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0EF7" w:rsidR="00C32271" w:rsidP="00695F03" w:rsidRDefault="00E00B9E" w14:paraId="6974D659" w14:textId="72C7B55D">
      <w:pPr>
        <w:jc w:val="center"/>
      </w:pPr>
      <w:r w:rsidRPr="00E30EF7">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E30EF7" w:rsidR="00C32271">
        <w:rPr>
          <w:noProof/>
        </w:rPr>
        <mc:AlternateContent>
          <mc:Choice Requires="wps">
            <w:drawing>
              <wp:anchor distT="0" distB="0" distL="114300" distR="114300" simplePos="0" relativeHeight="251658240"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E30EF7" w:rsidR="00C32271" w:rsidP="00695F03" w:rsidRDefault="00C32271" w14:paraId="425000FA" w14:textId="77777777"/>
    <w:tbl>
      <w:tblPr>
        <w:tblW w:w="2381" w:type="dxa"/>
        <w:jc w:val="right"/>
        <w:tblLayout w:type="fixed"/>
        <w:tblLook w:val="0000" w:firstRow="0" w:lastRow="0" w:firstColumn="0" w:lastColumn="0" w:noHBand="0" w:noVBand="0"/>
      </w:tblPr>
      <w:tblGrid>
        <w:gridCol w:w="2381"/>
      </w:tblGrid>
      <w:tr w:rsidRPr="00E30EF7" w:rsidR="00C32271" w:rsidTr="3BA75150" w14:paraId="174ADBFB" w14:textId="77777777">
        <w:trPr>
          <w:jc w:val="right"/>
        </w:trPr>
        <w:tc>
          <w:tcPr>
            <w:tcW w:w="3267" w:type="dxa"/>
          </w:tcPr>
          <w:p w:rsidRPr="00E30EF7" w:rsidR="00C32271" w:rsidRDefault="00851D2C" w14:paraId="12425F33" w14:textId="27B9D633">
            <w:pPr>
              <w:jc w:val="center"/>
            </w:pPr>
            <w:r w:rsidRPr="00E30EF7">
              <w:rPr>
                <w:b/>
                <w:bCs/>
              </w:rPr>
              <w:t xml:space="preserve">ANNEX </w:t>
            </w:r>
            <w:r w:rsidRPr="00E30EF7" w:rsidR="00906E18">
              <w:rPr>
                <w:b/>
                <w:bCs/>
              </w:rPr>
              <w:t>I</w:t>
            </w:r>
            <w:r w:rsidRPr="00E30EF7" w:rsidR="00C32271">
              <w:br/>
            </w:r>
            <w:r w:rsidRPr="00E30EF7" w:rsidR="00C32271">
              <w:rPr>
                <w:b/>
                <w:bCs/>
              </w:rPr>
              <w:t>to the minutes of the</w:t>
            </w:r>
            <w:r w:rsidR="00695F03">
              <w:rPr>
                <w:b/>
                <w:bCs/>
              </w:rPr>
              <w:br/>
            </w:r>
            <w:r w:rsidR="004A0760">
              <w:rPr>
                <w:b/>
                <w:bCs/>
              </w:rPr>
              <w:t>March</w:t>
            </w:r>
            <w:r w:rsidRPr="00E30EF7" w:rsidR="009A7A34">
              <w:rPr>
                <w:b/>
                <w:bCs/>
              </w:rPr>
              <w:t xml:space="preserve"> </w:t>
            </w:r>
            <w:r w:rsidRPr="00E30EF7" w:rsidR="00C32271">
              <w:rPr>
                <w:b/>
                <w:bCs/>
              </w:rPr>
              <w:t>plenary session</w:t>
            </w:r>
          </w:p>
        </w:tc>
      </w:tr>
    </w:tbl>
    <w:p w:rsidRPr="00E30EF7" w:rsidR="00C32271" w:rsidRDefault="00C32271" w14:paraId="2DE5E55B" w14:textId="77777777"/>
    <w:p w:rsidRPr="00E30EF7" w:rsidR="00C32271" w:rsidRDefault="00C32271" w14:paraId="679C9E3C" w14:textId="195485EB">
      <w:pPr>
        <w:jc w:val="right"/>
      </w:pPr>
      <w:r w:rsidRPr="00E30EF7">
        <w:t xml:space="preserve">Brussels, </w:t>
      </w:r>
      <w:r w:rsidRPr="00E30EF7" w:rsidR="000F469B">
        <w:t>2</w:t>
      </w:r>
      <w:r w:rsidR="00695F03">
        <w:t>2 April</w:t>
      </w:r>
      <w:r w:rsidRPr="00E30EF7" w:rsidR="009A7A34">
        <w:t xml:space="preserve"> </w:t>
      </w:r>
      <w:r w:rsidRPr="00E30EF7" w:rsidR="00437A21">
        <w:t>202</w:t>
      </w:r>
      <w:r w:rsidRPr="00E30EF7" w:rsidR="000F469B">
        <w:t>5</w:t>
      </w:r>
    </w:p>
    <w:p w:rsidRPr="00E30EF7" w:rsidR="00C32271" w:rsidRDefault="00C32271" w14:paraId="7E6F5D41" w14:textId="77777777">
      <w:pPr>
        <w:jc w:val="center"/>
      </w:pPr>
    </w:p>
    <w:p w:rsidRPr="00E30EF7" w:rsidR="00C32271"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E30EF7" w:rsidR="00C32271" w:rsidTr="3BA75150" w14:paraId="55F53B7D" w14:textId="77777777">
        <w:trPr>
          <w:jc w:val="right"/>
        </w:trPr>
        <w:tc>
          <w:tcPr>
            <w:tcW w:w="9243" w:type="dxa"/>
          </w:tcPr>
          <w:p w:rsidRPr="00E30EF7" w:rsidR="000F469B" w:rsidRDefault="00851D2C" w14:paraId="24BF0C5D" w14:textId="613323D6">
            <w:pPr>
              <w:autoSpaceDE w:val="0"/>
              <w:autoSpaceDN w:val="0"/>
              <w:jc w:val="center"/>
              <w:rPr>
                <w:b/>
                <w:bCs/>
              </w:rPr>
            </w:pPr>
            <w:r w:rsidRPr="00E30EF7">
              <w:rPr>
                <w:b/>
                <w:bCs/>
                <w:spacing w:val="24"/>
              </w:rPr>
              <w:t xml:space="preserve">ANNEX </w:t>
            </w:r>
            <w:r w:rsidRPr="00E30EF7" w:rsidR="00906E18">
              <w:rPr>
                <w:b/>
                <w:bCs/>
                <w:spacing w:val="24"/>
              </w:rPr>
              <w:t>I</w:t>
            </w:r>
            <w:r w:rsidRPr="00E30EF7" w:rsidR="00C32271">
              <w:rPr>
                <w:b/>
                <w:spacing w:val="24"/>
              </w:rPr>
              <w:br/>
            </w:r>
            <w:r w:rsidRPr="00E30EF7" w:rsidR="00C32271">
              <w:t>to the</w:t>
            </w:r>
            <w:r w:rsidRPr="00E30EF7" w:rsidR="00C32271">
              <w:br/>
            </w:r>
            <w:r w:rsidRPr="00E30EF7" w:rsidR="00C32271">
              <w:rPr>
                <w:b/>
                <w:bCs/>
              </w:rPr>
              <w:t>MINUTES</w:t>
            </w:r>
            <w:r w:rsidRPr="00E30EF7" w:rsidR="00C32271">
              <w:br/>
              <w:t xml:space="preserve">of the </w:t>
            </w:r>
            <w:r w:rsidRPr="00E30EF7" w:rsidR="006F368C">
              <w:t>59</w:t>
            </w:r>
            <w:r w:rsidR="004A0760">
              <w:t>5</w:t>
            </w:r>
            <w:r w:rsidR="00491040">
              <w:t>th</w:t>
            </w:r>
            <w:r w:rsidRPr="00E30EF7" w:rsidR="006F368C">
              <w:t xml:space="preserve"> </w:t>
            </w:r>
            <w:r w:rsidRPr="00E30EF7" w:rsidR="00C32271">
              <w:t>plenary session</w:t>
            </w:r>
            <w:r w:rsidRPr="00E30EF7" w:rsidR="00C32271">
              <w:br/>
              <w:t>of the</w:t>
            </w:r>
            <w:r w:rsidRPr="00E30EF7" w:rsidR="00C32271">
              <w:br/>
              <w:t>European Economic and Social Committee,</w:t>
            </w:r>
            <w:r w:rsidRPr="00E30EF7" w:rsidR="00C32271">
              <w:br/>
              <w:t>held in Brussels</w:t>
            </w:r>
            <w:r w:rsidRPr="00E30EF7" w:rsidR="00C32271">
              <w:br/>
            </w:r>
            <w:r w:rsidRPr="00E30EF7" w:rsidR="00C32271">
              <w:rPr>
                <w:b/>
                <w:bCs/>
              </w:rPr>
              <w:t>on</w:t>
            </w:r>
            <w:r w:rsidRPr="00E30EF7" w:rsidR="00E21770">
              <w:rPr>
                <w:b/>
                <w:bCs/>
              </w:rPr>
              <w:t xml:space="preserve"> </w:t>
            </w:r>
            <w:r w:rsidRPr="00E30EF7" w:rsidR="000F469B">
              <w:rPr>
                <w:b/>
                <w:bCs/>
              </w:rPr>
              <w:t>2</w:t>
            </w:r>
            <w:r w:rsidR="00491040">
              <w:rPr>
                <w:b/>
                <w:bCs/>
              </w:rPr>
              <w:t>6</w:t>
            </w:r>
            <w:r w:rsidRPr="00E30EF7" w:rsidR="00C32271">
              <w:rPr>
                <w:b/>
                <w:bCs/>
              </w:rPr>
              <w:t xml:space="preserve"> and </w:t>
            </w:r>
            <w:r w:rsidRPr="00E30EF7" w:rsidR="000F469B">
              <w:rPr>
                <w:b/>
                <w:bCs/>
              </w:rPr>
              <w:t>2</w:t>
            </w:r>
            <w:r w:rsidR="00491040">
              <w:rPr>
                <w:b/>
                <w:bCs/>
              </w:rPr>
              <w:t>7</w:t>
            </w:r>
            <w:r w:rsidRPr="00E30EF7" w:rsidR="0038074B">
              <w:rPr>
                <w:b/>
                <w:bCs/>
              </w:rPr>
              <w:t> </w:t>
            </w:r>
            <w:r w:rsidR="004A0760">
              <w:rPr>
                <w:b/>
                <w:bCs/>
              </w:rPr>
              <w:t>March</w:t>
            </w:r>
            <w:r w:rsidRPr="00E30EF7" w:rsidR="00B5466F">
              <w:rPr>
                <w:b/>
                <w:bCs/>
              </w:rPr>
              <w:t xml:space="preserve"> </w:t>
            </w:r>
            <w:r w:rsidRPr="00E30EF7" w:rsidR="00C32271">
              <w:rPr>
                <w:b/>
                <w:bCs/>
              </w:rPr>
              <w:t>202</w:t>
            </w:r>
            <w:r w:rsidRPr="00E30EF7" w:rsidR="000F469B">
              <w:rPr>
                <w:b/>
                <w:bCs/>
              </w:rPr>
              <w:t>5</w:t>
            </w:r>
          </w:p>
          <w:p w:rsidRPr="00E30EF7" w:rsidR="00C32271" w:rsidRDefault="00C32271" w14:paraId="17A5FD5B" w14:textId="18EBAFAC">
            <w:pPr>
              <w:autoSpaceDE w:val="0"/>
              <w:autoSpaceDN w:val="0"/>
              <w:jc w:val="center"/>
            </w:pPr>
            <w:r w:rsidRPr="00E30EF7">
              <w:t>_____________</w:t>
            </w:r>
          </w:p>
        </w:tc>
      </w:tr>
      <w:tr w:rsidRPr="00E30EF7" w:rsidR="00C32271" w:rsidTr="3BA75150" w14:paraId="6558E5AD" w14:textId="77777777">
        <w:trPr>
          <w:jc w:val="right"/>
        </w:trPr>
        <w:tc>
          <w:tcPr>
            <w:tcW w:w="9243" w:type="dxa"/>
          </w:tcPr>
          <w:p w:rsidRPr="00E30EF7" w:rsidR="00C32271" w:rsidRDefault="00C32271" w14:paraId="3BF8036D" w14:textId="77777777">
            <w:pPr>
              <w:autoSpaceDE w:val="0"/>
              <w:autoSpaceDN w:val="0"/>
              <w:jc w:val="center"/>
              <w:rPr>
                <w:b/>
                <w:spacing w:val="24"/>
              </w:rPr>
            </w:pPr>
          </w:p>
          <w:p w:rsidRPr="00E30EF7" w:rsidR="00C32271" w:rsidRDefault="00C32271" w14:paraId="34A83E58" w14:textId="451D5F62">
            <w:pPr>
              <w:autoSpaceDE w:val="0"/>
              <w:autoSpaceDN w:val="0"/>
              <w:jc w:val="center"/>
            </w:pPr>
            <w:r w:rsidRPr="00E30EF7">
              <w:t>Meeting of</w:t>
            </w:r>
            <w:r w:rsidRPr="00E30EF7" w:rsidR="00906E18">
              <w:t xml:space="preserve"> </w:t>
            </w:r>
            <w:r w:rsidRPr="00E30EF7" w:rsidR="000F469B">
              <w:t>2</w:t>
            </w:r>
            <w:r w:rsidR="004A0760">
              <w:t>7</w:t>
            </w:r>
            <w:r w:rsidRPr="00E30EF7" w:rsidR="009A7A34">
              <w:t> </w:t>
            </w:r>
            <w:r w:rsidR="004A0760">
              <w:t>March</w:t>
            </w:r>
            <w:r w:rsidRPr="00E30EF7" w:rsidR="00B5466F">
              <w:t xml:space="preserve"> </w:t>
            </w:r>
            <w:r w:rsidRPr="00E30EF7">
              <w:t>202</w:t>
            </w:r>
            <w:r w:rsidRPr="00E30EF7" w:rsidR="000F469B">
              <w:t>5</w:t>
            </w:r>
          </w:p>
          <w:p w:rsidRPr="00E30EF7" w:rsidR="00C32271" w:rsidRDefault="00C32271" w14:paraId="356C9654" w14:textId="77777777">
            <w:pPr>
              <w:autoSpaceDE w:val="0"/>
              <w:autoSpaceDN w:val="0"/>
              <w:jc w:val="center"/>
            </w:pPr>
            <w:r w:rsidRPr="00E30EF7">
              <w:t>_____________</w:t>
            </w:r>
          </w:p>
          <w:p w:rsidRPr="00E30EF7" w:rsidR="00C32271" w:rsidRDefault="00C32271" w14:paraId="21CFDE9F" w14:textId="77777777">
            <w:pPr>
              <w:autoSpaceDE w:val="0"/>
              <w:autoSpaceDN w:val="0"/>
              <w:jc w:val="center"/>
            </w:pPr>
          </w:p>
          <w:p w:rsidRPr="00E30EF7" w:rsidR="00C32271" w:rsidRDefault="00C32271" w14:paraId="3E9C45E4" w14:textId="369A32DE">
            <w:pPr>
              <w:autoSpaceDE w:val="0"/>
              <w:autoSpaceDN w:val="0"/>
              <w:jc w:val="center"/>
            </w:pPr>
            <w:r w:rsidRPr="00E30EF7">
              <w:t>Agenda item</w:t>
            </w:r>
            <w:r w:rsidRPr="00E30EF7" w:rsidR="000F469B">
              <w:t xml:space="preserve"> </w:t>
            </w:r>
            <w:r w:rsidR="004A0760">
              <w:t>15</w:t>
            </w:r>
          </w:p>
          <w:p w:rsidRPr="00E30EF7" w:rsidR="00C32271" w:rsidRDefault="00C32271" w14:paraId="0C32044A" w14:textId="77777777">
            <w:pPr>
              <w:autoSpaceDE w:val="0"/>
              <w:autoSpaceDN w:val="0"/>
              <w:jc w:val="center"/>
            </w:pPr>
          </w:p>
          <w:p w:rsidRPr="00E30EF7" w:rsidR="00E21770" w:rsidRDefault="004A0760" w14:paraId="541C864C" w14:textId="1E06D830">
            <w:pPr>
              <w:keepNext/>
              <w:keepLines/>
              <w:autoSpaceDE w:val="0"/>
              <w:autoSpaceDN w:val="0"/>
              <w:ind w:left="32"/>
              <w:jc w:val="center"/>
              <w:rPr>
                <w:b/>
                <w:bCs/>
              </w:rPr>
            </w:pPr>
            <w:r w:rsidRPr="0020559B">
              <w:rPr>
                <w:b/>
                <w:bCs/>
              </w:rPr>
              <w:t>De-polarising societies – Key take-aways of Civil Society Week 2025</w:t>
            </w:r>
            <w:r w:rsidRPr="0020559B">
              <w:t xml:space="preserve">, with </w:t>
            </w:r>
            <w:r w:rsidRPr="0020559B">
              <w:rPr>
                <w:b/>
                <w:bCs/>
              </w:rPr>
              <w:t>Michael McGrath</w:t>
            </w:r>
            <w:r w:rsidRPr="0020559B">
              <w:t xml:space="preserve">, European Commissioner for Democracy, Justice, the Rule of Law and Consumer Protection, </w:t>
            </w:r>
            <w:r w:rsidRPr="0020559B">
              <w:rPr>
                <w:b/>
                <w:bCs/>
              </w:rPr>
              <w:t>Brikena </w:t>
            </w:r>
            <w:proofErr w:type="spellStart"/>
            <w:r w:rsidRPr="0020559B">
              <w:rPr>
                <w:b/>
                <w:bCs/>
              </w:rPr>
              <w:t>Xhomaqi</w:t>
            </w:r>
            <w:proofErr w:type="spellEnd"/>
            <w:r w:rsidRPr="0020559B">
              <w:t xml:space="preserve">, Co-chair of the Liaison Group and </w:t>
            </w:r>
            <w:proofErr w:type="spellStart"/>
            <w:r w:rsidRPr="0020559B">
              <w:rPr>
                <w:b/>
                <w:bCs/>
              </w:rPr>
              <w:t>Kristýna</w:t>
            </w:r>
            <w:proofErr w:type="spellEnd"/>
            <w:r w:rsidRPr="0020559B">
              <w:rPr>
                <w:b/>
                <w:bCs/>
              </w:rPr>
              <w:t> </w:t>
            </w:r>
            <w:proofErr w:type="spellStart"/>
            <w:r w:rsidRPr="0020559B">
              <w:rPr>
                <w:b/>
                <w:bCs/>
              </w:rPr>
              <w:t>Bulvasová</w:t>
            </w:r>
            <w:proofErr w:type="spellEnd"/>
            <w:r w:rsidRPr="0020559B">
              <w:t xml:space="preserve">, </w:t>
            </w:r>
            <w:r w:rsidR="009F7F3E">
              <w:t>y</w:t>
            </w:r>
            <w:r w:rsidRPr="0020559B" w:rsidR="009F7F3E">
              <w:t xml:space="preserve">outh </w:t>
            </w:r>
            <w:r w:rsidRPr="0020559B">
              <w:t>representative (YEYS)</w:t>
            </w:r>
          </w:p>
        </w:tc>
      </w:tr>
    </w:tbl>
    <w:p w:rsidRPr="00E30EF7" w:rsidR="0038376B" w:rsidRDefault="00C32271" w14:paraId="39F7CAA9" w14:textId="5540FF7D">
      <w:pPr>
        <w:jc w:val="center"/>
      </w:pPr>
      <w:r w:rsidRPr="00E30EF7">
        <w:rPr>
          <w:b/>
          <w:bCs/>
        </w:rPr>
        <w:br w:type="page"/>
      </w:r>
      <w:bookmarkStart w:name="_Hlk156559123" w:id="0"/>
    </w:p>
    <w:bookmarkEnd w:id="0"/>
    <w:p w:rsidR="00D13D46" w:rsidP="00695F03" w:rsidRDefault="00D13D46" w14:paraId="226ED00B" w14:textId="7CFD01E8">
      <w:r w:rsidRPr="00E30EF7">
        <w:rPr>
          <w:b/>
          <w:bCs/>
        </w:rPr>
        <w:lastRenderedPageBreak/>
        <w:t xml:space="preserve">EESC President </w:t>
      </w:r>
      <w:r w:rsidRPr="00E30EF7" w:rsidR="009F7F3E">
        <w:rPr>
          <w:b/>
          <w:bCs/>
        </w:rPr>
        <w:t>Oliver</w:t>
      </w:r>
      <w:r w:rsidR="009F7F3E">
        <w:rPr>
          <w:b/>
          <w:bCs/>
        </w:rPr>
        <w:t xml:space="preserve"> </w:t>
      </w:r>
      <w:proofErr w:type="spellStart"/>
      <w:r w:rsidRPr="00E30EF7">
        <w:rPr>
          <w:b/>
          <w:bCs/>
          <w:lang w:eastAsia="fr-BE" w:bidi="ne-NP"/>
        </w:rPr>
        <w:t>Röpke</w:t>
      </w:r>
      <w:proofErr w:type="spellEnd"/>
      <w:r w:rsidRPr="00E30EF7">
        <w:t xml:space="preserve"> asked the Committee to turn to agenda item </w:t>
      </w:r>
      <w:r>
        <w:t>15</w:t>
      </w:r>
      <w:r w:rsidRPr="00E30EF7">
        <w:t xml:space="preserve"> – the debate </w:t>
      </w:r>
      <w:r w:rsidRPr="00BB19E9">
        <w:t>on De-polarising societies – key take-aways of Civil Society Week 2025</w:t>
      </w:r>
      <w:r>
        <w:t>.</w:t>
      </w:r>
    </w:p>
    <w:p w:rsidRPr="00BB19E9" w:rsidR="00695F03" w:rsidRDefault="00695F03" w14:paraId="113F1B58" w14:textId="77777777"/>
    <w:p w:rsidR="00D13D46" w:rsidP="00695F03" w:rsidRDefault="00D13D46" w14:paraId="1A58CA68" w14:textId="3D08AE66">
      <w:r w:rsidRPr="6510AB35">
        <w:rPr>
          <w:b/>
        </w:rPr>
        <w:t>Mr</w:t>
      </w:r>
      <w:r w:rsidR="009F7F3E">
        <w:rPr>
          <w:b/>
        </w:rPr>
        <w:t> </w:t>
      </w:r>
      <w:proofErr w:type="spellStart"/>
      <w:r w:rsidRPr="6510AB35">
        <w:rPr>
          <w:b/>
        </w:rPr>
        <w:t>Röpke</w:t>
      </w:r>
      <w:proofErr w:type="spellEnd"/>
      <w:r>
        <w:t xml:space="preserve"> opened </w:t>
      </w:r>
      <w:r w:rsidRPr="2A42749F">
        <w:t xml:space="preserve">the </w:t>
      </w:r>
      <w:r>
        <w:t>debate</w:t>
      </w:r>
      <w:r w:rsidRPr="2A42749F">
        <w:t xml:space="preserve">, thanked participants of Civil Society Week 2025 and </w:t>
      </w:r>
      <w:r>
        <w:t>emphasised</w:t>
      </w:r>
      <w:r w:rsidRPr="2A42749F">
        <w:t xml:space="preserve"> civil </w:t>
      </w:r>
      <w:r w:rsidRPr="2A42749F" w:rsidR="009F7F3E">
        <w:t>society</w:t>
      </w:r>
      <w:r w:rsidR="009F7F3E">
        <w:t>’</w:t>
      </w:r>
      <w:r w:rsidRPr="2A42749F" w:rsidR="009F7F3E">
        <w:t xml:space="preserve">s </w:t>
      </w:r>
      <w:r w:rsidRPr="2A42749F">
        <w:t>vital role in defending democracy. He described civil society groups as essential connectors between EU institutions and citizens but warned of rising threats, including pressure</w:t>
      </w:r>
      <w:r w:rsidR="009F7F28">
        <w:t xml:space="preserve"> on </w:t>
      </w:r>
      <w:r w:rsidRPr="2A42749F" w:rsidR="009F7F28">
        <w:t>NGO</w:t>
      </w:r>
      <w:r w:rsidR="009F7F28">
        <w:t>s</w:t>
      </w:r>
      <w:r w:rsidRPr="2A42749F">
        <w:t>, democratic erosion, restrictive laws, smear campaigns and funding attacks. These challenges risk</w:t>
      </w:r>
      <w:r w:rsidR="009F7F28">
        <w:t>ed</w:t>
      </w:r>
      <w:r w:rsidRPr="2A42749F">
        <w:t xml:space="preserve"> silencing voices </w:t>
      </w:r>
      <w:r w:rsidR="009F7F3E">
        <w:t>defending</w:t>
      </w:r>
      <w:r w:rsidRPr="2A42749F" w:rsidR="009F7F3E">
        <w:t xml:space="preserve"> </w:t>
      </w:r>
      <w:r w:rsidRPr="2A42749F">
        <w:t xml:space="preserve">democracy and rights. </w:t>
      </w:r>
      <w:r w:rsidR="009F7F3E">
        <w:t>Mr </w:t>
      </w:r>
      <w:proofErr w:type="spellStart"/>
      <w:r w:rsidRPr="2A42749F">
        <w:t>Röpke</w:t>
      </w:r>
      <w:proofErr w:type="spellEnd"/>
      <w:r w:rsidRPr="2A42749F">
        <w:t xml:space="preserve"> reaffirmed the EESC’s role as the </w:t>
      </w:r>
      <w:r w:rsidR="009F7F3E">
        <w:t>‘</w:t>
      </w:r>
      <w:r w:rsidRPr="2A42749F">
        <w:t>house of European civil society</w:t>
      </w:r>
      <w:r w:rsidR="009F7F3E">
        <w:t>’</w:t>
      </w:r>
      <w:r w:rsidRPr="2A42749F" w:rsidR="009F7F3E">
        <w:t xml:space="preserve"> </w:t>
      </w:r>
      <w:r w:rsidRPr="2A42749F">
        <w:t xml:space="preserve">and its commitment to inclusivity and grassroots engagement. He underscored the EESC’s support for the European Commission’s upcoming </w:t>
      </w:r>
      <w:r>
        <w:t>Civil Society Platform</w:t>
      </w:r>
      <w:r w:rsidRPr="2A42749F">
        <w:t xml:space="preserve"> to promote structured, inclusive dialogue and boost civil society’s impact on EU policymaking. He concluded by welcoming key speakers</w:t>
      </w:r>
      <w:r w:rsidR="009F7F3E">
        <w:t xml:space="preserve"> – </w:t>
      </w:r>
      <w:r w:rsidRPr="2A42749F">
        <w:t>the European Commissioner, Liaison Group co-chair and youth representative</w:t>
      </w:r>
      <w:r w:rsidR="009F7F3E">
        <w:t xml:space="preserve"> – </w:t>
      </w:r>
      <w:r w:rsidRPr="2A42749F">
        <w:t xml:space="preserve">to spark discussions on </w:t>
      </w:r>
      <w:r>
        <w:t>depolarisation</w:t>
      </w:r>
      <w:r w:rsidRPr="2A42749F">
        <w:t xml:space="preserve"> and social cohesion.</w:t>
      </w:r>
    </w:p>
    <w:p w:rsidR="00695F03" w:rsidP="00AA5742" w:rsidRDefault="00695F03" w14:paraId="11175813" w14:textId="77777777"/>
    <w:p w:rsidR="00D13D46" w:rsidP="00695F03" w:rsidRDefault="00D13D46" w14:paraId="5B59B1D9" w14:textId="479A7C49">
      <w:r w:rsidRPr="05E93396">
        <w:rPr>
          <w:b/>
        </w:rPr>
        <w:t>Commissioner Michael McGrath</w:t>
      </w:r>
      <w:r w:rsidRPr="2A42749F">
        <w:t xml:space="preserve"> addressed rising societal </w:t>
      </w:r>
      <w:r>
        <w:t>polarisation</w:t>
      </w:r>
      <w:r w:rsidRPr="2A42749F">
        <w:t xml:space="preserve">, </w:t>
      </w:r>
      <w:r w:rsidR="009F7F3E">
        <w:t>saying that</w:t>
      </w:r>
      <w:r w:rsidRPr="2A42749F" w:rsidR="009F7F3E">
        <w:t xml:space="preserve"> </w:t>
      </w:r>
      <w:r w:rsidRPr="2A42749F">
        <w:t>its roots</w:t>
      </w:r>
      <w:r w:rsidR="009F7F3E">
        <w:t xml:space="preserve"> lay</w:t>
      </w:r>
      <w:r w:rsidRPr="2A42749F">
        <w:t xml:space="preserve"> in geopolitical instability, lingering COVID-19 inequalities, war in Europe, climate change and the cost-of-living crisis. He warned that disinformation by external actors </w:t>
      </w:r>
      <w:r w:rsidR="009F7F3E">
        <w:t>was</w:t>
      </w:r>
      <w:r w:rsidRPr="2A42749F" w:rsidR="009F7F3E">
        <w:t xml:space="preserve"> </w:t>
      </w:r>
      <w:r w:rsidR="009F7F3E">
        <w:t>‘</w:t>
      </w:r>
      <w:proofErr w:type="spellStart"/>
      <w:r>
        <w:t>weaponising</w:t>
      </w:r>
      <w:proofErr w:type="spellEnd"/>
      <w:r w:rsidR="009F7F3E">
        <w:t>’</w:t>
      </w:r>
      <w:r w:rsidRPr="2A42749F">
        <w:t xml:space="preserve"> public grievances, undermining trust in democracy. In response, he announced an EU Civil Society Strategy to support civil society and human rights defenders. Key measures include</w:t>
      </w:r>
      <w:r w:rsidR="009F7F3E">
        <w:t>d</w:t>
      </w:r>
      <w:r w:rsidRPr="2A42749F">
        <w:t xml:space="preserve"> a civil dialogue platform and new tools to detect and counter shrinking civic space.</w:t>
      </w:r>
    </w:p>
    <w:p w:rsidR="00695F03" w:rsidP="00AA5742" w:rsidRDefault="00695F03" w14:paraId="0C9EDCE1" w14:textId="77777777">
      <w:pPr>
        <w:rPr>
          <w:b/>
          <w:lang w:eastAsia="en-GB"/>
        </w:rPr>
      </w:pPr>
    </w:p>
    <w:p w:rsidR="00D13D46" w:rsidP="00695F03" w:rsidRDefault="00D13D46" w14:paraId="1B08C945" w14:textId="458C6DD8">
      <w:r w:rsidRPr="6510AB35">
        <w:rPr>
          <w:b/>
          <w:bCs/>
        </w:rPr>
        <w:t xml:space="preserve">Brikena </w:t>
      </w:r>
      <w:proofErr w:type="spellStart"/>
      <w:r w:rsidRPr="6510AB35">
        <w:rPr>
          <w:b/>
          <w:bCs/>
        </w:rPr>
        <w:t>Xhomaqi</w:t>
      </w:r>
      <w:proofErr w:type="spellEnd"/>
      <w:r w:rsidRPr="6510AB35">
        <w:rPr>
          <w:b/>
          <w:bCs/>
        </w:rPr>
        <w:t xml:space="preserve"> </w:t>
      </w:r>
      <w:r w:rsidRPr="6510AB35">
        <w:t>outlined key recommendations from Civil Society Week 2025, where participants focused on combating polari</w:t>
      </w:r>
      <w:r>
        <w:t>s</w:t>
      </w:r>
      <w:r w:rsidRPr="6510AB35">
        <w:t xml:space="preserve">ation through enhanced social cohesion. Key proposals centred on expanding education and culture to include critical thinking, civic education, media literacy and cultural participation, in line with the EU’s Year of Skills and </w:t>
      </w:r>
      <w:r w:rsidR="007B3D2D">
        <w:t>a</w:t>
      </w:r>
      <w:r w:rsidRPr="6510AB35" w:rsidR="007B3D2D">
        <w:t xml:space="preserve">ction </w:t>
      </w:r>
      <w:r w:rsidR="007B3D2D">
        <w:t>p</w:t>
      </w:r>
      <w:r w:rsidRPr="6510AB35" w:rsidR="007B3D2D">
        <w:t>lan</w:t>
      </w:r>
      <w:r w:rsidRPr="6510AB35">
        <w:t>. Further recommendations emphasi</w:t>
      </w:r>
      <w:r>
        <w:t>s</w:t>
      </w:r>
      <w:r w:rsidRPr="6510AB35">
        <w:t xml:space="preserve">ed the need </w:t>
      </w:r>
      <w:r w:rsidR="009E589E">
        <w:t>to</w:t>
      </w:r>
      <w:r w:rsidRPr="6510AB35" w:rsidR="009E589E">
        <w:t xml:space="preserve"> </w:t>
      </w:r>
      <w:r w:rsidRPr="6510AB35">
        <w:t>invest in community-led initiatives and enhanc</w:t>
      </w:r>
      <w:r w:rsidR="007B3D2D">
        <w:t>e</w:t>
      </w:r>
      <w:r w:rsidRPr="6510AB35">
        <w:t xml:space="preserve"> the European Citizens’ Initiative (ECI) with better follow-up, increased youth engagement and support from </w:t>
      </w:r>
      <w:r w:rsidR="007B3D2D">
        <w:t>n</w:t>
      </w:r>
      <w:r w:rsidRPr="6510AB35" w:rsidR="007B3D2D">
        <w:t xml:space="preserve">ational </w:t>
      </w:r>
      <w:r w:rsidR="007B3D2D">
        <w:t>e</w:t>
      </w:r>
      <w:r w:rsidRPr="6510AB35" w:rsidR="007B3D2D">
        <w:t xml:space="preserve">conomic </w:t>
      </w:r>
      <w:r w:rsidRPr="6510AB35">
        <w:t xml:space="preserve">and </w:t>
      </w:r>
      <w:r w:rsidR="007B3D2D">
        <w:t>s</w:t>
      </w:r>
      <w:r w:rsidRPr="6510AB35" w:rsidR="007B3D2D">
        <w:t xml:space="preserve">ocial </w:t>
      </w:r>
      <w:r w:rsidR="007B3D2D">
        <w:t>c</w:t>
      </w:r>
      <w:r w:rsidRPr="6510AB35" w:rsidR="007B3D2D">
        <w:t>ouncils</w:t>
      </w:r>
      <w:r w:rsidRPr="6510AB35">
        <w:t xml:space="preserve">. </w:t>
      </w:r>
      <w:r>
        <w:t>She also</w:t>
      </w:r>
      <w:r w:rsidRPr="6510AB35">
        <w:t xml:space="preserve"> highlighted the importance of promoting innovation and digital transformation that </w:t>
      </w:r>
      <w:r w:rsidRPr="6510AB35" w:rsidR="007B3D2D">
        <w:t>uph</w:t>
      </w:r>
      <w:r w:rsidR="007B3D2D">
        <w:t>e</w:t>
      </w:r>
      <w:r w:rsidRPr="6510AB35" w:rsidR="007B3D2D">
        <w:t xml:space="preserve">ld </w:t>
      </w:r>
      <w:r w:rsidRPr="6510AB35">
        <w:t>democratic values and improve</w:t>
      </w:r>
      <w:r w:rsidR="007B3D2D">
        <w:t>d</w:t>
      </w:r>
      <w:r w:rsidRPr="6510AB35">
        <w:t xml:space="preserve"> digital literacy and democratic engagement. </w:t>
      </w:r>
      <w:r w:rsidR="007B3D2D">
        <w:t>Regarding</w:t>
      </w:r>
      <w:r w:rsidRPr="6510AB35" w:rsidR="007B3D2D">
        <w:t xml:space="preserve"> </w:t>
      </w:r>
      <w:r w:rsidRPr="6510AB35">
        <w:t xml:space="preserve">social </w:t>
      </w:r>
      <w:r w:rsidR="007B3D2D">
        <w:t>aspects</w:t>
      </w:r>
      <w:r w:rsidRPr="6510AB35">
        <w:t>, she stressed the significance of sustainable, inclusive housing, and advocated advancing a just transition in the green and blue economies. She underscored the necessity for substantial EU funding and active civil society involvement in policy development to ensure effective depolari</w:t>
      </w:r>
      <w:r>
        <w:t>s</w:t>
      </w:r>
      <w:r w:rsidRPr="6510AB35">
        <w:t>ation of European societies.</w:t>
      </w:r>
    </w:p>
    <w:p w:rsidR="00695F03" w:rsidP="00AA5742" w:rsidRDefault="00695F03" w14:paraId="375EC399" w14:textId="77777777"/>
    <w:p w:rsidR="00D13D46" w:rsidP="00695F03" w:rsidRDefault="00D13D46" w14:paraId="3B1E2413" w14:textId="49828D0A">
      <w:proofErr w:type="spellStart"/>
      <w:r w:rsidRPr="05E93396">
        <w:rPr>
          <w:b/>
        </w:rPr>
        <w:t>Kristýna</w:t>
      </w:r>
      <w:proofErr w:type="spellEnd"/>
      <w:r w:rsidRPr="05E93396">
        <w:rPr>
          <w:b/>
        </w:rPr>
        <w:t xml:space="preserve"> </w:t>
      </w:r>
      <w:proofErr w:type="spellStart"/>
      <w:r w:rsidRPr="05E93396">
        <w:rPr>
          <w:b/>
        </w:rPr>
        <w:t>Bulvasová</w:t>
      </w:r>
      <w:proofErr w:type="spellEnd"/>
      <w:r w:rsidRPr="05E93396">
        <w:rPr>
          <w:b/>
        </w:rPr>
        <w:t xml:space="preserve"> </w:t>
      </w:r>
      <w:r w:rsidRPr="2A42749F">
        <w:t>stressed the underrepresentation of youth</w:t>
      </w:r>
      <w:r w:rsidR="00C059D4">
        <w:t xml:space="preserve"> – who made up </w:t>
      </w:r>
      <w:r w:rsidRPr="2A42749F">
        <w:t>25% of the EU population but just 10% of its Parliament</w:t>
      </w:r>
      <w:r w:rsidR="00C059D4">
        <w:t xml:space="preserve"> – </w:t>
      </w:r>
      <w:r w:rsidRPr="2A42749F">
        <w:t xml:space="preserve">and called for stronger youth involvement in policymaking to counter uncertainty and </w:t>
      </w:r>
      <w:r>
        <w:t>polarisation.</w:t>
      </w:r>
      <w:r w:rsidRPr="2A42749F">
        <w:t xml:space="preserve"> Her proposals included boosting youth roles in anti-corruption efforts, expanding civic education and digital literacy and ensuring fair representation by addressing gender and minority inclusion. She also advocated lowering the voting age, creating youth councils and increasing funding for youth </w:t>
      </w:r>
      <w:r w:rsidRPr="2A42749F" w:rsidR="00C059D4">
        <w:t>organi</w:t>
      </w:r>
      <w:r w:rsidR="00C059D4">
        <w:t>s</w:t>
      </w:r>
      <w:r w:rsidRPr="2A42749F" w:rsidR="00C059D4">
        <w:t>ations</w:t>
      </w:r>
      <w:r w:rsidRPr="2A42749F">
        <w:t>. On climate change, she urged a unified, non-partisan EU response to foster cross-border cooperation. She closed by urging EU leaders to act, declaring young people ready to lead change.</w:t>
      </w:r>
    </w:p>
    <w:p w:rsidR="00695F03" w:rsidP="00AA5742" w:rsidRDefault="00695F03" w14:paraId="306984E9" w14:textId="77777777"/>
    <w:p w:rsidR="00D13D46" w:rsidP="00695F03" w:rsidRDefault="00D13D46" w14:paraId="0E5AB5BC" w14:textId="5B1CB509">
      <w:r w:rsidRPr="05E93396">
        <w:rPr>
          <w:b/>
        </w:rPr>
        <w:t xml:space="preserve">Franca </w:t>
      </w:r>
      <w:proofErr w:type="spellStart"/>
      <w:r w:rsidRPr="05E93396">
        <w:rPr>
          <w:b/>
        </w:rPr>
        <w:t>Salis-Madinier</w:t>
      </w:r>
      <w:proofErr w:type="spellEnd"/>
      <w:r w:rsidRPr="05E93396">
        <w:rPr>
          <w:b/>
          <w:bCs/>
        </w:rPr>
        <w:t xml:space="preserve"> (FR-</w:t>
      </w:r>
      <w:r w:rsidRPr="2A42749F">
        <w:rPr>
          <w:b/>
          <w:bCs/>
        </w:rPr>
        <w:t>II</w:t>
      </w:r>
      <w:r w:rsidRPr="05E93396">
        <w:rPr>
          <w:b/>
          <w:bCs/>
        </w:rPr>
        <w:t>)</w:t>
      </w:r>
      <w:r w:rsidRPr="05E93396">
        <w:rPr>
          <w:b/>
        </w:rPr>
        <w:t xml:space="preserve"> </w:t>
      </w:r>
      <w:r w:rsidRPr="2A42749F">
        <w:t>stressed that rising inequality and job insecurity fuel</w:t>
      </w:r>
      <w:r w:rsidR="00C059D4">
        <w:t>led</w:t>
      </w:r>
      <w:r w:rsidRPr="2A42749F">
        <w:t xml:space="preserve"> extremism. She called for strong social protections, fair wages and inclusive dialogue to ensure just economic transitions, along with continuous civic education to counter misinformation.</w:t>
      </w:r>
    </w:p>
    <w:p w:rsidRPr="00C8520F" w:rsidR="00695F03" w:rsidP="00AA5742" w:rsidRDefault="00695F03" w14:paraId="775A04AA" w14:textId="77777777"/>
    <w:p w:rsidR="00D13D46" w:rsidP="00695F03" w:rsidRDefault="00D13D46" w14:paraId="48FAB60D" w14:textId="5371EB43">
      <w:r w:rsidRPr="05E93396">
        <w:rPr>
          <w:b/>
          <w:bCs/>
        </w:rPr>
        <w:lastRenderedPageBreak/>
        <w:t xml:space="preserve">Pietro Vittorio </w:t>
      </w:r>
      <w:r w:rsidRPr="2A42749F">
        <w:rPr>
          <w:b/>
          <w:bCs/>
        </w:rPr>
        <w:t>Barbieri (</w:t>
      </w:r>
      <w:r w:rsidRPr="05E93396">
        <w:rPr>
          <w:b/>
          <w:bCs/>
        </w:rPr>
        <w:t>IT-</w:t>
      </w:r>
      <w:r w:rsidRPr="2A42749F">
        <w:rPr>
          <w:b/>
          <w:bCs/>
        </w:rPr>
        <w:t>I</w:t>
      </w:r>
      <w:r w:rsidR="00AE288F">
        <w:rPr>
          <w:b/>
          <w:bCs/>
        </w:rPr>
        <w:t>II</w:t>
      </w:r>
      <w:r w:rsidRPr="05E93396">
        <w:rPr>
          <w:b/>
          <w:bCs/>
        </w:rPr>
        <w:t>)</w:t>
      </w:r>
      <w:r w:rsidRPr="05E93396">
        <w:rPr>
          <w:b/>
        </w:rPr>
        <w:t xml:space="preserve"> </w:t>
      </w:r>
      <w:r w:rsidRPr="2A42749F">
        <w:t>highlighted the role of employers in promoting social cohesion through inclusive growth and responsible business practices. He advocated balanced regulations that support</w:t>
      </w:r>
      <w:r w:rsidR="00AE288F">
        <w:t>ed</w:t>
      </w:r>
      <w:r w:rsidRPr="2A42749F">
        <w:t xml:space="preserve"> both competitiveness and well-being, and </w:t>
      </w:r>
      <w:r w:rsidRPr="2A42749F" w:rsidR="00AE288F">
        <w:t>emphasi</w:t>
      </w:r>
      <w:r w:rsidR="00AE288F">
        <w:t>s</w:t>
      </w:r>
      <w:r w:rsidRPr="2A42749F" w:rsidR="00AE288F">
        <w:t xml:space="preserve">ed </w:t>
      </w:r>
      <w:r w:rsidRPr="2A42749F">
        <w:t>the value of public-private partnerships in community initiatives.</w:t>
      </w:r>
    </w:p>
    <w:p w:rsidRPr="00C8520F" w:rsidR="00695F03" w:rsidP="00AA5742" w:rsidRDefault="00695F03" w14:paraId="545B4CC5" w14:textId="77777777"/>
    <w:p w:rsidR="00D13D46" w:rsidP="00695F03" w:rsidRDefault="00D13D46" w14:paraId="5526F8DF" w14:textId="4D9CFCD4">
      <w:r w:rsidRPr="2A42749F">
        <w:rPr>
          <w:b/>
          <w:bCs/>
        </w:rPr>
        <w:t xml:space="preserve">Peter </w:t>
      </w:r>
      <w:r w:rsidRPr="05E93396">
        <w:rPr>
          <w:b/>
          <w:bCs/>
        </w:rPr>
        <w:t>Byrne (</w:t>
      </w:r>
      <w:r w:rsidRPr="05E93396" w:rsidR="00AE288F">
        <w:rPr>
          <w:b/>
          <w:bCs/>
        </w:rPr>
        <w:t>I</w:t>
      </w:r>
      <w:r w:rsidR="00AE288F">
        <w:rPr>
          <w:b/>
          <w:bCs/>
        </w:rPr>
        <w:t>E</w:t>
      </w:r>
      <w:r w:rsidRPr="05E93396">
        <w:rPr>
          <w:b/>
          <w:bCs/>
        </w:rPr>
        <w:t>-</w:t>
      </w:r>
      <w:r w:rsidRPr="2A42749F">
        <w:rPr>
          <w:b/>
          <w:bCs/>
        </w:rPr>
        <w:t>I</w:t>
      </w:r>
      <w:r w:rsidRPr="05E93396">
        <w:rPr>
          <w:b/>
          <w:bCs/>
        </w:rPr>
        <w:t>)</w:t>
      </w:r>
      <w:r w:rsidRPr="05E93396">
        <w:rPr>
          <w:b/>
        </w:rPr>
        <w:t xml:space="preserve"> </w:t>
      </w:r>
      <w:r w:rsidRPr="2A42749F">
        <w:t>warned that exclusion from decision-making fuel</w:t>
      </w:r>
      <w:r w:rsidR="00AE288F">
        <w:t>led</w:t>
      </w:r>
      <w:r w:rsidRPr="2A42749F">
        <w:t xml:space="preserve"> </w:t>
      </w:r>
      <w:r>
        <w:t>polarisation.</w:t>
      </w:r>
      <w:r w:rsidRPr="2A42749F">
        <w:t xml:space="preserve"> He called for tighter oversight of digital platforms and more civic engagement opportunities, like forums and town halls, to ensure</w:t>
      </w:r>
      <w:r w:rsidR="00AE288F">
        <w:t xml:space="preserve"> that</w:t>
      </w:r>
      <w:r w:rsidRPr="2A42749F">
        <w:t xml:space="preserve"> diverse input </w:t>
      </w:r>
      <w:r w:rsidRPr="2A42749F" w:rsidR="00AE288F">
        <w:t>shape</w:t>
      </w:r>
      <w:r w:rsidR="00AE288F">
        <w:t>d</w:t>
      </w:r>
      <w:r w:rsidRPr="2A42749F" w:rsidR="00AE288F">
        <w:t xml:space="preserve"> </w:t>
      </w:r>
      <w:r w:rsidRPr="2A42749F">
        <w:t>public debate.</w:t>
      </w:r>
    </w:p>
    <w:p w:rsidRPr="00C8520F" w:rsidR="00695F03" w:rsidP="00AA5742" w:rsidRDefault="00695F03" w14:paraId="1A9C3400" w14:textId="77777777"/>
    <w:p w:rsidR="00D13D46" w:rsidP="00695F03" w:rsidRDefault="008B5C3A" w14:paraId="53266F48" w14:textId="75839573">
      <w:r>
        <w:rPr>
          <w:b/>
          <w:bCs/>
        </w:rPr>
        <w:t xml:space="preserve">José Antonio </w:t>
      </w:r>
      <w:r w:rsidRPr="2A42749F" w:rsidR="00D13D46">
        <w:rPr>
          <w:b/>
          <w:bCs/>
        </w:rPr>
        <w:t>Moreno Díaz (</w:t>
      </w:r>
      <w:r w:rsidRPr="05E93396" w:rsidR="00D13D46">
        <w:rPr>
          <w:b/>
          <w:bCs/>
        </w:rPr>
        <w:t>ES-</w:t>
      </w:r>
      <w:r w:rsidRPr="2A42749F" w:rsidR="00D13D46">
        <w:rPr>
          <w:b/>
          <w:bCs/>
        </w:rPr>
        <w:t>II</w:t>
      </w:r>
      <w:r w:rsidRPr="05E93396" w:rsidR="00D13D46">
        <w:rPr>
          <w:b/>
          <w:bCs/>
        </w:rPr>
        <w:t>)</w:t>
      </w:r>
      <w:r w:rsidRPr="2A42749F" w:rsidR="00D13D46">
        <w:t xml:space="preserve"> </w:t>
      </w:r>
      <w:r w:rsidRPr="2A42749F">
        <w:t>emphasi</w:t>
      </w:r>
      <w:r>
        <w:t>s</w:t>
      </w:r>
      <w:r w:rsidRPr="2A42749F">
        <w:t>ed</w:t>
      </w:r>
      <w:r>
        <w:t xml:space="preserve"> the need to</w:t>
      </w:r>
      <w:r w:rsidRPr="2A42749F">
        <w:t xml:space="preserve"> </w:t>
      </w:r>
      <w:r w:rsidRPr="2A42749F" w:rsidR="00D13D46">
        <w:t xml:space="preserve">defend the rule of law and minority rights amid </w:t>
      </w:r>
      <w:r w:rsidRPr="2A42749F">
        <w:t>polari</w:t>
      </w:r>
      <w:r>
        <w:t>s</w:t>
      </w:r>
      <w:r w:rsidRPr="2A42749F">
        <w:t>ation</w:t>
      </w:r>
      <w:r w:rsidRPr="2A42749F" w:rsidR="00D13D46">
        <w:t>. He proposed a European Democracy Shield to protect civic space and called for greater solidarity and dialogue to uphold dignity and equality.</w:t>
      </w:r>
    </w:p>
    <w:p w:rsidRPr="00C8520F" w:rsidR="00695F03" w:rsidP="00AA5742" w:rsidRDefault="00695F03" w14:paraId="5409587C" w14:textId="77777777"/>
    <w:p w:rsidR="00D13D46" w:rsidP="00695F03" w:rsidRDefault="008B5C3A" w14:paraId="0488090F" w14:textId="059462B2">
      <w:r>
        <w:rPr>
          <w:b/>
        </w:rPr>
        <w:t>Mr </w:t>
      </w:r>
      <w:r w:rsidRPr="05E93396" w:rsidR="00D13D46">
        <w:rPr>
          <w:b/>
        </w:rPr>
        <w:t>McGrath</w:t>
      </w:r>
      <w:r w:rsidRPr="2A42749F" w:rsidR="00D13D46">
        <w:t xml:space="preserve"> thanked members for their input and pledged to incorporate their views into EU strategies. He reaffirmed the need to address both inequality and democratic threats, promising continued support for civil society funding and digital regulation to </w:t>
      </w:r>
      <w:r>
        <w:t>combat</w:t>
      </w:r>
      <w:r w:rsidRPr="2A42749F">
        <w:t xml:space="preserve"> </w:t>
      </w:r>
      <w:r w:rsidRPr="2A42749F" w:rsidR="00D13D46">
        <w:t>disinformation.</w:t>
      </w:r>
    </w:p>
    <w:p w:rsidRPr="00C8520F" w:rsidR="00695F03" w:rsidRDefault="00695F03" w14:paraId="289AEB61" w14:textId="77777777"/>
    <w:p w:rsidR="00D13D46" w:rsidP="00695F03" w:rsidRDefault="00D13D46" w14:paraId="71D02723" w14:textId="5A44C23A">
      <w:r w:rsidRPr="05E93396">
        <w:rPr>
          <w:b/>
        </w:rPr>
        <w:t xml:space="preserve">Richard </w:t>
      </w:r>
      <w:proofErr w:type="spellStart"/>
      <w:r w:rsidRPr="05E93396">
        <w:rPr>
          <w:b/>
        </w:rPr>
        <w:t>Vaško</w:t>
      </w:r>
      <w:proofErr w:type="spellEnd"/>
      <w:r w:rsidRPr="2A42749F">
        <w:t xml:space="preserve"> presented the </w:t>
      </w:r>
      <w:r w:rsidR="00025AE0">
        <w:t>‘</w:t>
      </w:r>
      <w:r w:rsidRPr="2A42749F">
        <w:t>Olympiad of Critical Thinking</w:t>
      </w:r>
      <w:r w:rsidR="00025AE0">
        <w:t>’</w:t>
      </w:r>
      <w:r w:rsidRPr="2A42749F">
        <w:t xml:space="preserve">, a youth initiative promoting debate and media literacy to </w:t>
      </w:r>
      <w:r w:rsidR="00025AE0">
        <w:t>combat</w:t>
      </w:r>
      <w:r w:rsidRPr="2A42749F" w:rsidR="00025AE0">
        <w:t xml:space="preserve"> </w:t>
      </w:r>
      <w:r w:rsidRPr="2A42749F">
        <w:t xml:space="preserve">disinformation and extremism. He highlighted its success in boosting civic engagement and forming debate clubs, showing how grassroots education </w:t>
      </w:r>
      <w:r w:rsidRPr="2A42749F" w:rsidR="005B5133">
        <w:t>strengthen</w:t>
      </w:r>
      <w:r w:rsidR="005B5133">
        <w:t>ed</w:t>
      </w:r>
      <w:r w:rsidRPr="2A42749F" w:rsidR="005B5133">
        <w:t xml:space="preserve"> </w:t>
      </w:r>
      <w:r w:rsidRPr="2A42749F">
        <w:t>cohesion and counter</w:t>
      </w:r>
      <w:r w:rsidR="005B5133">
        <w:t>ed</w:t>
      </w:r>
      <w:r w:rsidRPr="2A42749F">
        <w:t xml:space="preserve"> </w:t>
      </w:r>
      <w:r w:rsidRPr="2A42749F" w:rsidR="00025AE0">
        <w:t>polari</w:t>
      </w:r>
      <w:r w:rsidR="00025AE0">
        <w:t>s</w:t>
      </w:r>
      <w:r w:rsidRPr="2A42749F" w:rsidR="00025AE0">
        <w:t>ation</w:t>
      </w:r>
      <w:r w:rsidRPr="2A42749F">
        <w:t>.</w:t>
      </w:r>
    </w:p>
    <w:p w:rsidRPr="00C8520F" w:rsidR="00695F03" w:rsidP="00AA5742" w:rsidRDefault="00695F03" w14:paraId="1ADC0AAE" w14:textId="77777777"/>
    <w:p w:rsidR="00D13D46" w:rsidP="00695F03" w:rsidRDefault="00D13D46" w14:paraId="597A6DBD" w14:textId="0692865D">
      <w:r w:rsidRPr="05E93396">
        <w:rPr>
          <w:b/>
        </w:rPr>
        <w:t>Cillian Lohan</w:t>
      </w:r>
      <w:r>
        <w:rPr>
          <w:b/>
        </w:rPr>
        <w:t xml:space="preserve"> (IE-III)</w:t>
      </w:r>
      <w:r w:rsidRPr="05E93396">
        <w:rPr>
          <w:b/>
        </w:rPr>
        <w:t xml:space="preserve"> </w:t>
      </w:r>
      <w:r w:rsidRPr="2A42749F">
        <w:t xml:space="preserve">highlighted the value of local engagement, citing town-hall meetings and community forums as effective tools for reducing </w:t>
      </w:r>
      <w:r w:rsidRPr="2A42749F" w:rsidR="0021790E">
        <w:t>polari</w:t>
      </w:r>
      <w:r w:rsidR="0021790E">
        <w:t>s</w:t>
      </w:r>
      <w:r w:rsidRPr="2A42749F" w:rsidR="0021790E">
        <w:t>ation</w:t>
      </w:r>
      <w:r w:rsidRPr="2A42749F">
        <w:t xml:space="preserve">. He </w:t>
      </w:r>
      <w:r w:rsidRPr="2A42749F" w:rsidR="0021790E">
        <w:t>emphasi</w:t>
      </w:r>
      <w:r w:rsidR="0021790E">
        <w:t>s</w:t>
      </w:r>
      <w:r w:rsidRPr="2A42749F" w:rsidR="0021790E">
        <w:t xml:space="preserve">ed </w:t>
      </w:r>
      <w:r w:rsidRPr="2A42749F">
        <w:t xml:space="preserve">that in-person dialogue </w:t>
      </w:r>
      <w:r w:rsidRPr="2A42749F" w:rsidR="0021790E">
        <w:t>foster</w:t>
      </w:r>
      <w:r w:rsidR="0021790E">
        <w:t>ed</w:t>
      </w:r>
      <w:r w:rsidRPr="2A42749F" w:rsidR="0021790E">
        <w:t xml:space="preserve"> </w:t>
      </w:r>
      <w:r w:rsidRPr="2A42749F">
        <w:t>understanding better than online exchanges and called for such initiatives</w:t>
      </w:r>
      <w:r w:rsidR="0021790E">
        <w:t xml:space="preserve"> to be expanded</w:t>
      </w:r>
      <w:r w:rsidRPr="2A42749F">
        <w:t>.</w:t>
      </w:r>
    </w:p>
    <w:p w:rsidRPr="00C8520F" w:rsidR="00695F03" w:rsidP="00AA5742" w:rsidRDefault="00695F03" w14:paraId="3E394666" w14:textId="77777777"/>
    <w:p w:rsidR="00D13D46" w:rsidP="00695F03" w:rsidRDefault="00D13D46" w14:paraId="48D0C799" w14:textId="364E7BC4">
      <w:r w:rsidRPr="05E93396">
        <w:rPr>
          <w:b/>
        </w:rPr>
        <w:t xml:space="preserve">Sandra </w:t>
      </w:r>
      <w:proofErr w:type="spellStart"/>
      <w:r w:rsidRPr="05E93396">
        <w:rPr>
          <w:b/>
        </w:rPr>
        <w:t>Parthie</w:t>
      </w:r>
      <w:proofErr w:type="spellEnd"/>
      <w:r>
        <w:rPr>
          <w:b/>
        </w:rPr>
        <w:t xml:space="preserve"> (DE-I)</w:t>
      </w:r>
      <w:r w:rsidRPr="05E93396">
        <w:rPr>
          <w:b/>
        </w:rPr>
        <w:t xml:space="preserve"> </w:t>
      </w:r>
      <w:r w:rsidRPr="2A42749F">
        <w:t xml:space="preserve">focused on education’s role in </w:t>
      </w:r>
      <w:r w:rsidR="004F1D42">
        <w:t xml:space="preserve">combating </w:t>
      </w:r>
      <w:r w:rsidRPr="2A42749F">
        <w:t xml:space="preserve">division, urging enhanced digital literacy and critical thinking in schools and communities. She stressed that informed citizens </w:t>
      </w:r>
      <w:r w:rsidR="004F1D42">
        <w:t>were</w:t>
      </w:r>
      <w:r w:rsidRPr="2A42749F" w:rsidR="004F1D42">
        <w:t xml:space="preserve"> </w:t>
      </w:r>
      <w:r w:rsidRPr="2A42749F">
        <w:t xml:space="preserve">more </w:t>
      </w:r>
      <w:r w:rsidR="004F1D42">
        <w:t>resistant</w:t>
      </w:r>
      <w:r w:rsidRPr="2A42749F" w:rsidR="004F1D42">
        <w:t xml:space="preserve"> </w:t>
      </w:r>
      <w:r w:rsidRPr="2A42749F">
        <w:t>to misinformation and essential for democratic cohesion.</w:t>
      </w:r>
    </w:p>
    <w:p w:rsidRPr="00C8520F" w:rsidR="00695F03" w:rsidP="00AA5742" w:rsidRDefault="00695F03" w14:paraId="7BEED754" w14:textId="77777777"/>
    <w:p w:rsidR="00D13D46" w:rsidP="00695F03" w:rsidRDefault="00D13D46" w14:paraId="0C860D8E" w14:textId="14C7BC83">
      <w:r>
        <w:rPr>
          <w:b/>
        </w:rPr>
        <w:t xml:space="preserve">Isabel </w:t>
      </w:r>
      <w:proofErr w:type="spellStart"/>
      <w:r>
        <w:rPr>
          <w:b/>
        </w:rPr>
        <w:t>Caño</w:t>
      </w:r>
      <w:proofErr w:type="spellEnd"/>
      <w:r>
        <w:rPr>
          <w:b/>
        </w:rPr>
        <w:t xml:space="preserve"> </w:t>
      </w:r>
      <w:r w:rsidRPr="05E93396">
        <w:rPr>
          <w:b/>
        </w:rPr>
        <w:t>Aguilar</w:t>
      </w:r>
      <w:r>
        <w:rPr>
          <w:b/>
        </w:rPr>
        <w:t xml:space="preserve"> (ES-II)</w:t>
      </w:r>
      <w:r w:rsidRPr="2A42749F">
        <w:t xml:space="preserve"> </w:t>
      </w:r>
      <w:r w:rsidRPr="2A42749F" w:rsidR="004F1D42">
        <w:t>emphasi</w:t>
      </w:r>
      <w:r w:rsidR="004F1D42">
        <w:t>s</w:t>
      </w:r>
      <w:r w:rsidRPr="2A42749F" w:rsidR="004F1D42">
        <w:t xml:space="preserve">ed </w:t>
      </w:r>
      <w:r w:rsidRPr="2A42749F">
        <w:t>the importance of inclusive policies that empower</w:t>
      </w:r>
      <w:r w:rsidR="004F1D42">
        <w:t>ed</w:t>
      </w:r>
      <w:r w:rsidRPr="2A42749F">
        <w:t xml:space="preserve"> women and minorities. She argued that representation in public discourse </w:t>
      </w:r>
      <w:r w:rsidRPr="2A42749F" w:rsidR="004F1D42">
        <w:t>strengthen</w:t>
      </w:r>
      <w:r w:rsidR="004F1D42">
        <w:t>ed</w:t>
      </w:r>
      <w:r w:rsidRPr="2A42749F" w:rsidR="004F1D42">
        <w:t xml:space="preserve"> </w:t>
      </w:r>
      <w:r w:rsidRPr="2A42749F">
        <w:t>social unity and led to more effective solutions.</w:t>
      </w:r>
    </w:p>
    <w:p w:rsidRPr="00C8520F" w:rsidR="00695F03" w:rsidP="00AA5742" w:rsidRDefault="00695F03" w14:paraId="4D979EF8" w14:textId="77777777"/>
    <w:p w:rsidR="00D13D46" w:rsidP="00695F03" w:rsidRDefault="00D13D46" w14:paraId="0DC2B351" w14:textId="4CBA5E78">
      <w:r w:rsidRPr="05E93396">
        <w:rPr>
          <w:b/>
        </w:rPr>
        <w:t xml:space="preserve">Alessandro </w:t>
      </w:r>
      <w:proofErr w:type="spellStart"/>
      <w:r w:rsidRPr="05E93396">
        <w:rPr>
          <w:b/>
        </w:rPr>
        <w:t>Mostaccio</w:t>
      </w:r>
      <w:proofErr w:type="spellEnd"/>
      <w:r>
        <w:rPr>
          <w:b/>
        </w:rPr>
        <w:t xml:space="preserve"> (IT-III)</w:t>
      </w:r>
      <w:r w:rsidRPr="05E93396">
        <w:rPr>
          <w:b/>
        </w:rPr>
        <w:t xml:space="preserve"> </w:t>
      </w:r>
      <w:r w:rsidRPr="2A42749F">
        <w:t xml:space="preserve">addressed economic inequality as a </w:t>
      </w:r>
      <w:r w:rsidR="00EC76AC">
        <w:t>cause</w:t>
      </w:r>
      <w:r w:rsidRPr="2A42749F" w:rsidR="00EC76AC">
        <w:t xml:space="preserve"> </w:t>
      </w:r>
      <w:r w:rsidRPr="2A42749F">
        <w:t xml:space="preserve">of </w:t>
      </w:r>
      <w:r w:rsidRPr="2A42749F" w:rsidR="00EC76AC">
        <w:t>polari</w:t>
      </w:r>
      <w:r w:rsidR="00EC76AC">
        <w:t>s</w:t>
      </w:r>
      <w:r w:rsidRPr="2A42749F" w:rsidR="00EC76AC">
        <w:t>ation</w:t>
      </w:r>
      <w:r w:rsidRPr="2A42749F">
        <w:t xml:space="preserve">. He called for fair, inclusive growth policies to prevent </w:t>
      </w:r>
      <w:r w:rsidR="00EC76AC">
        <w:t>disenchantment</w:t>
      </w:r>
      <w:r w:rsidRPr="2A42749F" w:rsidR="00EC76AC">
        <w:t xml:space="preserve"> </w:t>
      </w:r>
      <w:r w:rsidRPr="2A42749F">
        <w:t>and reinforce societal cohesion.</w:t>
      </w:r>
    </w:p>
    <w:p w:rsidRPr="00C8520F" w:rsidR="00695F03" w:rsidP="00AA5742" w:rsidRDefault="00695F03" w14:paraId="24C6FB49" w14:textId="77777777"/>
    <w:p w:rsidR="00D13D46" w:rsidP="00695F03" w:rsidRDefault="00D13D46" w14:paraId="0165DCC8" w14:textId="00A2E342">
      <w:r w:rsidRPr="05E93396">
        <w:rPr>
          <w:b/>
        </w:rPr>
        <w:t xml:space="preserve">Alberto </w:t>
      </w:r>
      <w:proofErr w:type="spellStart"/>
      <w:r w:rsidRPr="05E93396">
        <w:rPr>
          <w:b/>
        </w:rPr>
        <w:t>Marchiori</w:t>
      </w:r>
      <w:proofErr w:type="spellEnd"/>
      <w:r>
        <w:rPr>
          <w:b/>
        </w:rPr>
        <w:t xml:space="preserve"> (IT-I)</w:t>
      </w:r>
      <w:r w:rsidRPr="2A42749F">
        <w:t xml:space="preserve"> stressed how urban design </w:t>
      </w:r>
      <w:r w:rsidRPr="2A42749F" w:rsidR="00F84AF3">
        <w:t>affect</w:t>
      </w:r>
      <w:r w:rsidR="00F84AF3">
        <w:t>ed</w:t>
      </w:r>
      <w:r w:rsidRPr="2A42749F" w:rsidR="00F84AF3">
        <w:t xml:space="preserve"> </w:t>
      </w:r>
      <w:r w:rsidRPr="2A42749F">
        <w:t xml:space="preserve">social attitudes, advocating inclusive housing and city planning that </w:t>
      </w:r>
      <w:r w:rsidRPr="2A42749F" w:rsidR="00F84AF3">
        <w:t>promote</w:t>
      </w:r>
      <w:r w:rsidR="00F84AF3">
        <w:t>d</w:t>
      </w:r>
      <w:r w:rsidRPr="2A42749F" w:rsidR="00F84AF3">
        <w:t xml:space="preserve"> </w:t>
      </w:r>
      <w:r w:rsidRPr="2A42749F">
        <w:t>integration and community spirit to reduce divides.</w:t>
      </w:r>
    </w:p>
    <w:p w:rsidRPr="00C8520F" w:rsidR="00695F03" w:rsidP="00AA5742" w:rsidRDefault="00695F03" w14:paraId="03F51640" w14:textId="77777777"/>
    <w:p w:rsidR="00D13D46" w:rsidP="00695F03" w:rsidRDefault="00D13D46" w14:paraId="3BD39A88" w14:textId="6C633C5D">
      <w:r>
        <w:rPr>
          <w:b/>
        </w:rPr>
        <w:t xml:space="preserve">Miroslav </w:t>
      </w:r>
      <w:proofErr w:type="spellStart"/>
      <w:r>
        <w:rPr>
          <w:b/>
        </w:rPr>
        <w:t>Hajnoš</w:t>
      </w:r>
      <w:proofErr w:type="spellEnd"/>
      <w:r>
        <w:rPr>
          <w:b/>
        </w:rPr>
        <w:t xml:space="preserve"> (SK-II) </w:t>
      </w:r>
      <w:r w:rsidRPr="2A42749F">
        <w:t>warned of AI</w:t>
      </w:r>
      <w:r w:rsidR="00A36A50">
        <w:t>’s</w:t>
      </w:r>
      <w:r w:rsidRPr="2A42749F">
        <w:t xml:space="preserve"> and misinformation’s influence on public opinion. He called for stricter regulation of digital content and ethical AI use to rebuild trust in media and institutions.</w:t>
      </w:r>
    </w:p>
    <w:p w:rsidRPr="00C8520F" w:rsidR="00695F03" w:rsidP="00AA5742" w:rsidRDefault="00695F03" w14:paraId="360F9A14" w14:textId="77777777"/>
    <w:p w:rsidR="00D13D46" w:rsidP="00695F03" w:rsidRDefault="00D13D46" w14:paraId="3FDC1DE3" w14:textId="0F96C736">
      <w:r w:rsidRPr="05E93396">
        <w:rPr>
          <w:b/>
        </w:rPr>
        <w:t xml:space="preserve">Baiba </w:t>
      </w:r>
      <w:proofErr w:type="spellStart"/>
      <w:r>
        <w:rPr>
          <w:b/>
        </w:rPr>
        <w:t>Miltoviča</w:t>
      </w:r>
      <w:proofErr w:type="spellEnd"/>
      <w:r>
        <w:rPr>
          <w:b/>
        </w:rPr>
        <w:t xml:space="preserve"> (LV-III) </w:t>
      </w:r>
      <w:r w:rsidRPr="2A42749F">
        <w:t xml:space="preserve">linked housing and youth inclusion, arguing that sustainable housing policies </w:t>
      </w:r>
      <w:r w:rsidR="00511C4F">
        <w:t>could</w:t>
      </w:r>
      <w:r w:rsidRPr="2A42749F" w:rsidR="00511C4F">
        <w:t xml:space="preserve"> </w:t>
      </w:r>
      <w:r w:rsidRPr="2A42749F">
        <w:t>support young people’s integration and prevent alienation</w:t>
      </w:r>
      <w:r w:rsidR="00511C4F">
        <w:t>, which</w:t>
      </w:r>
      <w:r w:rsidRPr="2A42749F">
        <w:t xml:space="preserve"> </w:t>
      </w:r>
      <w:r w:rsidRPr="2A42749F" w:rsidR="00511C4F">
        <w:t>fuel</w:t>
      </w:r>
      <w:r w:rsidR="00511C4F">
        <w:t>led</w:t>
      </w:r>
      <w:r w:rsidRPr="2A42749F" w:rsidR="00511C4F">
        <w:t xml:space="preserve"> polari</w:t>
      </w:r>
      <w:r w:rsidR="00511C4F">
        <w:t>s</w:t>
      </w:r>
      <w:r w:rsidRPr="2A42749F" w:rsidR="00511C4F">
        <w:t>ation</w:t>
      </w:r>
      <w:r w:rsidRPr="2A42749F">
        <w:t>.</w:t>
      </w:r>
    </w:p>
    <w:p w:rsidRPr="00C8520F" w:rsidR="00695F03" w:rsidP="00AA5742" w:rsidRDefault="00695F03" w14:paraId="26652335" w14:textId="77777777"/>
    <w:p w:rsidR="00D13D46" w:rsidP="00695F03" w:rsidRDefault="00D13D46" w14:paraId="7A736188" w14:textId="110471C3">
      <w:r w:rsidRPr="05E93396">
        <w:rPr>
          <w:b/>
        </w:rPr>
        <w:lastRenderedPageBreak/>
        <w:t>Dumitru Fornea</w:t>
      </w:r>
      <w:r>
        <w:rPr>
          <w:b/>
        </w:rPr>
        <w:t xml:space="preserve"> (RO-II)</w:t>
      </w:r>
      <w:r w:rsidRPr="2A42749F">
        <w:t xml:space="preserve"> focused on political responsibility, urging leaders to avoid divisive rhetoric and model respectful, unifying dialogue to shape healthier public discourse.</w:t>
      </w:r>
    </w:p>
    <w:p w:rsidRPr="00C8520F" w:rsidR="00695F03" w:rsidP="00AA5742" w:rsidRDefault="00695F03" w14:paraId="728D0095" w14:textId="77777777"/>
    <w:p w:rsidR="00D13D46" w:rsidP="00695F03" w:rsidRDefault="00D13D46" w14:paraId="377196F7" w14:textId="265C3D8E">
      <w:r>
        <w:rPr>
          <w:b/>
        </w:rPr>
        <w:t xml:space="preserve">Andris </w:t>
      </w:r>
      <w:proofErr w:type="spellStart"/>
      <w:r>
        <w:rPr>
          <w:b/>
        </w:rPr>
        <w:t>Gobiņš</w:t>
      </w:r>
      <w:proofErr w:type="spellEnd"/>
      <w:r>
        <w:rPr>
          <w:b/>
        </w:rPr>
        <w:t xml:space="preserve"> (LV-III) </w:t>
      </w:r>
      <w:r w:rsidRPr="2A42749F">
        <w:t xml:space="preserve">called for the EU to turn dialogue into action, urging concrete follow-up </w:t>
      </w:r>
      <w:r w:rsidR="009D5CFE">
        <w:t>to</w:t>
      </w:r>
      <w:r w:rsidRPr="2A42749F">
        <w:t xml:space="preserve"> recommendations </w:t>
      </w:r>
      <w:r w:rsidR="009D5CFE">
        <w:t>for</w:t>
      </w:r>
      <w:r w:rsidRPr="2A42749F">
        <w:t xml:space="preserve"> effectively address</w:t>
      </w:r>
      <w:r w:rsidR="009D5CFE">
        <w:t>ing</w:t>
      </w:r>
      <w:r w:rsidRPr="2A42749F">
        <w:t xml:space="preserve"> </w:t>
      </w:r>
      <w:r w:rsidRPr="2A42749F" w:rsidR="009D5CFE">
        <w:t>polari</w:t>
      </w:r>
      <w:r w:rsidR="009D5CFE">
        <w:t>s</w:t>
      </w:r>
      <w:r w:rsidRPr="2A42749F" w:rsidR="009D5CFE">
        <w:t>ation</w:t>
      </w:r>
      <w:r w:rsidRPr="2A42749F">
        <w:t>.</w:t>
      </w:r>
    </w:p>
    <w:p w:rsidRPr="00C8520F" w:rsidR="00695F03" w:rsidP="00AA5742" w:rsidRDefault="00695F03" w14:paraId="3BB239F1" w14:textId="77777777"/>
    <w:p w:rsidR="00D13D46" w:rsidP="00695F03" w:rsidRDefault="00D13D46" w14:paraId="1BB9659D" w14:textId="3F65A5B9">
      <w:proofErr w:type="spellStart"/>
      <w:r>
        <w:rPr>
          <w:b/>
        </w:rPr>
        <w:t>Zsolt</w:t>
      </w:r>
      <w:proofErr w:type="spellEnd"/>
      <w:r>
        <w:rPr>
          <w:b/>
        </w:rPr>
        <w:t xml:space="preserve"> </w:t>
      </w:r>
      <w:proofErr w:type="spellStart"/>
      <w:r>
        <w:rPr>
          <w:b/>
        </w:rPr>
        <w:t>Kükedi</w:t>
      </w:r>
      <w:proofErr w:type="spellEnd"/>
      <w:r>
        <w:rPr>
          <w:b/>
        </w:rPr>
        <w:t xml:space="preserve"> (HU-III) </w:t>
      </w:r>
      <w:r w:rsidRPr="2A42749F" w:rsidR="00F840C9">
        <w:t>emphasi</w:t>
      </w:r>
      <w:r w:rsidR="00F840C9">
        <w:t>s</w:t>
      </w:r>
      <w:r w:rsidRPr="2A42749F" w:rsidR="00F840C9">
        <w:t>ed</w:t>
      </w:r>
      <w:r w:rsidR="00F840C9">
        <w:t xml:space="preserve"> that</w:t>
      </w:r>
      <w:r w:rsidRPr="2A42749F" w:rsidR="00F840C9">
        <w:t xml:space="preserve"> </w:t>
      </w:r>
      <w:r w:rsidRPr="2A42749F">
        <w:t xml:space="preserve">cultural and linguistic diversity </w:t>
      </w:r>
      <w:r w:rsidR="00F840C9">
        <w:t>were</w:t>
      </w:r>
      <w:r w:rsidRPr="2A42749F" w:rsidR="00F840C9">
        <w:t xml:space="preserve"> </w:t>
      </w:r>
      <w:r w:rsidRPr="2A42749F">
        <w:t>strengths. He called for inclusive policies that support</w:t>
      </w:r>
      <w:r w:rsidR="00F840C9">
        <w:t>ed</w:t>
      </w:r>
      <w:r w:rsidRPr="2A42749F">
        <w:t xml:space="preserve"> minority and immigrant communities to foster unity, not division.</w:t>
      </w:r>
    </w:p>
    <w:p w:rsidRPr="00C8520F" w:rsidR="00695F03" w:rsidP="00AA5742" w:rsidRDefault="00695F03" w14:paraId="39937583" w14:textId="77777777"/>
    <w:p w:rsidR="00D13D46" w:rsidP="00695F03" w:rsidRDefault="00F840C9" w14:paraId="327BF062" w14:textId="690FEB1E">
      <w:r>
        <w:rPr>
          <w:b/>
        </w:rPr>
        <w:t>Ms </w:t>
      </w:r>
      <w:proofErr w:type="spellStart"/>
      <w:r w:rsidRPr="05E93396" w:rsidR="00D13D46">
        <w:rPr>
          <w:b/>
        </w:rPr>
        <w:t>Bulvasová</w:t>
      </w:r>
      <w:proofErr w:type="spellEnd"/>
      <w:r w:rsidRPr="05E93396" w:rsidR="00D13D46">
        <w:rPr>
          <w:b/>
        </w:rPr>
        <w:t xml:space="preserve"> </w:t>
      </w:r>
      <w:r w:rsidRPr="2A42749F" w:rsidR="00D13D46">
        <w:t xml:space="preserve">thanked EESC members for seriously engaging with youth recommendations, expressing encouragement at the shared focus on education, transparency and climate action. She </w:t>
      </w:r>
      <w:r w:rsidRPr="2A42749F">
        <w:t>emphasi</w:t>
      </w:r>
      <w:r>
        <w:t>s</w:t>
      </w:r>
      <w:r w:rsidRPr="2A42749F">
        <w:t xml:space="preserve">ed </w:t>
      </w:r>
      <w:r w:rsidRPr="2A42749F" w:rsidR="00D13D46">
        <w:t>the importance of meaningful youth participation</w:t>
      </w:r>
      <w:r>
        <w:t xml:space="preserve"> – </w:t>
      </w:r>
      <w:r w:rsidRPr="2A42749F" w:rsidR="00D13D46">
        <w:t>in councils, consultations and policymaking</w:t>
      </w:r>
      <w:r>
        <w:t xml:space="preserve"> – </w:t>
      </w:r>
      <w:r w:rsidRPr="2A42749F" w:rsidR="00D13D46">
        <w:t>to ensure</w:t>
      </w:r>
      <w:r>
        <w:t xml:space="preserve"> a</w:t>
      </w:r>
      <w:r w:rsidRPr="2A42749F" w:rsidR="00D13D46">
        <w:t xml:space="preserve"> long-term impact. Highlighting the value of intergenerational dialogue, she urged continued inclusion of youth voices and called for ideas</w:t>
      </w:r>
      <w:r>
        <w:t xml:space="preserve"> to be turned</w:t>
      </w:r>
      <w:r w:rsidRPr="2A42749F" w:rsidR="00D13D46">
        <w:t xml:space="preserve"> into action without losing momentum.</w:t>
      </w:r>
    </w:p>
    <w:p w:rsidRPr="00C8520F" w:rsidR="00695F03" w:rsidP="00AA5742" w:rsidRDefault="00695F03" w14:paraId="22BBD782" w14:textId="77777777"/>
    <w:p w:rsidR="00D13D46" w:rsidP="00695F03" w:rsidRDefault="00F840C9" w14:paraId="57C1A9DB" w14:textId="1B476880">
      <w:r>
        <w:rPr>
          <w:b/>
          <w:bCs/>
        </w:rPr>
        <w:t>Ms </w:t>
      </w:r>
      <w:proofErr w:type="spellStart"/>
      <w:r w:rsidRPr="2A42749F" w:rsidR="00D13D46">
        <w:rPr>
          <w:b/>
          <w:bCs/>
        </w:rPr>
        <w:t>Xhomaqi</w:t>
      </w:r>
      <w:proofErr w:type="spellEnd"/>
      <w:r w:rsidRPr="05E93396" w:rsidR="00D13D46">
        <w:rPr>
          <w:b/>
          <w:bCs/>
        </w:rPr>
        <w:t xml:space="preserve">, </w:t>
      </w:r>
      <w:r w:rsidRPr="00BD1B0B" w:rsidR="00D13D46">
        <w:t>s</w:t>
      </w:r>
      <w:r w:rsidR="00D13D46">
        <w:t>peaking</w:t>
      </w:r>
      <w:r w:rsidRPr="2A42749F" w:rsidR="00D13D46">
        <w:t xml:space="preserve"> on behalf of civil society, thanked the EESC for its commitment and welcomed the consensus on supporting civil society through funding, education and engagement. She called for an ambitious and inclusive Civil Society Strategy and encouraged the EESC to play a central role in its development. Stressing the role of civil society in reaching </w:t>
      </w:r>
      <w:r w:rsidRPr="2A42749F">
        <w:t>marginali</w:t>
      </w:r>
      <w:r>
        <w:t>s</w:t>
      </w:r>
      <w:r w:rsidRPr="2A42749F">
        <w:t xml:space="preserve">ed </w:t>
      </w:r>
      <w:r w:rsidRPr="2A42749F" w:rsidR="00D13D46">
        <w:t>communities and rebuilding trust, she urged ongoing collaboration to sustain the energy seen during Civil Society Week.</w:t>
      </w:r>
    </w:p>
    <w:p w:rsidRPr="00C8520F" w:rsidR="00695F03" w:rsidP="00AA5742" w:rsidRDefault="00695F03" w14:paraId="1D80BAE9" w14:textId="77777777"/>
    <w:p w:rsidR="00D13D46" w:rsidP="00695F03" w:rsidRDefault="00F840C9" w14:paraId="3B9E109F" w14:textId="6E8F5043">
      <w:r>
        <w:rPr>
          <w:b/>
        </w:rPr>
        <w:t>Mr </w:t>
      </w:r>
      <w:proofErr w:type="spellStart"/>
      <w:r w:rsidRPr="05E93396" w:rsidR="00D13D46">
        <w:rPr>
          <w:b/>
        </w:rPr>
        <w:t>Röpke</w:t>
      </w:r>
      <w:proofErr w:type="spellEnd"/>
      <w:r w:rsidRPr="2A42749F" w:rsidR="00D13D46">
        <w:t xml:space="preserve"> closed the session by thanking all speakers and participants, expressing admiration for the dedication of civil society and youth. He reaffirmed the EESC’s role as a champion of civil society within the EU and pledged to support the Civil Society Strategy, youth initiatives and the protection of civic space. </w:t>
      </w:r>
      <w:r>
        <w:t>Mr </w:t>
      </w:r>
      <w:proofErr w:type="spellStart"/>
      <w:r w:rsidRPr="2A42749F" w:rsidR="00D13D46">
        <w:t>Röpke</w:t>
      </w:r>
      <w:proofErr w:type="spellEnd"/>
      <w:r w:rsidRPr="2A42749F" w:rsidR="00D13D46">
        <w:t xml:space="preserve"> </w:t>
      </w:r>
      <w:r w:rsidRPr="2A42749F">
        <w:t>emphasi</w:t>
      </w:r>
      <w:r>
        <w:t>s</w:t>
      </w:r>
      <w:r w:rsidRPr="2A42749F">
        <w:t xml:space="preserve">ed </w:t>
      </w:r>
      <w:r w:rsidRPr="2A42749F" w:rsidR="00D13D46">
        <w:t xml:space="preserve">that addressing </w:t>
      </w:r>
      <w:r w:rsidRPr="2A42749F">
        <w:t>polari</w:t>
      </w:r>
      <w:r>
        <w:t>s</w:t>
      </w:r>
      <w:r w:rsidRPr="2A42749F">
        <w:t xml:space="preserve">ation </w:t>
      </w:r>
      <w:r>
        <w:t>required</w:t>
      </w:r>
      <w:r w:rsidRPr="2A42749F">
        <w:t xml:space="preserve"> </w:t>
      </w:r>
      <w:r w:rsidRPr="2A42749F" w:rsidR="00D13D46">
        <w:t>constant dialogue, unity and a firm commitment to democratic values</w:t>
      </w:r>
      <w:r w:rsidR="007806DF">
        <w:t>.</w:t>
      </w:r>
    </w:p>
    <w:p w:rsidR="00695F03" w:rsidRDefault="00695F03" w14:paraId="356CCA0C" w14:textId="77777777">
      <w:pPr>
        <w:overflowPunct w:val="0"/>
        <w:autoSpaceDE w:val="0"/>
        <w:autoSpaceDN w:val="0"/>
        <w:adjustRightInd w:val="0"/>
        <w:jc w:val="center"/>
        <w:textAlignment w:val="baseline"/>
        <w:rPr>
          <w:lang w:val="nl-BE"/>
        </w:rPr>
      </w:pPr>
      <w:r>
        <w:rPr>
          <w:lang w:val="nl-BE"/>
        </w:rPr>
        <w:t>_____________</w:t>
      </w:r>
    </w:p>
    <w:p w:rsidRPr="00C8520F" w:rsidR="00695F03" w:rsidP="00AA5742" w:rsidRDefault="00695F03" w14:paraId="0B070F75" w14:textId="4B69D067"/>
    <w:sectPr w:rsidRPr="00C8520F" w:rsidR="00695F03" w:rsidSect="003036D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1B5D" w14:textId="77777777" w:rsidR="00561485" w:rsidRDefault="00561485">
      <w:r>
        <w:separator/>
      </w:r>
    </w:p>
  </w:endnote>
  <w:endnote w:type="continuationSeparator" w:id="0">
    <w:p w14:paraId="4C308EEA" w14:textId="77777777" w:rsidR="00561485" w:rsidRDefault="00561485">
      <w:r>
        <w:continuationSeparator/>
      </w:r>
    </w:p>
  </w:endnote>
  <w:endnote w:type="continuationNotice" w:id="1">
    <w:p w14:paraId="34FEF9BD" w14:textId="77777777" w:rsidR="00561485" w:rsidRDefault="005614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0D12" w14:textId="77777777" w:rsidR="003B7B4B" w:rsidRDefault="003B7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5FFEED02" w:rsidR="00964A13" w:rsidRPr="003036DE" w:rsidRDefault="003036DE" w:rsidP="003036DE">
    <w:pPr>
      <w:pStyle w:val="Footer"/>
    </w:pPr>
    <w:r>
      <w:t>EESC-202</w:t>
    </w:r>
    <w:r w:rsidR="000256B7">
      <w:t>4</w:t>
    </w:r>
    <w:r>
      <w:t>-</w:t>
    </w:r>
    <w:r w:rsidR="000256B7">
      <w:t>0</w:t>
    </w:r>
    <w:r w:rsidR="004A0760">
      <w:t>818</w:t>
    </w:r>
    <w:r>
      <w:t>-0</w:t>
    </w:r>
    <w:r w:rsidR="004A0760">
      <w:t>2</w:t>
    </w:r>
    <w:r>
      <w:t xml:space="preserve">-00-PV-TRA (EN) </w:t>
    </w:r>
    <w:r>
      <w:fldChar w:fldCharType="begin"/>
    </w:r>
    <w:r>
      <w:instrText xml:space="preserve"> PAGE  \* Arabic  \* MERGEFORMAT </w:instrText>
    </w:r>
    <w:r>
      <w:fldChar w:fldCharType="separate"/>
    </w:r>
    <w:r w:rsidR="003B768C">
      <w:rPr>
        <w:noProof/>
      </w:rPr>
      <w:t>1</w:t>
    </w:r>
    <w:r>
      <w:fldChar w:fldCharType="end"/>
    </w:r>
    <w:r>
      <w:t>/</w:t>
    </w:r>
    <w:r>
      <w:fldChar w:fldCharType="begin"/>
    </w:r>
    <w:r>
      <w:instrText xml:space="preserve"> NUMPAGES </w:instrText>
    </w:r>
    <w:r>
      <w:fldChar w:fldCharType="separate"/>
    </w:r>
    <w:r w:rsidR="003B768C">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3865" w14:textId="77777777" w:rsidR="003B7B4B" w:rsidRDefault="003B7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FBCD" w14:textId="77777777" w:rsidR="00561485" w:rsidRDefault="00561485">
      <w:r>
        <w:separator/>
      </w:r>
    </w:p>
  </w:footnote>
  <w:footnote w:type="continuationSeparator" w:id="0">
    <w:p w14:paraId="69A11FA2" w14:textId="77777777" w:rsidR="00561485" w:rsidRDefault="00561485">
      <w:r>
        <w:continuationSeparator/>
      </w:r>
    </w:p>
  </w:footnote>
  <w:footnote w:type="continuationNotice" w:id="1">
    <w:p w14:paraId="00D9372E" w14:textId="77777777" w:rsidR="00561485" w:rsidRDefault="005614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FD3D" w14:textId="77777777" w:rsidR="003B7B4B" w:rsidRDefault="003B7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1AE0" w14:textId="77777777" w:rsidR="003B7B4B" w:rsidRDefault="003B7B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1A02" w14:textId="77777777" w:rsidR="003B7B4B" w:rsidRDefault="003B7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3F31A0"/>
    <w:multiLevelType w:val="hybridMultilevel"/>
    <w:tmpl w:val="EBC2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02B8B"/>
    <w:multiLevelType w:val="hybridMultilevel"/>
    <w:tmpl w:val="375AED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83791F"/>
    <w:multiLevelType w:val="hybridMultilevel"/>
    <w:tmpl w:val="C00AD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6A539E"/>
    <w:multiLevelType w:val="hybridMultilevel"/>
    <w:tmpl w:val="CDF27BB6"/>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765CC5"/>
    <w:multiLevelType w:val="hybridMultilevel"/>
    <w:tmpl w:val="92E62900"/>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D174EE"/>
    <w:multiLevelType w:val="hybridMultilevel"/>
    <w:tmpl w:val="6598E64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EF4D2D"/>
    <w:multiLevelType w:val="hybridMultilevel"/>
    <w:tmpl w:val="D4C8A726"/>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7029AA"/>
    <w:multiLevelType w:val="hybridMultilevel"/>
    <w:tmpl w:val="2F48232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204FEC"/>
    <w:multiLevelType w:val="hybridMultilevel"/>
    <w:tmpl w:val="A0A44BA0"/>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8D1D6D"/>
    <w:multiLevelType w:val="hybridMultilevel"/>
    <w:tmpl w:val="79669B9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391BFE"/>
    <w:multiLevelType w:val="hybridMultilevel"/>
    <w:tmpl w:val="32180EA4"/>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F70F35"/>
    <w:multiLevelType w:val="hybridMultilevel"/>
    <w:tmpl w:val="D908B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30897"/>
    <w:multiLevelType w:val="hybridMultilevel"/>
    <w:tmpl w:val="84F093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3762"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0791E2A"/>
    <w:multiLevelType w:val="hybridMultilevel"/>
    <w:tmpl w:val="EA3CAB2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91B5B3B"/>
    <w:multiLevelType w:val="hybridMultilevel"/>
    <w:tmpl w:val="F2DC7A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DBB3603"/>
    <w:multiLevelType w:val="hybridMultilevel"/>
    <w:tmpl w:val="B16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9265E"/>
    <w:multiLevelType w:val="hybridMultilevel"/>
    <w:tmpl w:val="2E7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67E16"/>
    <w:multiLevelType w:val="hybridMultilevel"/>
    <w:tmpl w:val="BBCE3D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BAE721B"/>
    <w:multiLevelType w:val="hybridMultilevel"/>
    <w:tmpl w:val="3FD8CDF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BF62B63"/>
    <w:multiLevelType w:val="hybridMultilevel"/>
    <w:tmpl w:val="44C2320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203C89"/>
    <w:multiLevelType w:val="hybridMultilevel"/>
    <w:tmpl w:val="3EA80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0E46261"/>
    <w:multiLevelType w:val="hybridMultilevel"/>
    <w:tmpl w:val="E32A4F6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10C5F63"/>
    <w:multiLevelType w:val="hybridMultilevel"/>
    <w:tmpl w:val="60DC39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15C4559"/>
    <w:multiLevelType w:val="hybridMultilevel"/>
    <w:tmpl w:val="46BE409E"/>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18F6816"/>
    <w:multiLevelType w:val="hybridMultilevel"/>
    <w:tmpl w:val="DA4EA5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AD65CFE"/>
    <w:multiLevelType w:val="hybridMultilevel"/>
    <w:tmpl w:val="B12A4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1EC3C42"/>
    <w:multiLevelType w:val="hybridMultilevel"/>
    <w:tmpl w:val="F75E7DBE"/>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FC0DDC"/>
    <w:multiLevelType w:val="hybridMultilevel"/>
    <w:tmpl w:val="AB94F2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84C48B0"/>
    <w:multiLevelType w:val="hybridMultilevel"/>
    <w:tmpl w:val="881E5EAA"/>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977921"/>
    <w:multiLevelType w:val="hybridMultilevel"/>
    <w:tmpl w:val="8AD48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05E74"/>
    <w:multiLevelType w:val="hybridMultilevel"/>
    <w:tmpl w:val="C75A4C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F390F22"/>
    <w:multiLevelType w:val="hybridMultilevel"/>
    <w:tmpl w:val="4DE0E5A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8"/>
  </w:num>
  <w:num w:numId="4">
    <w:abstractNumId w:val="32"/>
  </w:num>
  <w:num w:numId="5">
    <w:abstractNumId w:val="13"/>
  </w:num>
  <w:num w:numId="6">
    <w:abstractNumId w:val="16"/>
  </w:num>
  <w:num w:numId="7">
    <w:abstractNumId w:val="22"/>
  </w:num>
  <w:num w:numId="8">
    <w:abstractNumId w:val="3"/>
  </w:num>
  <w:num w:numId="9">
    <w:abstractNumId w:val="20"/>
  </w:num>
  <w:num w:numId="10">
    <w:abstractNumId w:val="7"/>
  </w:num>
  <w:num w:numId="11">
    <w:abstractNumId w:val="15"/>
  </w:num>
  <w:num w:numId="12">
    <w:abstractNumId w:val="30"/>
  </w:num>
  <w:num w:numId="13">
    <w:abstractNumId w:val="11"/>
  </w:num>
  <w:num w:numId="14">
    <w:abstractNumId w:val="33"/>
  </w:num>
  <w:num w:numId="15">
    <w:abstractNumId w:val="26"/>
  </w:num>
  <w:num w:numId="16">
    <w:abstractNumId w:val="21"/>
  </w:num>
  <w:num w:numId="17">
    <w:abstractNumId w:val="10"/>
  </w:num>
  <w:num w:numId="18">
    <w:abstractNumId w:val="6"/>
  </w:num>
  <w:num w:numId="19">
    <w:abstractNumId w:val="23"/>
  </w:num>
  <w:num w:numId="20">
    <w:abstractNumId w:val="24"/>
  </w:num>
  <w:num w:numId="21">
    <w:abstractNumId w:val="31"/>
  </w:num>
  <w:num w:numId="22">
    <w:abstractNumId w:val="34"/>
  </w:num>
  <w:num w:numId="23">
    <w:abstractNumId w:val="9"/>
  </w:num>
  <w:num w:numId="24">
    <w:abstractNumId w:val="14"/>
  </w:num>
  <w:num w:numId="25">
    <w:abstractNumId w:val="27"/>
  </w:num>
  <w:num w:numId="26">
    <w:abstractNumId w:val="4"/>
  </w:num>
  <w:num w:numId="27">
    <w:abstractNumId w:val="29"/>
  </w:num>
  <w:num w:numId="28">
    <w:abstractNumId w:val="5"/>
  </w:num>
  <w:num w:numId="29">
    <w:abstractNumId w:val="19"/>
  </w:num>
  <w:num w:numId="30">
    <w:abstractNumId w:val="8"/>
  </w:num>
  <w:num w:numId="31">
    <w:abstractNumId w:val="18"/>
  </w:num>
  <w:num w:numId="32">
    <w:abstractNumId w:val="1"/>
  </w:num>
  <w:num w:numId="33">
    <w:abstractNumId w:val="17"/>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5CA3"/>
    <w:rsid w:val="00006F84"/>
    <w:rsid w:val="0001679A"/>
    <w:rsid w:val="000231E4"/>
    <w:rsid w:val="000256B7"/>
    <w:rsid w:val="00025AE0"/>
    <w:rsid w:val="00031C4F"/>
    <w:rsid w:val="00032F91"/>
    <w:rsid w:val="000347AA"/>
    <w:rsid w:val="00036097"/>
    <w:rsid w:val="00037B49"/>
    <w:rsid w:val="00041A13"/>
    <w:rsid w:val="00041B8B"/>
    <w:rsid w:val="00042414"/>
    <w:rsid w:val="00042C57"/>
    <w:rsid w:val="00043187"/>
    <w:rsid w:val="00045039"/>
    <w:rsid w:val="0004603B"/>
    <w:rsid w:val="00046819"/>
    <w:rsid w:val="00051BC7"/>
    <w:rsid w:val="00056448"/>
    <w:rsid w:val="00066F47"/>
    <w:rsid w:val="00070F94"/>
    <w:rsid w:val="00071D28"/>
    <w:rsid w:val="00075317"/>
    <w:rsid w:val="000768A5"/>
    <w:rsid w:val="000843D2"/>
    <w:rsid w:val="0009403D"/>
    <w:rsid w:val="00095C8F"/>
    <w:rsid w:val="000972FE"/>
    <w:rsid w:val="000A0352"/>
    <w:rsid w:val="000A17C3"/>
    <w:rsid w:val="000A2DA5"/>
    <w:rsid w:val="000A59E7"/>
    <w:rsid w:val="000A621D"/>
    <w:rsid w:val="000B2240"/>
    <w:rsid w:val="000B3441"/>
    <w:rsid w:val="000B4D9E"/>
    <w:rsid w:val="000B4F15"/>
    <w:rsid w:val="000B7487"/>
    <w:rsid w:val="000C3646"/>
    <w:rsid w:val="000C4413"/>
    <w:rsid w:val="000C6BE0"/>
    <w:rsid w:val="000D0A17"/>
    <w:rsid w:val="000D3B00"/>
    <w:rsid w:val="000D51F5"/>
    <w:rsid w:val="000D6AA3"/>
    <w:rsid w:val="000E4B3A"/>
    <w:rsid w:val="000E4B6B"/>
    <w:rsid w:val="000F03D6"/>
    <w:rsid w:val="000F049B"/>
    <w:rsid w:val="000F287F"/>
    <w:rsid w:val="000F469B"/>
    <w:rsid w:val="000F4813"/>
    <w:rsid w:val="000F4833"/>
    <w:rsid w:val="000F7C11"/>
    <w:rsid w:val="0010042C"/>
    <w:rsid w:val="00100EFE"/>
    <w:rsid w:val="001026F3"/>
    <w:rsid w:val="0010322E"/>
    <w:rsid w:val="00106982"/>
    <w:rsid w:val="00106988"/>
    <w:rsid w:val="001135EA"/>
    <w:rsid w:val="00123FDC"/>
    <w:rsid w:val="0012723C"/>
    <w:rsid w:val="001309AE"/>
    <w:rsid w:val="0013450D"/>
    <w:rsid w:val="00136FE3"/>
    <w:rsid w:val="00140924"/>
    <w:rsid w:val="001420FF"/>
    <w:rsid w:val="00142E43"/>
    <w:rsid w:val="00143A71"/>
    <w:rsid w:val="00144D2C"/>
    <w:rsid w:val="00144D3F"/>
    <w:rsid w:val="00147E4C"/>
    <w:rsid w:val="001503AB"/>
    <w:rsid w:val="0015184A"/>
    <w:rsid w:val="00151FFC"/>
    <w:rsid w:val="001521E2"/>
    <w:rsid w:val="001530EB"/>
    <w:rsid w:val="0015330A"/>
    <w:rsid w:val="001538F1"/>
    <w:rsid w:val="00156CE8"/>
    <w:rsid w:val="00160207"/>
    <w:rsid w:val="0016147A"/>
    <w:rsid w:val="001615B0"/>
    <w:rsid w:val="00161B87"/>
    <w:rsid w:val="00162EC0"/>
    <w:rsid w:val="001647EC"/>
    <w:rsid w:val="001649BF"/>
    <w:rsid w:val="00165632"/>
    <w:rsid w:val="001656B8"/>
    <w:rsid w:val="00174CE7"/>
    <w:rsid w:val="00174D56"/>
    <w:rsid w:val="001766AB"/>
    <w:rsid w:val="00177DAC"/>
    <w:rsid w:val="001808E0"/>
    <w:rsid w:val="00180EDF"/>
    <w:rsid w:val="001813FE"/>
    <w:rsid w:val="001814E8"/>
    <w:rsid w:val="00183F83"/>
    <w:rsid w:val="00185678"/>
    <w:rsid w:val="00190100"/>
    <w:rsid w:val="00191112"/>
    <w:rsid w:val="00196C08"/>
    <w:rsid w:val="00197C58"/>
    <w:rsid w:val="001A0BEE"/>
    <w:rsid w:val="001A1114"/>
    <w:rsid w:val="001A17C6"/>
    <w:rsid w:val="001B1180"/>
    <w:rsid w:val="001B30AF"/>
    <w:rsid w:val="001B32E6"/>
    <w:rsid w:val="001B3CFD"/>
    <w:rsid w:val="001B5E90"/>
    <w:rsid w:val="001C25F8"/>
    <w:rsid w:val="001C69D7"/>
    <w:rsid w:val="001C7254"/>
    <w:rsid w:val="001C7DCC"/>
    <w:rsid w:val="001D09B9"/>
    <w:rsid w:val="001D374F"/>
    <w:rsid w:val="001D6EB9"/>
    <w:rsid w:val="001D748B"/>
    <w:rsid w:val="001D7F58"/>
    <w:rsid w:val="001E1781"/>
    <w:rsid w:val="001E33AA"/>
    <w:rsid w:val="001E5BC8"/>
    <w:rsid w:val="001E6D9C"/>
    <w:rsid w:val="00203EA8"/>
    <w:rsid w:val="00207F0E"/>
    <w:rsid w:val="00210E86"/>
    <w:rsid w:val="00212E25"/>
    <w:rsid w:val="0021790E"/>
    <w:rsid w:val="00217D8C"/>
    <w:rsid w:val="002228FD"/>
    <w:rsid w:val="00226FE7"/>
    <w:rsid w:val="00227AE2"/>
    <w:rsid w:val="0023083E"/>
    <w:rsid w:val="002322B9"/>
    <w:rsid w:val="002346F9"/>
    <w:rsid w:val="00235A90"/>
    <w:rsid w:val="00235A9C"/>
    <w:rsid w:val="00243863"/>
    <w:rsid w:val="00243F34"/>
    <w:rsid w:val="002440B4"/>
    <w:rsid w:val="002455D4"/>
    <w:rsid w:val="002459CF"/>
    <w:rsid w:val="00246455"/>
    <w:rsid w:val="002471C0"/>
    <w:rsid w:val="00247677"/>
    <w:rsid w:val="0025177A"/>
    <w:rsid w:val="002563FA"/>
    <w:rsid w:val="00256B72"/>
    <w:rsid w:val="00257F3F"/>
    <w:rsid w:val="002601CF"/>
    <w:rsid w:val="0026038C"/>
    <w:rsid w:val="00260F0E"/>
    <w:rsid w:val="00261D2C"/>
    <w:rsid w:val="00262180"/>
    <w:rsid w:val="002639B7"/>
    <w:rsid w:val="00266FBC"/>
    <w:rsid w:val="00272A38"/>
    <w:rsid w:val="00273799"/>
    <w:rsid w:val="00273FDB"/>
    <w:rsid w:val="00274088"/>
    <w:rsid w:val="00274A5F"/>
    <w:rsid w:val="00275721"/>
    <w:rsid w:val="0028171F"/>
    <w:rsid w:val="0028345D"/>
    <w:rsid w:val="00285E03"/>
    <w:rsid w:val="00286A41"/>
    <w:rsid w:val="002913B8"/>
    <w:rsid w:val="002925F3"/>
    <w:rsid w:val="00293D75"/>
    <w:rsid w:val="0029639F"/>
    <w:rsid w:val="002967A4"/>
    <w:rsid w:val="00297572"/>
    <w:rsid w:val="00297A97"/>
    <w:rsid w:val="002A2D24"/>
    <w:rsid w:val="002A6064"/>
    <w:rsid w:val="002A6A4A"/>
    <w:rsid w:val="002A7135"/>
    <w:rsid w:val="002A7B4A"/>
    <w:rsid w:val="002B123B"/>
    <w:rsid w:val="002B25BF"/>
    <w:rsid w:val="002B7241"/>
    <w:rsid w:val="002C097D"/>
    <w:rsid w:val="002C153C"/>
    <w:rsid w:val="002C2B8E"/>
    <w:rsid w:val="002C3044"/>
    <w:rsid w:val="002C63F6"/>
    <w:rsid w:val="002D0D94"/>
    <w:rsid w:val="002D3CFC"/>
    <w:rsid w:val="002D408D"/>
    <w:rsid w:val="002E0300"/>
    <w:rsid w:val="002E032F"/>
    <w:rsid w:val="002E2BCB"/>
    <w:rsid w:val="002E4D2A"/>
    <w:rsid w:val="002E4D60"/>
    <w:rsid w:val="002E5A20"/>
    <w:rsid w:val="002E6040"/>
    <w:rsid w:val="002F3188"/>
    <w:rsid w:val="002F3BE0"/>
    <w:rsid w:val="002F7B12"/>
    <w:rsid w:val="003034C8"/>
    <w:rsid w:val="003036DE"/>
    <w:rsid w:val="0030388C"/>
    <w:rsid w:val="00305A0B"/>
    <w:rsid w:val="00306392"/>
    <w:rsid w:val="00306C5C"/>
    <w:rsid w:val="00306D68"/>
    <w:rsid w:val="0030796A"/>
    <w:rsid w:val="0031516E"/>
    <w:rsid w:val="00315C10"/>
    <w:rsid w:val="003163FB"/>
    <w:rsid w:val="00320C0B"/>
    <w:rsid w:val="003231FC"/>
    <w:rsid w:val="00324761"/>
    <w:rsid w:val="00332819"/>
    <w:rsid w:val="003406F9"/>
    <w:rsid w:val="00341D83"/>
    <w:rsid w:val="0034376E"/>
    <w:rsid w:val="003439B0"/>
    <w:rsid w:val="00345058"/>
    <w:rsid w:val="00345652"/>
    <w:rsid w:val="00350B92"/>
    <w:rsid w:val="00350CCE"/>
    <w:rsid w:val="0035286B"/>
    <w:rsid w:val="0035579B"/>
    <w:rsid w:val="00356CF7"/>
    <w:rsid w:val="0036056A"/>
    <w:rsid w:val="003624BC"/>
    <w:rsid w:val="00363EF3"/>
    <w:rsid w:val="00365A00"/>
    <w:rsid w:val="003701EB"/>
    <w:rsid w:val="00375ADB"/>
    <w:rsid w:val="0038074B"/>
    <w:rsid w:val="00381418"/>
    <w:rsid w:val="00383241"/>
    <w:rsid w:val="0038376B"/>
    <w:rsid w:val="003876B5"/>
    <w:rsid w:val="003877D4"/>
    <w:rsid w:val="003910A3"/>
    <w:rsid w:val="003925AF"/>
    <w:rsid w:val="00392924"/>
    <w:rsid w:val="00393223"/>
    <w:rsid w:val="003A0133"/>
    <w:rsid w:val="003A17ED"/>
    <w:rsid w:val="003A2E5A"/>
    <w:rsid w:val="003A3180"/>
    <w:rsid w:val="003A384B"/>
    <w:rsid w:val="003B7031"/>
    <w:rsid w:val="003B768C"/>
    <w:rsid w:val="003B7B4B"/>
    <w:rsid w:val="003B7C2D"/>
    <w:rsid w:val="003C15D7"/>
    <w:rsid w:val="003C2604"/>
    <w:rsid w:val="003C2637"/>
    <w:rsid w:val="003C467A"/>
    <w:rsid w:val="003C5054"/>
    <w:rsid w:val="003C7AC6"/>
    <w:rsid w:val="003D04B4"/>
    <w:rsid w:val="003D0B19"/>
    <w:rsid w:val="003D1AB5"/>
    <w:rsid w:val="003D460E"/>
    <w:rsid w:val="003E1619"/>
    <w:rsid w:val="003E3E1F"/>
    <w:rsid w:val="003E4FCC"/>
    <w:rsid w:val="003E53D9"/>
    <w:rsid w:val="003E6BBD"/>
    <w:rsid w:val="003E7432"/>
    <w:rsid w:val="003E778A"/>
    <w:rsid w:val="003F56FE"/>
    <w:rsid w:val="003F63B7"/>
    <w:rsid w:val="003F6CAD"/>
    <w:rsid w:val="00400CE2"/>
    <w:rsid w:val="00400FA1"/>
    <w:rsid w:val="004016CF"/>
    <w:rsid w:val="00405A9A"/>
    <w:rsid w:val="004070AE"/>
    <w:rsid w:val="004075BE"/>
    <w:rsid w:val="00412A96"/>
    <w:rsid w:val="004133A2"/>
    <w:rsid w:val="004142D7"/>
    <w:rsid w:val="0042058A"/>
    <w:rsid w:val="00423299"/>
    <w:rsid w:val="00424BBE"/>
    <w:rsid w:val="0042767A"/>
    <w:rsid w:val="00431B16"/>
    <w:rsid w:val="00433BE6"/>
    <w:rsid w:val="00435D7B"/>
    <w:rsid w:val="00436842"/>
    <w:rsid w:val="00437A21"/>
    <w:rsid w:val="0044318A"/>
    <w:rsid w:val="004451BF"/>
    <w:rsid w:val="00446501"/>
    <w:rsid w:val="0044752F"/>
    <w:rsid w:val="00447736"/>
    <w:rsid w:val="00447D74"/>
    <w:rsid w:val="0046010A"/>
    <w:rsid w:val="00460CC5"/>
    <w:rsid w:val="004737AC"/>
    <w:rsid w:val="00477536"/>
    <w:rsid w:val="00481E83"/>
    <w:rsid w:val="00482888"/>
    <w:rsid w:val="00484232"/>
    <w:rsid w:val="00486E53"/>
    <w:rsid w:val="00491040"/>
    <w:rsid w:val="00492A77"/>
    <w:rsid w:val="0049556A"/>
    <w:rsid w:val="00497562"/>
    <w:rsid w:val="004A0760"/>
    <w:rsid w:val="004A0843"/>
    <w:rsid w:val="004A42E5"/>
    <w:rsid w:val="004A4DAC"/>
    <w:rsid w:val="004A6B07"/>
    <w:rsid w:val="004A7EA7"/>
    <w:rsid w:val="004B6143"/>
    <w:rsid w:val="004C303D"/>
    <w:rsid w:val="004C6244"/>
    <w:rsid w:val="004D35D5"/>
    <w:rsid w:val="004D537D"/>
    <w:rsid w:val="004D557D"/>
    <w:rsid w:val="004D6182"/>
    <w:rsid w:val="004D7BB4"/>
    <w:rsid w:val="004E1D92"/>
    <w:rsid w:val="004E6512"/>
    <w:rsid w:val="004E6C93"/>
    <w:rsid w:val="004E7D82"/>
    <w:rsid w:val="004F1D42"/>
    <w:rsid w:val="00502353"/>
    <w:rsid w:val="00511192"/>
    <w:rsid w:val="0051168C"/>
    <w:rsid w:val="00511C4F"/>
    <w:rsid w:val="00511D25"/>
    <w:rsid w:val="00520CB7"/>
    <w:rsid w:val="00521216"/>
    <w:rsid w:val="0052251B"/>
    <w:rsid w:val="00522F37"/>
    <w:rsid w:val="00523818"/>
    <w:rsid w:val="00523D60"/>
    <w:rsid w:val="00527127"/>
    <w:rsid w:val="00532A19"/>
    <w:rsid w:val="00534D82"/>
    <w:rsid w:val="005355F5"/>
    <w:rsid w:val="005374F5"/>
    <w:rsid w:val="00540407"/>
    <w:rsid w:val="005408B5"/>
    <w:rsid w:val="00545945"/>
    <w:rsid w:val="00547488"/>
    <w:rsid w:val="00547D99"/>
    <w:rsid w:val="00551D3B"/>
    <w:rsid w:val="005540E3"/>
    <w:rsid w:val="005554CA"/>
    <w:rsid w:val="00561485"/>
    <w:rsid w:val="005625EF"/>
    <w:rsid w:val="00563AC5"/>
    <w:rsid w:val="00564B0D"/>
    <w:rsid w:val="00565265"/>
    <w:rsid w:val="005672B4"/>
    <w:rsid w:val="005679F3"/>
    <w:rsid w:val="0057163E"/>
    <w:rsid w:val="0057231B"/>
    <w:rsid w:val="00572817"/>
    <w:rsid w:val="0057298C"/>
    <w:rsid w:val="00572CC7"/>
    <w:rsid w:val="00574417"/>
    <w:rsid w:val="005834B0"/>
    <w:rsid w:val="005873E2"/>
    <w:rsid w:val="00587889"/>
    <w:rsid w:val="00590C1E"/>
    <w:rsid w:val="0059131D"/>
    <w:rsid w:val="00592AB9"/>
    <w:rsid w:val="0059462E"/>
    <w:rsid w:val="00594D43"/>
    <w:rsid w:val="0059539D"/>
    <w:rsid w:val="0059598A"/>
    <w:rsid w:val="00597F66"/>
    <w:rsid w:val="005A302E"/>
    <w:rsid w:val="005A5CB1"/>
    <w:rsid w:val="005A63F9"/>
    <w:rsid w:val="005B1186"/>
    <w:rsid w:val="005B1698"/>
    <w:rsid w:val="005B359C"/>
    <w:rsid w:val="005B5133"/>
    <w:rsid w:val="005B7DB4"/>
    <w:rsid w:val="005C25D8"/>
    <w:rsid w:val="005C3D2C"/>
    <w:rsid w:val="005C3FB6"/>
    <w:rsid w:val="005C5538"/>
    <w:rsid w:val="005D0D50"/>
    <w:rsid w:val="005D1AF4"/>
    <w:rsid w:val="005D3E2A"/>
    <w:rsid w:val="005D531F"/>
    <w:rsid w:val="005D5667"/>
    <w:rsid w:val="005D5951"/>
    <w:rsid w:val="005D7C76"/>
    <w:rsid w:val="005E0956"/>
    <w:rsid w:val="005E0FD5"/>
    <w:rsid w:val="005E1A79"/>
    <w:rsid w:val="005E2204"/>
    <w:rsid w:val="005E5BC4"/>
    <w:rsid w:val="005E6626"/>
    <w:rsid w:val="005F00F2"/>
    <w:rsid w:val="005F2641"/>
    <w:rsid w:val="005F6CBD"/>
    <w:rsid w:val="0060128B"/>
    <w:rsid w:val="0060211C"/>
    <w:rsid w:val="00604F1D"/>
    <w:rsid w:val="006112C3"/>
    <w:rsid w:val="00613473"/>
    <w:rsid w:val="00614CD6"/>
    <w:rsid w:val="006158FD"/>
    <w:rsid w:val="00620CD1"/>
    <w:rsid w:val="00620CF7"/>
    <w:rsid w:val="00620EED"/>
    <w:rsid w:val="0062104B"/>
    <w:rsid w:val="00623CFE"/>
    <w:rsid w:val="00624373"/>
    <w:rsid w:val="006246C1"/>
    <w:rsid w:val="006250D4"/>
    <w:rsid w:val="00627723"/>
    <w:rsid w:val="00631D01"/>
    <w:rsid w:val="00632282"/>
    <w:rsid w:val="00633836"/>
    <w:rsid w:val="006344FF"/>
    <w:rsid w:val="00634CF3"/>
    <w:rsid w:val="006361C4"/>
    <w:rsid w:val="00636CFD"/>
    <w:rsid w:val="00644707"/>
    <w:rsid w:val="006455E2"/>
    <w:rsid w:val="00646C15"/>
    <w:rsid w:val="00646E27"/>
    <w:rsid w:val="00652026"/>
    <w:rsid w:val="006535C4"/>
    <w:rsid w:val="006603D5"/>
    <w:rsid w:val="006612A1"/>
    <w:rsid w:val="00663020"/>
    <w:rsid w:val="00663106"/>
    <w:rsid w:val="0066688A"/>
    <w:rsid w:val="00670D2D"/>
    <w:rsid w:val="006723DE"/>
    <w:rsid w:val="006776F2"/>
    <w:rsid w:val="00681E30"/>
    <w:rsid w:val="00683888"/>
    <w:rsid w:val="006843B4"/>
    <w:rsid w:val="00686648"/>
    <w:rsid w:val="00686BE9"/>
    <w:rsid w:val="00692A9D"/>
    <w:rsid w:val="00693972"/>
    <w:rsid w:val="00693FC0"/>
    <w:rsid w:val="00694C97"/>
    <w:rsid w:val="0069541D"/>
    <w:rsid w:val="00695F03"/>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E0D57"/>
    <w:rsid w:val="006E0EA3"/>
    <w:rsid w:val="006E2F88"/>
    <w:rsid w:val="006E35EF"/>
    <w:rsid w:val="006E3984"/>
    <w:rsid w:val="006F1014"/>
    <w:rsid w:val="006F368C"/>
    <w:rsid w:val="006F40AE"/>
    <w:rsid w:val="006F5B57"/>
    <w:rsid w:val="006F73CD"/>
    <w:rsid w:val="00702321"/>
    <w:rsid w:val="0070466F"/>
    <w:rsid w:val="0070768F"/>
    <w:rsid w:val="00711752"/>
    <w:rsid w:val="007151C0"/>
    <w:rsid w:val="0071708D"/>
    <w:rsid w:val="00717B34"/>
    <w:rsid w:val="00717CA3"/>
    <w:rsid w:val="00723464"/>
    <w:rsid w:val="00724E86"/>
    <w:rsid w:val="00730298"/>
    <w:rsid w:val="0073139F"/>
    <w:rsid w:val="00734997"/>
    <w:rsid w:val="0073571F"/>
    <w:rsid w:val="00741028"/>
    <w:rsid w:val="00741A10"/>
    <w:rsid w:val="00742074"/>
    <w:rsid w:val="00752847"/>
    <w:rsid w:val="00755D94"/>
    <w:rsid w:val="007561BF"/>
    <w:rsid w:val="0076385C"/>
    <w:rsid w:val="007656AA"/>
    <w:rsid w:val="00774957"/>
    <w:rsid w:val="00774E86"/>
    <w:rsid w:val="00776284"/>
    <w:rsid w:val="007806DF"/>
    <w:rsid w:val="0078713F"/>
    <w:rsid w:val="007908F5"/>
    <w:rsid w:val="00790D3B"/>
    <w:rsid w:val="00791819"/>
    <w:rsid w:val="00793B59"/>
    <w:rsid w:val="00793BB7"/>
    <w:rsid w:val="00796740"/>
    <w:rsid w:val="007A16CF"/>
    <w:rsid w:val="007A755E"/>
    <w:rsid w:val="007B10D1"/>
    <w:rsid w:val="007B1A09"/>
    <w:rsid w:val="007B1D12"/>
    <w:rsid w:val="007B2E2A"/>
    <w:rsid w:val="007B3D2D"/>
    <w:rsid w:val="007B6F16"/>
    <w:rsid w:val="007B7EC0"/>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F090C"/>
    <w:rsid w:val="007F28B6"/>
    <w:rsid w:val="007F3F7F"/>
    <w:rsid w:val="007F44F9"/>
    <w:rsid w:val="007F593B"/>
    <w:rsid w:val="007F5B35"/>
    <w:rsid w:val="007F68DB"/>
    <w:rsid w:val="007F6AF1"/>
    <w:rsid w:val="007F72F8"/>
    <w:rsid w:val="007F7514"/>
    <w:rsid w:val="00803E55"/>
    <w:rsid w:val="00806319"/>
    <w:rsid w:val="00807CE8"/>
    <w:rsid w:val="00811ED8"/>
    <w:rsid w:val="00814372"/>
    <w:rsid w:val="00815851"/>
    <w:rsid w:val="0082352D"/>
    <w:rsid w:val="00826375"/>
    <w:rsid w:val="008267EC"/>
    <w:rsid w:val="008344CA"/>
    <w:rsid w:val="008426D1"/>
    <w:rsid w:val="0084458A"/>
    <w:rsid w:val="0084730D"/>
    <w:rsid w:val="00847B4C"/>
    <w:rsid w:val="008515A8"/>
    <w:rsid w:val="00851D2C"/>
    <w:rsid w:val="00852F4A"/>
    <w:rsid w:val="008530B9"/>
    <w:rsid w:val="00853773"/>
    <w:rsid w:val="00854C46"/>
    <w:rsid w:val="00856680"/>
    <w:rsid w:val="00857C76"/>
    <w:rsid w:val="00860422"/>
    <w:rsid w:val="00861115"/>
    <w:rsid w:val="008626BD"/>
    <w:rsid w:val="00862EFF"/>
    <w:rsid w:val="00863367"/>
    <w:rsid w:val="00864DC4"/>
    <w:rsid w:val="0086531D"/>
    <w:rsid w:val="008661B9"/>
    <w:rsid w:val="00871BE7"/>
    <w:rsid w:val="00872120"/>
    <w:rsid w:val="00874C7B"/>
    <w:rsid w:val="008764F7"/>
    <w:rsid w:val="0087729F"/>
    <w:rsid w:val="00880A24"/>
    <w:rsid w:val="0088353E"/>
    <w:rsid w:val="00886B71"/>
    <w:rsid w:val="00891455"/>
    <w:rsid w:val="00893D3F"/>
    <w:rsid w:val="008A1A86"/>
    <w:rsid w:val="008A1AB8"/>
    <w:rsid w:val="008A36BE"/>
    <w:rsid w:val="008A371F"/>
    <w:rsid w:val="008A4DFC"/>
    <w:rsid w:val="008B1B08"/>
    <w:rsid w:val="008B458B"/>
    <w:rsid w:val="008B5786"/>
    <w:rsid w:val="008B5C3A"/>
    <w:rsid w:val="008B65FB"/>
    <w:rsid w:val="008B6A5D"/>
    <w:rsid w:val="008B6DB8"/>
    <w:rsid w:val="008C1952"/>
    <w:rsid w:val="008C55A2"/>
    <w:rsid w:val="008C5EA4"/>
    <w:rsid w:val="008C5F1A"/>
    <w:rsid w:val="008C6CB9"/>
    <w:rsid w:val="008C7374"/>
    <w:rsid w:val="008C7767"/>
    <w:rsid w:val="008D0644"/>
    <w:rsid w:val="008D1482"/>
    <w:rsid w:val="008D29D9"/>
    <w:rsid w:val="008D2F2C"/>
    <w:rsid w:val="008D51CB"/>
    <w:rsid w:val="008E0097"/>
    <w:rsid w:val="008E057B"/>
    <w:rsid w:val="008E28B9"/>
    <w:rsid w:val="008E293A"/>
    <w:rsid w:val="008E2EAC"/>
    <w:rsid w:val="008E3602"/>
    <w:rsid w:val="008E3D81"/>
    <w:rsid w:val="008E4BE3"/>
    <w:rsid w:val="008F0224"/>
    <w:rsid w:val="008F0B14"/>
    <w:rsid w:val="008F2211"/>
    <w:rsid w:val="008F2925"/>
    <w:rsid w:val="008F4C58"/>
    <w:rsid w:val="008F5E75"/>
    <w:rsid w:val="00905C15"/>
    <w:rsid w:val="0090605A"/>
    <w:rsid w:val="00906E18"/>
    <w:rsid w:val="0091102F"/>
    <w:rsid w:val="00911202"/>
    <w:rsid w:val="0091678A"/>
    <w:rsid w:val="00921878"/>
    <w:rsid w:val="009221FE"/>
    <w:rsid w:val="009236D8"/>
    <w:rsid w:val="0092675D"/>
    <w:rsid w:val="00927AA7"/>
    <w:rsid w:val="00930567"/>
    <w:rsid w:val="00930B26"/>
    <w:rsid w:val="0093200C"/>
    <w:rsid w:val="009326E3"/>
    <w:rsid w:val="00933AE8"/>
    <w:rsid w:val="0093599F"/>
    <w:rsid w:val="0094020D"/>
    <w:rsid w:val="00940ADB"/>
    <w:rsid w:val="00940EA6"/>
    <w:rsid w:val="00942F34"/>
    <w:rsid w:val="00943201"/>
    <w:rsid w:val="00951E82"/>
    <w:rsid w:val="00953341"/>
    <w:rsid w:val="009544E4"/>
    <w:rsid w:val="009550BA"/>
    <w:rsid w:val="00956B90"/>
    <w:rsid w:val="00956FB2"/>
    <w:rsid w:val="009573C5"/>
    <w:rsid w:val="0095773F"/>
    <w:rsid w:val="00961F04"/>
    <w:rsid w:val="00962A61"/>
    <w:rsid w:val="00964A13"/>
    <w:rsid w:val="00964C93"/>
    <w:rsid w:val="00964DCE"/>
    <w:rsid w:val="0096683A"/>
    <w:rsid w:val="00967BEA"/>
    <w:rsid w:val="0097036E"/>
    <w:rsid w:val="00973563"/>
    <w:rsid w:val="009737FF"/>
    <w:rsid w:val="0097486E"/>
    <w:rsid w:val="00977218"/>
    <w:rsid w:val="00982D15"/>
    <w:rsid w:val="00983840"/>
    <w:rsid w:val="00985158"/>
    <w:rsid w:val="00987C91"/>
    <w:rsid w:val="00990075"/>
    <w:rsid w:val="00990F8F"/>
    <w:rsid w:val="00991D08"/>
    <w:rsid w:val="009923F8"/>
    <w:rsid w:val="00993AF4"/>
    <w:rsid w:val="009A5375"/>
    <w:rsid w:val="009A5CA9"/>
    <w:rsid w:val="009A5D52"/>
    <w:rsid w:val="009A68FA"/>
    <w:rsid w:val="009A6AF7"/>
    <w:rsid w:val="009A7A34"/>
    <w:rsid w:val="009A7CD5"/>
    <w:rsid w:val="009B70F3"/>
    <w:rsid w:val="009B75FB"/>
    <w:rsid w:val="009C001F"/>
    <w:rsid w:val="009C25D6"/>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5737"/>
    <w:rsid w:val="009F59F7"/>
    <w:rsid w:val="009F65DB"/>
    <w:rsid w:val="009F6FEE"/>
    <w:rsid w:val="009F7F28"/>
    <w:rsid w:val="009F7F3E"/>
    <w:rsid w:val="00A04D7C"/>
    <w:rsid w:val="00A07AF1"/>
    <w:rsid w:val="00A103FC"/>
    <w:rsid w:val="00A128AD"/>
    <w:rsid w:val="00A13CE2"/>
    <w:rsid w:val="00A14D3A"/>
    <w:rsid w:val="00A166C6"/>
    <w:rsid w:val="00A204B0"/>
    <w:rsid w:val="00A22E10"/>
    <w:rsid w:val="00A234C0"/>
    <w:rsid w:val="00A25737"/>
    <w:rsid w:val="00A26AC6"/>
    <w:rsid w:val="00A27EBC"/>
    <w:rsid w:val="00A31FA8"/>
    <w:rsid w:val="00A3433B"/>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3446"/>
    <w:rsid w:val="00A64D59"/>
    <w:rsid w:val="00A67235"/>
    <w:rsid w:val="00A755DF"/>
    <w:rsid w:val="00A77280"/>
    <w:rsid w:val="00A80247"/>
    <w:rsid w:val="00A8103C"/>
    <w:rsid w:val="00A835D4"/>
    <w:rsid w:val="00A84E4B"/>
    <w:rsid w:val="00A85B40"/>
    <w:rsid w:val="00A861FA"/>
    <w:rsid w:val="00A86D83"/>
    <w:rsid w:val="00A95624"/>
    <w:rsid w:val="00AA0E8A"/>
    <w:rsid w:val="00AA3DFF"/>
    <w:rsid w:val="00AA5742"/>
    <w:rsid w:val="00AA61E5"/>
    <w:rsid w:val="00AA6A5F"/>
    <w:rsid w:val="00AB0565"/>
    <w:rsid w:val="00AB180D"/>
    <w:rsid w:val="00AB206D"/>
    <w:rsid w:val="00AB2196"/>
    <w:rsid w:val="00AB4881"/>
    <w:rsid w:val="00AB5103"/>
    <w:rsid w:val="00AB6299"/>
    <w:rsid w:val="00AC2197"/>
    <w:rsid w:val="00AC2FB7"/>
    <w:rsid w:val="00AC6C61"/>
    <w:rsid w:val="00AD2652"/>
    <w:rsid w:val="00AD4DA3"/>
    <w:rsid w:val="00AE16BC"/>
    <w:rsid w:val="00AE17D8"/>
    <w:rsid w:val="00AE288F"/>
    <w:rsid w:val="00AE2BB7"/>
    <w:rsid w:val="00AE3506"/>
    <w:rsid w:val="00AE5D70"/>
    <w:rsid w:val="00AE6006"/>
    <w:rsid w:val="00AF1ABF"/>
    <w:rsid w:val="00AF288D"/>
    <w:rsid w:val="00AF2E84"/>
    <w:rsid w:val="00AF4136"/>
    <w:rsid w:val="00B03D64"/>
    <w:rsid w:val="00B0591B"/>
    <w:rsid w:val="00B05D08"/>
    <w:rsid w:val="00B0692E"/>
    <w:rsid w:val="00B075C0"/>
    <w:rsid w:val="00B13A07"/>
    <w:rsid w:val="00B15CC1"/>
    <w:rsid w:val="00B221EA"/>
    <w:rsid w:val="00B2241A"/>
    <w:rsid w:val="00B265E1"/>
    <w:rsid w:val="00B273BF"/>
    <w:rsid w:val="00B30A56"/>
    <w:rsid w:val="00B3523D"/>
    <w:rsid w:val="00B360D7"/>
    <w:rsid w:val="00B36478"/>
    <w:rsid w:val="00B40786"/>
    <w:rsid w:val="00B418E9"/>
    <w:rsid w:val="00B41BBC"/>
    <w:rsid w:val="00B420E7"/>
    <w:rsid w:val="00B425FE"/>
    <w:rsid w:val="00B46495"/>
    <w:rsid w:val="00B54495"/>
    <w:rsid w:val="00B5466F"/>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B23CE"/>
    <w:rsid w:val="00BB2A39"/>
    <w:rsid w:val="00BB3282"/>
    <w:rsid w:val="00BB4B64"/>
    <w:rsid w:val="00BB4BB5"/>
    <w:rsid w:val="00BB5B23"/>
    <w:rsid w:val="00BB669C"/>
    <w:rsid w:val="00BB6C60"/>
    <w:rsid w:val="00BB7196"/>
    <w:rsid w:val="00BC5924"/>
    <w:rsid w:val="00BC5C45"/>
    <w:rsid w:val="00BC6DD3"/>
    <w:rsid w:val="00BD1B0B"/>
    <w:rsid w:val="00BD3981"/>
    <w:rsid w:val="00BD4F03"/>
    <w:rsid w:val="00BE1AB7"/>
    <w:rsid w:val="00BE7410"/>
    <w:rsid w:val="00BF06AE"/>
    <w:rsid w:val="00BF6D10"/>
    <w:rsid w:val="00BF70E3"/>
    <w:rsid w:val="00C0124B"/>
    <w:rsid w:val="00C03F64"/>
    <w:rsid w:val="00C059D4"/>
    <w:rsid w:val="00C05B64"/>
    <w:rsid w:val="00C0646B"/>
    <w:rsid w:val="00C07058"/>
    <w:rsid w:val="00C129B2"/>
    <w:rsid w:val="00C148C3"/>
    <w:rsid w:val="00C14BD4"/>
    <w:rsid w:val="00C229DD"/>
    <w:rsid w:val="00C24608"/>
    <w:rsid w:val="00C254CA"/>
    <w:rsid w:val="00C267E4"/>
    <w:rsid w:val="00C270F1"/>
    <w:rsid w:val="00C27719"/>
    <w:rsid w:val="00C32271"/>
    <w:rsid w:val="00C41121"/>
    <w:rsid w:val="00C4146C"/>
    <w:rsid w:val="00C42472"/>
    <w:rsid w:val="00C43830"/>
    <w:rsid w:val="00C43DB4"/>
    <w:rsid w:val="00C45B50"/>
    <w:rsid w:val="00C46041"/>
    <w:rsid w:val="00C4683E"/>
    <w:rsid w:val="00C474D4"/>
    <w:rsid w:val="00C4763C"/>
    <w:rsid w:val="00C522DC"/>
    <w:rsid w:val="00C532FB"/>
    <w:rsid w:val="00C57638"/>
    <w:rsid w:val="00C649A5"/>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70B2"/>
    <w:rsid w:val="00CB4BA1"/>
    <w:rsid w:val="00CB6153"/>
    <w:rsid w:val="00CB6213"/>
    <w:rsid w:val="00CC3D5F"/>
    <w:rsid w:val="00CC7A2C"/>
    <w:rsid w:val="00CD0225"/>
    <w:rsid w:val="00CD0BEE"/>
    <w:rsid w:val="00CD2850"/>
    <w:rsid w:val="00CD580E"/>
    <w:rsid w:val="00CE137C"/>
    <w:rsid w:val="00CE17D7"/>
    <w:rsid w:val="00CE36D7"/>
    <w:rsid w:val="00CF3740"/>
    <w:rsid w:val="00D00F04"/>
    <w:rsid w:val="00D021A3"/>
    <w:rsid w:val="00D06183"/>
    <w:rsid w:val="00D06968"/>
    <w:rsid w:val="00D07195"/>
    <w:rsid w:val="00D0759E"/>
    <w:rsid w:val="00D107B6"/>
    <w:rsid w:val="00D10B84"/>
    <w:rsid w:val="00D13D46"/>
    <w:rsid w:val="00D1510A"/>
    <w:rsid w:val="00D15730"/>
    <w:rsid w:val="00D2284F"/>
    <w:rsid w:val="00D25806"/>
    <w:rsid w:val="00D27D98"/>
    <w:rsid w:val="00D30829"/>
    <w:rsid w:val="00D33F00"/>
    <w:rsid w:val="00D34531"/>
    <w:rsid w:val="00D34B34"/>
    <w:rsid w:val="00D406AC"/>
    <w:rsid w:val="00D43313"/>
    <w:rsid w:val="00D4466A"/>
    <w:rsid w:val="00D462CC"/>
    <w:rsid w:val="00D47A16"/>
    <w:rsid w:val="00D54B50"/>
    <w:rsid w:val="00D54F5F"/>
    <w:rsid w:val="00D56A73"/>
    <w:rsid w:val="00D579AA"/>
    <w:rsid w:val="00D62B70"/>
    <w:rsid w:val="00D62B8B"/>
    <w:rsid w:val="00D647A9"/>
    <w:rsid w:val="00D70150"/>
    <w:rsid w:val="00D704BB"/>
    <w:rsid w:val="00D72E16"/>
    <w:rsid w:val="00D735AE"/>
    <w:rsid w:val="00D74A96"/>
    <w:rsid w:val="00D806A2"/>
    <w:rsid w:val="00D81410"/>
    <w:rsid w:val="00D81F02"/>
    <w:rsid w:val="00D863FF"/>
    <w:rsid w:val="00D8729B"/>
    <w:rsid w:val="00D92255"/>
    <w:rsid w:val="00D94012"/>
    <w:rsid w:val="00D95093"/>
    <w:rsid w:val="00D95C92"/>
    <w:rsid w:val="00D97808"/>
    <w:rsid w:val="00DA058D"/>
    <w:rsid w:val="00DA103F"/>
    <w:rsid w:val="00DA19AC"/>
    <w:rsid w:val="00DA27E0"/>
    <w:rsid w:val="00DB34ED"/>
    <w:rsid w:val="00DB3F73"/>
    <w:rsid w:val="00DB5D20"/>
    <w:rsid w:val="00DC0210"/>
    <w:rsid w:val="00DC1AC8"/>
    <w:rsid w:val="00DC4205"/>
    <w:rsid w:val="00DC42C3"/>
    <w:rsid w:val="00DC4FFB"/>
    <w:rsid w:val="00DC51EF"/>
    <w:rsid w:val="00DC5DAB"/>
    <w:rsid w:val="00DD05A8"/>
    <w:rsid w:val="00DD0965"/>
    <w:rsid w:val="00DE1B55"/>
    <w:rsid w:val="00DE4995"/>
    <w:rsid w:val="00DE49C5"/>
    <w:rsid w:val="00DE7756"/>
    <w:rsid w:val="00DF08F8"/>
    <w:rsid w:val="00DF0C4E"/>
    <w:rsid w:val="00DF112B"/>
    <w:rsid w:val="00DF338F"/>
    <w:rsid w:val="00DF3EAE"/>
    <w:rsid w:val="00DF51F5"/>
    <w:rsid w:val="00DF6946"/>
    <w:rsid w:val="00DF73CA"/>
    <w:rsid w:val="00E00B9E"/>
    <w:rsid w:val="00E0188F"/>
    <w:rsid w:val="00E04501"/>
    <w:rsid w:val="00E068B6"/>
    <w:rsid w:val="00E06AEE"/>
    <w:rsid w:val="00E12D3C"/>
    <w:rsid w:val="00E144FA"/>
    <w:rsid w:val="00E15877"/>
    <w:rsid w:val="00E20F64"/>
    <w:rsid w:val="00E21713"/>
    <w:rsid w:val="00E21770"/>
    <w:rsid w:val="00E23886"/>
    <w:rsid w:val="00E24886"/>
    <w:rsid w:val="00E30EF7"/>
    <w:rsid w:val="00E315A5"/>
    <w:rsid w:val="00E3480E"/>
    <w:rsid w:val="00E4230C"/>
    <w:rsid w:val="00E451D8"/>
    <w:rsid w:val="00E45D00"/>
    <w:rsid w:val="00E4675A"/>
    <w:rsid w:val="00E511AB"/>
    <w:rsid w:val="00E533F0"/>
    <w:rsid w:val="00E55BBF"/>
    <w:rsid w:val="00E625E3"/>
    <w:rsid w:val="00E63972"/>
    <w:rsid w:val="00E66CDA"/>
    <w:rsid w:val="00E70261"/>
    <w:rsid w:val="00E70D17"/>
    <w:rsid w:val="00E7150C"/>
    <w:rsid w:val="00E744FE"/>
    <w:rsid w:val="00E7580E"/>
    <w:rsid w:val="00E77B60"/>
    <w:rsid w:val="00E86534"/>
    <w:rsid w:val="00E87458"/>
    <w:rsid w:val="00E87A61"/>
    <w:rsid w:val="00E90065"/>
    <w:rsid w:val="00E91310"/>
    <w:rsid w:val="00E9419C"/>
    <w:rsid w:val="00E94785"/>
    <w:rsid w:val="00E968BE"/>
    <w:rsid w:val="00EA2BB9"/>
    <w:rsid w:val="00EA6A68"/>
    <w:rsid w:val="00EB08D7"/>
    <w:rsid w:val="00EB5169"/>
    <w:rsid w:val="00EC0F0F"/>
    <w:rsid w:val="00EC15E0"/>
    <w:rsid w:val="00EC27D3"/>
    <w:rsid w:val="00EC35BB"/>
    <w:rsid w:val="00EC3BF1"/>
    <w:rsid w:val="00EC76AC"/>
    <w:rsid w:val="00ED07F7"/>
    <w:rsid w:val="00ED0DB3"/>
    <w:rsid w:val="00ED0E7F"/>
    <w:rsid w:val="00ED105C"/>
    <w:rsid w:val="00ED34ED"/>
    <w:rsid w:val="00ED5CC4"/>
    <w:rsid w:val="00ED6BB4"/>
    <w:rsid w:val="00EE03DC"/>
    <w:rsid w:val="00EE1E0B"/>
    <w:rsid w:val="00EE2FC9"/>
    <w:rsid w:val="00EE3529"/>
    <w:rsid w:val="00EE3640"/>
    <w:rsid w:val="00EE3AC9"/>
    <w:rsid w:val="00EF1142"/>
    <w:rsid w:val="00EF1239"/>
    <w:rsid w:val="00EF1979"/>
    <w:rsid w:val="00EF1DB7"/>
    <w:rsid w:val="00EF5086"/>
    <w:rsid w:val="00EF6903"/>
    <w:rsid w:val="00EF7942"/>
    <w:rsid w:val="00EF7C4D"/>
    <w:rsid w:val="00F01203"/>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D99"/>
    <w:rsid w:val="00F44A63"/>
    <w:rsid w:val="00F44B22"/>
    <w:rsid w:val="00F51102"/>
    <w:rsid w:val="00F532FF"/>
    <w:rsid w:val="00F5619D"/>
    <w:rsid w:val="00F60573"/>
    <w:rsid w:val="00F62574"/>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A4359"/>
    <w:rsid w:val="00FA75EE"/>
    <w:rsid w:val="00FB17C3"/>
    <w:rsid w:val="00FB2952"/>
    <w:rsid w:val="00FB564D"/>
    <w:rsid w:val="00FB568B"/>
    <w:rsid w:val="00FB6903"/>
    <w:rsid w:val="00FB7D0E"/>
    <w:rsid w:val="00FC0D3A"/>
    <w:rsid w:val="00FC362F"/>
    <w:rsid w:val="00FC4248"/>
    <w:rsid w:val="00FC6975"/>
    <w:rsid w:val="00FD2D4F"/>
    <w:rsid w:val="00FD2FC2"/>
    <w:rsid w:val="00FD3403"/>
    <w:rsid w:val="00FE2823"/>
    <w:rsid w:val="00FE5A66"/>
    <w:rsid w:val="00FE5CB1"/>
    <w:rsid w:val="00FE6270"/>
    <w:rsid w:val="00FF0591"/>
    <w:rsid w:val="00FF20FC"/>
    <w:rsid w:val="00FF4735"/>
    <w:rsid w:val="00FF73D3"/>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0F3"/>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A6WAAD5KZT2Q-604569563-7406</_dlc_DocId>
    <_dlc_DocIdUrl xmlns="1a33af13-4045-4f88-9d7b-618e30f79918">
      <Url>http://dm/eesc/2025/_layouts/15/DocIdRedir.aspx?ID=A6WAAD5KZT2Q-604569563-7406</Url>
      <Description>A6WAAD5KZT2Q-604569563-7406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2025-04-10T12:00:00+00:00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3035</FicheNumber>
    <OriginalSender xmlns="1a33af13-4045-4f88-9d7b-618e30f79918">
      <UserInfo>
        <DisplayName>Tudor Anca</DisplayName>
        <AccountId>52</AccountId>
        <AccountType/>
      </UserInfo>
    </OriginalSender>
    <DocumentPart xmlns="1a33af13-4045-4f88-9d7b-618e30f79918">2</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E08CF-2D2F-45D0-A478-75952918D4A2}"/>
</file>

<file path=customXml/itemProps2.xml><?xml version="1.0" encoding="utf-8"?>
<ds:datastoreItem xmlns:ds="http://schemas.openxmlformats.org/officeDocument/2006/customXml" ds:itemID="{1D4599B8-25C4-4A4A-9954-E81EA9C79C8B}"/>
</file>

<file path=customXml/itemProps3.xml><?xml version="1.0" encoding="utf-8"?>
<ds:datastoreItem xmlns:ds="http://schemas.openxmlformats.org/officeDocument/2006/customXml" ds:itemID="{50CE8053-C728-48CE-B2C6-FD5650ADC265}"/>
</file>

<file path=customXml/itemProps4.xml><?xml version="1.0" encoding="utf-8"?>
<ds:datastoreItem xmlns:ds="http://schemas.openxmlformats.org/officeDocument/2006/customXml" ds:itemID="{DC343E7A-AE9C-4DCE-BA91-E1E1B150F9A5}"/>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 - 595th plenary session - March 2025 </dc:title>
  <dc:subject>PV</dc:subject>
  <dc:creator>Hilary Morris</dc:creator>
  <cp:keywords>EESC-2025-00818-02-00-PV-TRA-EN</cp:keywords>
  <dc:description>Rapporteur:  - Original language: EN - Date of document: 10-04-2025 - Date of meeting: 30-29-2025 14:30 - External documents:  - Administrator: Mme DAMYANOVA-KERESTELIEVA Ani Alexieva</dc:description>
  <cp:lastModifiedBy>Tudor Anca</cp:lastModifiedBy>
  <cp:revision>7</cp:revision>
  <cp:lastPrinted>2004-02-16T15:16:00Z</cp:lastPrinted>
  <dcterms:created xsi:type="dcterms:W3CDTF">2025-04-10T08:58:00Z</dcterms:created>
  <dcterms:modified xsi:type="dcterms:W3CDTF">2025-04-10T08:59:00Z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09/04/2025, 28/03/2023, 08/03/2023, 17/05/2022</vt:lpwstr>
  </property>
  <property fmtid="{D5CDD505-2E9C-101B-9397-08002B2CF9AE}" pid="4" name="Pref_Time">
    <vt:lpwstr>11:45:14, 16:29:14, 14:43:47, 11:03:32</vt:lpwstr>
  </property>
  <property fmtid="{D5CDD505-2E9C-101B-9397-08002B2CF9AE}" pid="5" name="Pref_User">
    <vt:lpwstr>amett, jhvi, enied, enied</vt:lpwstr>
  </property>
  <property fmtid="{D5CDD505-2E9C-101B-9397-08002B2CF9AE}" pid="6" name="Pref_FileName">
    <vt:lpwstr>EESC-2025-00818-02-00-PV-ORI.docx, EESC-2023-01103-01-00-PV-ORI.docx, EESC-2023-00570-02-00-PV-ORI.docx, COR-EESC-2022-02584-00-00-ADMIN-ORI.docx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bfd0c862-f0c3-497c-ab04-a52a9f9b256d</vt:lpwstr>
  </property>
  <property fmtid="{D5CDD505-2E9C-101B-9397-08002B2CF9AE}" pid="9" name="AvailableTranslations">
    <vt:lpwstr>12;#FR|d2afafd3-4c81-4f60-8f52-ee33f2f54ff3;#5;#EN|f2175f21-25d7-44a3-96da-d6a61b075e1b;#23;#DE|f6b31e5a-26fa-4935-b661-318e46daf27e</vt:lpwstr>
  </property>
  <property fmtid="{D5CDD505-2E9C-101B-9397-08002B2CF9AE}" pid="10" name="DocumentType_0">
    <vt:lpwstr>PV|1803ae8b-64e3-46b0-b006-38f052534549</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2</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25;#PV|1803ae8b-64e3-46b0-b006-38f052534549</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3035</vt:i4>
  </property>
  <property fmtid="{D5CDD505-2E9C-101B-9397-08002B2CF9AE}" pid="37" name="DocumentLanguage">
    <vt:lpwstr>5;#EN|f2175f21-25d7-44a3-96da-d6a61b075e1b</vt:lpwstr>
  </property>
  <property fmtid="{D5CDD505-2E9C-101B-9397-08002B2CF9AE}" pid="38" name="_docset_NoMedatataSyncRequired">
    <vt:lpwstr>False</vt:lpwstr>
  </property>
</Properties>
</file>