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CBDA" w14:textId="77777777" w:rsidR="007F1DA6" w:rsidRPr="009D684A" w:rsidRDefault="000701B1" w:rsidP="009A3696">
      <w:pPr>
        <w:overflowPunct w:val="0"/>
        <w:adjustRightInd w:val="0"/>
        <w:jc w:val="center"/>
        <w:textAlignment w:val="baseline"/>
        <w:rPr>
          <w:b/>
          <w:lang w:val="en-GB"/>
        </w:rPr>
      </w:pPr>
      <w:r w:rsidRPr="004B1CB2">
        <w:rPr>
          <w:noProof/>
          <w:lang w:val="en-GB" w:eastAsia="en-GB"/>
        </w:rPr>
        <w:drawing>
          <wp:inline distT="0" distB="0" distL="0" distR="0" wp14:anchorId="42F92703" wp14:editId="6B5A85CA">
            <wp:extent cx="5764530" cy="1924050"/>
            <wp:effectExtent l="0" t="0" r="0" b="0"/>
            <wp:docPr id="1" name="Picture 1" descr="F:\REX 368 - EU-Montenegro JCC\14th meeting Brussels\Graphics\21_54-1500x500-Twitt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X 368 - EU-Montenegro JCC\14th meeting Brussels\Graphics\21_54-1500x500-Twitter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4530" cy="1924050"/>
                    </a:xfrm>
                    <a:prstGeom prst="rect">
                      <a:avLst/>
                    </a:prstGeom>
                    <a:noFill/>
                    <a:ln>
                      <a:noFill/>
                    </a:ln>
                  </pic:spPr>
                </pic:pic>
              </a:graphicData>
            </a:graphic>
          </wp:inline>
        </w:drawing>
      </w:r>
    </w:p>
    <w:p w14:paraId="7D45460E" w14:textId="77777777" w:rsidR="009A3696" w:rsidRPr="009D684A" w:rsidRDefault="009A3696">
      <w:pPr>
        <w:overflowPunct w:val="0"/>
        <w:adjustRightInd w:val="0"/>
        <w:jc w:val="center"/>
        <w:textAlignment w:val="baseline"/>
        <w:rPr>
          <w:b/>
          <w:lang w:val="en-GB"/>
        </w:rPr>
      </w:pPr>
    </w:p>
    <w:p w14:paraId="659D7B73" w14:textId="77777777" w:rsidR="005E4B42" w:rsidRPr="009D684A" w:rsidRDefault="00F43AC7">
      <w:pPr>
        <w:overflowPunct w:val="0"/>
        <w:adjustRightInd w:val="0"/>
        <w:jc w:val="center"/>
        <w:textAlignment w:val="baseline"/>
        <w:rPr>
          <w:b/>
          <w:lang w:val="en-GB"/>
        </w:rPr>
      </w:pPr>
      <w:r>
        <w:rPr>
          <w:b/>
          <w:lang w:val="en-GB"/>
        </w:rPr>
        <w:t>20</w:t>
      </w:r>
      <w:r w:rsidR="003A06EE" w:rsidRPr="009D684A">
        <w:rPr>
          <w:b/>
          <w:lang w:val="en-GB"/>
        </w:rPr>
        <w:t xml:space="preserve">th meeting, </w:t>
      </w:r>
      <w:r>
        <w:rPr>
          <w:b/>
          <w:lang w:val="en-GB"/>
        </w:rPr>
        <w:t>Podgorica</w:t>
      </w:r>
      <w:r w:rsidR="004A18D5" w:rsidRPr="009D684A">
        <w:rPr>
          <w:b/>
          <w:lang w:val="en-GB"/>
        </w:rPr>
        <w:t xml:space="preserve">, </w:t>
      </w:r>
      <w:r w:rsidR="008B6E9B" w:rsidRPr="009D684A">
        <w:rPr>
          <w:b/>
          <w:lang w:val="en-GB"/>
        </w:rPr>
        <w:t>2</w:t>
      </w:r>
      <w:r>
        <w:rPr>
          <w:b/>
          <w:lang w:val="en-GB"/>
        </w:rPr>
        <w:t>0</w:t>
      </w:r>
      <w:r w:rsidR="00F02B85" w:rsidRPr="009D684A">
        <w:rPr>
          <w:b/>
          <w:lang w:val="en-GB"/>
        </w:rPr>
        <w:t> </w:t>
      </w:r>
      <w:r>
        <w:rPr>
          <w:b/>
          <w:lang w:val="en-GB"/>
        </w:rPr>
        <w:t>March</w:t>
      </w:r>
      <w:r w:rsidR="00F02B85" w:rsidRPr="009D684A">
        <w:rPr>
          <w:b/>
          <w:lang w:val="en-GB"/>
        </w:rPr>
        <w:t> </w:t>
      </w:r>
      <w:r w:rsidR="00F403A1" w:rsidRPr="009D684A">
        <w:rPr>
          <w:b/>
          <w:lang w:val="en-GB"/>
        </w:rPr>
        <w:t>202</w:t>
      </w:r>
      <w:r>
        <w:rPr>
          <w:b/>
          <w:lang w:val="en-GB"/>
        </w:rPr>
        <w:t>5</w:t>
      </w:r>
    </w:p>
    <w:p w14:paraId="6595C810" w14:textId="77777777" w:rsidR="003A06EE" w:rsidRPr="009D684A" w:rsidRDefault="003A06EE">
      <w:pPr>
        <w:overflowPunct w:val="0"/>
        <w:adjustRightInd w:val="0"/>
        <w:jc w:val="center"/>
        <w:textAlignment w:val="baseline"/>
        <w:rPr>
          <w:b/>
          <w:lang w:val="en-GB"/>
        </w:rPr>
      </w:pPr>
    </w:p>
    <w:p w14:paraId="3E28ED1F" w14:textId="17469738" w:rsidR="002A2FE6" w:rsidRPr="009D684A" w:rsidRDefault="000701B1">
      <w:pPr>
        <w:overflowPunct w:val="0"/>
        <w:adjustRightInd w:val="0"/>
        <w:jc w:val="center"/>
        <w:textAlignment w:val="baseline"/>
        <w:rPr>
          <w:b/>
          <w:lang w:val="en-GB"/>
        </w:rPr>
      </w:pPr>
      <w:r w:rsidRPr="004B1CB2">
        <w:rPr>
          <w:noProof/>
          <w:lang w:val="en-GB" w:eastAsia="en-GB"/>
        </w:rPr>
        <mc:AlternateContent>
          <mc:Choice Requires="wps">
            <w:drawing>
              <wp:anchor distT="0" distB="0" distL="114300" distR="114300" simplePos="0" relativeHeight="251657728" behindDoc="1" locked="0" layoutInCell="0" allowOverlap="1" wp14:anchorId="0ACB7F36" wp14:editId="3BDBF297">
                <wp:simplePos x="0" y="0"/>
                <wp:positionH relativeFrom="page">
                  <wp:posOffset>6769100</wp:posOffset>
                </wp:positionH>
                <wp:positionV relativeFrom="page">
                  <wp:posOffset>10081260</wp:posOffset>
                </wp:positionV>
                <wp:extent cx="647700" cy="396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8CA04" w14:textId="77777777" w:rsidR="002D3888" w:rsidRPr="00AD23EA" w:rsidRDefault="002D3888" w:rsidP="00AD23EA">
                            <w:pPr>
                              <w:overflowPunct w:val="0"/>
                              <w:adjustRightInd w:val="0"/>
                              <w:jc w:val="center"/>
                              <w:textAlignment w:val="baseline"/>
                              <w:rPr>
                                <w:rFonts w:ascii="Arial" w:hAnsi="Arial" w:cs="Arial"/>
                                <w:b/>
                                <w:sz w:val="48"/>
                                <w:lang w:val="en-GB"/>
                              </w:rPr>
                            </w:pPr>
                            <w:r w:rsidRPr="00AD23EA">
                              <w:rPr>
                                <w:rFonts w:ascii="Arial" w:hAnsi="Arial" w:cs="Arial"/>
                                <w:b/>
                                <w:sz w:val="48"/>
                                <w:lang w:val="en-GB"/>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B7F36" id="_x0000_t202" coordsize="21600,21600" o:spt="202" path="m,l,21600r21600,l21600,xe">
                <v:stroke joinstyle="miter"/>
                <v:path gradientshapeok="t" o:connecttype="rect"/>
              </v:shapetype>
              <v:shape id="Text Box 2" o:spid="_x0000_s1026" type="#_x0000_t202" style="position:absolute;left:0;text-align:left;margin-left:533pt;margin-top:793.8pt;width:51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29C8CA04" w14:textId="77777777" w:rsidR="002D3888" w:rsidRPr="00AD23EA" w:rsidRDefault="002D3888" w:rsidP="00AD23EA">
                      <w:pPr>
                        <w:overflowPunct w:val="0"/>
                        <w:adjustRightInd w:val="0"/>
                        <w:jc w:val="center"/>
                        <w:textAlignment w:val="baseline"/>
                        <w:rPr>
                          <w:rFonts w:ascii="Arial" w:hAnsi="Arial" w:cs="Arial"/>
                          <w:b/>
                          <w:sz w:val="48"/>
                          <w:lang w:val="en-GB"/>
                        </w:rPr>
                      </w:pPr>
                      <w:r w:rsidRPr="00AD23EA">
                        <w:rPr>
                          <w:rFonts w:ascii="Arial" w:hAnsi="Arial" w:cs="Arial"/>
                          <w:b/>
                          <w:sz w:val="48"/>
                          <w:lang w:val="en-GB"/>
                        </w:rPr>
                        <w:t>EN</w:t>
                      </w:r>
                    </w:p>
                  </w:txbxContent>
                </v:textbox>
                <w10:wrap anchorx="page" anchory="page"/>
              </v:shape>
            </w:pict>
          </mc:Fallback>
        </mc:AlternateContent>
      </w:r>
      <w:r w:rsidR="00AC6512" w:rsidRPr="009D684A">
        <w:rPr>
          <w:b/>
          <w:lang w:val="en-GB"/>
        </w:rPr>
        <w:t xml:space="preserve">JOINT </w:t>
      </w:r>
      <w:r w:rsidR="00141F99" w:rsidRPr="009D684A">
        <w:rPr>
          <w:b/>
          <w:lang w:val="en-GB"/>
        </w:rPr>
        <w:t>DECLARATION</w:t>
      </w:r>
    </w:p>
    <w:p w14:paraId="431D99E6" w14:textId="77777777" w:rsidR="00041BC8" w:rsidRPr="009D684A" w:rsidRDefault="00041BC8">
      <w:pPr>
        <w:overflowPunct w:val="0"/>
        <w:adjustRightInd w:val="0"/>
        <w:textAlignment w:val="baseline"/>
        <w:rPr>
          <w:lang w:val="en-GB"/>
        </w:rPr>
      </w:pPr>
    </w:p>
    <w:p w14:paraId="61A5EC03" w14:textId="77777777" w:rsidR="007C780D" w:rsidRPr="009D684A" w:rsidRDefault="008827CC">
      <w:pPr>
        <w:pBdr>
          <w:top w:val="single" w:sz="4" w:space="1" w:color="auto"/>
          <w:left w:val="single" w:sz="4" w:space="4" w:color="auto"/>
          <w:bottom w:val="single" w:sz="4" w:space="1" w:color="auto"/>
          <w:right w:val="single" w:sz="4" w:space="4" w:color="auto"/>
        </w:pBdr>
        <w:overflowPunct w:val="0"/>
        <w:adjustRightInd w:val="0"/>
        <w:textAlignment w:val="baseline"/>
        <w:rPr>
          <w:lang w:val="en-GB"/>
        </w:rPr>
      </w:pPr>
      <w:r w:rsidRPr="009D684A">
        <w:rPr>
          <w:lang w:val="en-GB"/>
        </w:rPr>
        <w:t>The EU-Montenegro Civil Society Joint Consultative Committee (JCC) is one of the bodies set up under the Stabilisation and Association Agreement between the European Union and Montenegro. It enables civil society organisations from both sides to monitor Montenegro</w:t>
      </w:r>
      <w:r w:rsidR="0013749A" w:rsidRPr="009D684A">
        <w:rPr>
          <w:lang w:val="en-GB"/>
        </w:rPr>
        <w:t>’</w:t>
      </w:r>
      <w:r w:rsidRPr="009D684A">
        <w:rPr>
          <w:lang w:val="en-GB"/>
        </w:rPr>
        <w:t xml:space="preserve">s progress towards joining the European Union and to </w:t>
      </w:r>
      <w:r w:rsidR="00811D6F" w:rsidRPr="009D684A">
        <w:rPr>
          <w:lang w:val="en-GB"/>
        </w:rPr>
        <w:t xml:space="preserve">make </w:t>
      </w:r>
      <w:r w:rsidRPr="009D684A">
        <w:rPr>
          <w:lang w:val="en-GB"/>
        </w:rPr>
        <w:t xml:space="preserve">recommendations </w:t>
      </w:r>
      <w:r w:rsidR="001947AB" w:rsidRPr="009D684A">
        <w:rPr>
          <w:lang w:val="en-GB"/>
        </w:rPr>
        <w:t>to</w:t>
      </w:r>
      <w:r w:rsidR="00B84BC3" w:rsidRPr="009D684A">
        <w:rPr>
          <w:lang w:val="en-GB"/>
        </w:rPr>
        <w:t xml:space="preserve"> the Montenegrin </w:t>
      </w:r>
      <w:r w:rsidR="00E26E1A">
        <w:rPr>
          <w:lang w:val="en-GB"/>
        </w:rPr>
        <w:t>G</w:t>
      </w:r>
      <w:r w:rsidRPr="009D684A">
        <w:rPr>
          <w:lang w:val="en-GB"/>
        </w:rPr>
        <w:t>overnment and the EU institutions.</w:t>
      </w:r>
    </w:p>
    <w:p w14:paraId="355C18AA" w14:textId="77777777" w:rsidR="002F585F" w:rsidRPr="009D684A" w:rsidRDefault="005936E5">
      <w:pPr>
        <w:pBdr>
          <w:top w:val="single" w:sz="4" w:space="1" w:color="auto"/>
          <w:left w:val="single" w:sz="4" w:space="4" w:color="auto"/>
          <w:bottom w:val="single" w:sz="4" w:space="1" w:color="auto"/>
          <w:right w:val="single" w:sz="4" w:space="4" w:color="auto"/>
        </w:pBdr>
        <w:overflowPunct w:val="0"/>
        <w:adjustRightInd w:val="0"/>
        <w:textAlignment w:val="baseline"/>
        <w:rPr>
          <w:lang w:val="en-GB"/>
        </w:rPr>
      </w:pPr>
      <w:r w:rsidRPr="009D684A">
        <w:rPr>
          <w:lang w:val="en-GB"/>
        </w:rPr>
        <w:t xml:space="preserve">The </w:t>
      </w:r>
      <w:r w:rsidR="00F403A1" w:rsidRPr="009D684A">
        <w:rPr>
          <w:lang w:val="en-GB"/>
        </w:rPr>
        <w:t xml:space="preserve">meeting was held in </w:t>
      </w:r>
      <w:r w:rsidR="004E1F09">
        <w:rPr>
          <w:lang w:val="en-GB"/>
        </w:rPr>
        <w:t>Podgorica</w:t>
      </w:r>
      <w:r w:rsidR="00FB0BA3" w:rsidRPr="009D684A">
        <w:rPr>
          <w:lang w:val="en-GB"/>
        </w:rPr>
        <w:t>,</w:t>
      </w:r>
      <w:r w:rsidR="00275ACA" w:rsidRPr="009D684A">
        <w:rPr>
          <w:lang w:val="en-GB"/>
        </w:rPr>
        <w:t xml:space="preserve"> with high-level officials and representatives of organised civil society from </w:t>
      </w:r>
      <w:r w:rsidR="005F033C" w:rsidRPr="009D684A">
        <w:rPr>
          <w:lang w:val="en-GB"/>
        </w:rPr>
        <w:t xml:space="preserve">the </w:t>
      </w:r>
      <w:r w:rsidR="00B33EFB">
        <w:rPr>
          <w:lang w:val="en-GB"/>
        </w:rPr>
        <w:t>European Economic and Social Committee (</w:t>
      </w:r>
      <w:r w:rsidR="005F033C" w:rsidRPr="009D684A">
        <w:rPr>
          <w:lang w:val="en-GB"/>
        </w:rPr>
        <w:t>EESC</w:t>
      </w:r>
      <w:r w:rsidR="00B33EFB">
        <w:rPr>
          <w:lang w:val="en-GB"/>
        </w:rPr>
        <w:t>)</w:t>
      </w:r>
      <w:r w:rsidR="005F033C" w:rsidRPr="009D684A">
        <w:rPr>
          <w:lang w:val="en-GB"/>
        </w:rPr>
        <w:t xml:space="preserve"> and </w:t>
      </w:r>
      <w:r w:rsidR="00275ACA" w:rsidRPr="009D684A">
        <w:rPr>
          <w:lang w:val="en-GB"/>
        </w:rPr>
        <w:t>Montenegro</w:t>
      </w:r>
      <w:r w:rsidR="009C0B87" w:rsidRPr="009D684A">
        <w:rPr>
          <w:lang w:val="en-GB"/>
        </w:rPr>
        <w:t xml:space="preserve"> playing an active part</w:t>
      </w:r>
      <w:r w:rsidR="00D64BF4" w:rsidRPr="009D684A">
        <w:rPr>
          <w:lang w:val="en-GB"/>
        </w:rPr>
        <w:t xml:space="preserve">. The JCC </w:t>
      </w:r>
      <w:r w:rsidRPr="009D684A">
        <w:rPr>
          <w:lang w:val="en-GB"/>
        </w:rPr>
        <w:t xml:space="preserve">discussed the </w:t>
      </w:r>
      <w:r w:rsidR="00180F76" w:rsidRPr="009D684A">
        <w:rPr>
          <w:lang w:val="en-GB"/>
        </w:rPr>
        <w:t xml:space="preserve">state of play </w:t>
      </w:r>
      <w:r w:rsidR="00811D6F" w:rsidRPr="009D684A">
        <w:rPr>
          <w:lang w:val="en-GB"/>
        </w:rPr>
        <w:t xml:space="preserve">regarding </w:t>
      </w:r>
      <w:r w:rsidR="00180F76" w:rsidRPr="009D684A">
        <w:rPr>
          <w:lang w:val="en-GB"/>
        </w:rPr>
        <w:t>EU-Montenegro</w:t>
      </w:r>
      <w:r w:rsidRPr="009D684A">
        <w:rPr>
          <w:lang w:val="en-GB"/>
        </w:rPr>
        <w:t xml:space="preserve"> relations and </w:t>
      </w:r>
      <w:r w:rsidR="00EC286A" w:rsidRPr="009D684A">
        <w:rPr>
          <w:lang w:val="en-GB"/>
        </w:rPr>
        <w:t xml:space="preserve">the </w:t>
      </w:r>
      <w:r w:rsidR="00180F76" w:rsidRPr="009D684A">
        <w:rPr>
          <w:lang w:val="en-GB"/>
        </w:rPr>
        <w:t xml:space="preserve">accession </w:t>
      </w:r>
      <w:r w:rsidR="00EC286A" w:rsidRPr="009D684A">
        <w:rPr>
          <w:lang w:val="en-GB"/>
        </w:rPr>
        <w:t>negotiations with the EU</w:t>
      </w:r>
      <w:r w:rsidR="00020C25" w:rsidRPr="009D684A">
        <w:rPr>
          <w:lang w:val="en-GB"/>
        </w:rPr>
        <w:t xml:space="preserve">, </w:t>
      </w:r>
      <w:r w:rsidR="00BF4389" w:rsidRPr="009D684A">
        <w:rPr>
          <w:lang w:val="en-GB"/>
        </w:rPr>
        <w:t xml:space="preserve">in particular </w:t>
      </w:r>
      <w:r w:rsidR="00D1278A" w:rsidRPr="009D684A">
        <w:rPr>
          <w:lang w:val="en-GB"/>
        </w:rPr>
        <w:t xml:space="preserve">the </w:t>
      </w:r>
      <w:r w:rsidR="005F033C" w:rsidRPr="009D684A">
        <w:rPr>
          <w:lang w:val="en-GB"/>
        </w:rPr>
        <w:t xml:space="preserve">Reform Agenda for Montenegro and the implementation of the </w:t>
      </w:r>
      <w:r w:rsidR="00D1278A" w:rsidRPr="009D684A">
        <w:rPr>
          <w:lang w:val="en-GB"/>
        </w:rPr>
        <w:t>n</w:t>
      </w:r>
      <w:r w:rsidR="005F033C" w:rsidRPr="009D684A">
        <w:rPr>
          <w:lang w:val="en-GB"/>
        </w:rPr>
        <w:t xml:space="preserve">ew </w:t>
      </w:r>
      <w:r w:rsidR="00D1278A" w:rsidRPr="009D684A">
        <w:rPr>
          <w:lang w:val="en-GB"/>
        </w:rPr>
        <w:t>G</w:t>
      </w:r>
      <w:r w:rsidR="005F033C" w:rsidRPr="009D684A">
        <w:rPr>
          <w:lang w:val="en-GB"/>
        </w:rPr>
        <w:t xml:space="preserve">rowth </w:t>
      </w:r>
      <w:r w:rsidR="00D1278A" w:rsidRPr="009D684A">
        <w:rPr>
          <w:lang w:val="en-GB"/>
        </w:rPr>
        <w:t>P</w:t>
      </w:r>
      <w:r w:rsidR="005F033C" w:rsidRPr="009D684A">
        <w:rPr>
          <w:lang w:val="en-GB"/>
        </w:rPr>
        <w:t xml:space="preserve">lan for the Western Balkans, </w:t>
      </w:r>
      <w:r w:rsidR="00D1278A" w:rsidRPr="009D684A">
        <w:rPr>
          <w:lang w:val="en-GB"/>
        </w:rPr>
        <w:t xml:space="preserve">the </w:t>
      </w:r>
      <w:r w:rsidR="005F033C" w:rsidRPr="009D684A">
        <w:rPr>
          <w:lang w:val="en-GB"/>
        </w:rPr>
        <w:t xml:space="preserve">Montenegrin roadmap for </w:t>
      </w:r>
      <w:r w:rsidR="00D1278A" w:rsidRPr="009D684A">
        <w:rPr>
          <w:lang w:val="en-GB"/>
        </w:rPr>
        <w:t xml:space="preserve">meeting </w:t>
      </w:r>
      <w:r w:rsidR="005F033C" w:rsidRPr="009D684A">
        <w:rPr>
          <w:lang w:val="en-GB"/>
        </w:rPr>
        <w:t xml:space="preserve">the negotiation chapters’ closing benchmarks </w:t>
      </w:r>
      <w:r w:rsidR="004E1F09">
        <w:rPr>
          <w:lang w:val="en-GB"/>
        </w:rPr>
        <w:t>(Agenda 2028)</w:t>
      </w:r>
      <w:r w:rsidR="008F7C79" w:rsidRPr="009D684A">
        <w:rPr>
          <w:lang w:val="en-GB"/>
        </w:rPr>
        <w:t xml:space="preserve">, </w:t>
      </w:r>
      <w:r w:rsidR="00C113BF">
        <w:rPr>
          <w:lang w:val="en-GB"/>
        </w:rPr>
        <w:t xml:space="preserve">the </w:t>
      </w:r>
      <w:r w:rsidR="004E1F09">
        <w:rPr>
          <w:lang w:val="en-GB"/>
        </w:rPr>
        <w:t>c</w:t>
      </w:r>
      <w:r w:rsidR="004E1F09" w:rsidRPr="004E1F09">
        <w:rPr>
          <w:lang w:val="en-GB"/>
        </w:rPr>
        <w:t>ompetitiveness of Montenegro and the EU</w:t>
      </w:r>
      <w:r w:rsidR="00C113BF">
        <w:rPr>
          <w:lang w:val="en-GB"/>
        </w:rPr>
        <w:t>,</w:t>
      </w:r>
      <w:r w:rsidR="004E1F09" w:rsidRPr="004E1F09">
        <w:rPr>
          <w:lang w:val="en-GB"/>
        </w:rPr>
        <w:t xml:space="preserve"> </w:t>
      </w:r>
      <w:r w:rsidR="00D64BF4" w:rsidRPr="009D684A">
        <w:rPr>
          <w:lang w:val="en-GB"/>
        </w:rPr>
        <w:t xml:space="preserve">and </w:t>
      </w:r>
      <w:r w:rsidR="00EC286A" w:rsidRPr="009D684A">
        <w:rPr>
          <w:lang w:val="en-GB"/>
        </w:rPr>
        <w:t xml:space="preserve">the </w:t>
      </w:r>
      <w:r w:rsidR="00180F76" w:rsidRPr="009D684A">
        <w:rPr>
          <w:lang w:val="en-GB"/>
        </w:rPr>
        <w:t xml:space="preserve">situation of </w:t>
      </w:r>
      <w:r w:rsidR="0064264D" w:rsidRPr="009D684A">
        <w:rPr>
          <w:lang w:val="en-GB"/>
        </w:rPr>
        <w:t>social dialogue</w:t>
      </w:r>
      <w:r w:rsidR="00180F76" w:rsidRPr="009D684A">
        <w:rPr>
          <w:lang w:val="en-GB"/>
        </w:rPr>
        <w:t xml:space="preserve"> </w:t>
      </w:r>
      <w:r w:rsidR="004E1F09">
        <w:rPr>
          <w:lang w:val="en-GB"/>
        </w:rPr>
        <w:t xml:space="preserve">and </w:t>
      </w:r>
      <w:r w:rsidR="004E1F09" w:rsidRPr="004E1F09">
        <w:rPr>
          <w:lang w:val="en-GB"/>
        </w:rPr>
        <w:t xml:space="preserve">civil society </w:t>
      </w:r>
      <w:r w:rsidR="00180F76" w:rsidRPr="009D684A">
        <w:rPr>
          <w:lang w:val="en-GB"/>
        </w:rPr>
        <w:t>in Montenegro</w:t>
      </w:r>
      <w:r w:rsidR="00EC286A" w:rsidRPr="009D684A">
        <w:rPr>
          <w:lang w:val="en-GB"/>
        </w:rPr>
        <w:t>.</w:t>
      </w:r>
    </w:p>
    <w:p w14:paraId="292B08FA" w14:textId="77777777" w:rsidR="0071140D" w:rsidRPr="009D684A" w:rsidRDefault="0071140D">
      <w:pPr>
        <w:overflowPunct w:val="0"/>
        <w:adjustRightInd w:val="0"/>
        <w:textAlignment w:val="baseline"/>
        <w:rPr>
          <w:b/>
          <w:lang w:val="en-GB"/>
        </w:rPr>
      </w:pPr>
    </w:p>
    <w:p w14:paraId="730422C7" w14:textId="77777777" w:rsidR="00AC401D" w:rsidRPr="00D031E4" w:rsidRDefault="003222FF" w:rsidP="00D031E4">
      <w:pPr>
        <w:pStyle w:val="Heading1"/>
        <w:keepNext/>
        <w:numPr>
          <w:ilvl w:val="0"/>
          <w:numId w:val="2"/>
        </w:numPr>
        <w:rPr>
          <w:b/>
          <w:lang w:val="en-GB"/>
        </w:rPr>
      </w:pPr>
      <w:r w:rsidRPr="009D684A">
        <w:rPr>
          <w:b/>
          <w:lang w:val="en-GB"/>
        </w:rPr>
        <w:t>S</w:t>
      </w:r>
      <w:r w:rsidR="00845BB2" w:rsidRPr="009D684A">
        <w:rPr>
          <w:b/>
          <w:lang w:val="en-GB"/>
        </w:rPr>
        <w:t xml:space="preserve">tate of play </w:t>
      </w:r>
      <w:r w:rsidR="00811D6F" w:rsidRPr="009D684A">
        <w:rPr>
          <w:b/>
          <w:lang w:val="en-GB"/>
        </w:rPr>
        <w:t xml:space="preserve">regarding </w:t>
      </w:r>
      <w:r w:rsidR="00180F76" w:rsidRPr="009D684A">
        <w:rPr>
          <w:b/>
          <w:lang w:val="en-GB"/>
        </w:rPr>
        <w:t>EU-Montenegro</w:t>
      </w:r>
      <w:r w:rsidR="00845BB2" w:rsidRPr="009D684A">
        <w:rPr>
          <w:b/>
          <w:lang w:val="en-GB"/>
        </w:rPr>
        <w:t xml:space="preserve"> relations and the accession process</w:t>
      </w:r>
      <w:r w:rsidR="00D031E4">
        <w:rPr>
          <w:b/>
          <w:lang w:val="en-GB"/>
        </w:rPr>
        <w:t xml:space="preserve">, including </w:t>
      </w:r>
      <w:r w:rsidR="00C113BF">
        <w:rPr>
          <w:b/>
          <w:lang w:val="en-GB"/>
        </w:rPr>
        <w:t xml:space="preserve">the </w:t>
      </w:r>
      <w:r w:rsidR="00D031E4">
        <w:rPr>
          <w:b/>
          <w:lang w:val="en-GB"/>
        </w:rPr>
        <w:t>i</w:t>
      </w:r>
      <w:r w:rsidR="00D031E4" w:rsidRPr="00D031E4">
        <w:rPr>
          <w:b/>
          <w:lang w:val="en-GB"/>
        </w:rPr>
        <w:t xml:space="preserve">mplementation of the Reform Agenda and </w:t>
      </w:r>
      <w:r w:rsidR="00C113BF">
        <w:rPr>
          <w:b/>
          <w:lang w:val="en-GB"/>
        </w:rPr>
        <w:t xml:space="preserve">the </w:t>
      </w:r>
      <w:r w:rsidR="00D031E4" w:rsidRPr="00D031E4">
        <w:rPr>
          <w:b/>
          <w:lang w:val="en-GB"/>
        </w:rPr>
        <w:t>Growth Plan for the Western Balkans</w:t>
      </w:r>
    </w:p>
    <w:p w14:paraId="00B722D5" w14:textId="77777777" w:rsidR="00FA7492" w:rsidRPr="009D684A" w:rsidRDefault="00FA7492" w:rsidP="009250FD">
      <w:pPr>
        <w:pStyle w:val="Heading2"/>
        <w:keepNext/>
        <w:numPr>
          <w:ilvl w:val="0"/>
          <w:numId w:val="0"/>
        </w:numPr>
        <w:rPr>
          <w:lang w:val="en-GB"/>
        </w:rPr>
      </w:pPr>
    </w:p>
    <w:p w14:paraId="0CC006A5" w14:textId="77777777" w:rsidR="009A38A0" w:rsidRPr="009D684A" w:rsidRDefault="00006DCB" w:rsidP="00D439D0">
      <w:pPr>
        <w:pStyle w:val="Heading2"/>
        <w:rPr>
          <w:lang w:val="en-GB"/>
        </w:rPr>
      </w:pPr>
      <w:r w:rsidRPr="009D684A">
        <w:rPr>
          <w:lang w:val="en-GB"/>
        </w:rPr>
        <w:t>The JCC welcome</w:t>
      </w:r>
      <w:r w:rsidR="00C839A9" w:rsidRPr="009D684A">
        <w:rPr>
          <w:lang w:val="en-GB"/>
        </w:rPr>
        <w:t>s</w:t>
      </w:r>
      <w:r w:rsidRPr="009D684A">
        <w:rPr>
          <w:lang w:val="en-GB"/>
        </w:rPr>
        <w:t xml:space="preserve"> the EU-Montenegro Intergovernmental Conference </w:t>
      </w:r>
      <w:r w:rsidR="007C4457" w:rsidRPr="009D684A">
        <w:rPr>
          <w:lang w:val="en-GB"/>
        </w:rPr>
        <w:t xml:space="preserve">(IGC) </w:t>
      </w:r>
      <w:r w:rsidR="00C839A9" w:rsidRPr="009D684A">
        <w:rPr>
          <w:lang w:val="en-GB"/>
        </w:rPr>
        <w:t xml:space="preserve">that </w:t>
      </w:r>
      <w:r w:rsidRPr="009D684A">
        <w:rPr>
          <w:lang w:val="en-GB"/>
        </w:rPr>
        <w:t xml:space="preserve">took place on </w:t>
      </w:r>
      <w:r w:rsidR="00D4609D">
        <w:rPr>
          <w:lang w:val="en-GB"/>
        </w:rPr>
        <w:t>1</w:t>
      </w:r>
      <w:r w:rsidR="006457EE" w:rsidRPr="009D684A">
        <w:rPr>
          <w:lang w:val="en-GB"/>
        </w:rPr>
        <w:t>6</w:t>
      </w:r>
      <w:r w:rsidR="00220A8B" w:rsidRPr="009D684A">
        <w:rPr>
          <w:lang w:val="en-GB"/>
        </w:rPr>
        <w:t> </w:t>
      </w:r>
      <w:r w:rsidR="00D4609D">
        <w:rPr>
          <w:lang w:val="en-GB"/>
        </w:rPr>
        <w:t>December</w:t>
      </w:r>
      <w:r w:rsidRPr="009D684A">
        <w:rPr>
          <w:lang w:val="en-GB"/>
        </w:rPr>
        <w:t xml:space="preserve"> 2024</w:t>
      </w:r>
      <w:r w:rsidR="005A5BA6" w:rsidRPr="009D684A">
        <w:rPr>
          <w:rStyle w:val="FootnoteReference"/>
          <w:lang w:val="en-GB"/>
        </w:rPr>
        <w:footnoteReference w:id="1"/>
      </w:r>
      <w:r w:rsidR="0013331B">
        <w:rPr>
          <w:lang w:val="en-GB"/>
        </w:rPr>
        <w:t>,</w:t>
      </w:r>
      <w:r w:rsidR="00C839A9" w:rsidRPr="009D684A">
        <w:rPr>
          <w:lang w:val="en-GB"/>
        </w:rPr>
        <w:t xml:space="preserve"> at which </w:t>
      </w:r>
      <w:r w:rsidR="006457EE" w:rsidRPr="009D684A">
        <w:rPr>
          <w:lang w:val="en-GB"/>
        </w:rPr>
        <w:t xml:space="preserve">Montenegro </w:t>
      </w:r>
      <w:r w:rsidR="007C4457" w:rsidRPr="009D684A">
        <w:rPr>
          <w:lang w:val="en-GB"/>
        </w:rPr>
        <w:t>provisionally close</w:t>
      </w:r>
      <w:r w:rsidR="00D4609D">
        <w:rPr>
          <w:lang w:val="en-GB"/>
        </w:rPr>
        <w:t>d</w:t>
      </w:r>
      <w:r w:rsidR="007C4457" w:rsidRPr="009D684A">
        <w:rPr>
          <w:lang w:val="en-GB"/>
        </w:rPr>
        <w:t xml:space="preserve"> additional chapters of negotiations</w:t>
      </w:r>
      <w:r w:rsidR="00D4609D">
        <w:rPr>
          <w:lang w:val="en-GB"/>
        </w:rPr>
        <w:t xml:space="preserve"> (</w:t>
      </w:r>
      <w:r w:rsidR="00D4609D" w:rsidRPr="00D4609D">
        <w:rPr>
          <w:lang w:val="en-GB"/>
        </w:rPr>
        <w:t>Chapter 7 - Intellectual property law</w:t>
      </w:r>
      <w:r w:rsidR="00C113BF">
        <w:rPr>
          <w:lang w:val="en-GB"/>
        </w:rPr>
        <w:t>;</w:t>
      </w:r>
      <w:r w:rsidR="00D4609D">
        <w:rPr>
          <w:lang w:val="en-GB"/>
        </w:rPr>
        <w:t xml:space="preserve"> </w:t>
      </w:r>
      <w:r w:rsidR="00D4609D" w:rsidRPr="00D4609D">
        <w:rPr>
          <w:lang w:val="en-GB"/>
        </w:rPr>
        <w:t>Chapter 10 - Information society and media</w:t>
      </w:r>
      <w:r w:rsidR="00C113BF">
        <w:rPr>
          <w:lang w:val="en-GB"/>
        </w:rPr>
        <w:t>;</w:t>
      </w:r>
      <w:r w:rsidR="00D4609D">
        <w:rPr>
          <w:lang w:val="en-GB"/>
        </w:rPr>
        <w:t xml:space="preserve"> and </w:t>
      </w:r>
      <w:r w:rsidR="00D4609D" w:rsidRPr="00D4609D">
        <w:rPr>
          <w:lang w:val="en-GB"/>
        </w:rPr>
        <w:t>Chapter 20 - Enterprise and industrial policy</w:t>
      </w:r>
      <w:r w:rsidR="00D4609D">
        <w:rPr>
          <w:lang w:val="en-GB"/>
        </w:rPr>
        <w:t>)</w:t>
      </w:r>
      <w:r w:rsidR="00842B5E" w:rsidRPr="009D684A">
        <w:rPr>
          <w:lang w:val="en-GB"/>
        </w:rPr>
        <w:t>.</w:t>
      </w:r>
      <w:r w:rsidR="0013561D" w:rsidRPr="009D684A">
        <w:rPr>
          <w:lang w:val="en-GB"/>
        </w:rPr>
        <w:t xml:space="preserve"> </w:t>
      </w:r>
      <w:r w:rsidR="00D4609D">
        <w:rPr>
          <w:lang w:val="en-GB"/>
        </w:rPr>
        <w:t>It hope</w:t>
      </w:r>
      <w:r w:rsidR="004B637B">
        <w:rPr>
          <w:lang w:val="en-GB"/>
        </w:rPr>
        <w:t>s</w:t>
      </w:r>
      <w:r w:rsidR="00D4609D">
        <w:rPr>
          <w:lang w:val="en-GB"/>
        </w:rPr>
        <w:t xml:space="preserve"> that the good pace of </w:t>
      </w:r>
      <w:r w:rsidR="00E26E1A">
        <w:rPr>
          <w:lang w:val="en-GB"/>
        </w:rPr>
        <w:t xml:space="preserve">the </w:t>
      </w:r>
      <w:r w:rsidR="00D4609D">
        <w:rPr>
          <w:lang w:val="en-GB"/>
        </w:rPr>
        <w:t>provisional closure of additional chapters will continue in 2025</w:t>
      </w:r>
      <w:r w:rsidR="00C113BF">
        <w:rPr>
          <w:lang w:val="en-GB"/>
        </w:rPr>
        <w:t>,</w:t>
      </w:r>
      <w:r w:rsidR="00D4609D">
        <w:rPr>
          <w:lang w:val="en-GB"/>
        </w:rPr>
        <w:t xml:space="preserve"> with the goal of closing all remaining chapter</w:t>
      </w:r>
      <w:r w:rsidR="00E32848">
        <w:rPr>
          <w:lang w:val="en-GB"/>
        </w:rPr>
        <w:t>s</w:t>
      </w:r>
      <w:r w:rsidR="00C113BF">
        <w:rPr>
          <w:lang w:val="en-GB"/>
        </w:rPr>
        <w:t xml:space="preserve"> </w:t>
      </w:r>
      <w:r w:rsidR="00D4609D">
        <w:rPr>
          <w:lang w:val="en-GB"/>
        </w:rPr>
        <w:t>of negotiations by the end of 2026.</w:t>
      </w:r>
    </w:p>
    <w:p w14:paraId="3DCBA370" w14:textId="77777777" w:rsidR="009A38A0" w:rsidRPr="009D684A" w:rsidRDefault="009A38A0" w:rsidP="009A38A0">
      <w:pPr>
        <w:pStyle w:val="Heading2"/>
        <w:numPr>
          <w:ilvl w:val="0"/>
          <w:numId w:val="0"/>
        </w:numPr>
        <w:ind w:left="567"/>
        <w:rPr>
          <w:lang w:val="en-GB"/>
        </w:rPr>
      </w:pPr>
    </w:p>
    <w:p w14:paraId="4849C735" w14:textId="77777777" w:rsidR="002D33D9" w:rsidRPr="009D684A" w:rsidRDefault="007612CE" w:rsidP="0025040F">
      <w:pPr>
        <w:pStyle w:val="Heading2"/>
        <w:rPr>
          <w:lang w:val="en-GB"/>
        </w:rPr>
      </w:pPr>
      <w:r>
        <w:rPr>
          <w:lang w:val="en-GB"/>
        </w:rPr>
        <w:t xml:space="preserve">Members of the JCC reiterate that </w:t>
      </w:r>
      <w:r w:rsidR="002D09CF" w:rsidRPr="009D684A">
        <w:rPr>
          <w:lang w:val="en-GB"/>
        </w:rPr>
        <w:t xml:space="preserve">Montenegro’s </w:t>
      </w:r>
      <w:r w:rsidRPr="009D684A">
        <w:rPr>
          <w:lang w:val="en-GB"/>
        </w:rPr>
        <w:t>ambitio</w:t>
      </w:r>
      <w:r>
        <w:rPr>
          <w:lang w:val="en-GB"/>
        </w:rPr>
        <w:t>n</w:t>
      </w:r>
      <w:r w:rsidR="002D33D9" w:rsidRPr="009D684A">
        <w:rPr>
          <w:lang w:val="en-GB"/>
        </w:rPr>
        <w:t xml:space="preserve"> of becoming the 28th EU Member State by 2028 </w:t>
      </w:r>
      <w:r>
        <w:rPr>
          <w:lang w:val="en-GB"/>
        </w:rPr>
        <w:t>can become reality only if</w:t>
      </w:r>
      <w:r w:rsidR="002D33D9" w:rsidRPr="009D684A">
        <w:rPr>
          <w:lang w:val="en-GB"/>
        </w:rPr>
        <w:t xml:space="preserve"> the Montenegrin </w:t>
      </w:r>
      <w:r w:rsidR="00E26E1A">
        <w:rPr>
          <w:lang w:val="en-GB"/>
        </w:rPr>
        <w:t>G</w:t>
      </w:r>
      <w:r w:rsidR="002D33D9" w:rsidRPr="009D684A">
        <w:rPr>
          <w:lang w:val="en-GB"/>
        </w:rPr>
        <w:t xml:space="preserve">overnment and all political actors deliver on </w:t>
      </w:r>
      <w:r w:rsidR="00E26E1A">
        <w:rPr>
          <w:lang w:val="en-GB"/>
        </w:rPr>
        <w:t xml:space="preserve">the </w:t>
      </w:r>
      <w:r w:rsidR="002D33D9" w:rsidRPr="009D684A">
        <w:rPr>
          <w:lang w:val="en-GB"/>
        </w:rPr>
        <w:t>necessary reforms</w:t>
      </w:r>
      <w:r>
        <w:rPr>
          <w:lang w:val="en-GB"/>
        </w:rPr>
        <w:t xml:space="preserve"> by showing </w:t>
      </w:r>
      <w:r w:rsidR="00AB09F8" w:rsidRPr="009D684A">
        <w:rPr>
          <w:lang w:val="en-GB"/>
        </w:rPr>
        <w:t>political maturity</w:t>
      </w:r>
      <w:r>
        <w:rPr>
          <w:lang w:val="en-GB"/>
        </w:rPr>
        <w:t xml:space="preserve"> and by building </w:t>
      </w:r>
      <w:r w:rsidR="00AB09F8" w:rsidRPr="009D684A">
        <w:rPr>
          <w:lang w:val="en-GB"/>
        </w:rPr>
        <w:t>consensus</w:t>
      </w:r>
      <w:r>
        <w:rPr>
          <w:lang w:val="en-GB"/>
        </w:rPr>
        <w:t xml:space="preserve"> </w:t>
      </w:r>
      <w:r w:rsidR="00AB09F8" w:rsidRPr="009D684A">
        <w:rPr>
          <w:lang w:val="en-GB"/>
        </w:rPr>
        <w:t>on matters of national interest.</w:t>
      </w:r>
      <w:r w:rsidR="00A74B1E">
        <w:rPr>
          <w:lang w:val="en-GB"/>
        </w:rPr>
        <w:t xml:space="preserve"> </w:t>
      </w:r>
      <w:r>
        <w:rPr>
          <w:lang w:val="en-GB"/>
        </w:rPr>
        <w:t xml:space="preserve">Once </w:t>
      </w:r>
      <w:r w:rsidR="00903911">
        <w:rPr>
          <w:lang w:val="en-GB"/>
        </w:rPr>
        <w:t>again</w:t>
      </w:r>
      <w:r w:rsidR="00C113BF">
        <w:rPr>
          <w:lang w:val="en-GB"/>
        </w:rPr>
        <w:t>,</w:t>
      </w:r>
      <w:r>
        <w:rPr>
          <w:lang w:val="en-GB"/>
        </w:rPr>
        <w:t xml:space="preserve"> they</w:t>
      </w:r>
      <w:r w:rsidR="00A74B1E">
        <w:rPr>
          <w:lang w:val="en-GB"/>
        </w:rPr>
        <w:t xml:space="preserve"> welcome the </w:t>
      </w:r>
      <w:r w:rsidR="00756F9D">
        <w:rPr>
          <w:lang w:val="en-GB"/>
        </w:rPr>
        <w:t xml:space="preserve">overall </w:t>
      </w:r>
      <w:r>
        <w:rPr>
          <w:lang w:val="en-GB"/>
        </w:rPr>
        <w:t xml:space="preserve">idea of </w:t>
      </w:r>
      <w:r w:rsidR="00C113BF">
        <w:rPr>
          <w:lang w:val="en-GB"/>
        </w:rPr>
        <w:t xml:space="preserve">the </w:t>
      </w:r>
      <w:r w:rsidR="00A74B1E" w:rsidRPr="00622F33">
        <w:rPr>
          <w:lang w:val="en-GB"/>
        </w:rPr>
        <w:t>Baromet</w:t>
      </w:r>
      <w:r w:rsidR="009657C0">
        <w:rPr>
          <w:lang w:val="en-GB"/>
        </w:rPr>
        <w:t>e</w:t>
      </w:r>
      <w:r w:rsidR="00A74B1E" w:rsidRPr="00622F33">
        <w:rPr>
          <w:lang w:val="en-GB"/>
        </w:rPr>
        <w:t>r 26</w:t>
      </w:r>
      <w:r w:rsidR="00C113BF">
        <w:rPr>
          <w:lang w:val="en-GB"/>
        </w:rPr>
        <w:t xml:space="preserve"> </w:t>
      </w:r>
      <w:r w:rsidR="00C113BF">
        <w:rPr>
          <w:lang w:val="en-GB"/>
        </w:rPr>
        <w:lastRenderedPageBreak/>
        <w:t>platform</w:t>
      </w:r>
      <w:r w:rsidR="00622F33">
        <w:rPr>
          <w:rStyle w:val="FootnoteReference"/>
          <w:lang w:val="en-GB"/>
        </w:rPr>
        <w:footnoteReference w:id="2"/>
      </w:r>
      <w:r w:rsidR="00C113BF">
        <w:rPr>
          <w:lang w:val="en-GB"/>
        </w:rPr>
        <w:t>,</w:t>
      </w:r>
      <w:r>
        <w:rPr>
          <w:lang w:val="en-GB"/>
        </w:rPr>
        <w:t xml:space="preserve"> but stressed that more needs to be done </w:t>
      </w:r>
      <w:proofErr w:type="gramStart"/>
      <w:r>
        <w:rPr>
          <w:lang w:val="en-GB"/>
        </w:rPr>
        <w:t>in order to</w:t>
      </w:r>
      <w:proofErr w:type="gramEnd"/>
      <w:r>
        <w:rPr>
          <w:lang w:val="en-GB"/>
        </w:rPr>
        <w:t xml:space="preserve"> build trust between political actors and to include </w:t>
      </w:r>
      <w:r w:rsidR="008865BC">
        <w:rPr>
          <w:lang w:val="en-GB"/>
        </w:rPr>
        <w:t>organised civil society</w:t>
      </w:r>
      <w:r>
        <w:rPr>
          <w:lang w:val="en-GB"/>
        </w:rPr>
        <w:t xml:space="preserve"> and citizens</w:t>
      </w:r>
      <w:r w:rsidR="00C113BF">
        <w:rPr>
          <w:lang w:val="en-GB"/>
        </w:rPr>
        <w:t xml:space="preserve"> more effectively in the accession process</w:t>
      </w:r>
      <w:r w:rsidR="00A74B1E">
        <w:rPr>
          <w:lang w:val="en-GB"/>
        </w:rPr>
        <w:t xml:space="preserve">. </w:t>
      </w:r>
    </w:p>
    <w:p w14:paraId="516C115F" w14:textId="77777777" w:rsidR="00676B89" w:rsidRPr="009D684A" w:rsidRDefault="00676B89" w:rsidP="00676B89">
      <w:pPr>
        <w:rPr>
          <w:lang w:val="en-GB"/>
        </w:rPr>
      </w:pPr>
    </w:p>
    <w:p w14:paraId="39E3508A" w14:textId="77777777" w:rsidR="00676B89" w:rsidRPr="00A85D93" w:rsidRDefault="00903911" w:rsidP="00676B89">
      <w:pPr>
        <w:pStyle w:val="Heading2"/>
        <w:rPr>
          <w:lang w:val="en-GB"/>
        </w:rPr>
      </w:pPr>
      <w:r w:rsidRPr="00903911">
        <w:rPr>
          <w:lang w:val="en-GB"/>
        </w:rPr>
        <w:t xml:space="preserve">Members of the JCC </w:t>
      </w:r>
      <w:r w:rsidR="00C113BF">
        <w:rPr>
          <w:lang w:val="en-GB"/>
        </w:rPr>
        <w:t>offered</w:t>
      </w:r>
      <w:r w:rsidRPr="00903911">
        <w:rPr>
          <w:lang w:val="en-GB"/>
        </w:rPr>
        <w:t xml:space="preserve"> their </w:t>
      </w:r>
      <w:r w:rsidRPr="00903911">
        <w:rPr>
          <w:b/>
          <w:bCs/>
          <w:lang w:val="en-GB"/>
        </w:rPr>
        <w:t xml:space="preserve">condolences </w:t>
      </w:r>
      <w:r w:rsidRPr="00903911">
        <w:rPr>
          <w:lang w:val="en-GB"/>
        </w:rPr>
        <w:t xml:space="preserve">to the citizens of Montenegro following the </w:t>
      </w:r>
      <w:r w:rsidRPr="00903911">
        <w:rPr>
          <w:b/>
          <w:bCs/>
          <w:lang w:val="en-GB"/>
        </w:rPr>
        <w:t>tragic mass shooting in Cetinje on 1 January 2025</w:t>
      </w:r>
      <w:r w:rsidRPr="00903911">
        <w:rPr>
          <w:lang w:val="en-GB"/>
        </w:rPr>
        <w:t xml:space="preserve">, the deadliest in the country’s history. They expressed concern over public safety, highlighting the need for stronger </w:t>
      </w:r>
      <w:r w:rsidR="00E32848">
        <w:rPr>
          <w:lang w:val="en-GB"/>
        </w:rPr>
        <w:t>arms</w:t>
      </w:r>
      <w:r w:rsidR="00E32848" w:rsidRPr="00903911">
        <w:rPr>
          <w:lang w:val="en-GB"/>
        </w:rPr>
        <w:t xml:space="preserve"> </w:t>
      </w:r>
      <w:r w:rsidRPr="00903911">
        <w:rPr>
          <w:lang w:val="en-GB"/>
        </w:rPr>
        <w:t xml:space="preserve">control measures </w:t>
      </w:r>
      <w:r w:rsidR="0043501B" w:rsidRPr="00903911">
        <w:rPr>
          <w:lang w:val="en-GB"/>
        </w:rPr>
        <w:t xml:space="preserve">and </w:t>
      </w:r>
      <w:r w:rsidR="0043501B">
        <w:rPr>
          <w:lang w:val="en-GB"/>
        </w:rPr>
        <w:t>better</w:t>
      </w:r>
      <w:r w:rsidR="00622F33">
        <w:rPr>
          <w:lang w:val="en-GB"/>
        </w:rPr>
        <w:t xml:space="preserve"> </w:t>
      </w:r>
      <w:r w:rsidR="00E32848">
        <w:rPr>
          <w:lang w:val="en-GB"/>
        </w:rPr>
        <w:t>reinforcement of mental health and psychological support measures</w:t>
      </w:r>
      <w:r w:rsidRPr="00903911">
        <w:rPr>
          <w:lang w:val="en-GB"/>
        </w:rPr>
        <w:t xml:space="preserve">. In line with youth-led protests under the slogan </w:t>
      </w:r>
      <w:r w:rsidR="00C113BF">
        <w:rPr>
          <w:lang w:val="en-GB"/>
        </w:rPr>
        <w:t>‘</w:t>
      </w:r>
      <w:r w:rsidRPr="00903911">
        <w:rPr>
          <w:lang w:val="en-GB"/>
        </w:rPr>
        <w:t>Where Tomorrow?</w:t>
      </w:r>
      <w:r w:rsidR="00C113BF">
        <w:rPr>
          <w:lang w:val="en-GB"/>
        </w:rPr>
        <w:t>’</w:t>
      </w:r>
      <w:r w:rsidRPr="00903911">
        <w:rPr>
          <w:lang w:val="en-GB"/>
        </w:rPr>
        <w:t xml:space="preserve">, the JCC urges the Montenegrin </w:t>
      </w:r>
      <w:r w:rsidR="009657C0">
        <w:rPr>
          <w:lang w:val="en-GB"/>
        </w:rPr>
        <w:t>G</w:t>
      </w:r>
      <w:r w:rsidRPr="00903911">
        <w:rPr>
          <w:lang w:val="en-GB"/>
        </w:rPr>
        <w:t>overnment to take swift action to address these security challenges. It also calls for a thorough investigation to ensure accountability and prevent similar incidents in the future.</w:t>
      </w:r>
    </w:p>
    <w:p w14:paraId="60958E9B" w14:textId="77777777" w:rsidR="00676B89" w:rsidRPr="00A85D93" w:rsidRDefault="00676B89" w:rsidP="00676B89">
      <w:pPr>
        <w:rPr>
          <w:lang w:val="en-GB"/>
        </w:rPr>
      </w:pPr>
    </w:p>
    <w:p w14:paraId="648CAD4B" w14:textId="77777777" w:rsidR="000B4992" w:rsidRDefault="00D439D0" w:rsidP="0025040F">
      <w:pPr>
        <w:pStyle w:val="Heading2"/>
        <w:rPr>
          <w:lang w:val="en-GB"/>
        </w:rPr>
      </w:pPr>
      <w:r w:rsidRPr="009D684A">
        <w:rPr>
          <w:lang w:val="en-GB"/>
        </w:rPr>
        <w:t xml:space="preserve">Members of the JCC </w:t>
      </w:r>
      <w:r w:rsidR="004855E8">
        <w:rPr>
          <w:lang w:val="en-GB"/>
        </w:rPr>
        <w:t>reiterate</w:t>
      </w:r>
      <w:r w:rsidRPr="009D684A">
        <w:rPr>
          <w:lang w:val="en-GB"/>
        </w:rPr>
        <w:t xml:space="preserve"> that the </w:t>
      </w:r>
      <w:r w:rsidRPr="009D684A">
        <w:rPr>
          <w:b/>
          <w:bCs/>
          <w:lang w:val="en-GB"/>
        </w:rPr>
        <w:t xml:space="preserve">inclusion of organised civil society in the EU accession process is of </w:t>
      </w:r>
      <w:r w:rsidR="00220A8B" w:rsidRPr="009D684A">
        <w:rPr>
          <w:b/>
          <w:bCs/>
          <w:lang w:val="en-GB"/>
        </w:rPr>
        <w:t xml:space="preserve">the </w:t>
      </w:r>
      <w:r w:rsidRPr="009D684A">
        <w:rPr>
          <w:b/>
          <w:bCs/>
          <w:lang w:val="en-GB"/>
        </w:rPr>
        <w:t>utmost importance</w:t>
      </w:r>
      <w:r w:rsidR="009657C0">
        <w:rPr>
          <w:lang w:val="en-GB"/>
        </w:rPr>
        <w:t xml:space="preserve">, </w:t>
      </w:r>
      <w:r w:rsidR="004855E8">
        <w:rPr>
          <w:lang w:val="en-GB"/>
        </w:rPr>
        <w:t>since</w:t>
      </w:r>
      <w:r w:rsidRPr="009D684A">
        <w:rPr>
          <w:lang w:val="en-GB"/>
        </w:rPr>
        <w:t xml:space="preserve"> </w:t>
      </w:r>
      <w:r w:rsidR="00C113BF">
        <w:rPr>
          <w:lang w:val="en-GB"/>
        </w:rPr>
        <w:t xml:space="preserve">the </w:t>
      </w:r>
      <w:r w:rsidRPr="009D684A">
        <w:rPr>
          <w:lang w:val="en-GB"/>
        </w:rPr>
        <w:t xml:space="preserve">social partners and civil society organisations are a bridge between citizens and institutions. </w:t>
      </w:r>
      <w:r w:rsidR="000B4992" w:rsidRPr="000B4992">
        <w:rPr>
          <w:lang w:val="en-GB"/>
        </w:rPr>
        <w:t>The JCC emphasi</w:t>
      </w:r>
      <w:r w:rsidR="000B4992">
        <w:rPr>
          <w:lang w:val="en-GB"/>
        </w:rPr>
        <w:t>s</w:t>
      </w:r>
      <w:r w:rsidR="000B4992" w:rsidRPr="000B4992">
        <w:rPr>
          <w:lang w:val="en-GB"/>
        </w:rPr>
        <w:t>es the vital role of civil society in fostering dialogue, trust and reconciliation to enhance regional stability and good neighbourly relations.</w:t>
      </w:r>
    </w:p>
    <w:p w14:paraId="03E1000D" w14:textId="77777777" w:rsidR="000B4992" w:rsidRDefault="000B4992" w:rsidP="000B4992">
      <w:pPr>
        <w:pStyle w:val="Heading2"/>
        <w:numPr>
          <w:ilvl w:val="0"/>
          <w:numId w:val="0"/>
        </w:numPr>
        <w:ind w:left="567"/>
        <w:rPr>
          <w:lang w:val="en-GB"/>
        </w:rPr>
      </w:pPr>
    </w:p>
    <w:p w14:paraId="69CB921E" w14:textId="77777777" w:rsidR="00D439D0" w:rsidRPr="009D684A" w:rsidRDefault="009B77D0" w:rsidP="0025040F">
      <w:pPr>
        <w:pStyle w:val="Heading2"/>
        <w:rPr>
          <w:lang w:val="en-GB"/>
        </w:rPr>
      </w:pPr>
      <w:r>
        <w:rPr>
          <w:lang w:val="en-GB"/>
        </w:rPr>
        <w:t xml:space="preserve">The JCC </w:t>
      </w:r>
      <w:r w:rsidR="004855E8" w:rsidRPr="009B77D0">
        <w:rPr>
          <w:b/>
          <w:bCs/>
          <w:lang w:val="en-GB"/>
        </w:rPr>
        <w:t xml:space="preserve">commends the Montenegrin </w:t>
      </w:r>
      <w:r w:rsidR="009657C0">
        <w:rPr>
          <w:b/>
          <w:bCs/>
          <w:lang w:val="en-GB"/>
        </w:rPr>
        <w:t>G</w:t>
      </w:r>
      <w:r w:rsidR="004855E8" w:rsidRPr="009B77D0">
        <w:rPr>
          <w:b/>
          <w:bCs/>
          <w:lang w:val="en-GB"/>
        </w:rPr>
        <w:t xml:space="preserve">overnment </w:t>
      </w:r>
      <w:r w:rsidR="009657C0">
        <w:rPr>
          <w:b/>
          <w:bCs/>
          <w:lang w:val="en-GB"/>
        </w:rPr>
        <w:t>on</w:t>
      </w:r>
      <w:r w:rsidR="004855E8" w:rsidRPr="009B77D0">
        <w:rPr>
          <w:b/>
          <w:bCs/>
          <w:lang w:val="en-GB"/>
        </w:rPr>
        <w:t xml:space="preserve"> the newly established practice of reporting on the implementation of recommendations </w:t>
      </w:r>
      <w:r w:rsidRPr="009B77D0">
        <w:rPr>
          <w:b/>
          <w:bCs/>
          <w:lang w:val="en-GB"/>
        </w:rPr>
        <w:t>of this JCC</w:t>
      </w:r>
      <w:r>
        <w:rPr>
          <w:lang w:val="en-GB"/>
        </w:rPr>
        <w:t xml:space="preserve"> </w:t>
      </w:r>
      <w:r w:rsidR="00D439D0" w:rsidRPr="009D684A">
        <w:rPr>
          <w:lang w:val="en-GB"/>
        </w:rPr>
        <w:t xml:space="preserve">and </w:t>
      </w:r>
      <w:r w:rsidR="004855E8">
        <w:rPr>
          <w:lang w:val="en-GB"/>
        </w:rPr>
        <w:t xml:space="preserve">hopes that this will continue in the years leading </w:t>
      </w:r>
      <w:r w:rsidR="00C113BF">
        <w:rPr>
          <w:lang w:val="en-GB"/>
        </w:rPr>
        <w:t xml:space="preserve">up </w:t>
      </w:r>
      <w:r w:rsidR="004855E8">
        <w:rPr>
          <w:lang w:val="en-GB"/>
        </w:rPr>
        <w:t xml:space="preserve">to </w:t>
      </w:r>
      <w:r w:rsidR="00C113BF">
        <w:rPr>
          <w:lang w:val="en-GB"/>
        </w:rPr>
        <w:t xml:space="preserve">Montenegro’s </w:t>
      </w:r>
      <w:r w:rsidR="004855E8">
        <w:rPr>
          <w:lang w:val="en-GB"/>
        </w:rPr>
        <w:t>accession</w:t>
      </w:r>
      <w:r w:rsidR="00C113BF">
        <w:rPr>
          <w:lang w:val="en-GB"/>
        </w:rPr>
        <w:t xml:space="preserve"> to the EU</w:t>
      </w:r>
      <w:r w:rsidR="004855E8">
        <w:rPr>
          <w:lang w:val="en-GB"/>
        </w:rPr>
        <w:t>.</w:t>
      </w:r>
      <w:r w:rsidRPr="009B77D0">
        <w:t xml:space="preserve"> </w:t>
      </w:r>
      <w:r w:rsidRPr="009B77D0">
        <w:rPr>
          <w:lang w:val="en-GB"/>
        </w:rPr>
        <w:t>Th</w:t>
      </w:r>
      <w:r>
        <w:rPr>
          <w:lang w:val="en-GB"/>
        </w:rPr>
        <w:t>is practice is important</w:t>
      </w:r>
      <w:r w:rsidR="009657C0">
        <w:rPr>
          <w:lang w:val="en-GB"/>
        </w:rPr>
        <w:t>,</w:t>
      </w:r>
      <w:r>
        <w:rPr>
          <w:lang w:val="en-GB"/>
        </w:rPr>
        <w:t xml:space="preserve"> since </w:t>
      </w:r>
      <w:r w:rsidRPr="009B77D0">
        <w:rPr>
          <w:lang w:val="en-GB"/>
        </w:rPr>
        <w:t xml:space="preserve">many of the recommendations from the joint declarations adopted at the last JCC meetings continue to </w:t>
      </w:r>
      <w:r w:rsidR="00F615E2">
        <w:rPr>
          <w:lang w:val="en-GB"/>
        </w:rPr>
        <w:t>stand</w:t>
      </w:r>
      <w:r w:rsidRPr="009B77D0">
        <w:rPr>
          <w:lang w:val="en-GB"/>
        </w:rPr>
        <w:t>.</w:t>
      </w:r>
    </w:p>
    <w:p w14:paraId="41B166DC" w14:textId="77777777" w:rsidR="00D439D0" w:rsidRPr="009D684A" w:rsidRDefault="00D439D0" w:rsidP="00D439D0">
      <w:pPr>
        <w:pStyle w:val="Heading2"/>
        <w:numPr>
          <w:ilvl w:val="0"/>
          <w:numId w:val="0"/>
        </w:numPr>
        <w:ind w:left="567"/>
        <w:rPr>
          <w:lang w:val="en-GB"/>
        </w:rPr>
      </w:pPr>
    </w:p>
    <w:p w14:paraId="4DC3D738" w14:textId="77777777" w:rsidR="002B029A" w:rsidRDefault="000D3A2A" w:rsidP="002B029A">
      <w:pPr>
        <w:pStyle w:val="Heading2"/>
        <w:rPr>
          <w:lang w:val="en-GB"/>
        </w:rPr>
      </w:pPr>
      <w:r w:rsidRPr="009D684A">
        <w:rPr>
          <w:lang w:val="en-GB"/>
        </w:rPr>
        <w:t xml:space="preserve">The JCC stresses that, although </w:t>
      </w:r>
      <w:r w:rsidRPr="007533E9">
        <w:rPr>
          <w:lang w:val="en-GB"/>
        </w:rPr>
        <w:t xml:space="preserve">consultations with the social partners, civil society organisations and other relevant stakeholders were formally held, </w:t>
      </w:r>
      <w:r w:rsidRPr="007533E9">
        <w:rPr>
          <w:b/>
          <w:bCs/>
          <w:lang w:val="en-GB"/>
        </w:rPr>
        <w:t xml:space="preserve">most of the suggestions received during the consultations </w:t>
      </w:r>
      <w:r w:rsidR="007533E9" w:rsidRPr="007533E9">
        <w:rPr>
          <w:b/>
          <w:bCs/>
          <w:lang w:val="en-GB"/>
        </w:rPr>
        <w:t>on the Reform Agenda</w:t>
      </w:r>
      <w:r w:rsidR="007533E9">
        <w:rPr>
          <w:b/>
          <w:bCs/>
          <w:lang w:val="en-GB"/>
        </w:rPr>
        <w:t xml:space="preserve"> </w:t>
      </w:r>
      <w:r w:rsidRPr="007533E9">
        <w:rPr>
          <w:b/>
          <w:bCs/>
          <w:lang w:val="en-GB"/>
        </w:rPr>
        <w:t>were not taken into consideration</w:t>
      </w:r>
      <w:r w:rsidRPr="009D684A">
        <w:rPr>
          <w:lang w:val="en-GB"/>
        </w:rPr>
        <w:t xml:space="preserve">. Based on experience with implementing the Recovery and Resilience Facility (RRF) in the EU Member States, the JCC </w:t>
      </w:r>
      <w:r w:rsidRPr="009D684A">
        <w:rPr>
          <w:b/>
          <w:bCs/>
          <w:lang w:val="en-GB"/>
        </w:rPr>
        <w:t xml:space="preserve">strongly recommends </w:t>
      </w:r>
      <w:r w:rsidR="00C113BF">
        <w:rPr>
          <w:b/>
          <w:bCs/>
          <w:lang w:val="en-GB"/>
        </w:rPr>
        <w:t xml:space="preserve">that </w:t>
      </w:r>
      <w:r w:rsidRPr="009D684A">
        <w:rPr>
          <w:b/>
          <w:bCs/>
          <w:lang w:val="en-GB"/>
        </w:rPr>
        <w:t xml:space="preserve">the Montenegrin authorities genuinely include </w:t>
      </w:r>
      <w:r w:rsidR="00C113BF">
        <w:rPr>
          <w:b/>
          <w:bCs/>
          <w:lang w:val="en-GB"/>
        </w:rPr>
        <w:t xml:space="preserve">the </w:t>
      </w:r>
      <w:r w:rsidRPr="009D684A">
        <w:rPr>
          <w:b/>
          <w:bCs/>
          <w:lang w:val="en-GB"/>
        </w:rPr>
        <w:t xml:space="preserve">social partners, along with specialised </w:t>
      </w:r>
      <w:r w:rsidR="00C113BF">
        <w:rPr>
          <w:b/>
          <w:bCs/>
          <w:lang w:val="en-GB"/>
        </w:rPr>
        <w:t>civil society organisations</w:t>
      </w:r>
      <w:r w:rsidRPr="009D684A">
        <w:rPr>
          <w:b/>
          <w:bCs/>
          <w:lang w:val="en-GB"/>
        </w:rPr>
        <w:t xml:space="preserve">, in the country’s monitoring committee </w:t>
      </w:r>
      <w:proofErr w:type="gramStart"/>
      <w:r w:rsidR="009657C0">
        <w:rPr>
          <w:b/>
          <w:bCs/>
          <w:lang w:val="en-GB"/>
        </w:rPr>
        <w:t xml:space="preserve">in order </w:t>
      </w:r>
      <w:r w:rsidRPr="009D684A">
        <w:rPr>
          <w:b/>
          <w:bCs/>
          <w:lang w:val="en-GB"/>
        </w:rPr>
        <w:t>to</w:t>
      </w:r>
      <w:proofErr w:type="gramEnd"/>
      <w:r w:rsidRPr="009D684A">
        <w:rPr>
          <w:b/>
          <w:bCs/>
          <w:lang w:val="en-GB"/>
        </w:rPr>
        <w:t xml:space="preserve"> enhance the implementation, coordination and monitoring</w:t>
      </w:r>
      <w:r w:rsidR="00C113BF">
        <w:rPr>
          <w:b/>
          <w:bCs/>
          <w:lang w:val="en-GB"/>
        </w:rPr>
        <w:t xml:space="preserve"> of the Reform Agenda</w:t>
      </w:r>
      <w:r w:rsidRPr="009D684A">
        <w:rPr>
          <w:rStyle w:val="FootnoteReference"/>
          <w:lang w:val="en-GB"/>
        </w:rPr>
        <w:footnoteReference w:id="3"/>
      </w:r>
      <w:r w:rsidRPr="009D684A">
        <w:rPr>
          <w:lang w:val="en-GB"/>
        </w:rPr>
        <w:t xml:space="preserve">. In addition, members of the JCC stress that all specific legislation and strategies scheduled for adoption </w:t>
      </w:r>
      <w:r w:rsidR="009657C0">
        <w:rPr>
          <w:lang w:val="en-GB"/>
        </w:rPr>
        <w:t>as part of</w:t>
      </w:r>
      <w:r w:rsidR="009657C0" w:rsidRPr="009D684A">
        <w:rPr>
          <w:lang w:val="en-GB"/>
        </w:rPr>
        <w:t xml:space="preserve"> </w:t>
      </w:r>
      <w:r w:rsidRPr="009D684A">
        <w:rPr>
          <w:lang w:val="en-GB"/>
        </w:rPr>
        <w:t xml:space="preserve">the measures </w:t>
      </w:r>
      <w:r w:rsidR="00C113BF">
        <w:rPr>
          <w:lang w:val="en-GB"/>
        </w:rPr>
        <w:t xml:space="preserve">of the Reform Agenda </w:t>
      </w:r>
      <w:r w:rsidRPr="009D684A">
        <w:rPr>
          <w:lang w:val="en-GB"/>
        </w:rPr>
        <w:t xml:space="preserve">should also be subject to public </w:t>
      </w:r>
      <w:proofErr w:type="gramStart"/>
      <w:r w:rsidRPr="009D684A">
        <w:rPr>
          <w:lang w:val="en-GB"/>
        </w:rPr>
        <w:t>consultations in their own right</w:t>
      </w:r>
      <w:proofErr w:type="gramEnd"/>
      <w:r w:rsidRPr="009D684A">
        <w:rPr>
          <w:lang w:val="en-GB"/>
        </w:rPr>
        <w:t>.</w:t>
      </w:r>
    </w:p>
    <w:p w14:paraId="6D245C41" w14:textId="77777777" w:rsidR="002B029A" w:rsidRPr="002B029A" w:rsidRDefault="002B029A" w:rsidP="002B029A">
      <w:pPr>
        <w:rPr>
          <w:lang w:val="en-GB"/>
        </w:rPr>
      </w:pPr>
    </w:p>
    <w:p w14:paraId="26F40C72" w14:textId="77777777" w:rsidR="001071C5" w:rsidRPr="002B029A" w:rsidRDefault="005A5BA6" w:rsidP="002B029A">
      <w:pPr>
        <w:pStyle w:val="Heading2"/>
        <w:rPr>
          <w:lang w:val="en-GB"/>
        </w:rPr>
      </w:pPr>
      <w:r w:rsidRPr="002B029A">
        <w:rPr>
          <w:lang w:val="en-GB"/>
        </w:rPr>
        <w:t>The JCC welcome</w:t>
      </w:r>
      <w:r w:rsidR="00E44373" w:rsidRPr="002B029A">
        <w:rPr>
          <w:lang w:val="en-GB"/>
        </w:rPr>
        <w:t>d the EESC</w:t>
      </w:r>
      <w:r w:rsidR="00C113BF">
        <w:rPr>
          <w:lang w:val="en-GB"/>
        </w:rPr>
        <w:t>’</w:t>
      </w:r>
      <w:r w:rsidR="00E44373" w:rsidRPr="002B029A">
        <w:rPr>
          <w:lang w:val="en-GB"/>
        </w:rPr>
        <w:t xml:space="preserve">s decision to hold the </w:t>
      </w:r>
      <w:r w:rsidR="00E44373" w:rsidRPr="002B029A">
        <w:rPr>
          <w:b/>
          <w:bCs/>
          <w:lang w:val="en-GB"/>
        </w:rPr>
        <w:t>10</w:t>
      </w:r>
      <w:r w:rsidR="00C113BF">
        <w:rPr>
          <w:b/>
          <w:bCs/>
          <w:lang w:val="en-GB"/>
        </w:rPr>
        <w:t>th</w:t>
      </w:r>
      <w:r w:rsidR="00E44373" w:rsidRPr="002B029A">
        <w:rPr>
          <w:b/>
          <w:bCs/>
          <w:lang w:val="en-GB"/>
        </w:rPr>
        <w:t xml:space="preserve"> EU-Western Balkans Civil Society Forum on 13 and 14 </w:t>
      </w:r>
      <w:r w:rsidR="00B33EFB" w:rsidRPr="002B029A">
        <w:rPr>
          <w:b/>
          <w:bCs/>
          <w:lang w:val="en-GB"/>
        </w:rPr>
        <w:t>M</w:t>
      </w:r>
      <w:r w:rsidR="00E44373" w:rsidRPr="002B029A">
        <w:rPr>
          <w:b/>
          <w:bCs/>
          <w:lang w:val="en-GB"/>
        </w:rPr>
        <w:t xml:space="preserve">ay 2025 in </w:t>
      </w:r>
      <w:r w:rsidR="002B029A" w:rsidRPr="002B029A">
        <w:rPr>
          <w:b/>
          <w:bCs/>
          <w:lang w:val="en-GB"/>
        </w:rPr>
        <w:t xml:space="preserve">Bećići, </w:t>
      </w:r>
      <w:r w:rsidR="00E44373" w:rsidRPr="002B029A">
        <w:rPr>
          <w:b/>
          <w:bCs/>
          <w:lang w:val="en-GB"/>
        </w:rPr>
        <w:t>Montenegro</w:t>
      </w:r>
      <w:r w:rsidR="00C113BF" w:rsidRPr="00655DE6">
        <w:rPr>
          <w:lang w:val="en-GB"/>
        </w:rPr>
        <w:t>,</w:t>
      </w:r>
      <w:r w:rsidR="00B47F3D" w:rsidRPr="002B029A">
        <w:rPr>
          <w:b/>
          <w:bCs/>
          <w:lang w:val="en-GB"/>
        </w:rPr>
        <w:t xml:space="preserve"> </w:t>
      </w:r>
      <w:r w:rsidR="00B47F3D" w:rsidRPr="002B029A">
        <w:rPr>
          <w:lang w:val="en-GB"/>
        </w:rPr>
        <w:t>where topics relevant for the region will be discussed</w:t>
      </w:r>
      <w:r w:rsidR="004B50B6">
        <w:rPr>
          <w:lang w:val="en-GB"/>
        </w:rPr>
        <w:t>,</w:t>
      </w:r>
      <w:r w:rsidR="00B47F3D" w:rsidRPr="002B029A">
        <w:rPr>
          <w:lang w:val="en-GB"/>
        </w:rPr>
        <w:t xml:space="preserve"> such as the implementation of the </w:t>
      </w:r>
      <w:r w:rsidR="00B47F3D" w:rsidRPr="002B029A">
        <w:rPr>
          <w:b/>
          <w:bCs/>
          <w:lang w:val="en-GB"/>
        </w:rPr>
        <w:t>growth plan for the Western Balkans</w:t>
      </w:r>
      <w:r w:rsidR="00B47F3D" w:rsidRPr="002B029A">
        <w:rPr>
          <w:lang w:val="en-GB"/>
        </w:rPr>
        <w:t xml:space="preserve">, </w:t>
      </w:r>
      <w:r w:rsidR="00B47F3D" w:rsidRPr="002B029A">
        <w:rPr>
          <w:b/>
          <w:bCs/>
          <w:lang w:val="en-GB"/>
        </w:rPr>
        <w:t>reform agendas</w:t>
      </w:r>
      <w:r w:rsidR="00B47F3D" w:rsidRPr="002B029A">
        <w:rPr>
          <w:lang w:val="en-GB"/>
        </w:rPr>
        <w:t>,</w:t>
      </w:r>
      <w:r w:rsidR="004B50B6">
        <w:rPr>
          <w:lang w:val="en-GB"/>
        </w:rPr>
        <w:t xml:space="preserve"> the</w:t>
      </w:r>
      <w:r w:rsidR="00B47F3D" w:rsidRPr="002B029A">
        <w:rPr>
          <w:lang w:val="en-GB"/>
        </w:rPr>
        <w:t xml:space="preserve"> </w:t>
      </w:r>
      <w:r w:rsidR="00B47F3D" w:rsidRPr="002B029A">
        <w:rPr>
          <w:b/>
          <w:bCs/>
          <w:lang w:val="en-GB"/>
        </w:rPr>
        <w:t>Common Regional Market</w:t>
      </w:r>
      <w:r w:rsidR="00B47F3D" w:rsidRPr="002B029A">
        <w:rPr>
          <w:lang w:val="en-GB"/>
        </w:rPr>
        <w:t xml:space="preserve"> and</w:t>
      </w:r>
      <w:r w:rsidR="004B50B6">
        <w:rPr>
          <w:lang w:val="en-GB"/>
        </w:rPr>
        <w:t xml:space="preserve"> the</w:t>
      </w:r>
      <w:r w:rsidR="00B47F3D" w:rsidRPr="002B029A">
        <w:rPr>
          <w:lang w:val="en-GB"/>
        </w:rPr>
        <w:t xml:space="preserve"> </w:t>
      </w:r>
      <w:r w:rsidR="00B47F3D" w:rsidRPr="002B029A">
        <w:rPr>
          <w:b/>
          <w:bCs/>
          <w:lang w:val="en-GB"/>
        </w:rPr>
        <w:t>European Pillar of Social Rights</w:t>
      </w:r>
      <w:r w:rsidR="00B33EFB" w:rsidRPr="002B029A">
        <w:rPr>
          <w:lang w:val="en-GB"/>
        </w:rPr>
        <w:t xml:space="preserve">. </w:t>
      </w:r>
      <w:r w:rsidR="002B029A" w:rsidRPr="002B029A">
        <w:rPr>
          <w:lang w:val="en-GB"/>
        </w:rPr>
        <w:t xml:space="preserve">Members of the JCC see the forum as </w:t>
      </w:r>
      <w:r w:rsidR="004B50B6">
        <w:rPr>
          <w:lang w:val="en-GB"/>
        </w:rPr>
        <w:t xml:space="preserve">offering </w:t>
      </w:r>
      <w:r w:rsidR="002B029A" w:rsidRPr="002B029A">
        <w:rPr>
          <w:lang w:val="en-GB"/>
        </w:rPr>
        <w:t>a valuable opportunity to strengthen organised civil society networks in the Western Balkans and to highlight Montenegro’s frontrunner status in the EU accession process.</w:t>
      </w:r>
    </w:p>
    <w:p w14:paraId="7B8E3B5D" w14:textId="77777777" w:rsidR="002B029A" w:rsidRPr="002B029A" w:rsidRDefault="002B029A" w:rsidP="002B029A">
      <w:pPr>
        <w:rPr>
          <w:lang w:val="en-GB"/>
        </w:rPr>
      </w:pPr>
    </w:p>
    <w:p w14:paraId="1A8869B4" w14:textId="77777777" w:rsidR="005A5BA6" w:rsidRPr="009D684A" w:rsidRDefault="00482C18" w:rsidP="0025040F">
      <w:pPr>
        <w:pStyle w:val="Heading2"/>
        <w:rPr>
          <w:lang w:val="en-GB"/>
        </w:rPr>
      </w:pPr>
      <w:r w:rsidRPr="009D684A">
        <w:rPr>
          <w:lang w:val="en-GB"/>
        </w:rPr>
        <w:t xml:space="preserve">The JCC </w:t>
      </w:r>
      <w:r w:rsidR="00CA0C53" w:rsidRPr="009D684A">
        <w:rPr>
          <w:lang w:val="en-GB"/>
        </w:rPr>
        <w:t xml:space="preserve">once again </w:t>
      </w:r>
      <w:r w:rsidRPr="009D684A">
        <w:rPr>
          <w:lang w:val="en-GB"/>
        </w:rPr>
        <w:t xml:space="preserve">stresses the </w:t>
      </w:r>
      <w:r w:rsidRPr="009D684A">
        <w:rPr>
          <w:b/>
          <w:bCs/>
          <w:lang w:val="en-GB"/>
        </w:rPr>
        <w:t>importance of</w:t>
      </w:r>
      <w:r w:rsidR="005A5BA6" w:rsidRPr="009D684A">
        <w:rPr>
          <w:b/>
          <w:bCs/>
          <w:lang w:val="en-GB"/>
        </w:rPr>
        <w:t xml:space="preserve"> </w:t>
      </w:r>
      <w:r w:rsidR="004B50B6">
        <w:rPr>
          <w:b/>
          <w:bCs/>
          <w:lang w:val="en-GB"/>
        </w:rPr>
        <w:t>maintaining</w:t>
      </w:r>
      <w:r w:rsidR="006E036D">
        <w:rPr>
          <w:b/>
          <w:bCs/>
          <w:lang w:val="en-GB"/>
        </w:rPr>
        <w:t xml:space="preserve"> the </w:t>
      </w:r>
      <w:r w:rsidRPr="009D684A">
        <w:rPr>
          <w:b/>
          <w:bCs/>
          <w:lang w:val="en-GB"/>
        </w:rPr>
        <w:t>Enlargement Candidate Members Initiative</w:t>
      </w:r>
      <w:r w:rsidR="005A5BA6" w:rsidRPr="009D684A">
        <w:rPr>
          <w:rStyle w:val="FootnoteReference"/>
          <w:lang w:val="en-GB"/>
        </w:rPr>
        <w:footnoteReference w:id="4"/>
      </w:r>
      <w:r w:rsidR="00103144" w:rsidRPr="009D684A">
        <w:rPr>
          <w:lang w:val="en-GB"/>
        </w:rPr>
        <w:t>,</w:t>
      </w:r>
      <w:r w:rsidRPr="009D684A">
        <w:rPr>
          <w:lang w:val="en-GB"/>
        </w:rPr>
        <w:t xml:space="preserve"> </w:t>
      </w:r>
      <w:r w:rsidR="004B50B6">
        <w:rPr>
          <w:lang w:val="en-GB"/>
        </w:rPr>
        <w:t>through</w:t>
      </w:r>
      <w:r w:rsidRPr="009D684A">
        <w:rPr>
          <w:lang w:val="en-GB"/>
        </w:rPr>
        <w:t xml:space="preserve"> which the EESC </w:t>
      </w:r>
      <w:r w:rsidR="00103144" w:rsidRPr="009D684A">
        <w:rPr>
          <w:lang w:val="en-GB"/>
        </w:rPr>
        <w:t>bec</w:t>
      </w:r>
      <w:r w:rsidR="00DC076C">
        <w:rPr>
          <w:lang w:val="en-GB"/>
        </w:rPr>
        <w:t>a</w:t>
      </w:r>
      <w:r w:rsidR="00103144" w:rsidRPr="009D684A">
        <w:rPr>
          <w:lang w:val="en-GB"/>
        </w:rPr>
        <w:t xml:space="preserve">me </w:t>
      </w:r>
      <w:r w:rsidRPr="009D684A">
        <w:rPr>
          <w:lang w:val="en-GB"/>
        </w:rPr>
        <w:t>the first EU body to include representatives of organised civil society from EU candidate countries in its work</w:t>
      </w:r>
      <w:r w:rsidR="005A5BA6" w:rsidRPr="009D684A">
        <w:rPr>
          <w:lang w:val="en-GB"/>
        </w:rPr>
        <w:t>.</w:t>
      </w:r>
      <w:r w:rsidRPr="009D684A">
        <w:rPr>
          <w:lang w:val="en-GB"/>
        </w:rPr>
        <w:t xml:space="preserve"> </w:t>
      </w:r>
      <w:r w:rsidR="004B50B6">
        <w:rPr>
          <w:b/>
          <w:bCs/>
          <w:lang w:val="en-GB"/>
        </w:rPr>
        <w:t>The JCC</w:t>
      </w:r>
      <w:r w:rsidRPr="009D684A">
        <w:rPr>
          <w:b/>
          <w:bCs/>
          <w:lang w:val="en-GB"/>
        </w:rPr>
        <w:t xml:space="preserve"> invites the European Commission to</w:t>
      </w:r>
      <w:r w:rsidR="00BA2BE4" w:rsidRPr="009D684A">
        <w:rPr>
          <w:b/>
          <w:bCs/>
          <w:lang w:val="en-GB"/>
        </w:rPr>
        <w:t xml:space="preserve"> remain supportive</w:t>
      </w:r>
      <w:r w:rsidRPr="009D684A">
        <w:rPr>
          <w:b/>
          <w:bCs/>
          <w:lang w:val="en-GB"/>
        </w:rPr>
        <w:t xml:space="preserve"> of this valuable initiative in 2025 and </w:t>
      </w:r>
      <w:proofErr w:type="gramStart"/>
      <w:r w:rsidRPr="009D684A">
        <w:rPr>
          <w:b/>
          <w:bCs/>
          <w:lang w:val="en-GB"/>
        </w:rPr>
        <w:t>beyond</w:t>
      </w:r>
      <w:r w:rsidR="00DC076C">
        <w:rPr>
          <w:b/>
          <w:bCs/>
          <w:lang w:val="en-GB"/>
        </w:rPr>
        <w:t>,</w:t>
      </w:r>
      <w:r w:rsidR="006E036D">
        <w:rPr>
          <w:b/>
          <w:bCs/>
          <w:lang w:val="en-GB"/>
        </w:rPr>
        <w:t xml:space="preserve"> and</w:t>
      </w:r>
      <w:proofErr w:type="gramEnd"/>
      <w:r w:rsidR="006E036D">
        <w:rPr>
          <w:b/>
          <w:bCs/>
          <w:lang w:val="en-GB"/>
        </w:rPr>
        <w:t xml:space="preserve"> </w:t>
      </w:r>
      <w:r w:rsidR="004B50B6">
        <w:rPr>
          <w:b/>
          <w:bCs/>
          <w:lang w:val="en-GB"/>
        </w:rPr>
        <w:t xml:space="preserve">encourages </w:t>
      </w:r>
      <w:r w:rsidR="006E036D">
        <w:rPr>
          <w:b/>
          <w:bCs/>
          <w:lang w:val="en-GB"/>
        </w:rPr>
        <w:t>all EU institutions to follow this concrete example of gradual integration into the EU</w:t>
      </w:r>
      <w:r w:rsidRPr="009D684A">
        <w:rPr>
          <w:lang w:val="en-GB"/>
        </w:rPr>
        <w:t>.</w:t>
      </w:r>
    </w:p>
    <w:p w14:paraId="7E4BEF3C" w14:textId="77777777" w:rsidR="005A5BA6" w:rsidRPr="009D684A" w:rsidRDefault="005A5BA6" w:rsidP="005A5BA6">
      <w:pPr>
        <w:pStyle w:val="Heading2"/>
        <w:numPr>
          <w:ilvl w:val="0"/>
          <w:numId w:val="0"/>
        </w:numPr>
        <w:ind w:left="567"/>
        <w:rPr>
          <w:lang w:val="en-GB"/>
        </w:rPr>
      </w:pPr>
    </w:p>
    <w:p w14:paraId="4225D0A0" w14:textId="77777777" w:rsidR="000E4D47" w:rsidRPr="009D684A" w:rsidRDefault="00FB0BA3" w:rsidP="000E4D47">
      <w:pPr>
        <w:pStyle w:val="Heading2"/>
        <w:rPr>
          <w:lang w:val="en-GB"/>
        </w:rPr>
      </w:pPr>
      <w:r w:rsidRPr="009D684A">
        <w:rPr>
          <w:lang w:val="en-GB"/>
        </w:rPr>
        <w:t xml:space="preserve">Members of the JCC </w:t>
      </w:r>
      <w:r w:rsidR="00395914" w:rsidRPr="009D684A">
        <w:rPr>
          <w:lang w:val="en-GB"/>
        </w:rPr>
        <w:t xml:space="preserve">once again </w:t>
      </w:r>
      <w:r w:rsidRPr="009D684A">
        <w:rPr>
          <w:lang w:val="en-GB"/>
        </w:rPr>
        <w:t xml:space="preserve">urge the Montenegrin authorities </w:t>
      </w:r>
      <w:r w:rsidRPr="007533E9">
        <w:rPr>
          <w:b/>
          <w:bCs/>
          <w:lang w:val="en-GB"/>
        </w:rPr>
        <w:t>to ensure a more effective response to threats</w:t>
      </w:r>
      <w:r w:rsidR="00395914" w:rsidRPr="007533E9">
        <w:rPr>
          <w:b/>
          <w:bCs/>
          <w:lang w:val="en-GB"/>
        </w:rPr>
        <w:t xml:space="preserve">, </w:t>
      </w:r>
      <w:r w:rsidRPr="007533E9">
        <w:rPr>
          <w:b/>
          <w:bCs/>
          <w:lang w:val="en-GB"/>
        </w:rPr>
        <w:t>violence</w:t>
      </w:r>
      <w:r w:rsidR="00395914" w:rsidRPr="007533E9">
        <w:rPr>
          <w:b/>
          <w:bCs/>
          <w:lang w:val="en-GB"/>
        </w:rPr>
        <w:t xml:space="preserve"> </w:t>
      </w:r>
      <w:r w:rsidR="00B725DA" w:rsidRPr="007533E9">
        <w:rPr>
          <w:b/>
          <w:bCs/>
          <w:lang w:val="en-GB"/>
        </w:rPr>
        <w:t>and</w:t>
      </w:r>
      <w:r w:rsidRPr="007533E9">
        <w:rPr>
          <w:b/>
          <w:bCs/>
          <w:lang w:val="en-GB"/>
        </w:rPr>
        <w:t xml:space="preserve"> </w:t>
      </w:r>
      <w:r w:rsidR="00B725DA" w:rsidRPr="007533E9">
        <w:rPr>
          <w:b/>
          <w:bCs/>
          <w:lang w:val="en-GB"/>
        </w:rPr>
        <w:t xml:space="preserve">pressure </w:t>
      </w:r>
      <w:r w:rsidRPr="007533E9">
        <w:rPr>
          <w:b/>
          <w:bCs/>
          <w:lang w:val="en-GB"/>
        </w:rPr>
        <w:t>against journalists</w:t>
      </w:r>
      <w:r w:rsidR="00096547">
        <w:rPr>
          <w:lang w:val="en-GB"/>
        </w:rPr>
        <w:t xml:space="preserve"> </w:t>
      </w:r>
      <w:proofErr w:type="gramStart"/>
      <w:r w:rsidR="00096547">
        <w:rPr>
          <w:lang w:val="en-GB"/>
        </w:rPr>
        <w:t>in order to</w:t>
      </w:r>
      <w:proofErr w:type="gramEnd"/>
      <w:r w:rsidR="00096547">
        <w:rPr>
          <w:lang w:val="en-GB"/>
        </w:rPr>
        <w:t xml:space="preserve"> </w:t>
      </w:r>
      <w:r w:rsidR="00395914" w:rsidRPr="009D684A">
        <w:rPr>
          <w:lang w:val="en-GB"/>
        </w:rPr>
        <w:t>preserve freedom of expression and media</w:t>
      </w:r>
      <w:r w:rsidR="00BA3DB6" w:rsidRPr="009D684A">
        <w:rPr>
          <w:lang w:val="en-GB"/>
        </w:rPr>
        <w:t xml:space="preserve"> in the country</w:t>
      </w:r>
      <w:r w:rsidR="00395914" w:rsidRPr="009D684A">
        <w:rPr>
          <w:lang w:val="en-GB"/>
        </w:rPr>
        <w:t xml:space="preserve">. The JCC </w:t>
      </w:r>
      <w:r w:rsidR="00096547">
        <w:rPr>
          <w:lang w:val="en-GB"/>
        </w:rPr>
        <w:t xml:space="preserve">stresses that </w:t>
      </w:r>
      <w:r w:rsidR="00F60912">
        <w:rPr>
          <w:lang w:val="en-GB"/>
        </w:rPr>
        <w:t xml:space="preserve">the </w:t>
      </w:r>
      <w:r w:rsidR="00096547">
        <w:rPr>
          <w:lang w:val="en-GB"/>
        </w:rPr>
        <w:t xml:space="preserve">trade union of journalists registered 18 cases of violence against journalists in 2024 alone and </w:t>
      </w:r>
      <w:r w:rsidR="00395914" w:rsidRPr="009D684A">
        <w:rPr>
          <w:lang w:val="en-GB"/>
        </w:rPr>
        <w:t xml:space="preserve">once again </w:t>
      </w:r>
      <w:r w:rsidR="00132DCA" w:rsidRPr="009D684A">
        <w:rPr>
          <w:lang w:val="en-GB"/>
        </w:rPr>
        <w:t xml:space="preserve">asks </w:t>
      </w:r>
      <w:r w:rsidR="00395914" w:rsidRPr="009D684A">
        <w:rPr>
          <w:lang w:val="en-GB"/>
        </w:rPr>
        <w:t>the Montenegrin authorities to</w:t>
      </w:r>
      <w:r w:rsidRPr="009D684A">
        <w:rPr>
          <w:lang w:val="en-GB"/>
        </w:rPr>
        <w:t xml:space="preserve"> </w:t>
      </w:r>
      <w:r w:rsidRPr="007533E9">
        <w:rPr>
          <w:b/>
          <w:bCs/>
          <w:lang w:val="en-GB"/>
        </w:rPr>
        <w:t xml:space="preserve">effectively address the </w:t>
      </w:r>
      <w:r w:rsidR="00544BFB" w:rsidRPr="007533E9">
        <w:rPr>
          <w:b/>
          <w:bCs/>
          <w:lang w:val="en-GB"/>
        </w:rPr>
        <w:t xml:space="preserve">outstanding </w:t>
      </w:r>
      <w:r w:rsidRPr="007533E9">
        <w:rPr>
          <w:b/>
          <w:bCs/>
          <w:lang w:val="en-GB"/>
        </w:rPr>
        <w:t xml:space="preserve">recommendations </w:t>
      </w:r>
      <w:r w:rsidR="00132DCA" w:rsidRPr="007533E9">
        <w:rPr>
          <w:b/>
          <w:bCs/>
          <w:lang w:val="en-GB"/>
        </w:rPr>
        <w:t xml:space="preserve">from </w:t>
      </w:r>
      <w:r w:rsidRPr="007533E9">
        <w:rPr>
          <w:b/>
          <w:bCs/>
          <w:lang w:val="en-GB"/>
        </w:rPr>
        <w:t xml:space="preserve">the ad hoc commission for monitoring violence against the media, </w:t>
      </w:r>
      <w:r w:rsidR="00132DCA" w:rsidRPr="007533E9">
        <w:rPr>
          <w:b/>
          <w:bCs/>
          <w:lang w:val="en-GB"/>
        </w:rPr>
        <w:t xml:space="preserve">including </w:t>
      </w:r>
      <w:r w:rsidR="00E44BD9" w:rsidRPr="007533E9">
        <w:rPr>
          <w:b/>
          <w:bCs/>
          <w:lang w:val="en-GB"/>
        </w:rPr>
        <w:t xml:space="preserve">in relation to </w:t>
      </w:r>
      <w:r w:rsidRPr="007533E9">
        <w:rPr>
          <w:b/>
          <w:bCs/>
          <w:lang w:val="en-GB"/>
        </w:rPr>
        <w:t>old</w:t>
      </w:r>
      <w:r w:rsidR="00096547" w:rsidRPr="007533E9">
        <w:rPr>
          <w:b/>
          <w:bCs/>
          <w:lang w:val="en-GB"/>
        </w:rPr>
        <w:t>er</w:t>
      </w:r>
      <w:r w:rsidRPr="007533E9">
        <w:rPr>
          <w:b/>
          <w:bCs/>
          <w:lang w:val="en-GB"/>
        </w:rPr>
        <w:t xml:space="preserve"> cases</w:t>
      </w:r>
      <w:r w:rsidRPr="009D684A">
        <w:rPr>
          <w:lang w:val="en-GB"/>
        </w:rPr>
        <w:t>.</w:t>
      </w:r>
      <w:r w:rsidR="00B725DA" w:rsidRPr="009D684A">
        <w:rPr>
          <w:lang w:val="en-GB"/>
        </w:rPr>
        <w:t xml:space="preserve"> </w:t>
      </w:r>
      <w:bookmarkStart w:id="0" w:name="_Hlk161053268"/>
    </w:p>
    <w:bookmarkEnd w:id="0"/>
    <w:p w14:paraId="3FC15F78" w14:textId="77777777" w:rsidR="00C3456C" w:rsidRPr="009D684A" w:rsidRDefault="00C3456C" w:rsidP="00C3456C">
      <w:pPr>
        <w:rPr>
          <w:lang w:val="en-GB"/>
        </w:rPr>
      </w:pPr>
    </w:p>
    <w:p w14:paraId="78785429" w14:textId="77777777" w:rsidR="00C3456C" w:rsidRPr="009D684A" w:rsidRDefault="004B50B6" w:rsidP="00C3456C">
      <w:pPr>
        <w:rPr>
          <w:i/>
          <w:iCs/>
          <w:lang w:val="en-GB"/>
        </w:rPr>
      </w:pPr>
      <w:r>
        <w:rPr>
          <w:i/>
          <w:iCs/>
          <w:lang w:val="en-GB"/>
        </w:rPr>
        <w:t>The e</w:t>
      </w:r>
      <w:r w:rsidR="00C3456C" w:rsidRPr="00866A55">
        <w:rPr>
          <w:i/>
          <w:iCs/>
          <w:lang w:val="en-GB"/>
        </w:rPr>
        <w:t>conomic and social situation in Montenegro</w:t>
      </w:r>
    </w:p>
    <w:p w14:paraId="3B41935E" w14:textId="77777777" w:rsidR="00C3456C" w:rsidRPr="009D684A" w:rsidRDefault="00C3456C" w:rsidP="00C3456C">
      <w:pPr>
        <w:rPr>
          <w:lang w:val="en-GB"/>
        </w:rPr>
      </w:pPr>
    </w:p>
    <w:p w14:paraId="5DBF5B55" w14:textId="77777777" w:rsidR="00FE0DB5" w:rsidRPr="0089637F" w:rsidRDefault="00AA3DD2" w:rsidP="0089637F">
      <w:pPr>
        <w:pStyle w:val="Heading2"/>
        <w:rPr>
          <w:lang w:val="en-GB"/>
        </w:rPr>
      </w:pPr>
      <w:r w:rsidRPr="00AA3DD2">
        <w:rPr>
          <w:lang w:val="en-GB"/>
        </w:rPr>
        <w:t>The JCC notes that Montenegro</w:t>
      </w:r>
      <w:r w:rsidR="004B50B6">
        <w:rPr>
          <w:lang w:val="en-GB"/>
        </w:rPr>
        <w:t>’</w:t>
      </w:r>
      <w:r w:rsidRPr="00AA3DD2">
        <w:rPr>
          <w:lang w:val="en-GB"/>
        </w:rPr>
        <w:t xml:space="preserve">s </w:t>
      </w:r>
      <w:r w:rsidRPr="0043501B">
        <w:rPr>
          <w:b/>
          <w:bCs/>
          <w:lang w:val="en-GB"/>
        </w:rPr>
        <w:t>economic growth</w:t>
      </w:r>
      <w:r w:rsidRPr="00AA3DD2">
        <w:rPr>
          <w:lang w:val="en-GB"/>
        </w:rPr>
        <w:t xml:space="preserve"> reached 3.1% in 2024, driven by private consumption, expansionary fiscal policy, and rising wages and pensions, though weaker tourism and reduced exports slowed growth. Forecasts for 2025 and 2026 predict similar rates, largely supported by private consumption, particularly after the Europe Now 2 measures in October 2024, which halved pension contributions and raised minimum wages. However, the JCC expresses concern over rising </w:t>
      </w:r>
      <w:r w:rsidRPr="0043501B">
        <w:rPr>
          <w:b/>
          <w:bCs/>
          <w:lang w:val="en-GB"/>
        </w:rPr>
        <w:t>consumer prices</w:t>
      </w:r>
      <w:r w:rsidRPr="00AA3DD2">
        <w:rPr>
          <w:lang w:val="en-GB"/>
        </w:rPr>
        <w:t xml:space="preserve"> in 2025 due to </w:t>
      </w:r>
      <w:r w:rsidR="004B50B6">
        <w:rPr>
          <w:lang w:val="en-GB"/>
        </w:rPr>
        <w:t xml:space="preserve">increases in </w:t>
      </w:r>
      <w:r w:rsidRPr="00AA3DD2">
        <w:rPr>
          <w:lang w:val="en-GB"/>
        </w:rPr>
        <w:t>wage</w:t>
      </w:r>
      <w:r w:rsidR="004B50B6">
        <w:rPr>
          <w:lang w:val="en-GB"/>
        </w:rPr>
        <w:t>s</w:t>
      </w:r>
      <w:r w:rsidRPr="00AA3DD2">
        <w:rPr>
          <w:lang w:val="en-GB"/>
        </w:rPr>
        <w:t xml:space="preserve"> and social transfer</w:t>
      </w:r>
      <w:r w:rsidR="004B50B6">
        <w:rPr>
          <w:lang w:val="en-GB"/>
        </w:rPr>
        <w:t>s</w:t>
      </w:r>
      <w:r w:rsidRPr="00AA3DD2">
        <w:rPr>
          <w:lang w:val="en-GB"/>
        </w:rPr>
        <w:t>, warning that higher-than-expected inflation could erode real disposable income and household consumption</w:t>
      </w:r>
      <w:r w:rsidR="00820B7F">
        <w:rPr>
          <w:rStyle w:val="FootnoteReference"/>
          <w:lang w:val="en-GB"/>
        </w:rPr>
        <w:footnoteReference w:id="5"/>
      </w:r>
      <w:r w:rsidR="0072544D" w:rsidRPr="0089637F">
        <w:rPr>
          <w:lang w:val="en-GB"/>
        </w:rPr>
        <w:t xml:space="preserve">. </w:t>
      </w:r>
    </w:p>
    <w:p w14:paraId="111FB216" w14:textId="77777777" w:rsidR="00FE0DB5" w:rsidRPr="00FE0DB5" w:rsidRDefault="00FE0DB5" w:rsidP="00FE0DB5">
      <w:pPr>
        <w:rPr>
          <w:lang w:val="en-GB"/>
        </w:rPr>
      </w:pPr>
    </w:p>
    <w:p w14:paraId="07FFA02E" w14:textId="77777777" w:rsidR="0072544D" w:rsidRPr="0089637F" w:rsidRDefault="00AA3DD2" w:rsidP="0089637F">
      <w:pPr>
        <w:pStyle w:val="Heading2"/>
        <w:rPr>
          <w:lang w:val="en-GB"/>
        </w:rPr>
      </w:pPr>
      <w:r w:rsidRPr="002655EA">
        <w:rPr>
          <w:lang w:val="en-GB"/>
        </w:rPr>
        <w:t xml:space="preserve">The JCC </w:t>
      </w:r>
      <w:r>
        <w:rPr>
          <w:lang w:val="en-GB"/>
        </w:rPr>
        <w:t>welcomes the fact</w:t>
      </w:r>
      <w:r w:rsidRPr="002655EA">
        <w:rPr>
          <w:lang w:val="en-GB"/>
        </w:rPr>
        <w:t xml:space="preserve"> that </w:t>
      </w:r>
      <w:r w:rsidRPr="002655EA">
        <w:rPr>
          <w:b/>
          <w:bCs/>
          <w:lang w:val="en-GB"/>
        </w:rPr>
        <w:t>employment</w:t>
      </w:r>
      <w:r w:rsidRPr="002655EA">
        <w:rPr>
          <w:lang w:val="en-GB"/>
        </w:rPr>
        <w:t xml:space="preserve"> has increased across all sectors, with stronger growth in the public sector</w:t>
      </w:r>
      <w:r w:rsidR="00063D42">
        <w:rPr>
          <w:lang w:val="en-GB"/>
        </w:rPr>
        <w:t>. This is to some extent</w:t>
      </w:r>
      <w:r w:rsidRPr="002655EA">
        <w:rPr>
          <w:lang w:val="en-GB"/>
        </w:rPr>
        <w:t xml:space="preserve"> due to higher wages, partly driven by the removal of health contributions and a significant cut in pension contributions</w:t>
      </w:r>
      <w:r w:rsidR="00063D42">
        <w:rPr>
          <w:lang w:val="en-GB"/>
        </w:rPr>
        <w:t xml:space="preserve"> which can, on the other hand, have a negative long-term impact on sustainability of the social security system</w:t>
      </w:r>
      <w:r w:rsidRPr="002655EA">
        <w:rPr>
          <w:lang w:val="en-GB"/>
        </w:rPr>
        <w:t xml:space="preserve">. It hopes that the </w:t>
      </w:r>
      <w:r w:rsidRPr="002655EA">
        <w:rPr>
          <w:b/>
          <w:bCs/>
          <w:lang w:val="en-GB"/>
        </w:rPr>
        <w:t>unemployment rate</w:t>
      </w:r>
      <w:r w:rsidRPr="002655EA">
        <w:rPr>
          <w:lang w:val="en-GB"/>
        </w:rPr>
        <w:t>, which fell to a record low of around 11% in 2024, will continue to decline, along with persistent regional disparities, high long-term and youth unemployment, and the gender gap.</w:t>
      </w:r>
    </w:p>
    <w:p w14:paraId="74B0C24D" w14:textId="77777777" w:rsidR="00EE5A22" w:rsidRPr="00A85D93" w:rsidRDefault="00EE5A22" w:rsidP="0072544D">
      <w:pPr>
        <w:pStyle w:val="Heading2"/>
        <w:numPr>
          <w:ilvl w:val="0"/>
          <w:numId w:val="0"/>
        </w:numPr>
        <w:ind w:left="567"/>
        <w:rPr>
          <w:lang w:val="en-GB"/>
        </w:rPr>
      </w:pPr>
    </w:p>
    <w:p w14:paraId="3C1AE9A7" w14:textId="77777777" w:rsidR="00C3456C" w:rsidRPr="00D63062" w:rsidRDefault="00EC7032" w:rsidP="00AA3DD2">
      <w:pPr>
        <w:pStyle w:val="Heading2"/>
        <w:rPr>
          <w:lang w:val="en-GB"/>
        </w:rPr>
      </w:pPr>
      <w:r w:rsidRPr="009D684A">
        <w:rPr>
          <w:lang w:val="en-GB"/>
        </w:rPr>
        <w:t>The JCC</w:t>
      </w:r>
      <w:r w:rsidR="0072544D" w:rsidRPr="00A85D93">
        <w:rPr>
          <w:lang w:val="en-GB"/>
        </w:rPr>
        <w:t xml:space="preserve"> </w:t>
      </w:r>
      <w:r w:rsidR="001B7A05">
        <w:rPr>
          <w:lang w:val="en-GB"/>
        </w:rPr>
        <w:t xml:space="preserve">once again </w:t>
      </w:r>
      <w:r w:rsidR="0072544D" w:rsidRPr="00A85D93">
        <w:rPr>
          <w:lang w:val="en-GB"/>
        </w:rPr>
        <w:t xml:space="preserve">warns that </w:t>
      </w:r>
      <w:r w:rsidR="00D145E5" w:rsidRPr="00D145E5">
        <w:rPr>
          <w:lang w:val="en-GB"/>
        </w:rPr>
        <w:t xml:space="preserve">Montenegro </w:t>
      </w:r>
      <w:r w:rsidR="00D145E5" w:rsidRPr="0043501B">
        <w:rPr>
          <w:b/>
          <w:bCs/>
          <w:lang w:val="en-GB"/>
        </w:rPr>
        <w:t>needs to significantly improve</w:t>
      </w:r>
      <w:r w:rsidR="004B50B6">
        <w:rPr>
          <w:b/>
          <w:bCs/>
          <w:lang w:val="en-GB"/>
        </w:rPr>
        <w:t xml:space="preserve"> its</w:t>
      </w:r>
      <w:r w:rsidR="00D145E5" w:rsidRPr="0043501B">
        <w:rPr>
          <w:b/>
          <w:bCs/>
          <w:lang w:val="en-GB"/>
        </w:rPr>
        <w:t xml:space="preserve"> public finances management, investment planning and business environment. </w:t>
      </w:r>
      <w:r w:rsidR="00D145E5">
        <w:rPr>
          <w:lang w:val="en-GB"/>
        </w:rPr>
        <w:t xml:space="preserve">The </w:t>
      </w:r>
      <w:r w:rsidR="004B50B6">
        <w:rPr>
          <w:lang w:val="en-GB"/>
        </w:rPr>
        <w:t>g</w:t>
      </w:r>
      <w:r w:rsidR="00D145E5">
        <w:rPr>
          <w:lang w:val="en-GB"/>
        </w:rPr>
        <w:t xml:space="preserve">overnment should keep public debt and </w:t>
      </w:r>
      <w:r w:rsidR="004B50B6">
        <w:rPr>
          <w:lang w:val="en-GB"/>
        </w:rPr>
        <w:t xml:space="preserve">the public </w:t>
      </w:r>
      <w:r w:rsidR="00D145E5">
        <w:rPr>
          <w:lang w:val="en-GB"/>
        </w:rPr>
        <w:t>deficit under control</w:t>
      </w:r>
      <w:r w:rsidR="004B50B6">
        <w:rPr>
          <w:lang w:val="en-GB"/>
        </w:rPr>
        <w:t>,</w:t>
      </w:r>
      <w:r w:rsidR="00D145E5">
        <w:rPr>
          <w:lang w:val="en-GB"/>
        </w:rPr>
        <w:t xml:space="preserve"> </w:t>
      </w:r>
      <w:r w:rsidR="00616599">
        <w:rPr>
          <w:lang w:val="en-GB"/>
        </w:rPr>
        <w:t xml:space="preserve">in line with the </w:t>
      </w:r>
      <w:r w:rsidR="00AC679F" w:rsidRPr="00AC679F">
        <w:rPr>
          <w:lang w:val="en-GB"/>
        </w:rPr>
        <w:t xml:space="preserve">government’s 2024-2027 fiscal strategy </w:t>
      </w:r>
      <w:r w:rsidR="00616599" w:rsidRPr="00AC679F">
        <w:rPr>
          <w:lang w:val="en-GB"/>
        </w:rPr>
        <w:t>and the R</w:t>
      </w:r>
      <w:r w:rsidR="004B50B6">
        <w:rPr>
          <w:lang w:val="en-GB"/>
        </w:rPr>
        <w:t xml:space="preserve">eform </w:t>
      </w:r>
      <w:r w:rsidR="00616599" w:rsidRPr="00AC679F">
        <w:rPr>
          <w:lang w:val="en-GB"/>
        </w:rPr>
        <w:t>A</w:t>
      </w:r>
      <w:r w:rsidR="004B50B6">
        <w:rPr>
          <w:lang w:val="en-GB"/>
        </w:rPr>
        <w:t>genda</w:t>
      </w:r>
      <w:r w:rsidR="00616599" w:rsidRPr="00AC679F">
        <w:rPr>
          <w:lang w:val="en-GB"/>
        </w:rPr>
        <w:t>.</w:t>
      </w:r>
    </w:p>
    <w:p w14:paraId="6F8271E0" w14:textId="77777777" w:rsidR="00FB509C" w:rsidRPr="009D684A" w:rsidRDefault="00FB509C">
      <w:pPr>
        <w:rPr>
          <w:lang w:val="en-GB"/>
        </w:rPr>
      </w:pPr>
      <w:bookmarkStart w:id="1" w:name="_Hlk190429710"/>
    </w:p>
    <w:p w14:paraId="7A577FC7" w14:textId="77777777" w:rsidR="00756FED" w:rsidRPr="009D684A" w:rsidRDefault="00B94652" w:rsidP="006746E7">
      <w:pPr>
        <w:pStyle w:val="Heading1"/>
        <w:rPr>
          <w:lang w:val="en-GB"/>
        </w:rPr>
      </w:pPr>
      <w:r>
        <w:rPr>
          <w:b/>
          <w:lang w:val="en-GB"/>
        </w:rPr>
        <w:t xml:space="preserve">Implementation of </w:t>
      </w:r>
      <w:bookmarkEnd w:id="1"/>
      <w:r w:rsidR="00D031E4">
        <w:rPr>
          <w:b/>
          <w:lang w:val="en-GB"/>
        </w:rPr>
        <w:t>obligations deriving from the Fundamentals Cluster</w:t>
      </w:r>
    </w:p>
    <w:p w14:paraId="09CDFA98" w14:textId="77777777" w:rsidR="00817DC9" w:rsidRPr="009D684A" w:rsidRDefault="00817DC9" w:rsidP="00817DC9">
      <w:pPr>
        <w:rPr>
          <w:lang w:val="en-GB"/>
        </w:rPr>
      </w:pPr>
    </w:p>
    <w:p w14:paraId="3E135217" w14:textId="77777777" w:rsidR="00D70274" w:rsidRDefault="00D70274" w:rsidP="00D74A01">
      <w:pPr>
        <w:pStyle w:val="Heading2"/>
        <w:rPr>
          <w:lang w:val="en-GB"/>
        </w:rPr>
      </w:pPr>
      <w:r w:rsidRPr="009D684A">
        <w:rPr>
          <w:lang w:val="en-GB"/>
        </w:rPr>
        <w:lastRenderedPageBreak/>
        <w:t xml:space="preserve">Members of the JCC invite the Montenegrin authorities to urgently address the closing benchmarks set for the provisional closure of Chapters 23 </w:t>
      </w:r>
      <w:r w:rsidR="00AA3DD2">
        <w:rPr>
          <w:lang w:val="en-GB"/>
        </w:rPr>
        <w:t>(</w:t>
      </w:r>
      <w:r w:rsidR="00AA3DD2" w:rsidRPr="00AA3DD2">
        <w:rPr>
          <w:lang w:val="en-GB"/>
        </w:rPr>
        <w:t>Judiciary and fundamental rights</w:t>
      </w:r>
      <w:r w:rsidR="00AA3DD2">
        <w:rPr>
          <w:lang w:val="en-GB"/>
        </w:rPr>
        <w:t xml:space="preserve">) </w:t>
      </w:r>
      <w:r w:rsidRPr="009D684A">
        <w:rPr>
          <w:lang w:val="en-GB"/>
        </w:rPr>
        <w:t>and 24</w:t>
      </w:r>
      <w:r w:rsidR="00AA3DD2">
        <w:rPr>
          <w:lang w:val="en-GB"/>
        </w:rPr>
        <w:t xml:space="preserve"> (</w:t>
      </w:r>
      <w:r w:rsidR="00AA3DD2" w:rsidRPr="00AA3DD2">
        <w:rPr>
          <w:lang w:val="en-GB"/>
        </w:rPr>
        <w:t>Justice, freedom and security</w:t>
      </w:r>
      <w:r w:rsidR="00AA3DD2">
        <w:rPr>
          <w:lang w:val="en-GB"/>
        </w:rPr>
        <w:t>)</w:t>
      </w:r>
      <w:r w:rsidRPr="009D684A">
        <w:rPr>
          <w:lang w:val="en-GB"/>
        </w:rPr>
        <w:t>, including detailed criteria for meeting these benchmarks.</w:t>
      </w:r>
      <w:r>
        <w:rPr>
          <w:lang w:val="en-GB"/>
        </w:rPr>
        <w:t xml:space="preserve"> They urge them </w:t>
      </w:r>
      <w:r w:rsidRPr="00D70274">
        <w:rPr>
          <w:lang w:val="en-GB"/>
        </w:rPr>
        <w:t xml:space="preserve">to establish a solid and convincing track record of implementation across the board, demonstrating that the reforms deliver </w:t>
      </w:r>
      <w:r w:rsidR="004B50B6">
        <w:rPr>
          <w:lang w:val="en-GB"/>
        </w:rPr>
        <w:t>genuine</w:t>
      </w:r>
      <w:r w:rsidR="004B50B6" w:rsidRPr="00D70274">
        <w:rPr>
          <w:lang w:val="en-GB"/>
        </w:rPr>
        <w:t xml:space="preserve"> </w:t>
      </w:r>
      <w:r w:rsidRPr="00D70274">
        <w:rPr>
          <w:lang w:val="en-GB"/>
        </w:rPr>
        <w:t>results, with tangible and irreversible impacts on the sectors concerned.</w:t>
      </w:r>
    </w:p>
    <w:p w14:paraId="06411107" w14:textId="77777777" w:rsidR="00D70274" w:rsidRDefault="00D70274" w:rsidP="00D70274">
      <w:pPr>
        <w:pStyle w:val="Heading2"/>
        <w:numPr>
          <w:ilvl w:val="0"/>
          <w:numId w:val="0"/>
        </w:numPr>
        <w:ind w:left="567"/>
        <w:rPr>
          <w:lang w:val="en-GB"/>
        </w:rPr>
      </w:pPr>
    </w:p>
    <w:p w14:paraId="0936F6C3" w14:textId="77777777" w:rsidR="00D70274" w:rsidRDefault="002655EA" w:rsidP="00D70274">
      <w:pPr>
        <w:pStyle w:val="Heading2"/>
        <w:rPr>
          <w:lang w:val="en-GB"/>
        </w:rPr>
      </w:pPr>
      <w:r w:rsidRPr="002655EA">
        <w:rPr>
          <w:lang w:val="en-GB"/>
        </w:rPr>
        <w:t>Members of the JCC emphasise the importance of an independent, effective and accountable judiciary as a cornerstone of democracy, alongside the executive and legislative branches.</w:t>
      </w:r>
      <w:r>
        <w:rPr>
          <w:lang w:val="en-GB"/>
        </w:rPr>
        <w:t xml:space="preserve"> </w:t>
      </w:r>
      <w:r w:rsidR="00DB75B7">
        <w:rPr>
          <w:lang w:val="en-GB"/>
        </w:rPr>
        <w:t xml:space="preserve">They </w:t>
      </w:r>
      <w:r w:rsidR="006E6270">
        <w:rPr>
          <w:lang w:val="en-GB"/>
        </w:rPr>
        <w:t>stress</w:t>
      </w:r>
      <w:r w:rsidR="00DB75B7">
        <w:rPr>
          <w:lang w:val="en-GB"/>
        </w:rPr>
        <w:t xml:space="preserve"> that </w:t>
      </w:r>
      <w:r w:rsidR="006E6270">
        <w:rPr>
          <w:lang w:val="en-GB"/>
        </w:rPr>
        <w:t xml:space="preserve">the EU </w:t>
      </w:r>
      <w:r>
        <w:rPr>
          <w:lang w:val="en-GB"/>
        </w:rPr>
        <w:t xml:space="preserve">expressed </w:t>
      </w:r>
      <w:r w:rsidR="006E6270">
        <w:rPr>
          <w:lang w:val="en-GB"/>
        </w:rPr>
        <w:t xml:space="preserve">strong </w:t>
      </w:r>
      <w:r>
        <w:rPr>
          <w:lang w:val="en-GB"/>
        </w:rPr>
        <w:t>regret about</w:t>
      </w:r>
      <w:r w:rsidR="006E6270">
        <w:rPr>
          <w:lang w:val="en-GB"/>
        </w:rPr>
        <w:t xml:space="preserve"> the Parliament of Montenegro</w:t>
      </w:r>
      <w:r w:rsidR="00F411C9">
        <w:rPr>
          <w:lang w:val="en-GB"/>
        </w:rPr>
        <w:t>'s decision</w:t>
      </w:r>
      <w:r w:rsidR="006E6270">
        <w:rPr>
          <w:lang w:val="en-GB"/>
        </w:rPr>
        <w:t xml:space="preserve"> </w:t>
      </w:r>
      <w:r w:rsidR="00791380">
        <w:rPr>
          <w:lang w:val="en-GB"/>
        </w:rPr>
        <w:t>of</w:t>
      </w:r>
      <w:r w:rsidR="006E6270">
        <w:rPr>
          <w:lang w:val="en-GB"/>
        </w:rPr>
        <w:t xml:space="preserve"> December 2024</w:t>
      </w:r>
      <w:r w:rsidR="00F411C9">
        <w:rPr>
          <w:lang w:val="en-GB"/>
        </w:rPr>
        <w:t xml:space="preserve">, </w:t>
      </w:r>
      <w:proofErr w:type="gramStart"/>
      <w:r w:rsidR="00F411C9">
        <w:rPr>
          <w:lang w:val="en-GB"/>
        </w:rPr>
        <w:t>namely</w:t>
      </w:r>
      <w:proofErr w:type="gramEnd"/>
      <w:r w:rsidR="006E6270">
        <w:rPr>
          <w:lang w:val="en-GB"/>
        </w:rPr>
        <w:t xml:space="preserve"> to terminate a Constitutional Court judge</w:t>
      </w:r>
      <w:r w:rsidR="00791380">
        <w:rPr>
          <w:lang w:val="en-GB"/>
        </w:rPr>
        <w:t>’s</w:t>
      </w:r>
      <w:r w:rsidR="006E6270">
        <w:rPr>
          <w:lang w:val="en-GB"/>
        </w:rPr>
        <w:t xml:space="preserve"> term in office based on retirement age that led to the boycott of parliamentary work</w:t>
      </w:r>
      <w:r>
        <w:rPr>
          <w:lang w:val="en-GB"/>
        </w:rPr>
        <w:t xml:space="preserve">. They </w:t>
      </w:r>
      <w:r w:rsidR="006E6270">
        <w:rPr>
          <w:lang w:val="en-GB"/>
        </w:rPr>
        <w:t xml:space="preserve">therefore </w:t>
      </w:r>
      <w:r w:rsidR="006E6270" w:rsidRPr="008B0B97">
        <w:rPr>
          <w:b/>
          <w:bCs/>
          <w:lang w:val="en-GB"/>
        </w:rPr>
        <w:t>call on all institutions to respect the law and uphold the Constitution</w:t>
      </w:r>
      <w:r w:rsidR="00661E1C">
        <w:rPr>
          <w:b/>
          <w:bCs/>
          <w:lang w:val="en-GB"/>
        </w:rPr>
        <w:t xml:space="preserve">, as well as </w:t>
      </w:r>
      <w:r w:rsidR="00791380">
        <w:rPr>
          <w:b/>
          <w:bCs/>
          <w:lang w:val="en-GB"/>
        </w:rPr>
        <w:t xml:space="preserve">to </w:t>
      </w:r>
      <w:r w:rsidR="00661E1C">
        <w:rPr>
          <w:b/>
          <w:bCs/>
          <w:lang w:val="en-GB"/>
        </w:rPr>
        <w:t>ensure the independence of the Constitutional Court as an essential safeguard for the rule of law and democratic stability</w:t>
      </w:r>
      <w:r w:rsidR="006E6270">
        <w:rPr>
          <w:lang w:val="en-GB"/>
        </w:rPr>
        <w:t>.</w:t>
      </w:r>
      <w:r w:rsidR="008B0B97">
        <w:rPr>
          <w:lang w:val="en-GB"/>
        </w:rPr>
        <w:t xml:space="preserve"> Additionally, they urge all political parties to engage constructively in resolving the ongoing political crisis and ensuring the proper functioning of institutions.</w:t>
      </w:r>
    </w:p>
    <w:p w14:paraId="1CA559AE" w14:textId="77777777" w:rsidR="00D70274" w:rsidRPr="00D70274" w:rsidRDefault="00D70274" w:rsidP="00D70274">
      <w:pPr>
        <w:rPr>
          <w:lang w:val="en-GB"/>
        </w:rPr>
      </w:pPr>
    </w:p>
    <w:p w14:paraId="0E6E1C97" w14:textId="77777777" w:rsidR="00346CE1" w:rsidRDefault="00346CE1" w:rsidP="00296247">
      <w:pPr>
        <w:pStyle w:val="Heading2"/>
        <w:rPr>
          <w:lang w:val="en-GB"/>
        </w:rPr>
      </w:pPr>
      <w:r w:rsidRPr="00346CE1">
        <w:rPr>
          <w:lang w:val="en-GB"/>
        </w:rPr>
        <w:t>The JCC firmly supports the adoption of the Amendments to the Constitution of Montenegro at the final stage of the country’s EU accession negotiations. It is essential that these amendments include all necessary provisions to ensure full compliance with the requirements for Montenegro’s accession and the assumption of rights and obligations as a future EU member state.</w:t>
      </w:r>
    </w:p>
    <w:p w14:paraId="314B7F0F" w14:textId="77777777" w:rsidR="00346CE1" w:rsidRDefault="00346CE1" w:rsidP="00DF4284">
      <w:pPr>
        <w:pStyle w:val="Heading2"/>
        <w:numPr>
          <w:ilvl w:val="0"/>
          <w:numId w:val="0"/>
        </w:numPr>
        <w:ind w:left="567"/>
        <w:rPr>
          <w:lang w:val="en-GB"/>
        </w:rPr>
      </w:pPr>
    </w:p>
    <w:p w14:paraId="385630C0" w14:textId="77777777" w:rsidR="00B6086B" w:rsidRPr="00296247" w:rsidRDefault="009F64A7" w:rsidP="00296247">
      <w:pPr>
        <w:pStyle w:val="Heading2"/>
        <w:rPr>
          <w:lang w:val="en-GB"/>
        </w:rPr>
      </w:pPr>
      <w:r w:rsidRPr="009F64A7">
        <w:rPr>
          <w:lang w:val="en-GB"/>
        </w:rPr>
        <w:t xml:space="preserve">The JCC </w:t>
      </w:r>
      <w:r w:rsidR="00A41F20">
        <w:rPr>
          <w:lang w:val="en-GB"/>
        </w:rPr>
        <w:t xml:space="preserve">welcomes the </w:t>
      </w:r>
      <w:r w:rsidR="004212FE">
        <w:rPr>
          <w:lang w:val="en-GB"/>
        </w:rPr>
        <w:t xml:space="preserve">adoption of a new </w:t>
      </w:r>
      <w:r w:rsidR="004212FE" w:rsidRPr="0013331B">
        <w:rPr>
          <w:b/>
          <w:bCs/>
          <w:lang w:val="en-GB"/>
        </w:rPr>
        <w:t>strategic framework for judicial reforms</w:t>
      </w:r>
      <w:r w:rsidR="004212FE">
        <w:rPr>
          <w:lang w:val="en-GB"/>
        </w:rPr>
        <w:t xml:space="preserve"> and </w:t>
      </w:r>
      <w:r w:rsidR="00791380">
        <w:rPr>
          <w:lang w:val="en-GB"/>
        </w:rPr>
        <w:t xml:space="preserve">the </w:t>
      </w:r>
      <w:r w:rsidR="004212FE">
        <w:rPr>
          <w:lang w:val="en-GB"/>
        </w:rPr>
        <w:t>setting up of a new council for monitoring the implementation of the new 2024</w:t>
      </w:r>
      <w:r w:rsidR="00D70274">
        <w:rPr>
          <w:lang w:val="en-GB"/>
        </w:rPr>
        <w:t>-</w:t>
      </w:r>
      <w:r w:rsidR="004212FE">
        <w:rPr>
          <w:lang w:val="en-GB"/>
        </w:rPr>
        <w:t xml:space="preserve">2027 Judicial </w:t>
      </w:r>
      <w:r w:rsidR="00791380">
        <w:rPr>
          <w:lang w:val="en-GB"/>
        </w:rPr>
        <w:t>R</w:t>
      </w:r>
      <w:r w:rsidR="004212FE">
        <w:rPr>
          <w:lang w:val="en-GB"/>
        </w:rPr>
        <w:t xml:space="preserve">eform Strategy, since timely implementation of the framework is of key importance. It asks the Montenegrin authorities to address </w:t>
      </w:r>
      <w:r w:rsidR="00D70274">
        <w:rPr>
          <w:lang w:val="en-GB"/>
        </w:rPr>
        <w:t xml:space="preserve">all </w:t>
      </w:r>
      <w:r w:rsidR="004212FE">
        <w:rPr>
          <w:lang w:val="en-GB"/>
        </w:rPr>
        <w:t>the remaining recommendations from the European Commission, the Venice Commission and the Council of Europe</w:t>
      </w:r>
      <w:r w:rsidR="00791380">
        <w:rPr>
          <w:lang w:val="en-GB"/>
        </w:rPr>
        <w:t>’s</w:t>
      </w:r>
      <w:r w:rsidR="004212FE">
        <w:rPr>
          <w:lang w:val="en-GB"/>
        </w:rPr>
        <w:t xml:space="preserve"> Group of States Against Corruption (GRECO). </w:t>
      </w:r>
    </w:p>
    <w:p w14:paraId="5D990878" w14:textId="77777777" w:rsidR="00B6086B" w:rsidRPr="009D684A" w:rsidRDefault="00B6086B" w:rsidP="00616399">
      <w:pPr>
        <w:pStyle w:val="Heading2"/>
        <w:numPr>
          <w:ilvl w:val="0"/>
          <w:numId w:val="0"/>
        </w:numPr>
        <w:ind w:left="567"/>
        <w:rPr>
          <w:lang w:val="en-GB"/>
        </w:rPr>
      </w:pPr>
    </w:p>
    <w:p w14:paraId="52E6D1D0" w14:textId="77777777" w:rsidR="00383196" w:rsidRPr="009D684A" w:rsidRDefault="00B6654B">
      <w:pPr>
        <w:pStyle w:val="Heading2"/>
        <w:rPr>
          <w:lang w:val="en-GB"/>
        </w:rPr>
      </w:pPr>
      <w:r>
        <w:rPr>
          <w:lang w:val="en-GB"/>
        </w:rPr>
        <w:t>The JCC</w:t>
      </w:r>
      <w:r w:rsidR="00882133">
        <w:rPr>
          <w:lang w:val="en-GB"/>
        </w:rPr>
        <w:t xml:space="preserve"> </w:t>
      </w:r>
      <w:r w:rsidR="00882133" w:rsidRPr="00882133">
        <w:rPr>
          <w:lang w:val="en-GB"/>
        </w:rPr>
        <w:t>calls on all relevant actors to prioriti</w:t>
      </w:r>
      <w:r w:rsidR="00791380">
        <w:rPr>
          <w:lang w:val="en-GB"/>
        </w:rPr>
        <w:t>s</w:t>
      </w:r>
      <w:r w:rsidR="00882133" w:rsidRPr="00882133">
        <w:rPr>
          <w:lang w:val="en-GB"/>
        </w:rPr>
        <w:t xml:space="preserve">e the drafting and adoption of the </w:t>
      </w:r>
      <w:r w:rsidR="00882133" w:rsidRPr="00E6154D">
        <w:rPr>
          <w:b/>
          <w:bCs/>
          <w:lang w:val="en-GB"/>
        </w:rPr>
        <w:t>Law on Government</w:t>
      </w:r>
      <w:r w:rsidR="00882133" w:rsidRPr="00882133">
        <w:rPr>
          <w:lang w:val="en-GB"/>
        </w:rPr>
        <w:t xml:space="preserve"> and the </w:t>
      </w:r>
      <w:r w:rsidR="00882133" w:rsidRPr="00E6154D">
        <w:rPr>
          <w:b/>
          <w:bCs/>
          <w:lang w:val="en-GB"/>
        </w:rPr>
        <w:t>Law on Parliament</w:t>
      </w:r>
      <w:r w:rsidR="00882133" w:rsidRPr="00882133">
        <w:rPr>
          <w:lang w:val="en-GB"/>
        </w:rPr>
        <w:t xml:space="preserve"> </w:t>
      </w:r>
      <w:proofErr w:type="gramStart"/>
      <w:r w:rsidR="00791380">
        <w:rPr>
          <w:lang w:val="en-GB"/>
        </w:rPr>
        <w:t xml:space="preserve">so as </w:t>
      </w:r>
      <w:r w:rsidR="00882133" w:rsidRPr="00882133">
        <w:rPr>
          <w:lang w:val="en-GB"/>
        </w:rPr>
        <w:t>to</w:t>
      </w:r>
      <w:proofErr w:type="gramEnd"/>
      <w:r w:rsidR="00882133" w:rsidRPr="00882133">
        <w:rPr>
          <w:lang w:val="en-GB"/>
        </w:rPr>
        <w:t xml:space="preserve"> establish an </w:t>
      </w:r>
      <w:r w:rsidR="00882133" w:rsidRPr="00E6154D">
        <w:rPr>
          <w:b/>
          <w:bCs/>
          <w:lang w:val="en-GB"/>
        </w:rPr>
        <w:t xml:space="preserve">appropriate balance of power and accountability </w:t>
      </w:r>
      <w:r w:rsidR="00882133" w:rsidRPr="00882133">
        <w:rPr>
          <w:lang w:val="en-GB"/>
        </w:rPr>
        <w:t>in line with the public interest</w:t>
      </w:r>
      <w:r w:rsidR="00C6269C">
        <w:rPr>
          <w:lang w:val="en-GB"/>
        </w:rPr>
        <w:t xml:space="preserve"> and </w:t>
      </w:r>
      <w:r w:rsidR="00791380">
        <w:rPr>
          <w:lang w:val="en-GB"/>
        </w:rPr>
        <w:t xml:space="preserve">the </w:t>
      </w:r>
      <w:r w:rsidR="00C6269C">
        <w:rPr>
          <w:lang w:val="en-GB"/>
        </w:rPr>
        <w:t>principles of</w:t>
      </w:r>
      <w:r w:rsidR="00C6269C" w:rsidRPr="00C6269C">
        <w:rPr>
          <w:lang w:val="en-GB"/>
        </w:rPr>
        <w:t xml:space="preserve"> transparency, accountability and the limitation of political arbitrariness</w:t>
      </w:r>
      <w:r w:rsidR="00882133" w:rsidRPr="00882133">
        <w:rPr>
          <w:lang w:val="en-GB"/>
        </w:rPr>
        <w:t>.</w:t>
      </w:r>
      <w:r w:rsidR="00DF4284" w:rsidRPr="00DF4284">
        <w:t xml:space="preserve"> </w:t>
      </w:r>
      <w:r w:rsidR="00DF4284" w:rsidRPr="00DF4284">
        <w:rPr>
          <w:lang w:val="en-GB"/>
        </w:rPr>
        <w:t>The JCC stresses that it is crucial to define the competencies of a caretaker government (technical mandate), as well as other criteria for internal functioning and technical matters such as telephone sessions, work transparency, internal organization, and the types of acts it adopts.</w:t>
      </w:r>
    </w:p>
    <w:p w14:paraId="7C0BF9D1" w14:textId="77777777" w:rsidR="00B10961" w:rsidRPr="009D684A" w:rsidRDefault="00B10961" w:rsidP="00B10961">
      <w:pPr>
        <w:rPr>
          <w:lang w:val="en-GB"/>
        </w:rPr>
      </w:pPr>
    </w:p>
    <w:p w14:paraId="727BBE49" w14:textId="77777777" w:rsidR="00B94652" w:rsidRPr="00D70274" w:rsidRDefault="00B6654B" w:rsidP="00D70274">
      <w:pPr>
        <w:pStyle w:val="Heading2"/>
        <w:rPr>
          <w:lang w:val="en-GB"/>
        </w:rPr>
      </w:pPr>
      <w:r w:rsidRPr="00B6654B">
        <w:rPr>
          <w:lang w:val="en-GB"/>
        </w:rPr>
        <w:t xml:space="preserve">The JCC calls on the Montenegrin authorities to ensure a professional, accountable and transparent civil service by fully implementing merit-based recruitment, promotion and remuneration at all levels. It urges further efforts to </w:t>
      </w:r>
      <w:r w:rsidRPr="00E6154D">
        <w:rPr>
          <w:b/>
          <w:bCs/>
          <w:lang w:val="en-GB"/>
        </w:rPr>
        <w:t xml:space="preserve">depoliticise </w:t>
      </w:r>
      <w:r w:rsidR="00791380">
        <w:rPr>
          <w:b/>
          <w:bCs/>
          <w:lang w:val="en-GB"/>
        </w:rPr>
        <w:t xml:space="preserve">the </w:t>
      </w:r>
      <w:r w:rsidRPr="00E6154D">
        <w:rPr>
          <w:b/>
          <w:bCs/>
          <w:lang w:val="en-GB"/>
        </w:rPr>
        <w:t>public administration and strengthen its integrity</w:t>
      </w:r>
      <w:r w:rsidRPr="00B6654B">
        <w:rPr>
          <w:lang w:val="en-GB"/>
        </w:rPr>
        <w:t>, ensuring that transparency and accountability remain key principles in governance.</w:t>
      </w:r>
      <w:r>
        <w:rPr>
          <w:lang w:val="en-GB"/>
        </w:rPr>
        <w:t xml:space="preserve"> Additionally, it</w:t>
      </w:r>
      <w:r w:rsidR="003838DE" w:rsidRPr="003838DE">
        <w:rPr>
          <w:lang w:val="en-GB"/>
        </w:rPr>
        <w:t xml:space="preserve"> calls upon the Montenegrin </w:t>
      </w:r>
      <w:r w:rsidR="00791380">
        <w:rPr>
          <w:lang w:val="en-GB"/>
        </w:rPr>
        <w:t>G</w:t>
      </w:r>
      <w:r w:rsidR="003838DE" w:rsidRPr="003838DE">
        <w:rPr>
          <w:lang w:val="en-GB"/>
        </w:rPr>
        <w:t xml:space="preserve">overnment to speed up the digital transformation of </w:t>
      </w:r>
      <w:r w:rsidR="00791380">
        <w:rPr>
          <w:lang w:val="en-GB"/>
        </w:rPr>
        <w:t xml:space="preserve">the </w:t>
      </w:r>
      <w:r w:rsidR="003838DE" w:rsidRPr="003838DE">
        <w:rPr>
          <w:lang w:val="en-GB"/>
        </w:rPr>
        <w:t xml:space="preserve">public administration and to ensure the full functioning of and access to e-administration, providing a wide range of online administrative services. </w:t>
      </w:r>
      <w:bookmarkStart w:id="2" w:name="_Hlk191826315"/>
    </w:p>
    <w:bookmarkEnd w:id="2"/>
    <w:p w14:paraId="103FDE00" w14:textId="77777777" w:rsidR="00B94652" w:rsidRPr="00D70274" w:rsidRDefault="00B94652" w:rsidP="00D70274">
      <w:pPr>
        <w:pStyle w:val="Heading2"/>
        <w:numPr>
          <w:ilvl w:val="0"/>
          <w:numId w:val="0"/>
        </w:numPr>
        <w:ind w:left="567"/>
        <w:rPr>
          <w:lang w:val="en-GB"/>
        </w:rPr>
      </w:pPr>
    </w:p>
    <w:p w14:paraId="7D3453A1" w14:textId="77777777" w:rsidR="00DF4284" w:rsidRDefault="00B94652" w:rsidP="00DF4284">
      <w:pPr>
        <w:pStyle w:val="Heading2"/>
        <w:rPr>
          <w:lang w:val="en-GB"/>
        </w:rPr>
      </w:pPr>
      <w:r w:rsidRPr="009D684A">
        <w:rPr>
          <w:lang w:val="en-GB"/>
        </w:rPr>
        <w:lastRenderedPageBreak/>
        <w:t xml:space="preserve">The JCC agrees that corruption remains an issue of concern in Montenegro and that the authorities in the country need to intensify efforts to continue establishing </w:t>
      </w:r>
      <w:r w:rsidRPr="00E6154D">
        <w:rPr>
          <w:b/>
          <w:bCs/>
          <w:lang w:val="en-GB"/>
        </w:rPr>
        <w:t>effective anti-corruption policies</w:t>
      </w:r>
      <w:r w:rsidRPr="009D684A">
        <w:rPr>
          <w:lang w:val="en-GB"/>
        </w:rPr>
        <w:t xml:space="preserve">, based on the rule of law, and to prevent and </w:t>
      </w:r>
      <w:r w:rsidRPr="00E6154D">
        <w:rPr>
          <w:b/>
          <w:bCs/>
          <w:lang w:val="en-GB"/>
        </w:rPr>
        <w:t>tackle organised crime and money laundering</w:t>
      </w:r>
      <w:r w:rsidR="00791380" w:rsidRPr="00655DE6">
        <w:rPr>
          <w:lang w:val="en-GB"/>
        </w:rPr>
        <w:t>,</w:t>
      </w:r>
      <w:r w:rsidRPr="009D684A">
        <w:rPr>
          <w:lang w:val="en-GB"/>
        </w:rPr>
        <w:t xml:space="preserve"> including from tobacco smuggling and drug-related crimes. Members of the JCC </w:t>
      </w:r>
      <w:r w:rsidRPr="009D684A">
        <w:rPr>
          <w:b/>
          <w:bCs/>
          <w:lang w:val="en-GB"/>
        </w:rPr>
        <w:t>note here the importance of showing concrete results in fighting corruption, including high-level corruption</w:t>
      </w:r>
      <w:r w:rsidRPr="009D684A">
        <w:rPr>
          <w:lang w:val="en-GB"/>
        </w:rPr>
        <w:t>, and of ensuring that unlawfully gained assets are systematically confiscated</w:t>
      </w:r>
      <w:r w:rsidR="00DD28A9">
        <w:rPr>
          <w:lang w:val="en-GB"/>
        </w:rPr>
        <w:t>, by adopting the log-awaited Law on reviewing the origin of property</w:t>
      </w:r>
      <w:r w:rsidRPr="009D684A">
        <w:rPr>
          <w:lang w:val="en-GB"/>
        </w:rPr>
        <w:t xml:space="preserve">. </w:t>
      </w:r>
      <w:r w:rsidR="00D70274" w:rsidRPr="00D70274">
        <w:rPr>
          <w:lang w:val="en-GB"/>
        </w:rPr>
        <w:t>They note that Montenegro</w:t>
      </w:r>
      <w:r w:rsidR="00791380">
        <w:rPr>
          <w:lang w:val="en-GB"/>
        </w:rPr>
        <w:t>’</w:t>
      </w:r>
      <w:r w:rsidR="00D70274" w:rsidRPr="00D70274">
        <w:rPr>
          <w:lang w:val="en-GB"/>
        </w:rPr>
        <w:t>s score in the 2024 Corruption Perceptions Index remained unchanged from the previous year</w:t>
      </w:r>
      <w:r w:rsidR="00F15079">
        <w:rPr>
          <w:rStyle w:val="FootnoteReference"/>
          <w:lang w:val="en-GB"/>
        </w:rPr>
        <w:footnoteReference w:id="6"/>
      </w:r>
      <w:r w:rsidR="00D70274" w:rsidRPr="00D70274">
        <w:rPr>
          <w:lang w:val="en-GB"/>
        </w:rPr>
        <w:t>, ranking 65th out of 180 countries and maintaining its position as the highest-ranked country in the Western Balkans.</w:t>
      </w:r>
    </w:p>
    <w:p w14:paraId="5B793914" w14:textId="77777777" w:rsidR="00DF4284" w:rsidRDefault="00DF4284" w:rsidP="00DF4284">
      <w:pPr>
        <w:rPr>
          <w:lang w:val="en-GB"/>
        </w:rPr>
      </w:pPr>
    </w:p>
    <w:p w14:paraId="548F9C31" w14:textId="533676FF" w:rsidR="00DF4284" w:rsidRPr="00DF4284" w:rsidRDefault="00DF4284" w:rsidP="00DF4284">
      <w:pPr>
        <w:pStyle w:val="Heading2"/>
        <w:rPr>
          <w:lang w:val="en-GB"/>
        </w:rPr>
      </w:pPr>
      <w:r w:rsidRPr="00DF4284">
        <w:rPr>
          <w:lang w:val="en-GB"/>
        </w:rPr>
        <w:t xml:space="preserve">The JCC expresses concern over the non-transparent process and lack of valid analysis behind the proposed amendments to the Law on Professional Rehabilitation and Employment of Persons with Disabilities, </w:t>
      </w:r>
      <w:r w:rsidR="00AF69E7">
        <w:rPr>
          <w:lang w:val="en-GB"/>
        </w:rPr>
        <w:t>alerting</w:t>
      </w:r>
      <w:r w:rsidR="00DD7DB5" w:rsidRPr="00DD7DB5">
        <w:rPr>
          <w:lang w:val="en-GB"/>
        </w:rPr>
        <w:t xml:space="preserve"> </w:t>
      </w:r>
      <w:r w:rsidR="00A96DFB">
        <w:rPr>
          <w:lang w:val="en-GB"/>
        </w:rPr>
        <w:t xml:space="preserve">about possible </w:t>
      </w:r>
      <w:r w:rsidR="00DD7DB5" w:rsidRPr="00DD7DB5">
        <w:rPr>
          <w:lang w:val="en-GB"/>
        </w:rPr>
        <w:t>restrict</w:t>
      </w:r>
      <w:r w:rsidR="00A96DFB">
        <w:rPr>
          <w:lang w:val="en-GB"/>
        </w:rPr>
        <w:t>ion of</w:t>
      </w:r>
      <w:r w:rsidR="00DD7DB5" w:rsidRPr="00DD7DB5">
        <w:rPr>
          <w:lang w:val="en-GB"/>
        </w:rPr>
        <w:t xml:space="preserve"> existing rights guaranteed by international conventions</w:t>
      </w:r>
      <w:r w:rsidR="00F61A10">
        <w:rPr>
          <w:lang w:val="en-GB"/>
        </w:rPr>
        <w:t xml:space="preserve"> and Montenegrin legislation</w:t>
      </w:r>
      <w:r w:rsidRPr="00DF4284">
        <w:rPr>
          <w:lang w:val="en-GB"/>
        </w:rPr>
        <w:t xml:space="preserve">. They urge </w:t>
      </w:r>
      <w:r w:rsidR="00DD7DB5">
        <w:rPr>
          <w:lang w:val="en-GB"/>
        </w:rPr>
        <w:t>the line ministry</w:t>
      </w:r>
      <w:r w:rsidRPr="00DF4284">
        <w:rPr>
          <w:lang w:val="en-GB"/>
        </w:rPr>
        <w:t xml:space="preserve"> to conduct a thorough impact analysis, full utilisation of state resources to protect disability rights, and immediate inclusion of representative</w:t>
      </w:r>
      <w:r w:rsidR="00A11A48">
        <w:rPr>
          <w:lang w:val="en-GB"/>
        </w:rPr>
        <w:t>s</w:t>
      </w:r>
      <w:r w:rsidRPr="00DF4284">
        <w:rPr>
          <w:lang w:val="en-GB"/>
        </w:rPr>
        <w:t xml:space="preserve"> of civil society organisations in decision-making, ensuring a fair and inclusive legal framework before the law’s planned adoption in Q4 2025</w:t>
      </w:r>
      <w:r>
        <w:rPr>
          <w:lang w:val="en-GB"/>
        </w:rPr>
        <w:t>.</w:t>
      </w:r>
    </w:p>
    <w:p w14:paraId="2467DB2B" w14:textId="77777777" w:rsidR="00716E98" w:rsidRPr="009D684A" w:rsidRDefault="00716E98" w:rsidP="00716E98">
      <w:pPr>
        <w:rPr>
          <w:lang w:val="en-GB"/>
        </w:rPr>
      </w:pPr>
    </w:p>
    <w:p w14:paraId="3F4FD285" w14:textId="77777777" w:rsidR="00716E98" w:rsidRPr="00B74EFE" w:rsidRDefault="00791380" w:rsidP="00716E98">
      <w:pPr>
        <w:pStyle w:val="Heading1"/>
        <w:rPr>
          <w:b/>
          <w:bCs/>
          <w:lang w:val="en-GB"/>
        </w:rPr>
      </w:pPr>
      <w:r>
        <w:rPr>
          <w:b/>
          <w:bCs/>
          <w:lang w:val="en-GB"/>
        </w:rPr>
        <w:t>The c</w:t>
      </w:r>
      <w:r w:rsidR="00B94652" w:rsidRPr="00B94652">
        <w:rPr>
          <w:b/>
          <w:bCs/>
          <w:lang w:val="en-GB"/>
        </w:rPr>
        <w:t xml:space="preserve">ompetitiveness of Montenegro and the EU in the context of Draghi Report </w:t>
      </w:r>
      <w:r>
        <w:rPr>
          <w:b/>
          <w:bCs/>
          <w:lang w:val="en-GB"/>
        </w:rPr>
        <w:t xml:space="preserve">on </w:t>
      </w:r>
      <w:r w:rsidRPr="00655DE6">
        <w:rPr>
          <w:b/>
          <w:bCs/>
          <w:lang w:val="en-GB"/>
        </w:rPr>
        <w:t>t</w:t>
      </w:r>
      <w:r w:rsidR="00B94652" w:rsidRPr="00791380">
        <w:rPr>
          <w:b/>
          <w:bCs/>
          <w:lang w:val="en-GB"/>
        </w:rPr>
        <w:t>he future of European competitiveness</w:t>
      </w:r>
    </w:p>
    <w:p w14:paraId="744C003F" w14:textId="77777777" w:rsidR="00716E98" w:rsidRPr="00B74EFE" w:rsidRDefault="00716E98" w:rsidP="00716E98">
      <w:pPr>
        <w:rPr>
          <w:lang w:val="en-GB"/>
        </w:rPr>
      </w:pPr>
    </w:p>
    <w:p w14:paraId="22B2591D" w14:textId="77777777" w:rsidR="00104080" w:rsidRPr="00104080" w:rsidRDefault="00B94652" w:rsidP="00104080">
      <w:pPr>
        <w:pStyle w:val="Heading2"/>
        <w:rPr>
          <w:lang w:val="en-GB"/>
        </w:rPr>
      </w:pPr>
      <w:r w:rsidRPr="00B94652">
        <w:rPr>
          <w:lang w:val="en-GB"/>
        </w:rPr>
        <w:t>Members of the JCC take note of Organisation for Economic Co-operation and Development’s (OECD) 2024 Competitiveness Outlook for Montenegro</w:t>
      </w:r>
      <w:r w:rsidR="000D5336">
        <w:rPr>
          <w:rStyle w:val="FootnoteReference"/>
          <w:lang w:val="en-GB"/>
        </w:rPr>
        <w:footnoteReference w:id="7"/>
      </w:r>
      <w:r w:rsidRPr="00B94652">
        <w:rPr>
          <w:lang w:val="en-GB"/>
        </w:rPr>
        <w:t xml:space="preserve">, which states that the country has </w:t>
      </w:r>
      <w:r w:rsidR="00F411C9">
        <w:rPr>
          <w:lang w:val="en-GB"/>
        </w:rPr>
        <w:t xml:space="preserve">made modest </w:t>
      </w:r>
      <w:r w:rsidRPr="00B94652">
        <w:rPr>
          <w:lang w:val="en-GB"/>
        </w:rPr>
        <w:t xml:space="preserve">progress since the </w:t>
      </w:r>
      <w:r w:rsidR="00791380">
        <w:rPr>
          <w:lang w:val="en-GB"/>
        </w:rPr>
        <w:t>previous</w:t>
      </w:r>
      <w:r w:rsidRPr="00B94652">
        <w:rPr>
          <w:lang w:val="en-GB"/>
        </w:rPr>
        <w:t xml:space="preserve"> report in 2021. The report highlights </w:t>
      </w:r>
      <w:r w:rsidR="00791380">
        <w:rPr>
          <w:lang w:val="en-GB"/>
        </w:rPr>
        <w:t xml:space="preserve">that </w:t>
      </w:r>
      <w:r w:rsidR="00104080" w:rsidRPr="00104080">
        <w:rPr>
          <w:lang w:val="en-GB"/>
        </w:rPr>
        <w:t xml:space="preserve">Montenegro should </w:t>
      </w:r>
      <w:r w:rsidR="00104080" w:rsidRPr="00E6154D">
        <w:rPr>
          <w:b/>
          <w:bCs/>
          <w:lang w:val="en-GB"/>
        </w:rPr>
        <w:t xml:space="preserve">improve </w:t>
      </w:r>
      <w:r w:rsidR="00791380">
        <w:rPr>
          <w:b/>
          <w:bCs/>
          <w:lang w:val="en-GB"/>
        </w:rPr>
        <w:t xml:space="preserve">the </w:t>
      </w:r>
      <w:r w:rsidR="00104080" w:rsidRPr="00E6154D">
        <w:rPr>
          <w:b/>
          <w:bCs/>
          <w:lang w:val="en-GB"/>
        </w:rPr>
        <w:t>governance of state-owned enterprises, enhance energy supply by increasing renewable investments, speed up digitalisation while strengthening cybersecurity, and reform tax policies to boost revenue and economic competitiveness</w:t>
      </w:r>
      <w:r w:rsidR="00104080" w:rsidRPr="00104080">
        <w:rPr>
          <w:lang w:val="en-GB"/>
        </w:rPr>
        <w:t>.</w:t>
      </w:r>
    </w:p>
    <w:p w14:paraId="2F117A7D" w14:textId="77777777" w:rsidR="00104080" w:rsidRDefault="00104080" w:rsidP="00104080">
      <w:pPr>
        <w:pStyle w:val="Heading2"/>
        <w:numPr>
          <w:ilvl w:val="0"/>
          <w:numId w:val="0"/>
        </w:numPr>
        <w:ind w:left="567"/>
        <w:rPr>
          <w:lang w:val="en-GB"/>
        </w:rPr>
      </w:pPr>
    </w:p>
    <w:p w14:paraId="4C94D5CA" w14:textId="77777777" w:rsidR="008B3DD5" w:rsidRDefault="008B3DD5" w:rsidP="00B94652">
      <w:pPr>
        <w:pStyle w:val="Heading2"/>
        <w:rPr>
          <w:lang w:val="en-GB"/>
        </w:rPr>
      </w:pPr>
      <w:r w:rsidRPr="008B3DD5">
        <w:rPr>
          <w:lang w:val="en-GB"/>
        </w:rPr>
        <w:t>Members of the JCC point out that sustained productivity growth is essential for stable economic progress and income convergence</w:t>
      </w:r>
      <w:r>
        <w:rPr>
          <w:lang w:val="en-GB"/>
        </w:rPr>
        <w:t xml:space="preserve"> in Montenegro</w:t>
      </w:r>
      <w:r w:rsidRPr="008B3DD5">
        <w:rPr>
          <w:lang w:val="en-GB"/>
        </w:rPr>
        <w:t>. To achieve this, they recommend increased investment in education, R&amp;D, and infrastructure, alongside improving institutional efficiency and market functioning.</w:t>
      </w:r>
      <w:r w:rsidRPr="008B3DD5">
        <w:t xml:space="preserve"> </w:t>
      </w:r>
      <w:r>
        <w:rPr>
          <w:lang w:val="en-GB"/>
        </w:rPr>
        <w:t>The JCC stresses that g</w:t>
      </w:r>
      <w:r w:rsidRPr="008B3DD5">
        <w:rPr>
          <w:lang w:val="en-GB"/>
        </w:rPr>
        <w:t>reater support for commodity sectors will enhance domestic production and reduce import dependence</w:t>
      </w:r>
      <w:r>
        <w:rPr>
          <w:lang w:val="en-GB"/>
        </w:rPr>
        <w:t xml:space="preserve"> and that s</w:t>
      </w:r>
      <w:r w:rsidRPr="008B3DD5">
        <w:rPr>
          <w:lang w:val="en-GB"/>
        </w:rPr>
        <w:t xml:space="preserve">trong financial and expert assistance is needed to help Montenegrin producers meet EU standards. Additionally, </w:t>
      </w:r>
      <w:r>
        <w:rPr>
          <w:lang w:val="en-GB"/>
        </w:rPr>
        <w:t xml:space="preserve">it points out that </w:t>
      </w:r>
      <w:r w:rsidRPr="008B3DD5">
        <w:rPr>
          <w:lang w:val="en-GB"/>
        </w:rPr>
        <w:t>improving the investment climate will attract foreign and domestic investments, fostering technology transfer and innovation.</w:t>
      </w:r>
    </w:p>
    <w:p w14:paraId="04DA920F" w14:textId="77777777" w:rsidR="008B3DD5" w:rsidRDefault="008B3DD5" w:rsidP="008B3DD5">
      <w:pPr>
        <w:pStyle w:val="Heading2"/>
        <w:numPr>
          <w:ilvl w:val="0"/>
          <w:numId w:val="0"/>
        </w:numPr>
        <w:ind w:left="567"/>
        <w:rPr>
          <w:lang w:val="en-GB"/>
        </w:rPr>
      </w:pPr>
    </w:p>
    <w:p w14:paraId="5021FD99" w14:textId="77777777" w:rsidR="004F5BFA" w:rsidRPr="00B94652" w:rsidRDefault="00104080" w:rsidP="00B94652">
      <w:pPr>
        <w:pStyle w:val="Heading2"/>
        <w:rPr>
          <w:lang w:val="en-GB"/>
        </w:rPr>
      </w:pPr>
      <w:r>
        <w:rPr>
          <w:lang w:val="en-GB"/>
        </w:rPr>
        <w:t>Members of the JCC note that e</w:t>
      </w:r>
      <w:r w:rsidR="00B94652" w:rsidRPr="00B94652">
        <w:rPr>
          <w:lang w:val="en-GB"/>
        </w:rPr>
        <w:t>mployment dynamics and rising wages in the public sector make</w:t>
      </w:r>
      <w:r w:rsidR="00F411C9">
        <w:rPr>
          <w:lang w:val="en-GB"/>
        </w:rPr>
        <w:t xml:space="preserve"> the</w:t>
      </w:r>
      <w:r w:rsidR="00AC679F">
        <w:rPr>
          <w:lang w:val="en-GB"/>
        </w:rPr>
        <w:t xml:space="preserve"> </w:t>
      </w:r>
      <w:r w:rsidR="00AC679F" w:rsidRPr="00E6154D">
        <w:rPr>
          <w:b/>
          <w:bCs/>
          <w:lang w:val="en-GB"/>
        </w:rPr>
        <w:t>public sector</w:t>
      </w:r>
      <w:r w:rsidR="00B94652" w:rsidRPr="00E6154D">
        <w:rPr>
          <w:b/>
          <w:bCs/>
          <w:lang w:val="en-GB"/>
        </w:rPr>
        <w:t xml:space="preserve"> more attractive than the private sector</w:t>
      </w:r>
      <w:r w:rsidR="00124E63">
        <w:rPr>
          <w:lang w:val="en-GB"/>
        </w:rPr>
        <w:t xml:space="preserve">, </w:t>
      </w:r>
      <w:r>
        <w:rPr>
          <w:lang w:val="en-GB"/>
        </w:rPr>
        <w:t>which</w:t>
      </w:r>
      <w:r w:rsidR="00B94652" w:rsidRPr="00B94652">
        <w:rPr>
          <w:lang w:val="en-GB"/>
        </w:rPr>
        <w:t xml:space="preserve"> could result in a transfer of skilled workers from the private and NGO sectors towards the public administration and state-owned enterprises. The</w:t>
      </w:r>
      <w:r>
        <w:rPr>
          <w:lang w:val="en-GB"/>
        </w:rPr>
        <w:t>y stress that the</w:t>
      </w:r>
      <w:r w:rsidR="00B94652" w:rsidRPr="00B94652">
        <w:rPr>
          <w:lang w:val="en-GB"/>
        </w:rPr>
        <w:t xml:space="preserve"> government should support entrepreneurs, the micro, small </w:t>
      </w:r>
      <w:r w:rsidR="00B94652" w:rsidRPr="00B94652">
        <w:rPr>
          <w:lang w:val="en-GB"/>
        </w:rPr>
        <w:lastRenderedPageBreak/>
        <w:t>and medium-sized enterprises</w:t>
      </w:r>
      <w:r w:rsidR="00F411C9">
        <w:rPr>
          <w:lang w:val="en-GB"/>
        </w:rPr>
        <w:t xml:space="preserve"> (MSME</w:t>
      </w:r>
      <w:r w:rsidR="00B94652" w:rsidRPr="00B94652">
        <w:rPr>
          <w:lang w:val="en-GB"/>
        </w:rPr>
        <w:t xml:space="preserve">) sector and active </w:t>
      </w:r>
      <w:r w:rsidR="00124E63">
        <w:rPr>
          <w:lang w:val="en-GB"/>
        </w:rPr>
        <w:t>civil society organisations</w:t>
      </w:r>
      <w:r w:rsidR="00B94652" w:rsidRPr="00B94652">
        <w:rPr>
          <w:lang w:val="en-GB"/>
        </w:rPr>
        <w:t xml:space="preserve"> in this context</w:t>
      </w:r>
      <w:r w:rsidR="00F411C9">
        <w:rPr>
          <w:lang w:val="en-GB"/>
        </w:rPr>
        <w:t>,</w:t>
      </w:r>
      <w:r w:rsidR="00B94652" w:rsidRPr="00B94652">
        <w:rPr>
          <w:lang w:val="en-GB"/>
        </w:rPr>
        <w:t xml:space="preserve"> since they face serious </w:t>
      </w:r>
      <w:r w:rsidR="00B94652" w:rsidRPr="00E6154D">
        <w:rPr>
          <w:b/>
          <w:bCs/>
          <w:lang w:val="en-GB"/>
        </w:rPr>
        <w:t xml:space="preserve">challenges associated with the implementation of the Europe Now 2 programme and the </w:t>
      </w:r>
      <w:bookmarkStart w:id="3" w:name="_Hlk191822210"/>
      <w:r w:rsidR="00B94652" w:rsidRPr="00E6154D">
        <w:rPr>
          <w:b/>
          <w:bCs/>
          <w:lang w:val="en-GB"/>
        </w:rPr>
        <w:t>government’s 2024-2027 fiscal strategy</w:t>
      </w:r>
      <w:bookmarkEnd w:id="3"/>
      <w:r w:rsidR="00B94652" w:rsidRPr="00B94652">
        <w:rPr>
          <w:lang w:val="en-GB"/>
        </w:rPr>
        <w:t xml:space="preserve">. </w:t>
      </w:r>
    </w:p>
    <w:p w14:paraId="430AC09B" w14:textId="77777777" w:rsidR="004F5BFA" w:rsidRPr="009D684A" w:rsidRDefault="004F5BFA" w:rsidP="004F5BFA">
      <w:pPr>
        <w:pStyle w:val="Heading2"/>
        <w:numPr>
          <w:ilvl w:val="0"/>
          <w:numId w:val="0"/>
        </w:numPr>
        <w:ind w:left="567"/>
        <w:rPr>
          <w:lang w:val="en-GB"/>
        </w:rPr>
      </w:pPr>
    </w:p>
    <w:p w14:paraId="0E8BD4FA" w14:textId="77777777" w:rsidR="00694339" w:rsidRDefault="00694339" w:rsidP="00694339">
      <w:pPr>
        <w:pStyle w:val="Heading2"/>
        <w:rPr>
          <w:lang w:val="en-GB"/>
        </w:rPr>
      </w:pPr>
      <w:r>
        <w:rPr>
          <w:lang w:val="en-GB"/>
        </w:rPr>
        <w:t xml:space="preserve">Members of the JCC </w:t>
      </w:r>
      <w:r w:rsidRPr="00694339">
        <w:rPr>
          <w:lang w:val="en-GB"/>
        </w:rPr>
        <w:t xml:space="preserve">agree with the Draghi </w:t>
      </w:r>
      <w:r w:rsidR="00124E63">
        <w:rPr>
          <w:lang w:val="en-GB"/>
        </w:rPr>
        <w:t>R</w:t>
      </w:r>
      <w:r w:rsidRPr="00694339">
        <w:rPr>
          <w:lang w:val="en-GB"/>
        </w:rPr>
        <w:t xml:space="preserve">eport </w:t>
      </w:r>
      <w:r w:rsidR="00F411C9">
        <w:rPr>
          <w:lang w:val="en-GB"/>
        </w:rPr>
        <w:t>with respect to</w:t>
      </w:r>
      <w:r w:rsidRPr="00694339">
        <w:rPr>
          <w:lang w:val="en-GB"/>
        </w:rPr>
        <w:t xml:space="preserve"> the need to act urgently </w:t>
      </w:r>
      <w:r w:rsidRPr="00104080">
        <w:rPr>
          <w:b/>
          <w:bCs/>
          <w:lang w:val="en-GB"/>
        </w:rPr>
        <w:t xml:space="preserve">to </w:t>
      </w:r>
      <w:r w:rsidR="00104080" w:rsidRPr="00104080">
        <w:rPr>
          <w:b/>
          <w:bCs/>
          <w:lang w:val="en-GB"/>
        </w:rPr>
        <w:t>boost</w:t>
      </w:r>
      <w:r w:rsidRPr="00104080">
        <w:rPr>
          <w:b/>
          <w:bCs/>
          <w:lang w:val="en-GB"/>
        </w:rPr>
        <w:t xml:space="preserve"> </w:t>
      </w:r>
      <w:r w:rsidR="00104080" w:rsidRPr="00104080">
        <w:rPr>
          <w:b/>
          <w:bCs/>
          <w:lang w:val="en-GB"/>
        </w:rPr>
        <w:t xml:space="preserve">European </w:t>
      </w:r>
      <w:r w:rsidRPr="00104080">
        <w:rPr>
          <w:b/>
          <w:bCs/>
          <w:lang w:val="en-GB"/>
        </w:rPr>
        <w:t>competitiveness</w:t>
      </w:r>
      <w:r w:rsidR="00104080" w:rsidRPr="00104080">
        <w:rPr>
          <w:b/>
          <w:bCs/>
          <w:lang w:val="en-GB"/>
        </w:rPr>
        <w:t>, while ensuring sustainability and social cohesion</w:t>
      </w:r>
      <w:r>
        <w:rPr>
          <w:lang w:val="en-GB"/>
        </w:rPr>
        <w:t xml:space="preserve">. They </w:t>
      </w:r>
      <w:r w:rsidRPr="00694339">
        <w:rPr>
          <w:lang w:val="en-GB"/>
        </w:rPr>
        <w:t xml:space="preserve">call on the EU institutions to make </w:t>
      </w:r>
      <w:r w:rsidR="00867C75">
        <w:rPr>
          <w:lang w:val="en-GB"/>
        </w:rPr>
        <w:t>sure that e</w:t>
      </w:r>
      <w:r w:rsidR="00867C75" w:rsidRPr="00867C75">
        <w:rPr>
          <w:lang w:val="en-GB"/>
        </w:rPr>
        <w:t>conomic growth align</w:t>
      </w:r>
      <w:r w:rsidR="00867C75">
        <w:rPr>
          <w:lang w:val="en-GB"/>
        </w:rPr>
        <w:t>s</w:t>
      </w:r>
      <w:r w:rsidR="00867C75" w:rsidRPr="00867C75">
        <w:rPr>
          <w:lang w:val="en-GB"/>
        </w:rPr>
        <w:t xml:space="preserve"> with environmental protection, workers</w:t>
      </w:r>
      <w:r w:rsidR="00F411C9">
        <w:rPr>
          <w:lang w:val="en-GB"/>
        </w:rPr>
        <w:t>’</w:t>
      </w:r>
      <w:r w:rsidR="00867C75" w:rsidRPr="00867C75">
        <w:rPr>
          <w:lang w:val="en-GB"/>
        </w:rPr>
        <w:t xml:space="preserve"> rights and regional balance</w:t>
      </w:r>
      <w:r>
        <w:rPr>
          <w:rStyle w:val="FootnoteReference"/>
          <w:lang w:val="en-GB"/>
        </w:rPr>
        <w:footnoteReference w:id="8"/>
      </w:r>
      <w:r w:rsidRPr="00694339">
        <w:rPr>
          <w:lang w:val="en-GB"/>
        </w:rPr>
        <w:t>.</w:t>
      </w:r>
      <w:r>
        <w:rPr>
          <w:lang w:val="en-GB"/>
        </w:rPr>
        <w:t xml:space="preserve"> </w:t>
      </w:r>
      <w:r w:rsidR="00867C75" w:rsidRPr="00867C75">
        <w:rPr>
          <w:lang w:val="en-GB"/>
        </w:rPr>
        <w:t xml:space="preserve">The JCC calls for </w:t>
      </w:r>
      <w:r w:rsidR="00867C75" w:rsidRPr="00E6154D">
        <w:rPr>
          <w:b/>
          <w:bCs/>
          <w:lang w:val="en-GB"/>
        </w:rPr>
        <w:t xml:space="preserve">increased investment in social infrastructure, digital transformation and </w:t>
      </w:r>
      <w:r w:rsidR="00124E63">
        <w:rPr>
          <w:b/>
          <w:bCs/>
          <w:lang w:val="en-GB"/>
        </w:rPr>
        <w:t xml:space="preserve">the </w:t>
      </w:r>
      <w:r w:rsidR="00867C75" w:rsidRPr="00E6154D">
        <w:rPr>
          <w:b/>
          <w:bCs/>
          <w:lang w:val="en-GB"/>
        </w:rPr>
        <w:t>energy transition</w:t>
      </w:r>
      <w:r w:rsidR="00867C75" w:rsidRPr="00867C75">
        <w:rPr>
          <w:lang w:val="en-GB"/>
        </w:rPr>
        <w:t xml:space="preserve"> </w:t>
      </w:r>
      <w:proofErr w:type="gramStart"/>
      <w:r w:rsidR="00F411C9">
        <w:rPr>
          <w:lang w:val="en-GB"/>
        </w:rPr>
        <w:t xml:space="preserve">in order </w:t>
      </w:r>
      <w:r w:rsidR="00867C75" w:rsidRPr="00867C75">
        <w:rPr>
          <w:lang w:val="en-GB"/>
        </w:rPr>
        <w:t>to</w:t>
      </w:r>
      <w:proofErr w:type="gramEnd"/>
      <w:r w:rsidR="00867C75" w:rsidRPr="00867C75">
        <w:rPr>
          <w:lang w:val="en-GB"/>
        </w:rPr>
        <w:t xml:space="preserve"> strengthen Europe</w:t>
      </w:r>
      <w:r w:rsidR="00124E63">
        <w:rPr>
          <w:lang w:val="en-GB"/>
        </w:rPr>
        <w:t>’</w:t>
      </w:r>
      <w:r w:rsidR="00867C75" w:rsidRPr="00867C75">
        <w:rPr>
          <w:lang w:val="en-GB"/>
        </w:rPr>
        <w:t xml:space="preserve">s economy. It urges the EU to take a proactive role in global economic transformation by </w:t>
      </w:r>
      <w:r w:rsidR="00867C75" w:rsidRPr="00E6154D">
        <w:rPr>
          <w:b/>
          <w:bCs/>
          <w:lang w:val="en-GB"/>
        </w:rPr>
        <w:t>adapting the single market</w:t>
      </w:r>
      <w:r w:rsidR="00867C75" w:rsidRPr="00E6154D">
        <w:rPr>
          <w:b/>
          <w:bCs/>
        </w:rPr>
        <w:t xml:space="preserve"> </w:t>
      </w:r>
      <w:r w:rsidR="00867C75" w:rsidRPr="00E6154D">
        <w:rPr>
          <w:b/>
          <w:bCs/>
          <w:lang w:val="en-GB"/>
        </w:rPr>
        <w:t>to new geopolitical realities</w:t>
      </w:r>
      <w:r w:rsidR="00867C75" w:rsidRPr="00867C75">
        <w:rPr>
          <w:lang w:val="en-GB"/>
        </w:rPr>
        <w:t xml:space="preserve">, </w:t>
      </w:r>
      <w:r w:rsidR="00867C75">
        <w:rPr>
          <w:lang w:val="en-GB"/>
        </w:rPr>
        <w:t xml:space="preserve">thus </w:t>
      </w:r>
      <w:r w:rsidR="00867C75" w:rsidRPr="00867C75">
        <w:rPr>
          <w:lang w:val="en-GB"/>
        </w:rPr>
        <w:t xml:space="preserve">reducing reliance on non-EU supply chains and enhancing </w:t>
      </w:r>
      <w:r w:rsidR="00867C75">
        <w:rPr>
          <w:lang w:val="en-GB"/>
        </w:rPr>
        <w:t>Europe</w:t>
      </w:r>
      <w:r w:rsidR="00124E63">
        <w:rPr>
          <w:lang w:val="en-GB"/>
        </w:rPr>
        <w:t>’</w:t>
      </w:r>
      <w:r w:rsidR="00867C75">
        <w:rPr>
          <w:lang w:val="en-GB"/>
        </w:rPr>
        <w:t xml:space="preserve">s role in </w:t>
      </w:r>
      <w:r w:rsidR="00867C75" w:rsidRPr="00867C75">
        <w:rPr>
          <w:lang w:val="en-GB"/>
        </w:rPr>
        <w:t>strategic industries.</w:t>
      </w:r>
    </w:p>
    <w:p w14:paraId="2576260E" w14:textId="77777777" w:rsidR="003E728F" w:rsidRPr="003E728F" w:rsidRDefault="003E728F" w:rsidP="003E728F">
      <w:pPr>
        <w:rPr>
          <w:lang w:val="en-GB"/>
        </w:rPr>
      </w:pPr>
    </w:p>
    <w:p w14:paraId="409EB982" w14:textId="77777777" w:rsidR="00716E98" w:rsidRPr="00867C75" w:rsidRDefault="00B67B15" w:rsidP="00867C75">
      <w:pPr>
        <w:pStyle w:val="Heading2"/>
        <w:rPr>
          <w:lang w:val="en-GB"/>
        </w:rPr>
      </w:pPr>
      <w:r w:rsidRPr="00B67B15">
        <w:rPr>
          <w:lang w:val="en-GB"/>
        </w:rPr>
        <w:t xml:space="preserve">The </w:t>
      </w:r>
      <w:r>
        <w:rPr>
          <w:lang w:val="en-GB"/>
        </w:rPr>
        <w:t>JCC</w:t>
      </w:r>
      <w:r w:rsidRPr="00B67B15">
        <w:rPr>
          <w:lang w:val="en-GB"/>
        </w:rPr>
        <w:t xml:space="preserve"> notes that the measures proposed by the Draghi </w:t>
      </w:r>
      <w:r w:rsidR="00124E63">
        <w:rPr>
          <w:lang w:val="en-GB"/>
        </w:rPr>
        <w:t>R</w:t>
      </w:r>
      <w:r w:rsidRPr="00B67B15">
        <w:rPr>
          <w:lang w:val="en-GB"/>
        </w:rPr>
        <w:t xml:space="preserve">eport require </w:t>
      </w:r>
      <w:r w:rsidRPr="00E6154D">
        <w:rPr>
          <w:b/>
          <w:bCs/>
          <w:lang w:val="en-GB"/>
        </w:rPr>
        <w:t xml:space="preserve">massive </w:t>
      </w:r>
      <w:r w:rsidR="00A365BD" w:rsidRPr="00E6154D">
        <w:rPr>
          <w:b/>
          <w:bCs/>
          <w:lang w:val="en-GB"/>
        </w:rPr>
        <w:t>investments</w:t>
      </w:r>
      <w:r w:rsidR="00A365BD" w:rsidRPr="00B67B15">
        <w:rPr>
          <w:lang w:val="en-GB"/>
        </w:rPr>
        <w:t xml:space="preserve"> and</w:t>
      </w:r>
      <w:r w:rsidRPr="00B67B15">
        <w:rPr>
          <w:lang w:val="en-GB"/>
        </w:rPr>
        <w:t xml:space="preserve"> therefore calls on the E</w:t>
      </w:r>
      <w:r w:rsidR="00431C67">
        <w:rPr>
          <w:lang w:val="en-GB"/>
        </w:rPr>
        <w:t>U</w:t>
      </w:r>
      <w:r w:rsidRPr="00B67B15">
        <w:rPr>
          <w:lang w:val="en-GB"/>
        </w:rPr>
        <w:t xml:space="preserve"> institutions to reflect on the possibility of issuing common safe assets, as was done in response to the pandemic.</w:t>
      </w:r>
      <w:r w:rsidRPr="00B67B15">
        <w:t xml:space="preserve"> </w:t>
      </w:r>
      <w:r>
        <w:rPr>
          <w:lang w:val="en-GB"/>
        </w:rPr>
        <w:t xml:space="preserve">It points out that </w:t>
      </w:r>
      <w:r w:rsidR="00D145E5">
        <w:rPr>
          <w:lang w:val="en-GB"/>
        </w:rPr>
        <w:t xml:space="preserve">investments in the defence of the EU and the candidate countries </w:t>
      </w:r>
      <w:r w:rsidRPr="00B67B15">
        <w:rPr>
          <w:lang w:val="en-GB"/>
        </w:rPr>
        <w:t xml:space="preserve">will also need to be boosted, in part through </w:t>
      </w:r>
      <w:r w:rsidRPr="00E6154D">
        <w:rPr>
          <w:b/>
          <w:bCs/>
          <w:lang w:val="en-GB"/>
        </w:rPr>
        <w:t>new funding instruments</w:t>
      </w:r>
      <w:r w:rsidRPr="00B67B15">
        <w:rPr>
          <w:lang w:val="en-GB"/>
        </w:rPr>
        <w:t xml:space="preserve"> designed to improve the level of technological development in the sector.</w:t>
      </w:r>
    </w:p>
    <w:p w14:paraId="243F8293" w14:textId="77777777" w:rsidR="00FC0CE7" w:rsidRPr="009D684A" w:rsidRDefault="00FC0CE7" w:rsidP="009250FD">
      <w:pPr>
        <w:pStyle w:val="Heading1"/>
        <w:numPr>
          <w:ilvl w:val="0"/>
          <w:numId w:val="0"/>
        </w:numPr>
        <w:rPr>
          <w:lang w:val="en-GB"/>
        </w:rPr>
      </w:pPr>
    </w:p>
    <w:p w14:paraId="33810CC8" w14:textId="77777777" w:rsidR="00716E98" w:rsidRPr="009D684A" w:rsidRDefault="007D4070" w:rsidP="00716E98">
      <w:pPr>
        <w:pStyle w:val="Heading1"/>
        <w:keepNext/>
        <w:rPr>
          <w:b/>
          <w:lang w:val="en-GB"/>
        </w:rPr>
      </w:pPr>
      <w:bookmarkStart w:id="4" w:name="_Hlk190428739"/>
      <w:bookmarkStart w:id="5" w:name="_Hlk190428669"/>
      <w:r>
        <w:rPr>
          <w:b/>
          <w:lang w:val="en-GB"/>
        </w:rPr>
        <w:t>S</w:t>
      </w:r>
      <w:r w:rsidR="00853EB4" w:rsidRPr="009D684A">
        <w:rPr>
          <w:b/>
          <w:lang w:val="en-GB"/>
        </w:rPr>
        <w:t>ocial dialogue</w:t>
      </w:r>
      <w:r w:rsidR="00343F58" w:rsidRPr="009D684A">
        <w:rPr>
          <w:b/>
          <w:lang w:val="en-GB"/>
        </w:rPr>
        <w:t xml:space="preserve"> </w:t>
      </w:r>
      <w:r w:rsidR="009A3696" w:rsidRPr="009D684A">
        <w:rPr>
          <w:b/>
          <w:lang w:val="en-GB"/>
        </w:rPr>
        <w:t>in Montenegro</w:t>
      </w:r>
      <w:bookmarkEnd w:id="4"/>
    </w:p>
    <w:p w14:paraId="78D42427" w14:textId="77777777" w:rsidR="00521FE9" w:rsidRPr="009D684A" w:rsidRDefault="00521FE9" w:rsidP="00521FE9">
      <w:pPr>
        <w:rPr>
          <w:lang w:val="en-GB"/>
        </w:rPr>
      </w:pPr>
      <w:bookmarkStart w:id="6" w:name="_Hlk190428865"/>
      <w:bookmarkEnd w:id="5"/>
    </w:p>
    <w:p w14:paraId="7D7BE1A7" w14:textId="77777777" w:rsidR="002F1DD1" w:rsidRPr="00EE4D0B" w:rsidRDefault="00996B4E" w:rsidP="00EE4D0B">
      <w:pPr>
        <w:pStyle w:val="Heading2"/>
        <w:rPr>
          <w:lang w:val="en-GB"/>
        </w:rPr>
      </w:pPr>
      <w:r w:rsidRPr="009D684A">
        <w:rPr>
          <w:lang w:val="en-GB"/>
        </w:rPr>
        <w:t xml:space="preserve">The JCC </w:t>
      </w:r>
      <w:r w:rsidR="00CD4666" w:rsidRPr="00EE4D0B">
        <w:rPr>
          <w:lang w:val="en-GB"/>
        </w:rPr>
        <w:t xml:space="preserve">reiterates its call </w:t>
      </w:r>
      <w:r w:rsidR="00124E63">
        <w:rPr>
          <w:lang w:val="en-GB"/>
        </w:rPr>
        <w:t>for</w:t>
      </w:r>
      <w:r w:rsidRPr="00EE4D0B">
        <w:rPr>
          <w:lang w:val="en-GB"/>
        </w:rPr>
        <w:t xml:space="preserve"> the Montenegrin </w:t>
      </w:r>
      <w:r w:rsidR="00124E63">
        <w:rPr>
          <w:lang w:val="en-GB"/>
        </w:rPr>
        <w:t>G</w:t>
      </w:r>
      <w:r w:rsidRPr="00EE4D0B">
        <w:rPr>
          <w:lang w:val="en-GB"/>
        </w:rPr>
        <w:t>overnment to</w:t>
      </w:r>
      <w:r w:rsidRPr="009D684A">
        <w:rPr>
          <w:b/>
          <w:bCs/>
          <w:lang w:val="en-GB"/>
        </w:rPr>
        <w:t xml:space="preserve"> </w:t>
      </w:r>
      <w:r w:rsidR="004F53D8" w:rsidRPr="009D684A">
        <w:rPr>
          <w:b/>
          <w:bCs/>
          <w:lang w:val="en-GB"/>
        </w:rPr>
        <w:t>promote</w:t>
      </w:r>
      <w:r w:rsidRPr="009D684A">
        <w:rPr>
          <w:b/>
          <w:bCs/>
          <w:lang w:val="en-GB"/>
        </w:rPr>
        <w:t xml:space="preserve"> </w:t>
      </w:r>
      <w:r w:rsidR="004F53D8" w:rsidRPr="009D684A">
        <w:rPr>
          <w:b/>
          <w:bCs/>
          <w:lang w:val="en-GB"/>
        </w:rPr>
        <w:t xml:space="preserve">tripartite and bipartite </w:t>
      </w:r>
      <w:r w:rsidRPr="009D684A">
        <w:rPr>
          <w:b/>
          <w:bCs/>
          <w:lang w:val="en-GB"/>
        </w:rPr>
        <w:t>social dialogue at all levels</w:t>
      </w:r>
      <w:r w:rsidR="004F53D8" w:rsidRPr="009D684A">
        <w:rPr>
          <w:lang w:val="en-GB"/>
        </w:rPr>
        <w:t>.</w:t>
      </w:r>
      <w:r w:rsidR="000E4D47" w:rsidRPr="009D684A">
        <w:rPr>
          <w:lang w:val="en-GB"/>
        </w:rPr>
        <w:t xml:space="preserve"> </w:t>
      </w:r>
      <w:r w:rsidR="00EE4D0B">
        <w:rPr>
          <w:lang w:val="en-GB"/>
        </w:rPr>
        <w:t xml:space="preserve">It </w:t>
      </w:r>
      <w:r w:rsidR="00EE4D0B" w:rsidRPr="00EE4D0B">
        <w:rPr>
          <w:lang w:val="en-GB"/>
        </w:rPr>
        <w:t>welcome</w:t>
      </w:r>
      <w:r w:rsidR="00EE4D0B">
        <w:rPr>
          <w:lang w:val="en-GB"/>
        </w:rPr>
        <w:t>s</w:t>
      </w:r>
      <w:r w:rsidR="00EE4D0B" w:rsidRPr="00EE4D0B">
        <w:rPr>
          <w:lang w:val="en-GB"/>
        </w:rPr>
        <w:t xml:space="preserve"> the initial efforts of the newly established Directorate for Social Dialogue under the Ministry of Labour, Employment and Social Dialogue</w:t>
      </w:r>
      <w:r w:rsidR="00124E63">
        <w:rPr>
          <w:lang w:val="en-GB"/>
        </w:rPr>
        <w:t>,</w:t>
      </w:r>
      <w:r w:rsidR="00EE4D0B" w:rsidRPr="00EE4D0B">
        <w:rPr>
          <w:lang w:val="en-GB"/>
        </w:rPr>
        <w:t xml:space="preserve"> and </w:t>
      </w:r>
      <w:r w:rsidR="00867C75">
        <w:rPr>
          <w:lang w:val="en-GB"/>
        </w:rPr>
        <w:t>is hopeful</w:t>
      </w:r>
      <w:r w:rsidR="00EE4D0B" w:rsidRPr="00EE4D0B">
        <w:rPr>
          <w:lang w:val="en-GB"/>
        </w:rPr>
        <w:t xml:space="preserve"> that they will intensify further and contribute to building the capacity of </w:t>
      </w:r>
      <w:r w:rsidR="00124E63">
        <w:rPr>
          <w:lang w:val="en-GB"/>
        </w:rPr>
        <w:t xml:space="preserve">the </w:t>
      </w:r>
      <w:r w:rsidR="00EE4D0B" w:rsidRPr="00EE4D0B">
        <w:rPr>
          <w:lang w:val="en-GB"/>
        </w:rPr>
        <w:t>social partners and strengthening social dialogue in the country.</w:t>
      </w:r>
      <w:r w:rsidR="00EE4D0B">
        <w:rPr>
          <w:lang w:val="en-GB"/>
        </w:rPr>
        <w:t xml:space="preserve"> </w:t>
      </w:r>
      <w:r w:rsidR="000E4D47" w:rsidRPr="00EE4D0B">
        <w:rPr>
          <w:lang w:val="en-GB"/>
        </w:rPr>
        <w:t>Once again, it reminds</w:t>
      </w:r>
      <w:r w:rsidR="007E0F4C" w:rsidRPr="00EE4D0B">
        <w:rPr>
          <w:lang w:val="en-GB"/>
        </w:rPr>
        <w:t xml:space="preserve"> </w:t>
      </w:r>
      <w:r w:rsidR="00313CD9">
        <w:rPr>
          <w:lang w:val="en-GB"/>
        </w:rPr>
        <w:t xml:space="preserve">the </w:t>
      </w:r>
      <w:r w:rsidR="007E0F4C" w:rsidRPr="00EE4D0B">
        <w:rPr>
          <w:lang w:val="en-GB"/>
        </w:rPr>
        <w:t xml:space="preserve">Montenegrin </w:t>
      </w:r>
      <w:r w:rsidR="003B74E9">
        <w:rPr>
          <w:lang w:val="en-GB"/>
        </w:rPr>
        <w:t xml:space="preserve">Government and the </w:t>
      </w:r>
      <w:r w:rsidR="009E0CE7" w:rsidRPr="00EE4D0B">
        <w:rPr>
          <w:lang w:val="en-GB"/>
        </w:rPr>
        <w:t>Parliament</w:t>
      </w:r>
      <w:r w:rsidR="007E0F4C" w:rsidRPr="00EE4D0B">
        <w:rPr>
          <w:lang w:val="en-GB"/>
        </w:rPr>
        <w:t xml:space="preserve"> to </w:t>
      </w:r>
      <w:r w:rsidR="007E0F4C" w:rsidRPr="00EE4D0B">
        <w:rPr>
          <w:b/>
          <w:bCs/>
          <w:lang w:val="en-GB"/>
        </w:rPr>
        <w:t xml:space="preserve">respect </w:t>
      </w:r>
      <w:r w:rsidR="009E0CE7" w:rsidRPr="00EE4D0B">
        <w:rPr>
          <w:b/>
          <w:bCs/>
          <w:lang w:val="en-GB"/>
        </w:rPr>
        <w:t xml:space="preserve">all </w:t>
      </w:r>
      <w:r w:rsidR="007E0F4C" w:rsidRPr="00EE4D0B">
        <w:rPr>
          <w:b/>
          <w:bCs/>
          <w:lang w:val="en-GB"/>
        </w:rPr>
        <w:t xml:space="preserve">the agreements between </w:t>
      </w:r>
      <w:r w:rsidR="00313CD9">
        <w:rPr>
          <w:b/>
          <w:bCs/>
          <w:lang w:val="en-GB"/>
        </w:rPr>
        <w:t xml:space="preserve">the </w:t>
      </w:r>
      <w:r w:rsidR="007E0F4C" w:rsidRPr="00EE4D0B">
        <w:rPr>
          <w:b/>
          <w:bCs/>
          <w:lang w:val="en-GB"/>
        </w:rPr>
        <w:t xml:space="preserve">social partners </w:t>
      </w:r>
      <w:r w:rsidR="00A11CE1" w:rsidRPr="00EE4D0B">
        <w:rPr>
          <w:b/>
          <w:bCs/>
          <w:lang w:val="en-GB"/>
        </w:rPr>
        <w:t xml:space="preserve">reached </w:t>
      </w:r>
      <w:r w:rsidR="009E0CE7" w:rsidRPr="00EE4D0B">
        <w:rPr>
          <w:b/>
          <w:bCs/>
          <w:lang w:val="en-GB"/>
        </w:rPr>
        <w:t>by consensus within the Social Council</w:t>
      </w:r>
      <w:r w:rsidR="009E0CE7" w:rsidRPr="00EE4D0B">
        <w:rPr>
          <w:lang w:val="en-GB"/>
        </w:rPr>
        <w:t xml:space="preserve"> </w:t>
      </w:r>
      <w:r w:rsidR="007E0F4C" w:rsidRPr="00EE4D0B">
        <w:rPr>
          <w:lang w:val="en-GB"/>
        </w:rPr>
        <w:t>and not to question these agreements for the sake of specific political interests</w:t>
      </w:r>
      <w:r w:rsidR="003B74E9">
        <w:rPr>
          <w:rStyle w:val="FootnoteReference"/>
          <w:lang w:val="en-GB"/>
        </w:rPr>
        <w:footnoteReference w:id="9"/>
      </w:r>
      <w:r w:rsidR="007E0F4C" w:rsidRPr="00EE4D0B">
        <w:rPr>
          <w:lang w:val="en-GB"/>
        </w:rPr>
        <w:t>.</w:t>
      </w:r>
      <w:r w:rsidR="009E0CE7" w:rsidRPr="00EE4D0B">
        <w:rPr>
          <w:lang w:val="en-GB"/>
        </w:rPr>
        <w:t xml:space="preserve"> </w:t>
      </w:r>
    </w:p>
    <w:p w14:paraId="148CBCAE" w14:textId="77777777" w:rsidR="00CD4666" w:rsidRPr="00EE4D0B" w:rsidRDefault="00CD4666" w:rsidP="00E91BE6">
      <w:pPr>
        <w:pStyle w:val="Heading2"/>
        <w:numPr>
          <w:ilvl w:val="0"/>
          <w:numId w:val="0"/>
        </w:numPr>
        <w:ind w:left="567"/>
        <w:rPr>
          <w:lang w:val="en-GB"/>
        </w:rPr>
      </w:pPr>
    </w:p>
    <w:p w14:paraId="762F202C" w14:textId="77777777" w:rsidR="002E2076" w:rsidRDefault="002E2076" w:rsidP="00B94652">
      <w:pPr>
        <w:pStyle w:val="Heading2"/>
        <w:rPr>
          <w:lang w:val="en-GB"/>
        </w:rPr>
      </w:pPr>
      <w:r>
        <w:rPr>
          <w:lang w:val="en-GB"/>
        </w:rPr>
        <w:t xml:space="preserve">Members of the JCC </w:t>
      </w:r>
      <w:r w:rsidR="00CD4666">
        <w:rPr>
          <w:lang w:val="en-GB"/>
        </w:rPr>
        <w:t xml:space="preserve">invite </w:t>
      </w:r>
      <w:r w:rsidR="00F411C9">
        <w:rPr>
          <w:lang w:val="en-GB"/>
        </w:rPr>
        <w:t xml:space="preserve">the </w:t>
      </w:r>
      <w:r w:rsidR="00CD4666">
        <w:rPr>
          <w:lang w:val="en-GB"/>
        </w:rPr>
        <w:t>Montenegrin authorities</w:t>
      </w:r>
      <w:r w:rsidR="00CD4666" w:rsidRPr="00CD4666">
        <w:rPr>
          <w:lang w:val="en-GB"/>
        </w:rPr>
        <w:t xml:space="preserve"> to consult </w:t>
      </w:r>
      <w:r w:rsidR="00313CD9">
        <w:rPr>
          <w:lang w:val="en-GB"/>
        </w:rPr>
        <w:t xml:space="preserve">the </w:t>
      </w:r>
      <w:r w:rsidR="00CD4666" w:rsidRPr="00CD4666">
        <w:rPr>
          <w:lang w:val="en-GB"/>
        </w:rPr>
        <w:t xml:space="preserve">social partners, the Social Council, the Chamber of Economy and all interested </w:t>
      </w:r>
      <w:r w:rsidR="00313CD9">
        <w:rPr>
          <w:lang w:val="en-GB"/>
        </w:rPr>
        <w:t>civil society organisations</w:t>
      </w:r>
      <w:r w:rsidR="00CD4666" w:rsidRPr="00CD4666">
        <w:rPr>
          <w:lang w:val="en-GB"/>
        </w:rPr>
        <w:t xml:space="preserve"> on amendments to all relevant legislative acts.</w:t>
      </w:r>
      <w:r w:rsidR="00CD4666">
        <w:rPr>
          <w:lang w:val="en-GB"/>
        </w:rPr>
        <w:t xml:space="preserve"> They </w:t>
      </w:r>
      <w:r>
        <w:rPr>
          <w:lang w:val="en-GB"/>
        </w:rPr>
        <w:t xml:space="preserve">welcome </w:t>
      </w:r>
      <w:r w:rsidR="00313CD9">
        <w:rPr>
          <w:lang w:val="en-GB"/>
        </w:rPr>
        <w:t xml:space="preserve">the </w:t>
      </w:r>
      <w:r>
        <w:rPr>
          <w:lang w:val="en-GB"/>
        </w:rPr>
        <w:t>recent form</w:t>
      </w:r>
      <w:r w:rsidR="00313CD9">
        <w:rPr>
          <w:lang w:val="en-GB"/>
        </w:rPr>
        <w:t>ation</w:t>
      </w:r>
      <w:r>
        <w:rPr>
          <w:lang w:val="en-GB"/>
        </w:rPr>
        <w:t xml:space="preserve"> of working groups within the Social Council on important draft laws</w:t>
      </w:r>
      <w:r w:rsidR="00313CD9">
        <w:rPr>
          <w:lang w:val="en-GB"/>
        </w:rPr>
        <w:t>,</w:t>
      </w:r>
      <w:r>
        <w:rPr>
          <w:lang w:val="en-GB"/>
        </w:rPr>
        <w:t xml:space="preserve"> suc</w:t>
      </w:r>
      <w:r w:rsidR="00CD4666">
        <w:rPr>
          <w:lang w:val="en-GB"/>
        </w:rPr>
        <w:t xml:space="preserve">h as the working group </w:t>
      </w:r>
      <w:r w:rsidR="00313CD9">
        <w:rPr>
          <w:lang w:val="en-GB"/>
        </w:rPr>
        <w:t>on</w:t>
      </w:r>
      <w:r w:rsidR="00CD4666" w:rsidRPr="00CD4666">
        <w:rPr>
          <w:lang w:val="en-GB"/>
        </w:rPr>
        <w:t xml:space="preserve"> amending the </w:t>
      </w:r>
      <w:r w:rsidR="00CD4666" w:rsidRPr="00CD4666">
        <w:rPr>
          <w:b/>
          <w:bCs/>
          <w:lang w:val="en-GB"/>
        </w:rPr>
        <w:t>Law on the Labour Fund</w:t>
      </w:r>
      <w:r w:rsidR="00CD4666" w:rsidRPr="00CD4666">
        <w:rPr>
          <w:lang w:val="en-GB"/>
        </w:rPr>
        <w:t>, aimed at addressing the issue of unpaid contributions for pension and disability insurance of employees whose employers have ceased to exist.</w:t>
      </w:r>
      <w:r w:rsidR="00CD4666">
        <w:rPr>
          <w:lang w:val="en-GB"/>
        </w:rPr>
        <w:t xml:space="preserve"> They also expect swift progress </w:t>
      </w:r>
      <w:r w:rsidR="00EE4D0B">
        <w:rPr>
          <w:lang w:val="en-GB"/>
        </w:rPr>
        <w:t>within working groups on other important laws such as t</w:t>
      </w:r>
      <w:r w:rsidR="00EE4D0B" w:rsidRPr="00EE4D0B">
        <w:rPr>
          <w:lang w:val="en-GB"/>
        </w:rPr>
        <w:t xml:space="preserve">he </w:t>
      </w:r>
      <w:r w:rsidR="00DD7DB5" w:rsidRPr="00DD7DB5">
        <w:rPr>
          <w:b/>
          <w:bCs/>
          <w:lang w:val="en-GB"/>
        </w:rPr>
        <w:t>Law on</w:t>
      </w:r>
      <w:r w:rsidR="00DD7DB5">
        <w:rPr>
          <w:lang w:val="en-GB"/>
        </w:rPr>
        <w:t xml:space="preserve"> </w:t>
      </w:r>
      <w:r w:rsidR="00EE4D0B" w:rsidRPr="00C94385">
        <w:rPr>
          <w:b/>
          <w:bCs/>
          <w:lang w:val="en-GB"/>
        </w:rPr>
        <w:t>Strike</w:t>
      </w:r>
      <w:r w:rsidR="00EE4D0B" w:rsidRPr="00EE4D0B">
        <w:rPr>
          <w:lang w:val="en-GB"/>
        </w:rPr>
        <w:t xml:space="preserve">, the </w:t>
      </w:r>
      <w:r w:rsidR="00DD7DB5" w:rsidRPr="00DD7DB5">
        <w:rPr>
          <w:b/>
          <w:bCs/>
          <w:lang w:val="en-GB"/>
        </w:rPr>
        <w:t xml:space="preserve">Law on Representativeness </w:t>
      </w:r>
      <w:r w:rsidR="00DD7DB5">
        <w:rPr>
          <w:b/>
          <w:bCs/>
          <w:lang w:val="en-GB"/>
        </w:rPr>
        <w:t xml:space="preserve">of </w:t>
      </w:r>
      <w:r w:rsidR="00EE4D0B" w:rsidRPr="00C94385">
        <w:rPr>
          <w:b/>
          <w:bCs/>
          <w:lang w:val="en-GB"/>
        </w:rPr>
        <w:t>Trade Union</w:t>
      </w:r>
      <w:r w:rsidR="00DD7DB5">
        <w:rPr>
          <w:b/>
          <w:bCs/>
          <w:lang w:val="en-GB"/>
        </w:rPr>
        <w:t xml:space="preserve">s and Employers' </w:t>
      </w:r>
      <w:r w:rsidR="00792BD1">
        <w:rPr>
          <w:b/>
          <w:bCs/>
          <w:lang w:val="en-GB"/>
        </w:rPr>
        <w:t>Organisations</w:t>
      </w:r>
      <w:r w:rsidR="00792BD1" w:rsidRPr="00C94385">
        <w:rPr>
          <w:b/>
          <w:bCs/>
          <w:lang w:val="en-GB"/>
        </w:rPr>
        <w:t>,</w:t>
      </w:r>
      <w:r w:rsidR="00EE4D0B" w:rsidRPr="00EE4D0B">
        <w:rPr>
          <w:lang w:val="en-GB"/>
        </w:rPr>
        <w:t xml:space="preserve"> the </w:t>
      </w:r>
      <w:r w:rsidR="00DD7DB5" w:rsidRPr="00DD7DB5">
        <w:rPr>
          <w:b/>
          <w:bCs/>
          <w:lang w:val="en-GB"/>
        </w:rPr>
        <w:t>Law on</w:t>
      </w:r>
      <w:r w:rsidR="00DD7DB5">
        <w:rPr>
          <w:lang w:val="en-GB"/>
        </w:rPr>
        <w:t xml:space="preserve"> </w:t>
      </w:r>
      <w:r w:rsidR="00EE4D0B" w:rsidRPr="00C94385">
        <w:rPr>
          <w:b/>
          <w:bCs/>
          <w:lang w:val="en-GB"/>
        </w:rPr>
        <w:t>Social Entrepreneurship</w:t>
      </w:r>
      <w:r w:rsidR="00EE4D0B" w:rsidRPr="00EE4D0B">
        <w:rPr>
          <w:lang w:val="en-GB"/>
        </w:rPr>
        <w:t xml:space="preserve">, the </w:t>
      </w:r>
      <w:r w:rsidR="00DD7DB5" w:rsidRPr="00DD7DB5">
        <w:rPr>
          <w:b/>
          <w:bCs/>
          <w:lang w:val="en-GB"/>
        </w:rPr>
        <w:t>Law on</w:t>
      </w:r>
      <w:r w:rsidR="00DD7DB5">
        <w:rPr>
          <w:lang w:val="en-GB"/>
        </w:rPr>
        <w:t xml:space="preserve"> </w:t>
      </w:r>
      <w:r w:rsidR="00EE4D0B" w:rsidRPr="00C94385">
        <w:rPr>
          <w:b/>
          <w:bCs/>
          <w:lang w:val="en-GB"/>
        </w:rPr>
        <w:t>Volunteering</w:t>
      </w:r>
      <w:r w:rsidR="00EE4D0B" w:rsidRPr="00EE4D0B">
        <w:rPr>
          <w:lang w:val="en-GB"/>
        </w:rPr>
        <w:t xml:space="preserve">, and the </w:t>
      </w:r>
      <w:r w:rsidR="00DD7DB5">
        <w:rPr>
          <w:b/>
          <w:bCs/>
          <w:lang w:val="en-GB"/>
        </w:rPr>
        <w:t xml:space="preserve">Law on Amendments to the Law on </w:t>
      </w:r>
      <w:r w:rsidR="00EE4D0B" w:rsidRPr="00C94385">
        <w:rPr>
          <w:b/>
          <w:bCs/>
          <w:lang w:val="en-GB"/>
        </w:rPr>
        <w:t>Professional Rehabilitation and Employment of Persons with Disabilities</w:t>
      </w:r>
      <w:r w:rsidR="00EE4D0B" w:rsidRPr="00EE4D0B">
        <w:rPr>
          <w:lang w:val="en-GB"/>
        </w:rPr>
        <w:t>.</w:t>
      </w:r>
    </w:p>
    <w:p w14:paraId="08F22456" w14:textId="77777777" w:rsidR="00EE4D0B" w:rsidRPr="00EE4D0B" w:rsidRDefault="00EE4D0B" w:rsidP="00EE4D0B">
      <w:pPr>
        <w:rPr>
          <w:lang w:val="en-GB"/>
        </w:rPr>
      </w:pPr>
    </w:p>
    <w:p w14:paraId="4C689D88" w14:textId="77777777" w:rsidR="00332DAB" w:rsidRDefault="00332DAB" w:rsidP="00B94652">
      <w:pPr>
        <w:pStyle w:val="Heading2"/>
        <w:rPr>
          <w:lang w:val="en-GB"/>
        </w:rPr>
      </w:pPr>
      <w:r>
        <w:rPr>
          <w:lang w:val="en-GB"/>
        </w:rPr>
        <w:lastRenderedPageBreak/>
        <w:t xml:space="preserve">The JCC invites the Montenegrin </w:t>
      </w:r>
      <w:r w:rsidR="00313CD9">
        <w:rPr>
          <w:lang w:val="en-GB"/>
        </w:rPr>
        <w:t>G</w:t>
      </w:r>
      <w:r>
        <w:rPr>
          <w:lang w:val="en-GB"/>
        </w:rPr>
        <w:t xml:space="preserve">overnment to accelerate work towards </w:t>
      </w:r>
      <w:r w:rsidR="00313CD9">
        <w:rPr>
          <w:lang w:val="en-GB"/>
        </w:rPr>
        <w:t xml:space="preserve">the </w:t>
      </w:r>
      <w:r>
        <w:rPr>
          <w:lang w:val="en-GB"/>
        </w:rPr>
        <w:t xml:space="preserve">adoption of the planned amendments to the </w:t>
      </w:r>
      <w:r w:rsidRPr="009E5AEF">
        <w:rPr>
          <w:b/>
          <w:bCs/>
          <w:lang w:val="en-GB"/>
        </w:rPr>
        <w:t>Labour Law</w:t>
      </w:r>
      <w:r w:rsidR="00313CD9">
        <w:rPr>
          <w:lang w:val="en-GB"/>
        </w:rPr>
        <w:t>, with</w:t>
      </w:r>
      <w:r>
        <w:rPr>
          <w:lang w:val="en-GB"/>
        </w:rPr>
        <w:t xml:space="preserve"> </w:t>
      </w:r>
      <w:r w:rsidR="00313CD9">
        <w:rPr>
          <w:lang w:val="en-GB"/>
        </w:rPr>
        <w:t xml:space="preserve">a </w:t>
      </w:r>
      <w:r>
        <w:rPr>
          <w:lang w:val="en-GB"/>
        </w:rPr>
        <w:t xml:space="preserve">view </w:t>
      </w:r>
      <w:r w:rsidR="00313CD9">
        <w:rPr>
          <w:lang w:val="en-GB"/>
        </w:rPr>
        <w:t>to</w:t>
      </w:r>
      <w:r>
        <w:rPr>
          <w:lang w:val="en-GB"/>
        </w:rPr>
        <w:t xml:space="preserve"> ensuring alignment with </w:t>
      </w:r>
      <w:r w:rsidR="00313CD9">
        <w:rPr>
          <w:lang w:val="en-GB"/>
        </w:rPr>
        <w:t xml:space="preserve">the </w:t>
      </w:r>
      <w:r>
        <w:rPr>
          <w:lang w:val="en-GB"/>
        </w:rPr>
        <w:t>relevant EU acquis in the areas of work-life balance, transparent and predictable working conditions</w:t>
      </w:r>
      <w:r w:rsidR="00313CD9">
        <w:rPr>
          <w:lang w:val="en-GB"/>
        </w:rPr>
        <w:t>,</w:t>
      </w:r>
      <w:r>
        <w:rPr>
          <w:lang w:val="en-GB"/>
        </w:rPr>
        <w:t xml:space="preserve"> and telework, as well as amendments to the </w:t>
      </w:r>
      <w:r w:rsidRPr="009E5AEF">
        <w:rPr>
          <w:b/>
          <w:bCs/>
          <w:lang w:val="en-GB"/>
        </w:rPr>
        <w:t>Law on Safety and Health at Work</w:t>
      </w:r>
      <w:r w:rsidR="00313CD9">
        <w:rPr>
          <w:lang w:val="en-GB"/>
        </w:rPr>
        <w:t xml:space="preserve">, </w:t>
      </w:r>
      <w:r w:rsidR="00A14501">
        <w:rPr>
          <w:lang w:val="en-GB"/>
        </w:rPr>
        <w:t xml:space="preserve">in order </w:t>
      </w:r>
      <w:r>
        <w:rPr>
          <w:lang w:val="en-GB"/>
        </w:rPr>
        <w:t xml:space="preserve">to ensure that administrative structures and enforcement capacities will be effective for citizens and businesses. It points out that </w:t>
      </w:r>
      <w:r w:rsidR="009E5AEF">
        <w:rPr>
          <w:lang w:val="en-GB"/>
        </w:rPr>
        <w:t xml:space="preserve">the </w:t>
      </w:r>
      <w:r w:rsidRPr="009E5AEF">
        <w:rPr>
          <w:b/>
          <w:bCs/>
          <w:lang w:val="en-GB"/>
        </w:rPr>
        <w:t xml:space="preserve">Law on the Protection of Equality and Anti-Discrimination </w:t>
      </w:r>
      <w:r>
        <w:rPr>
          <w:lang w:val="en-GB"/>
        </w:rPr>
        <w:t xml:space="preserve">should be amended </w:t>
      </w:r>
      <w:proofErr w:type="gramStart"/>
      <w:r>
        <w:rPr>
          <w:lang w:val="en-GB"/>
        </w:rPr>
        <w:t>in order to</w:t>
      </w:r>
      <w:proofErr w:type="gramEnd"/>
      <w:r>
        <w:rPr>
          <w:lang w:val="en-GB"/>
        </w:rPr>
        <w:t xml:space="preserve"> align it with </w:t>
      </w:r>
      <w:r w:rsidR="00A80746">
        <w:rPr>
          <w:lang w:val="en-GB"/>
        </w:rPr>
        <w:t xml:space="preserve">the </w:t>
      </w:r>
      <w:r>
        <w:rPr>
          <w:lang w:val="en-GB"/>
        </w:rPr>
        <w:t>EU acquis, including in the area of employment and occupation.</w:t>
      </w:r>
    </w:p>
    <w:p w14:paraId="64703D46" w14:textId="77777777" w:rsidR="00332DAB" w:rsidRDefault="00332DAB" w:rsidP="00332DAB">
      <w:pPr>
        <w:pStyle w:val="Heading2"/>
        <w:numPr>
          <w:ilvl w:val="0"/>
          <w:numId w:val="0"/>
        </w:numPr>
        <w:ind w:left="567"/>
        <w:rPr>
          <w:lang w:val="en-GB"/>
        </w:rPr>
      </w:pPr>
    </w:p>
    <w:p w14:paraId="40EBA296" w14:textId="77777777" w:rsidR="002E2076" w:rsidRDefault="00C94385" w:rsidP="00B94652">
      <w:pPr>
        <w:pStyle w:val="Heading2"/>
        <w:rPr>
          <w:lang w:val="en-GB"/>
        </w:rPr>
      </w:pPr>
      <w:r>
        <w:rPr>
          <w:lang w:val="en-GB"/>
        </w:rPr>
        <w:t xml:space="preserve">Members of the JCC welcome the upcoming </w:t>
      </w:r>
      <w:r w:rsidR="001241D5" w:rsidRPr="004C2B8D">
        <w:rPr>
          <w:b/>
          <w:bCs/>
          <w:lang w:val="en-GB"/>
        </w:rPr>
        <w:t xml:space="preserve">joint event </w:t>
      </w:r>
      <w:r w:rsidR="00A80746">
        <w:rPr>
          <w:b/>
          <w:bCs/>
          <w:lang w:val="en-GB"/>
        </w:rPr>
        <w:t>‘</w:t>
      </w:r>
      <w:r w:rsidR="001241D5" w:rsidRPr="004C2B8D">
        <w:rPr>
          <w:b/>
          <w:bCs/>
          <w:lang w:val="en-GB"/>
        </w:rPr>
        <w:t>Making Social Dialogue Work for Improved Quality of Life and Work in the Western Balkan Region</w:t>
      </w:r>
      <w:r w:rsidR="00A80746">
        <w:rPr>
          <w:b/>
          <w:bCs/>
          <w:lang w:val="en-GB"/>
        </w:rPr>
        <w:t>’</w:t>
      </w:r>
      <w:r w:rsidR="001241D5" w:rsidRPr="001241D5">
        <w:rPr>
          <w:lang w:val="en-GB"/>
        </w:rPr>
        <w:t xml:space="preserve"> </w:t>
      </w:r>
      <w:r w:rsidR="001241D5">
        <w:rPr>
          <w:lang w:val="en-GB"/>
        </w:rPr>
        <w:t xml:space="preserve">co-organised by the European Training Foundation (ETF), </w:t>
      </w:r>
      <w:r w:rsidR="00A80746">
        <w:rPr>
          <w:lang w:val="en-GB"/>
        </w:rPr>
        <w:t xml:space="preserve">the </w:t>
      </w:r>
      <w:r w:rsidR="001241D5" w:rsidRPr="00203C2F">
        <w:rPr>
          <w:lang w:val="en-GB"/>
        </w:rPr>
        <w:t>European Foundation for the Improvement of Living and Working Conditions</w:t>
      </w:r>
      <w:r w:rsidR="001241D5">
        <w:rPr>
          <w:lang w:val="en-GB"/>
        </w:rPr>
        <w:t xml:space="preserve"> (</w:t>
      </w:r>
      <w:proofErr w:type="spellStart"/>
      <w:r w:rsidR="001241D5">
        <w:rPr>
          <w:lang w:val="en-GB"/>
        </w:rPr>
        <w:t>Eurofound</w:t>
      </w:r>
      <w:proofErr w:type="spellEnd"/>
      <w:r w:rsidR="001241D5">
        <w:rPr>
          <w:lang w:val="en-GB"/>
        </w:rPr>
        <w:t xml:space="preserve">) and the </w:t>
      </w:r>
      <w:r w:rsidR="00A80746">
        <w:rPr>
          <w:lang w:val="en-GB"/>
        </w:rPr>
        <w:t>EESC</w:t>
      </w:r>
      <w:r w:rsidR="001241D5">
        <w:rPr>
          <w:lang w:val="en-GB"/>
        </w:rPr>
        <w:t>, to be held</w:t>
      </w:r>
      <w:r w:rsidR="001241D5" w:rsidRPr="001241D5">
        <w:rPr>
          <w:lang w:val="en-GB"/>
        </w:rPr>
        <w:t xml:space="preserve"> on 3 April 2025 in Tirana, Albania.</w:t>
      </w:r>
      <w:r w:rsidR="00E5418B">
        <w:rPr>
          <w:lang w:val="en-GB"/>
        </w:rPr>
        <w:t xml:space="preserve"> They are convinced that this event will </w:t>
      </w:r>
      <w:r w:rsidR="00A14501">
        <w:rPr>
          <w:lang w:val="en-GB"/>
        </w:rPr>
        <w:t>offer</w:t>
      </w:r>
      <w:r w:rsidR="00E5418B">
        <w:rPr>
          <w:lang w:val="en-GB"/>
        </w:rPr>
        <w:t xml:space="preserve"> an excellent opportunity for </w:t>
      </w:r>
      <w:r w:rsidR="00A80746">
        <w:rPr>
          <w:lang w:val="en-GB"/>
        </w:rPr>
        <w:t xml:space="preserve">the </w:t>
      </w:r>
      <w:r w:rsidR="00E5418B">
        <w:rPr>
          <w:lang w:val="en-GB"/>
        </w:rPr>
        <w:t xml:space="preserve">social partners </w:t>
      </w:r>
      <w:r w:rsidR="00A80746">
        <w:rPr>
          <w:lang w:val="en-GB"/>
        </w:rPr>
        <w:t>in the</w:t>
      </w:r>
      <w:r w:rsidR="00E5418B">
        <w:rPr>
          <w:lang w:val="en-GB"/>
        </w:rPr>
        <w:t xml:space="preserve"> countries of the Western Balkans and the EU to share good practices and come up with concrete proposals and solutions on how to improve social dialogue.</w:t>
      </w:r>
    </w:p>
    <w:p w14:paraId="2AC92D82" w14:textId="77777777" w:rsidR="00E5418B" w:rsidRPr="00E5418B" w:rsidRDefault="00E5418B" w:rsidP="00E5418B">
      <w:pPr>
        <w:rPr>
          <w:lang w:val="en-GB"/>
        </w:rPr>
      </w:pPr>
    </w:p>
    <w:bookmarkEnd w:id="6"/>
    <w:p w14:paraId="02E3A5FA" w14:textId="77777777" w:rsidR="00A04BE2" w:rsidRPr="00B94652" w:rsidRDefault="005A2B19" w:rsidP="00B94652">
      <w:pPr>
        <w:pStyle w:val="Heading2"/>
        <w:rPr>
          <w:lang w:val="en-GB"/>
        </w:rPr>
      </w:pPr>
      <w:r>
        <w:rPr>
          <w:lang w:val="en-GB"/>
        </w:rPr>
        <w:t xml:space="preserve">The JCC is </w:t>
      </w:r>
      <w:r w:rsidR="004C2B8D">
        <w:rPr>
          <w:lang w:val="en-GB"/>
        </w:rPr>
        <w:t xml:space="preserve">supportive of the development of </w:t>
      </w:r>
      <w:r w:rsidR="004C2B8D" w:rsidRPr="009E5AEF">
        <w:rPr>
          <w:b/>
          <w:bCs/>
          <w:lang w:val="en-GB"/>
        </w:rPr>
        <w:t xml:space="preserve">social dialogue </w:t>
      </w:r>
      <w:r w:rsidR="00A80746">
        <w:rPr>
          <w:b/>
          <w:bCs/>
          <w:lang w:val="en-GB"/>
        </w:rPr>
        <w:t>at</w:t>
      </w:r>
      <w:r w:rsidR="004C2B8D" w:rsidRPr="009E5AEF">
        <w:rPr>
          <w:b/>
          <w:bCs/>
          <w:lang w:val="en-GB"/>
        </w:rPr>
        <w:t xml:space="preserve"> the regional </w:t>
      </w:r>
      <w:r w:rsidR="00AD427D" w:rsidRPr="009E5AEF">
        <w:rPr>
          <w:b/>
          <w:bCs/>
          <w:lang w:val="en-GB"/>
        </w:rPr>
        <w:t xml:space="preserve">and local </w:t>
      </w:r>
      <w:r w:rsidR="004C2B8D" w:rsidRPr="009E5AEF">
        <w:rPr>
          <w:b/>
          <w:bCs/>
          <w:lang w:val="en-GB"/>
        </w:rPr>
        <w:t xml:space="preserve">level </w:t>
      </w:r>
      <w:r w:rsidR="004C2B8D">
        <w:rPr>
          <w:lang w:val="en-GB"/>
        </w:rPr>
        <w:t xml:space="preserve">within the country and in that </w:t>
      </w:r>
      <w:proofErr w:type="gramStart"/>
      <w:r w:rsidR="004C2B8D">
        <w:rPr>
          <w:lang w:val="en-GB"/>
        </w:rPr>
        <w:t>context</w:t>
      </w:r>
      <w:proofErr w:type="gramEnd"/>
      <w:r w:rsidR="004C2B8D">
        <w:rPr>
          <w:lang w:val="en-GB"/>
        </w:rPr>
        <w:t xml:space="preserve"> it welcomes the recent establishment of the Social Council </w:t>
      </w:r>
      <w:r w:rsidR="00AD427D">
        <w:rPr>
          <w:lang w:val="en-GB"/>
        </w:rPr>
        <w:t>in the City of Podgorica and invites other local authorities to follow this example.</w:t>
      </w:r>
    </w:p>
    <w:p w14:paraId="726321D0" w14:textId="77777777" w:rsidR="007D4070" w:rsidRDefault="007D4070" w:rsidP="007D4070">
      <w:pPr>
        <w:rPr>
          <w:lang w:val="en-GB"/>
        </w:rPr>
      </w:pPr>
    </w:p>
    <w:p w14:paraId="60151908" w14:textId="77777777" w:rsidR="007D4070" w:rsidRPr="007D4070" w:rsidRDefault="007D4070" w:rsidP="007D4070">
      <w:pPr>
        <w:pStyle w:val="Heading1"/>
        <w:rPr>
          <w:b/>
          <w:bCs/>
          <w:lang w:val="en-GB"/>
        </w:rPr>
      </w:pPr>
      <w:r w:rsidRPr="007D4070">
        <w:rPr>
          <w:b/>
          <w:bCs/>
          <w:lang w:val="en-GB"/>
        </w:rPr>
        <w:t>Overview of the situation of civil society</w:t>
      </w:r>
      <w:r>
        <w:rPr>
          <w:b/>
          <w:bCs/>
          <w:lang w:val="en-GB"/>
        </w:rPr>
        <w:t xml:space="preserve"> </w:t>
      </w:r>
      <w:r w:rsidRPr="007D4070">
        <w:rPr>
          <w:b/>
          <w:bCs/>
          <w:lang w:val="en-GB"/>
        </w:rPr>
        <w:t>in Montenegro</w:t>
      </w:r>
    </w:p>
    <w:p w14:paraId="246E2B0A" w14:textId="77777777" w:rsidR="007D4070" w:rsidRDefault="007D4070" w:rsidP="007D4070">
      <w:pPr>
        <w:rPr>
          <w:lang w:val="en-GB"/>
        </w:rPr>
      </w:pPr>
    </w:p>
    <w:p w14:paraId="3175DE06" w14:textId="77777777" w:rsidR="001E3A79" w:rsidRDefault="001E3A79" w:rsidP="007D4070">
      <w:pPr>
        <w:pStyle w:val="Heading2"/>
        <w:numPr>
          <w:ilvl w:val="1"/>
          <w:numId w:val="20"/>
        </w:numPr>
        <w:rPr>
          <w:lang w:val="en-GB"/>
        </w:rPr>
      </w:pPr>
      <w:r>
        <w:rPr>
          <w:lang w:val="en-GB"/>
        </w:rPr>
        <w:t xml:space="preserve">The JCC reminds the Montenegrin authorities that a legal, regulatory and institutional framework and overall </w:t>
      </w:r>
      <w:r w:rsidRPr="001E3A79">
        <w:rPr>
          <w:b/>
          <w:bCs/>
          <w:lang w:val="en-GB"/>
        </w:rPr>
        <w:t xml:space="preserve">enabling environment for </w:t>
      </w:r>
      <w:r w:rsidR="00A80746">
        <w:rPr>
          <w:b/>
          <w:bCs/>
          <w:lang w:val="en-GB"/>
        </w:rPr>
        <w:t>civil society organisations</w:t>
      </w:r>
      <w:r w:rsidRPr="001E3A79">
        <w:rPr>
          <w:b/>
          <w:bCs/>
          <w:lang w:val="en-GB"/>
        </w:rPr>
        <w:t xml:space="preserve"> should be in place in Montenegro well before its accession to the EU</w:t>
      </w:r>
      <w:r>
        <w:rPr>
          <w:lang w:val="en-GB"/>
        </w:rPr>
        <w:t>, including a well-established practice of inclusive consultation processes.</w:t>
      </w:r>
      <w:r w:rsidR="00E410BB">
        <w:rPr>
          <w:lang w:val="en-GB"/>
        </w:rPr>
        <w:t xml:space="preserve"> </w:t>
      </w:r>
      <w:r w:rsidR="00E410BB" w:rsidRPr="00E410BB">
        <w:rPr>
          <w:lang w:val="en-GB"/>
        </w:rPr>
        <w:t xml:space="preserve">It highlights that the civil sector in Montenegro is </w:t>
      </w:r>
      <w:r w:rsidR="00E410BB" w:rsidRPr="00E410BB">
        <w:rPr>
          <w:b/>
          <w:bCs/>
          <w:lang w:val="en-GB"/>
        </w:rPr>
        <w:t>positively perceived by the public</w:t>
      </w:r>
      <w:r w:rsidR="00E410BB" w:rsidRPr="00E410BB">
        <w:rPr>
          <w:lang w:val="en-GB"/>
        </w:rPr>
        <w:t xml:space="preserve">, with the majority holding a favourable view of the work and impact of </w:t>
      </w:r>
      <w:r w:rsidR="00E410BB">
        <w:rPr>
          <w:lang w:val="en-GB"/>
        </w:rPr>
        <w:t xml:space="preserve">critical </w:t>
      </w:r>
      <w:r w:rsidR="00E410BB" w:rsidRPr="00E410BB">
        <w:rPr>
          <w:lang w:val="en-GB"/>
        </w:rPr>
        <w:t>civil society organisations on the country's democratisation and European integration.</w:t>
      </w:r>
    </w:p>
    <w:p w14:paraId="11D35949" w14:textId="77777777" w:rsidR="001E3A79" w:rsidRDefault="001E3A79" w:rsidP="001E3A79">
      <w:pPr>
        <w:pStyle w:val="Heading2"/>
        <w:numPr>
          <w:ilvl w:val="0"/>
          <w:numId w:val="0"/>
        </w:numPr>
        <w:ind w:left="567"/>
        <w:rPr>
          <w:lang w:val="en-GB"/>
        </w:rPr>
      </w:pPr>
    </w:p>
    <w:p w14:paraId="7414F579" w14:textId="77777777" w:rsidR="00C83D4C" w:rsidRPr="00AF69E7" w:rsidRDefault="00C83D4C" w:rsidP="007D4070">
      <w:pPr>
        <w:pStyle w:val="Heading2"/>
        <w:numPr>
          <w:ilvl w:val="1"/>
          <w:numId w:val="20"/>
        </w:numPr>
        <w:rPr>
          <w:lang w:val="en-GB"/>
        </w:rPr>
      </w:pPr>
      <w:r>
        <w:rPr>
          <w:lang w:val="en-GB"/>
        </w:rPr>
        <w:t xml:space="preserve">Members of the JCC call on all political actors to </w:t>
      </w:r>
      <w:r w:rsidRPr="00C83D4C">
        <w:rPr>
          <w:lang w:val="en-GB"/>
        </w:rPr>
        <w:t>refrain from attack</w:t>
      </w:r>
      <w:r w:rsidR="00A80746">
        <w:rPr>
          <w:lang w:val="en-GB"/>
        </w:rPr>
        <w:t xml:space="preserve">ing </w:t>
      </w:r>
      <w:r w:rsidRPr="00C83D4C">
        <w:rPr>
          <w:lang w:val="en-GB"/>
        </w:rPr>
        <w:t>those who want to freely express their critical views and induce change for the public good through peaceful gatherings.</w:t>
      </w:r>
      <w:r>
        <w:rPr>
          <w:lang w:val="en-GB"/>
        </w:rPr>
        <w:t xml:space="preserve"> Instead, they should </w:t>
      </w:r>
      <w:r w:rsidRPr="00C83D4C">
        <w:rPr>
          <w:lang w:val="en-GB"/>
        </w:rPr>
        <w:t xml:space="preserve">stand up for democratic principles, </w:t>
      </w:r>
      <w:r w:rsidRPr="001E3A79">
        <w:rPr>
          <w:b/>
          <w:bCs/>
          <w:lang w:val="en-GB"/>
        </w:rPr>
        <w:t>support the right to freely express opinions, assemble, and protest</w:t>
      </w:r>
      <w:r w:rsidRPr="00C83D4C">
        <w:rPr>
          <w:lang w:val="en-GB"/>
        </w:rPr>
        <w:t xml:space="preserve">, and condemn those who seek to suppress these principles through pressure, attacks and dangerous </w:t>
      </w:r>
      <w:r w:rsidR="004715B7" w:rsidRPr="00C83D4C">
        <w:rPr>
          <w:lang w:val="en-GB"/>
        </w:rPr>
        <w:t>labelling</w:t>
      </w:r>
      <w:r w:rsidR="006404C5">
        <w:rPr>
          <w:lang w:val="en-GB"/>
        </w:rPr>
        <w:t>.</w:t>
      </w:r>
      <w:r w:rsidR="001472CE">
        <w:rPr>
          <w:lang w:val="en-GB"/>
        </w:rPr>
        <w:t xml:space="preserve"> </w:t>
      </w:r>
    </w:p>
    <w:p w14:paraId="631A0663" w14:textId="77777777" w:rsidR="00C83D4C" w:rsidRDefault="00C83D4C" w:rsidP="00C83D4C">
      <w:pPr>
        <w:pStyle w:val="Heading2"/>
        <w:numPr>
          <w:ilvl w:val="0"/>
          <w:numId w:val="0"/>
        </w:numPr>
        <w:ind w:left="567"/>
        <w:rPr>
          <w:lang w:val="en-GB"/>
        </w:rPr>
      </w:pPr>
    </w:p>
    <w:p w14:paraId="7873DF4D" w14:textId="77777777" w:rsidR="007D4070" w:rsidRPr="007D4070" w:rsidRDefault="007D4070" w:rsidP="007D4070">
      <w:pPr>
        <w:pStyle w:val="Heading2"/>
        <w:numPr>
          <w:ilvl w:val="1"/>
          <w:numId w:val="20"/>
        </w:numPr>
        <w:rPr>
          <w:lang w:val="en-GB"/>
        </w:rPr>
      </w:pPr>
      <w:r w:rsidRPr="007D4070">
        <w:rPr>
          <w:lang w:val="en-GB"/>
        </w:rPr>
        <w:t xml:space="preserve">The JCC </w:t>
      </w:r>
      <w:r w:rsidR="004715B7">
        <w:rPr>
          <w:lang w:val="en-GB"/>
        </w:rPr>
        <w:t xml:space="preserve">once again invites </w:t>
      </w:r>
      <w:r w:rsidR="004715B7" w:rsidRPr="004715B7">
        <w:rPr>
          <w:lang w:val="en-GB"/>
        </w:rPr>
        <w:t xml:space="preserve">the Montenegrin </w:t>
      </w:r>
      <w:r w:rsidR="000F6B53">
        <w:rPr>
          <w:lang w:val="en-GB"/>
        </w:rPr>
        <w:t>G</w:t>
      </w:r>
      <w:r w:rsidR="004715B7" w:rsidRPr="004715B7">
        <w:rPr>
          <w:lang w:val="en-GB"/>
        </w:rPr>
        <w:t xml:space="preserve">overnment to amend </w:t>
      </w:r>
      <w:r w:rsidRPr="004715B7">
        <w:rPr>
          <w:lang w:val="en-GB"/>
        </w:rPr>
        <w:t>the Law on Prevention of Corruption</w:t>
      </w:r>
      <w:r w:rsidR="004715B7">
        <w:rPr>
          <w:lang w:val="en-GB"/>
        </w:rPr>
        <w:t>,</w:t>
      </w:r>
      <w:r w:rsidR="004715B7" w:rsidRPr="004715B7">
        <w:t xml:space="preserve"> </w:t>
      </w:r>
      <w:r w:rsidR="004715B7" w:rsidRPr="004715B7">
        <w:rPr>
          <w:lang w:val="en-GB"/>
        </w:rPr>
        <w:t xml:space="preserve">as well as other relevant documents, to </w:t>
      </w:r>
      <w:r w:rsidR="004715B7" w:rsidRPr="001E2E98">
        <w:rPr>
          <w:b/>
          <w:bCs/>
          <w:lang w:val="en-GB"/>
        </w:rPr>
        <w:t>clearly define the exception provision</w:t>
      </w:r>
      <w:r w:rsidRPr="001E2E98">
        <w:rPr>
          <w:b/>
          <w:bCs/>
          <w:lang w:val="en-GB"/>
        </w:rPr>
        <w:t xml:space="preserve"> </w:t>
      </w:r>
      <w:r w:rsidR="004715B7" w:rsidRPr="001E2E98">
        <w:rPr>
          <w:b/>
          <w:bCs/>
          <w:lang w:val="en-GB"/>
        </w:rPr>
        <w:t xml:space="preserve">for </w:t>
      </w:r>
      <w:r w:rsidRPr="001E2E98">
        <w:rPr>
          <w:b/>
          <w:bCs/>
          <w:lang w:val="en-GB"/>
        </w:rPr>
        <w:t xml:space="preserve">representatives of </w:t>
      </w:r>
      <w:r w:rsidR="000F6B53">
        <w:rPr>
          <w:b/>
          <w:bCs/>
          <w:lang w:val="en-GB"/>
        </w:rPr>
        <w:t xml:space="preserve">the </w:t>
      </w:r>
      <w:r w:rsidRPr="001E2E98">
        <w:rPr>
          <w:b/>
          <w:bCs/>
          <w:lang w:val="en-GB"/>
        </w:rPr>
        <w:t xml:space="preserve">social partners and </w:t>
      </w:r>
      <w:r w:rsidR="000F6B53">
        <w:rPr>
          <w:b/>
          <w:bCs/>
          <w:lang w:val="en-GB"/>
        </w:rPr>
        <w:t>civil society organisations</w:t>
      </w:r>
      <w:r w:rsidRPr="001E2E98">
        <w:rPr>
          <w:b/>
          <w:bCs/>
          <w:lang w:val="en-GB"/>
        </w:rPr>
        <w:t xml:space="preserve"> who are members of the working groups and other bodies, as well as management bodies, from being treated as public officials</w:t>
      </w:r>
      <w:r w:rsidRPr="007D4070">
        <w:rPr>
          <w:lang w:val="en-GB"/>
        </w:rPr>
        <w:t xml:space="preserve"> and thus avoid any future misinterpretations.</w:t>
      </w:r>
    </w:p>
    <w:p w14:paraId="104A76ED" w14:textId="77777777" w:rsidR="007D4070" w:rsidRPr="009D684A" w:rsidRDefault="007D4070" w:rsidP="007D4070">
      <w:pPr>
        <w:pStyle w:val="Heading2"/>
        <w:numPr>
          <w:ilvl w:val="0"/>
          <w:numId w:val="0"/>
        </w:numPr>
        <w:ind w:left="567"/>
        <w:rPr>
          <w:lang w:val="en-GB"/>
        </w:rPr>
      </w:pPr>
    </w:p>
    <w:p w14:paraId="13C10F95" w14:textId="77777777" w:rsidR="003306AE" w:rsidRPr="003306AE" w:rsidRDefault="007D4070" w:rsidP="00332DAB">
      <w:pPr>
        <w:pStyle w:val="Heading2"/>
        <w:rPr>
          <w:lang w:val="en-GB"/>
        </w:rPr>
      </w:pPr>
      <w:r w:rsidRPr="003306AE">
        <w:rPr>
          <w:lang w:val="en-GB"/>
        </w:rPr>
        <w:t xml:space="preserve">Members of the JCC </w:t>
      </w:r>
      <w:r w:rsidR="003306AE" w:rsidRPr="003306AE">
        <w:rPr>
          <w:lang w:val="en-GB"/>
        </w:rPr>
        <w:t>take note that</w:t>
      </w:r>
      <w:r w:rsidRPr="003306AE">
        <w:rPr>
          <w:lang w:val="en-GB"/>
        </w:rPr>
        <w:t xml:space="preserve"> the </w:t>
      </w:r>
      <w:r w:rsidR="003306AE" w:rsidRPr="003306AE">
        <w:rPr>
          <w:lang w:val="en-GB"/>
        </w:rPr>
        <w:t>Montenegr</w:t>
      </w:r>
      <w:r w:rsidR="000F6B53">
        <w:rPr>
          <w:lang w:val="en-GB"/>
        </w:rPr>
        <w:t>in Government</w:t>
      </w:r>
      <w:r w:rsidR="003306AE" w:rsidRPr="003306AE">
        <w:rPr>
          <w:lang w:val="en-GB"/>
        </w:rPr>
        <w:t>, at the initiative of the Ministry of Regional-Investment Development and Cooperation with Non-Governmental Organi</w:t>
      </w:r>
      <w:r w:rsidR="000F6B53">
        <w:rPr>
          <w:lang w:val="en-GB"/>
        </w:rPr>
        <w:t>s</w:t>
      </w:r>
      <w:r w:rsidR="003306AE" w:rsidRPr="003306AE">
        <w:rPr>
          <w:lang w:val="en-GB"/>
        </w:rPr>
        <w:t>ations, decided on 13 February 2025 to re</w:t>
      </w:r>
      <w:r w:rsidRPr="003306AE">
        <w:rPr>
          <w:lang w:val="en-GB"/>
        </w:rPr>
        <w:t xml:space="preserve">establish </w:t>
      </w:r>
      <w:r w:rsidR="003306AE" w:rsidRPr="003306AE">
        <w:rPr>
          <w:lang w:val="en-GB"/>
        </w:rPr>
        <w:t xml:space="preserve">the </w:t>
      </w:r>
      <w:r w:rsidR="003306AE" w:rsidRPr="001E3A79">
        <w:rPr>
          <w:b/>
          <w:bCs/>
          <w:lang w:val="en-GB"/>
        </w:rPr>
        <w:t>C</w:t>
      </w:r>
      <w:r w:rsidRPr="001E3A79">
        <w:rPr>
          <w:b/>
          <w:bCs/>
          <w:lang w:val="en-GB"/>
        </w:rPr>
        <w:t xml:space="preserve">ouncil for </w:t>
      </w:r>
      <w:r w:rsidR="000F6B53">
        <w:rPr>
          <w:b/>
          <w:bCs/>
          <w:lang w:val="en-GB"/>
        </w:rPr>
        <w:t>c</w:t>
      </w:r>
      <w:r w:rsidRPr="001E3A79">
        <w:rPr>
          <w:b/>
          <w:bCs/>
          <w:lang w:val="en-GB"/>
        </w:rPr>
        <w:t>ooperation between government institutions and NGOs</w:t>
      </w:r>
      <w:r w:rsidRPr="003306AE">
        <w:rPr>
          <w:lang w:val="en-GB"/>
        </w:rPr>
        <w:t xml:space="preserve">, </w:t>
      </w:r>
      <w:proofErr w:type="gramStart"/>
      <w:r w:rsidR="000F6B53">
        <w:rPr>
          <w:lang w:val="en-GB"/>
        </w:rPr>
        <w:t xml:space="preserve">in order </w:t>
      </w:r>
      <w:r w:rsidRPr="003306AE">
        <w:rPr>
          <w:lang w:val="en-GB"/>
        </w:rPr>
        <w:t>to</w:t>
      </w:r>
      <w:proofErr w:type="gramEnd"/>
      <w:r w:rsidRPr="003306AE">
        <w:rPr>
          <w:lang w:val="en-GB"/>
        </w:rPr>
        <w:t xml:space="preserve"> monitor the implementation of the Strategy for cooperation </w:t>
      </w:r>
      <w:r w:rsidRPr="003306AE">
        <w:rPr>
          <w:lang w:val="en-GB"/>
        </w:rPr>
        <w:lastRenderedPageBreak/>
        <w:t>with NGOs</w:t>
      </w:r>
      <w:r w:rsidR="003306AE">
        <w:rPr>
          <w:lang w:val="en-GB"/>
        </w:rPr>
        <w:t xml:space="preserve"> 2022-2026 and its action plan 2024-2026</w:t>
      </w:r>
      <w:r w:rsidRPr="003306AE">
        <w:rPr>
          <w:lang w:val="en-GB"/>
        </w:rPr>
        <w:t xml:space="preserve">. </w:t>
      </w:r>
      <w:r w:rsidR="003306AE">
        <w:rPr>
          <w:lang w:val="en-GB"/>
        </w:rPr>
        <w:t xml:space="preserve">They also take note that </w:t>
      </w:r>
      <w:r w:rsidR="003306AE" w:rsidRPr="003306AE">
        <w:rPr>
          <w:lang w:val="en-GB"/>
        </w:rPr>
        <w:t xml:space="preserve">the </w:t>
      </w:r>
      <w:r w:rsidR="003306AE">
        <w:rPr>
          <w:lang w:val="en-GB"/>
        </w:rPr>
        <w:t>work of the working group on the drafting of the</w:t>
      </w:r>
      <w:r w:rsidR="00A51226">
        <w:rPr>
          <w:lang w:val="en-GB"/>
        </w:rPr>
        <w:t xml:space="preserve"> amendments to the</w:t>
      </w:r>
      <w:r w:rsidR="003306AE">
        <w:rPr>
          <w:lang w:val="en-GB"/>
        </w:rPr>
        <w:t xml:space="preserve"> </w:t>
      </w:r>
      <w:r w:rsidR="003306AE" w:rsidRPr="001E3A79">
        <w:rPr>
          <w:b/>
          <w:bCs/>
          <w:lang w:val="en-GB"/>
        </w:rPr>
        <w:t>Law on NGOs</w:t>
      </w:r>
      <w:r w:rsidR="003306AE" w:rsidRPr="003306AE">
        <w:rPr>
          <w:lang w:val="en-GB"/>
        </w:rPr>
        <w:t xml:space="preserve"> </w:t>
      </w:r>
      <w:r w:rsidR="003306AE">
        <w:rPr>
          <w:lang w:val="en-GB"/>
        </w:rPr>
        <w:t xml:space="preserve">is under way and that the law is now </w:t>
      </w:r>
      <w:r w:rsidR="000F6B53">
        <w:rPr>
          <w:lang w:val="en-GB"/>
        </w:rPr>
        <w:t>due</w:t>
      </w:r>
      <w:r w:rsidR="003306AE">
        <w:rPr>
          <w:lang w:val="en-GB"/>
        </w:rPr>
        <w:t xml:space="preserve"> to be adopted in the first half of 2025. They ask for </w:t>
      </w:r>
      <w:r w:rsidR="009F69D9">
        <w:rPr>
          <w:lang w:val="en-GB"/>
        </w:rPr>
        <w:t xml:space="preserve">the </w:t>
      </w:r>
      <w:r w:rsidR="003306AE">
        <w:rPr>
          <w:lang w:val="en-GB"/>
        </w:rPr>
        <w:t xml:space="preserve">genuine inclusion of independent </w:t>
      </w:r>
      <w:r w:rsidR="000F6B53">
        <w:rPr>
          <w:lang w:val="en-GB"/>
        </w:rPr>
        <w:t>civil society organisations</w:t>
      </w:r>
      <w:r w:rsidR="003306AE">
        <w:rPr>
          <w:lang w:val="en-GB"/>
        </w:rPr>
        <w:t xml:space="preserve"> both </w:t>
      </w:r>
      <w:r w:rsidR="000F6B53">
        <w:rPr>
          <w:lang w:val="en-GB"/>
        </w:rPr>
        <w:t xml:space="preserve">in </w:t>
      </w:r>
      <w:r w:rsidR="003306AE">
        <w:rPr>
          <w:lang w:val="en-GB"/>
        </w:rPr>
        <w:t>the Council and in the drafting of the law.</w:t>
      </w:r>
    </w:p>
    <w:p w14:paraId="707F846B" w14:textId="77777777" w:rsidR="003306AE" w:rsidRPr="003306AE" w:rsidRDefault="003306AE" w:rsidP="003306AE">
      <w:pPr>
        <w:rPr>
          <w:lang w:val="en-GB"/>
        </w:rPr>
      </w:pPr>
    </w:p>
    <w:p w14:paraId="6707ED09" w14:textId="1699DF67" w:rsidR="007D4070" w:rsidRPr="001E3A79" w:rsidRDefault="007D4070" w:rsidP="001E3A79">
      <w:pPr>
        <w:pStyle w:val="Heading2"/>
        <w:rPr>
          <w:lang w:val="en-GB"/>
        </w:rPr>
      </w:pPr>
      <w:r w:rsidRPr="009D684A">
        <w:rPr>
          <w:lang w:val="en-GB"/>
        </w:rPr>
        <w:t>Members of the JCC call on the government to make</w:t>
      </w:r>
      <w:r w:rsidR="000F6B53">
        <w:rPr>
          <w:lang w:val="en-GB"/>
        </w:rPr>
        <w:t xml:space="preserve"> the</w:t>
      </w:r>
      <w:r w:rsidRPr="009D684A">
        <w:rPr>
          <w:lang w:val="en-GB"/>
        </w:rPr>
        <w:t xml:space="preserve"> </w:t>
      </w:r>
      <w:r w:rsidRPr="001E3A79">
        <w:rPr>
          <w:b/>
          <w:bCs/>
          <w:lang w:val="en-GB"/>
        </w:rPr>
        <w:t xml:space="preserve">further efforts needed to ensure genuine and meaningful cooperation between the government and </w:t>
      </w:r>
      <w:r w:rsidR="000F6B53">
        <w:rPr>
          <w:b/>
          <w:bCs/>
          <w:lang w:val="en-GB"/>
        </w:rPr>
        <w:t xml:space="preserve">civil society </w:t>
      </w:r>
      <w:proofErr w:type="gramStart"/>
      <w:r w:rsidR="000F6B53">
        <w:rPr>
          <w:b/>
          <w:bCs/>
          <w:lang w:val="en-GB"/>
        </w:rPr>
        <w:t>organisations</w:t>
      </w:r>
      <w:r w:rsidR="009F69D9">
        <w:rPr>
          <w:lang w:val="en-GB"/>
        </w:rPr>
        <w:t xml:space="preserve">, </w:t>
      </w:r>
      <w:r w:rsidR="001E3A79">
        <w:rPr>
          <w:lang w:val="en-GB"/>
        </w:rPr>
        <w:t>and</w:t>
      </w:r>
      <w:proofErr w:type="gramEnd"/>
      <w:r w:rsidR="001E3A79">
        <w:rPr>
          <w:lang w:val="en-GB"/>
        </w:rPr>
        <w:t xml:space="preserve"> call on all ministries to conduct meaningful public consultations with civil society on all relevant draft laws</w:t>
      </w:r>
      <w:r w:rsidRPr="009D684A">
        <w:rPr>
          <w:lang w:val="en-GB"/>
        </w:rPr>
        <w:t>.</w:t>
      </w:r>
      <w:r w:rsidR="001E3A79">
        <w:rPr>
          <w:lang w:val="en-GB"/>
        </w:rPr>
        <w:t xml:space="preserve"> </w:t>
      </w:r>
      <w:r w:rsidRPr="001E3A79">
        <w:rPr>
          <w:lang w:val="en-GB"/>
        </w:rPr>
        <w:t>The</w:t>
      </w:r>
      <w:r w:rsidR="001E3A79" w:rsidRPr="001E3A79">
        <w:rPr>
          <w:lang w:val="en-GB"/>
        </w:rPr>
        <w:t>y</w:t>
      </w:r>
      <w:r w:rsidRPr="001E3A79">
        <w:rPr>
          <w:lang w:val="en-GB"/>
        </w:rPr>
        <w:t xml:space="preserve"> find it regrettable that laws of importance to civil society – such as the revised framework allowing free access to information without unnecessary restrictions, the new legislation on volunteering</w:t>
      </w:r>
      <w:r w:rsidR="006F7BDC">
        <w:rPr>
          <w:lang w:val="en-GB"/>
        </w:rPr>
        <w:t>, on social entrepreneurship</w:t>
      </w:r>
      <w:r w:rsidR="00EF06A8">
        <w:rPr>
          <w:lang w:val="en-GB"/>
        </w:rPr>
        <w:t xml:space="preserve"> (such as </w:t>
      </w:r>
      <w:r w:rsidR="00825B24">
        <w:rPr>
          <w:lang w:val="en-GB"/>
        </w:rPr>
        <w:t xml:space="preserve">social </w:t>
      </w:r>
      <w:r w:rsidR="00EF06A8">
        <w:rPr>
          <w:lang w:val="en-GB"/>
        </w:rPr>
        <w:t>cooperatives)</w:t>
      </w:r>
      <w:r w:rsidRPr="001E3A79">
        <w:rPr>
          <w:lang w:val="en-GB"/>
        </w:rPr>
        <w:t xml:space="preserve"> and a specific law on whistleblowing – are still pending, and </w:t>
      </w:r>
      <w:r w:rsidR="00A51226">
        <w:rPr>
          <w:lang w:val="en-GB"/>
        </w:rPr>
        <w:t xml:space="preserve">that, </w:t>
      </w:r>
      <w:r w:rsidR="00A51226" w:rsidRPr="007D4070">
        <w:rPr>
          <w:b/>
          <w:bCs/>
          <w:lang w:val="en-GB"/>
        </w:rPr>
        <w:t>despite the obligation prescribed by the Law on NGOs, not all ministries have launched calls for proposals to finance NGO projects</w:t>
      </w:r>
      <w:r w:rsidRPr="001E3A79">
        <w:rPr>
          <w:lang w:val="en-GB"/>
        </w:rPr>
        <w:t xml:space="preserve">. </w:t>
      </w:r>
      <w:r w:rsidR="00A51226" w:rsidRPr="00A51226">
        <w:rPr>
          <w:lang w:val="en-GB"/>
        </w:rPr>
        <w:t xml:space="preserve">It calls </w:t>
      </w:r>
      <w:r w:rsidR="00A51226">
        <w:rPr>
          <w:lang w:val="en-GB"/>
        </w:rPr>
        <w:t xml:space="preserve">once again </w:t>
      </w:r>
      <w:r w:rsidR="00A51226" w:rsidRPr="00A51226">
        <w:rPr>
          <w:lang w:val="en-GB"/>
        </w:rPr>
        <w:t xml:space="preserve">on the government to urgently strengthen ministries’ capacity for strategic planning, monitoring and evaluation of </w:t>
      </w:r>
      <w:r w:rsidR="000F6B53">
        <w:rPr>
          <w:lang w:val="en-GB"/>
        </w:rPr>
        <w:t xml:space="preserve">the </w:t>
      </w:r>
      <w:r w:rsidR="00A51226" w:rsidRPr="00A51226">
        <w:rPr>
          <w:lang w:val="en-GB"/>
        </w:rPr>
        <w:t xml:space="preserve">support provided to </w:t>
      </w:r>
      <w:r w:rsidR="000F6B53">
        <w:rPr>
          <w:lang w:val="en-GB"/>
        </w:rPr>
        <w:t xml:space="preserve">civil society organisations, </w:t>
      </w:r>
      <w:proofErr w:type="gramStart"/>
      <w:r w:rsidR="000F6B53">
        <w:rPr>
          <w:lang w:val="en-GB"/>
        </w:rPr>
        <w:t>in order t</w:t>
      </w:r>
      <w:r w:rsidR="00A51226" w:rsidRPr="00A51226">
        <w:rPr>
          <w:lang w:val="en-GB"/>
        </w:rPr>
        <w:t>o</w:t>
      </w:r>
      <w:proofErr w:type="gramEnd"/>
      <w:r w:rsidR="00A51226" w:rsidRPr="00A51226">
        <w:rPr>
          <w:lang w:val="en-GB"/>
        </w:rPr>
        <w:t xml:space="preserve"> ensure public funding is awarded in a transparent and objective manner.</w:t>
      </w:r>
    </w:p>
    <w:p w14:paraId="361D6F53" w14:textId="77777777" w:rsidR="007D4070" w:rsidRPr="009D684A" w:rsidRDefault="007D4070" w:rsidP="007D4070">
      <w:pPr>
        <w:pStyle w:val="Heading2"/>
        <w:numPr>
          <w:ilvl w:val="0"/>
          <w:numId w:val="0"/>
        </w:numPr>
        <w:ind w:left="567"/>
        <w:rPr>
          <w:lang w:val="en-GB"/>
        </w:rPr>
      </w:pPr>
    </w:p>
    <w:p w14:paraId="2244A310" w14:textId="77777777" w:rsidR="007D4070" w:rsidRPr="00A51226" w:rsidRDefault="00BC5B28" w:rsidP="00A51226">
      <w:pPr>
        <w:pStyle w:val="Heading2"/>
        <w:rPr>
          <w:lang w:val="en-GB"/>
        </w:rPr>
      </w:pPr>
      <w:r w:rsidRPr="00BC5B28">
        <w:rPr>
          <w:lang w:val="en-GB"/>
        </w:rPr>
        <w:t xml:space="preserve">The JCC emphasises that the EU expects </w:t>
      </w:r>
      <w:r w:rsidR="000F6B53">
        <w:rPr>
          <w:lang w:val="en-GB"/>
        </w:rPr>
        <w:t xml:space="preserve">the </w:t>
      </w:r>
      <w:r w:rsidRPr="00BC5B28">
        <w:rPr>
          <w:lang w:val="en-GB"/>
        </w:rPr>
        <w:t xml:space="preserve">Montenegrin authorities to demonstrate a </w:t>
      </w:r>
      <w:r w:rsidRPr="001E2E98">
        <w:rPr>
          <w:b/>
          <w:bCs/>
          <w:lang w:val="en-GB"/>
        </w:rPr>
        <w:t xml:space="preserve">credible track record in implementing provisions on non-discrimination, gender equality and combating gender-based violence, as well as </w:t>
      </w:r>
      <w:r w:rsidR="000F6B53">
        <w:rPr>
          <w:b/>
          <w:bCs/>
          <w:lang w:val="en-GB"/>
        </w:rPr>
        <w:t xml:space="preserve">in </w:t>
      </w:r>
      <w:r w:rsidRPr="001E2E98">
        <w:rPr>
          <w:b/>
          <w:bCs/>
          <w:lang w:val="en-GB"/>
        </w:rPr>
        <w:t>protecting minority rights and cultural rights</w:t>
      </w:r>
      <w:r w:rsidRPr="00BC5B28">
        <w:rPr>
          <w:lang w:val="en-GB"/>
        </w:rPr>
        <w:t xml:space="preserve">, in line with the EU acquis and European standards. It also calls for the implementation of a </w:t>
      </w:r>
      <w:r w:rsidRPr="001E2E98">
        <w:rPr>
          <w:b/>
          <w:bCs/>
          <w:lang w:val="en-GB"/>
        </w:rPr>
        <w:t>de-institutionalisation strategy for persons with disabilities</w:t>
      </w:r>
      <w:r w:rsidRPr="00BC5B28">
        <w:rPr>
          <w:lang w:val="en-GB"/>
        </w:rPr>
        <w:t xml:space="preserve"> and the establishment of a </w:t>
      </w:r>
      <w:r w:rsidRPr="001E2E98">
        <w:rPr>
          <w:b/>
          <w:bCs/>
          <w:lang w:val="en-GB"/>
        </w:rPr>
        <w:t>robust child protection system based on community-based care</w:t>
      </w:r>
      <w:r w:rsidRPr="00BC5B28">
        <w:rPr>
          <w:lang w:val="en-GB"/>
        </w:rPr>
        <w:t>.</w:t>
      </w:r>
      <w:r w:rsidR="00563B9D">
        <w:rPr>
          <w:lang w:val="en-GB"/>
        </w:rPr>
        <w:t xml:space="preserve"> </w:t>
      </w:r>
      <w:r w:rsidR="00F45D01" w:rsidRPr="001E2E98">
        <w:rPr>
          <w:b/>
          <w:bCs/>
          <w:u w:val="single"/>
          <w:lang w:val="en-GB"/>
        </w:rPr>
        <w:t>The JCC highlights the crucial</w:t>
      </w:r>
      <w:r w:rsidR="00563B9D" w:rsidRPr="001E2E98">
        <w:rPr>
          <w:b/>
          <w:bCs/>
          <w:u w:val="single"/>
          <w:lang w:val="en-GB"/>
        </w:rPr>
        <w:t xml:space="preserve"> role </w:t>
      </w:r>
      <w:r w:rsidR="000F6B53">
        <w:rPr>
          <w:b/>
          <w:bCs/>
          <w:u w:val="single"/>
          <w:lang w:val="en-GB"/>
        </w:rPr>
        <w:t>civil society organisations</w:t>
      </w:r>
      <w:r w:rsidR="00563B9D" w:rsidRPr="001E2E98">
        <w:rPr>
          <w:b/>
          <w:bCs/>
          <w:u w:val="single"/>
          <w:lang w:val="en-GB"/>
        </w:rPr>
        <w:t xml:space="preserve"> play in all these </w:t>
      </w:r>
      <w:r w:rsidR="00A1426C" w:rsidRPr="001E2E98">
        <w:rPr>
          <w:b/>
          <w:bCs/>
          <w:u w:val="single"/>
          <w:lang w:val="en-GB"/>
        </w:rPr>
        <w:t xml:space="preserve">key </w:t>
      </w:r>
      <w:r w:rsidR="001E2E98" w:rsidRPr="001E2E98">
        <w:rPr>
          <w:b/>
          <w:bCs/>
          <w:u w:val="single"/>
          <w:lang w:val="en-GB"/>
        </w:rPr>
        <w:t>policies and</w:t>
      </w:r>
      <w:r w:rsidR="00563B9D" w:rsidRPr="001E2E98">
        <w:rPr>
          <w:b/>
          <w:bCs/>
          <w:u w:val="single"/>
          <w:lang w:val="en-GB"/>
        </w:rPr>
        <w:t xml:space="preserve"> </w:t>
      </w:r>
      <w:r w:rsidR="00F45D01" w:rsidRPr="001E2E98">
        <w:rPr>
          <w:b/>
          <w:bCs/>
          <w:u w:val="single"/>
          <w:lang w:val="en-GB"/>
        </w:rPr>
        <w:t>asks the</w:t>
      </w:r>
      <w:r w:rsidR="00563B9D" w:rsidRPr="001E2E98">
        <w:rPr>
          <w:b/>
          <w:bCs/>
          <w:u w:val="single"/>
          <w:lang w:val="en-GB"/>
        </w:rPr>
        <w:t xml:space="preserve"> Montenegrin authorities to work </w:t>
      </w:r>
      <w:r w:rsidR="00F45D01" w:rsidRPr="001E2E98">
        <w:rPr>
          <w:b/>
          <w:bCs/>
          <w:u w:val="single"/>
          <w:lang w:val="en-GB"/>
        </w:rPr>
        <w:t xml:space="preserve">in </w:t>
      </w:r>
      <w:r w:rsidR="00A1426C" w:rsidRPr="001E2E98">
        <w:rPr>
          <w:b/>
          <w:bCs/>
          <w:u w:val="single"/>
          <w:lang w:val="en-GB"/>
        </w:rPr>
        <w:t xml:space="preserve">close </w:t>
      </w:r>
      <w:r w:rsidR="00F45D01" w:rsidRPr="001E2E98">
        <w:rPr>
          <w:b/>
          <w:bCs/>
          <w:u w:val="single"/>
          <w:lang w:val="en-GB"/>
        </w:rPr>
        <w:t>partnership with them</w:t>
      </w:r>
      <w:r w:rsidR="00F45D01">
        <w:rPr>
          <w:lang w:val="en-GB"/>
        </w:rPr>
        <w:t>.</w:t>
      </w:r>
      <w:r w:rsidR="00563B9D">
        <w:rPr>
          <w:lang w:val="en-GB"/>
        </w:rPr>
        <w:t xml:space="preserve"> </w:t>
      </w:r>
    </w:p>
    <w:p w14:paraId="3E306378" w14:textId="77777777" w:rsidR="00A04BE2" w:rsidRPr="009D684A" w:rsidRDefault="00A04BE2">
      <w:pPr>
        <w:overflowPunct w:val="0"/>
        <w:adjustRightInd w:val="0"/>
        <w:textAlignment w:val="baseline"/>
        <w:rPr>
          <w:lang w:val="en-GB"/>
        </w:rPr>
      </w:pPr>
    </w:p>
    <w:p w14:paraId="6164D772" w14:textId="77777777" w:rsidR="00A04BE2" w:rsidRPr="009D684A" w:rsidRDefault="00A04BE2">
      <w:pPr>
        <w:jc w:val="center"/>
        <w:rPr>
          <w:lang w:val="en-GB"/>
        </w:rPr>
      </w:pPr>
      <w:r w:rsidRPr="009D684A">
        <w:rPr>
          <w:lang w:val="en-GB"/>
        </w:rPr>
        <w:t>*</w:t>
      </w:r>
      <w:r w:rsidRPr="009D684A">
        <w:rPr>
          <w:lang w:val="en-GB"/>
        </w:rPr>
        <w:tab/>
        <w:t>*</w:t>
      </w:r>
      <w:r w:rsidRPr="009D684A">
        <w:rPr>
          <w:lang w:val="en-GB"/>
        </w:rPr>
        <w:tab/>
        <w:t>*</w:t>
      </w:r>
    </w:p>
    <w:p w14:paraId="74AA1CFB" w14:textId="77777777" w:rsidR="00F86E8F" w:rsidRPr="009D684A" w:rsidRDefault="003155AF">
      <w:pPr>
        <w:overflowPunct w:val="0"/>
        <w:adjustRightInd w:val="0"/>
        <w:textAlignment w:val="baseline"/>
        <w:rPr>
          <w:lang w:val="en-GB"/>
        </w:rPr>
      </w:pPr>
      <w:r w:rsidRPr="009D684A">
        <w:rPr>
          <w:lang w:val="en-GB"/>
        </w:rPr>
        <w:t>T</w:t>
      </w:r>
      <w:r w:rsidR="00593CBC" w:rsidRPr="009D684A">
        <w:rPr>
          <w:lang w:val="en-GB"/>
        </w:rPr>
        <w:t>his</w:t>
      </w:r>
      <w:r w:rsidR="00574E4A" w:rsidRPr="009D684A">
        <w:rPr>
          <w:lang w:val="en-GB"/>
        </w:rPr>
        <w:t xml:space="preserve"> joint declaration was adopted by </w:t>
      </w:r>
      <w:r w:rsidRPr="009D684A">
        <w:rPr>
          <w:lang w:val="en-GB"/>
        </w:rPr>
        <w:t>consensus</w:t>
      </w:r>
      <w:r w:rsidR="00574E4A" w:rsidRPr="009D684A">
        <w:rPr>
          <w:lang w:val="en-GB"/>
        </w:rPr>
        <w:t>.</w:t>
      </w:r>
      <w:r w:rsidR="00141127" w:rsidRPr="009D684A">
        <w:rPr>
          <w:lang w:val="en-GB"/>
        </w:rPr>
        <w:t xml:space="preserve"> T</w:t>
      </w:r>
      <w:r w:rsidR="00F86E8F" w:rsidRPr="009D684A">
        <w:rPr>
          <w:lang w:val="en-GB"/>
        </w:rPr>
        <w:t>he JCC instructs its co</w:t>
      </w:r>
      <w:r w:rsidR="00F86E8F" w:rsidRPr="009D684A">
        <w:rPr>
          <w:bCs/>
          <w:lang w:val="en-GB"/>
        </w:rPr>
        <w:t>-</w:t>
      </w:r>
      <w:r w:rsidR="00F86E8F" w:rsidRPr="009D684A">
        <w:rPr>
          <w:lang w:val="en-GB"/>
        </w:rPr>
        <w:t xml:space="preserve">chairs to forward </w:t>
      </w:r>
      <w:r w:rsidR="00141127" w:rsidRPr="009D684A">
        <w:rPr>
          <w:lang w:val="en-GB"/>
        </w:rPr>
        <w:t>it</w:t>
      </w:r>
      <w:r w:rsidR="00F86E8F" w:rsidRPr="009D684A">
        <w:rPr>
          <w:lang w:val="en-GB"/>
        </w:rPr>
        <w:t xml:space="preserve"> to the EU-Montenegro Stabilisation and Association Council, the EU-Montenegro Stabilisation and Association Parliamentary Committee (SAPC), the European External Action Service (EEAS), the European Commission and the Montenegr</w:t>
      </w:r>
      <w:r w:rsidR="000F6B53">
        <w:rPr>
          <w:lang w:val="en-GB"/>
        </w:rPr>
        <w:t>in Government</w:t>
      </w:r>
      <w:r w:rsidR="00F86E8F" w:rsidRPr="009D684A">
        <w:rPr>
          <w:lang w:val="en-GB"/>
        </w:rPr>
        <w:t>.</w:t>
      </w:r>
    </w:p>
    <w:p w14:paraId="3D26D0F4" w14:textId="77777777" w:rsidR="00574E4A" w:rsidRPr="009D684A" w:rsidRDefault="00574E4A">
      <w:pPr>
        <w:overflowPunct w:val="0"/>
        <w:adjustRightInd w:val="0"/>
        <w:textAlignment w:val="baseline"/>
        <w:rPr>
          <w:lang w:val="en-GB"/>
        </w:rPr>
      </w:pPr>
    </w:p>
    <w:p w14:paraId="152AFF94" w14:textId="77777777" w:rsidR="007F1DA6" w:rsidRPr="009D684A" w:rsidRDefault="00D30224">
      <w:pPr>
        <w:overflowPunct w:val="0"/>
        <w:adjustRightInd w:val="0"/>
        <w:textAlignment w:val="baseline"/>
        <w:rPr>
          <w:lang w:val="en-GB"/>
        </w:rPr>
      </w:pPr>
      <w:r w:rsidRPr="009D684A">
        <w:rPr>
          <w:u w:val="single"/>
          <w:lang w:val="en-GB"/>
        </w:rPr>
        <w:t xml:space="preserve">The next </w:t>
      </w:r>
      <w:r w:rsidR="00BC2178" w:rsidRPr="009D684A">
        <w:rPr>
          <w:u w:val="single"/>
          <w:lang w:val="en-GB"/>
        </w:rPr>
        <w:t>meeting</w:t>
      </w:r>
      <w:r w:rsidR="008C7E46" w:rsidRPr="009D684A">
        <w:rPr>
          <w:u w:val="single"/>
          <w:lang w:val="en-GB"/>
        </w:rPr>
        <w:t xml:space="preserve"> will be held </w:t>
      </w:r>
      <w:r w:rsidR="00E65295" w:rsidRPr="009D684A">
        <w:rPr>
          <w:u w:val="single"/>
          <w:lang w:val="en-GB"/>
        </w:rPr>
        <w:t xml:space="preserve">in </w:t>
      </w:r>
      <w:r w:rsidR="002B1408">
        <w:rPr>
          <w:u w:val="single"/>
          <w:lang w:val="en-GB"/>
        </w:rPr>
        <w:t>Brussels</w:t>
      </w:r>
      <w:r w:rsidR="00E65295" w:rsidRPr="009D684A">
        <w:rPr>
          <w:u w:val="single"/>
          <w:lang w:val="en-GB"/>
        </w:rPr>
        <w:t xml:space="preserve"> </w:t>
      </w:r>
      <w:r w:rsidR="002B1408">
        <w:rPr>
          <w:u w:val="single"/>
          <w:lang w:val="en-GB"/>
        </w:rPr>
        <w:t>after the renewal of the mandate of the JCC</w:t>
      </w:r>
      <w:r w:rsidR="000F6B53">
        <w:rPr>
          <w:u w:val="single"/>
          <w:lang w:val="en-GB"/>
        </w:rPr>
        <w:t>,</w:t>
      </w:r>
      <w:r w:rsidR="002B1408">
        <w:rPr>
          <w:u w:val="single"/>
          <w:lang w:val="en-GB"/>
        </w:rPr>
        <w:t xml:space="preserve"> </w:t>
      </w:r>
      <w:r w:rsidR="000F6B53">
        <w:rPr>
          <w:u w:val="single"/>
          <w:lang w:val="en-GB"/>
        </w:rPr>
        <w:t>which</w:t>
      </w:r>
      <w:r w:rsidR="002B1408">
        <w:rPr>
          <w:u w:val="single"/>
          <w:lang w:val="en-GB"/>
        </w:rPr>
        <w:t xml:space="preserve"> </w:t>
      </w:r>
      <w:r w:rsidR="000F5F08">
        <w:rPr>
          <w:u w:val="single"/>
          <w:lang w:val="en-GB"/>
        </w:rPr>
        <w:t xml:space="preserve">is due to </w:t>
      </w:r>
      <w:r w:rsidR="002B1408">
        <w:rPr>
          <w:u w:val="single"/>
          <w:lang w:val="en-GB"/>
        </w:rPr>
        <w:t xml:space="preserve">take place on 23 October </w:t>
      </w:r>
      <w:r w:rsidR="00BC2178" w:rsidRPr="009D684A">
        <w:rPr>
          <w:u w:val="single"/>
          <w:lang w:val="en-GB"/>
        </w:rPr>
        <w:t>202</w:t>
      </w:r>
      <w:r w:rsidR="00186DD7" w:rsidRPr="009D684A">
        <w:rPr>
          <w:u w:val="single"/>
          <w:lang w:val="en-GB"/>
        </w:rPr>
        <w:t>5</w:t>
      </w:r>
      <w:r w:rsidR="00574E4A" w:rsidRPr="009D684A">
        <w:rPr>
          <w:u w:val="single"/>
          <w:lang w:val="en-GB"/>
        </w:rPr>
        <w:t>.</w:t>
      </w:r>
      <w:r w:rsidR="00574E4A" w:rsidRPr="009D684A">
        <w:rPr>
          <w:lang w:val="en-GB"/>
        </w:rPr>
        <w:t xml:space="preserve"> </w:t>
      </w:r>
      <w:r w:rsidR="00E65295" w:rsidRPr="009D684A">
        <w:rPr>
          <w:lang w:val="en-GB"/>
        </w:rPr>
        <w:t xml:space="preserve">The agenda for the next meeting will </w:t>
      </w:r>
      <w:r w:rsidR="002B1408">
        <w:rPr>
          <w:lang w:val="en-GB"/>
        </w:rPr>
        <w:t xml:space="preserve">be set by the new co-chairs of this body. It will </w:t>
      </w:r>
      <w:r w:rsidR="00E65295" w:rsidRPr="009D684A">
        <w:rPr>
          <w:lang w:val="en-GB"/>
        </w:rPr>
        <w:t>feature an a</w:t>
      </w:r>
      <w:r w:rsidR="00574E4A" w:rsidRPr="009D684A">
        <w:rPr>
          <w:lang w:val="en-GB"/>
        </w:rPr>
        <w:t xml:space="preserve">ssessment of </w:t>
      </w:r>
      <w:r w:rsidR="000C5823" w:rsidRPr="009D684A">
        <w:rPr>
          <w:lang w:val="en-GB"/>
        </w:rPr>
        <w:t>the</w:t>
      </w:r>
      <w:r w:rsidR="003B2F5E" w:rsidRPr="009D684A">
        <w:rPr>
          <w:lang w:val="en-GB"/>
        </w:rPr>
        <w:t xml:space="preserve"> </w:t>
      </w:r>
      <w:r w:rsidR="00574E4A" w:rsidRPr="009D684A">
        <w:rPr>
          <w:lang w:val="en-GB"/>
        </w:rPr>
        <w:t>enabling environment for civil society</w:t>
      </w:r>
      <w:r w:rsidR="00F13FD9" w:rsidRPr="009D684A">
        <w:rPr>
          <w:lang w:val="en-GB"/>
        </w:rPr>
        <w:t xml:space="preserve"> and social dialogue</w:t>
      </w:r>
      <w:r w:rsidR="00574E4A" w:rsidRPr="009D684A">
        <w:rPr>
          <w:lang w:val="en-GB"/>
        </w:rPr>
        <w:t>.</w:t>
      </w:r>
      <w:r w:rsidR="00590149" w:rsidRPr="009D684A">
        <w:rPr>
          <w:lang w:val="en-GB"/>
        </w:rPr>
        <w:t xml:space="preserve"> </w:t>
      </w:r>
    </w:p>
    <w:p w14:paraId="2D9B8990" w14:textId="77777777" w:rsidR="0073349D" w:rsidRPr="009D684A" w:rsidRDefault="00325F74">
      <w:pPr>
        <w:overflowPunct w:val="0"/>
        <w:adjustRightInd w:val="0"/>
        <w:jc w:val="center"/>
        <w:textAlignment w:val="baseline"/>
        <w:rPr>
          <w:lang w:val="en-GB"/>
        </w:rPr>
      </w:pPr>
      <w:r w:rsidRPr="009D684A">
        <w:rPr>
          <w:lang w:val="en-GB"/>
        </w:rPr>
        <w:t>_____________</w:t>
      </w:r>
    </w:p>
    <w:sectPr w:rsidR="0073349D" w:rsidRPr="009D684A" w:rsidSect="009250FD">
      <w:footerReference w:type="default" r:id="rId13"/>
      <w:type w:val="continuous"/>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A125" w14:textId="77777777" w:rsidR="004A443E" w:rsidRDefault="004A443E">
      <w:r>
        <w:separator/>
      </w:r>
    </w:p>
  </w:endnote>
  <w:endnote w:type="continuationSeparator" w:id="0">
    <w:p w14:paraId="1D940061" w14:textId="77777777" w:rsidR="004A443E" w:rsidRDefault="004A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1071" w14:textId="77777777" w:rsidR="002D3888" w:rsidRPr="00915E8D" w:rsidRDefault="001C2B5C" w:rsidP="00915E8D">
    <w:pPr>
      <w:pStyle w:val="Footer"/>
    </w:pPr>
    <w:r>
      <w:t xml:space="preserve">REX/368 – </w:t>
    </w:r>
    <w:r w:rsidR="006A077C" w:rsidRPr="006A077C">
      <w:t>EESC-202</w:t>
    </w:r>
    <w:r w:rsidR="003E728F">
      <w:t>5</w:t>
    </w:r>
    <w:r w:rsidR="006A077C" w:rsidRPr="006A077C">
      <w:t xml:space="preserve">-00-00-00-DECL-EDI </w:t>
    </w:r>
    <w:r w:rsidR="00915E8D">
      <w:t xml:space="preserve">(EN) </w:t>
    </w:r>
    <w:r w:rsidR="00D10730">
      <w:fldChar w:fldCharType="begin"/>
    </w:r>
    <w:r w:rsidR="00915E8D">
      <w:instrText xml:space="preserve"> PAGE  \* Arabic  \* MERGEFORMAT </w:instrText>
    </w:r>
    <w:r w:rsidR="00D10730">
      <w:fldChar w:fldCharType="separate"/>
    </w:r>
    <w:r w:rsidR="00C15587">
      <w:rPr>
        <w:noProof/>
      </w:rPr>
      <w:t>7</w:t>
    </w:r>
    <w:r w:rsidR="00D10730">
      <w:fldChar w:fldCharType="end"/>
    </w:r>
    <w:r w:rsidR="00915E8D">
      <w:t>/</w:t>
    </w:r>
    <w:r w:rsidR="00D10730">
      <w:fldChar w:fldCharType="begin"/>
    </w:r>
    <w:r w:rsidR="00915E8D">
      <w:instrText xml:space="preserve"> NUMPAGES </w:instrText>
    </w:r>
    <w:r w:rsidR="00D10730">
      <w:fldChar w:fldCharType="separate"/>
    </w:r>
    <w:r w:rsidR="00C15587">
      <w:rPr>
        <w:noProof/>
      </w:rPr>
      <w:t>8</w:t>
    </w:r>
    <w:r w:rsidR="00D1073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4EAFC" w14:textId="77777777" w:rsidR="004A443E" w:rsidRDefault="004A443E">
      <w:r>
        <w:separator/>
      </w:r>
    </w:p>
  </w:footnote>
  <w:footnote w:type="continuationSeparator" w:id="0">
    <w:p w14:paraId="6C230A3F" w14:textId="77777777" w:rsidR="004A443E" w:rsidRDefault="004A443E">
      <w:r>
        <w:continuationSeparator/>
      </w:r>
    </w:p>
  </w:footnote>
  <w:footnote w:id="1">
    <w:p w14:paraId="7425068B" w14:textId="77777777" w:rsidR="005A5BA6" w:rsidRPr="004B0379" w:rsidRDefault="005A5BA6">
      <w:pPr>
        <w:pStyle w:val="FootnoteText"/>
        <w:rPr>
          <w:lang w:val="en-GB"/>
        </w:rPr>
      </w:pPr>
      <w:r w:rsidRPr="004B0379">
        <w:rPr>
          <w:rStyle w:val="FootnoteReference"/>
          <w:lang w:val="en-GB"/>
        </w:rPr>
        <w:footnoteRef/>
      </w:r>
      <w:r w:rsidRPr="004B0379">
        <w:rPr>
          <w:lang w:val="en-GB"/>
        </w:rPr>
        <w:t xml:space="preserve"> </w:t>
      </w:r>
      <w:r w:rsidR="00D4609D">
        <w:rPr>
          <w:lang w:val="en-GB"/>
        </w:rPr>
        <w:tab/>
      </w:r>
      <w:hyperlink r:id="rId1" w:history="1">
        <w:r w:rsidR="00D4609D" w:rsidRPr="00D4609D">
          <w:rPr>
            <w:rStyle w:val="Hyperlink"/>
          </w:rPr>
          <w:t>Seventeenth Accession Conference with Montenegro - Consilium</w:t>
        </w:r>
      </w:hyperlink>
      <w:r w:rsidR="00CA2229" w:rsidRPr="00C2732E">
        <w:rPr>
          <w:lang w:val="en-GB"/>
        </w:rPr>
        <w:t>.</w:t>
      </w:r>
    </w:p>
  </w:footnote>
  <w:footnote w:id="2">
    <w:p w14:paraId="4B78FFDA" w14:textId="77777777" w:rsidR="00622F33" w:rsidRPr="00622F33" w:rsidRDefault="00622F33">
      <w:pPr>
        <w:pStyle w:val="FootnoteText"/>
      </w:pPr>
      <w:r>
        <w:rPr>
          <w:rStyle w:val="FootnoteReference"/>
        </w:rPr>
        <w:footnoteRef/>
      </w:r>
      <w:r>
        <w:t xml:space="preserve"> </w:t>
      </w:r>
      <w:r>
        <w:tab/>
      </w:r>
      <w:r w:rsidR="004B50B6">
        <w:t xml:space="preserve">The </w:t>
      </w:r>
      <w:hyperlink r:id="rId2" w:history="1">
        <w:r w:rsidRPr="00622F33">
          <w:rPr>
            <w:rStyle w:val="Hyperlink"/>
          </w:rPr>
          <w:t>Baromet</w:t>
        </w:r>
        <w:r w:rsidR="00DC076C">
          <w:rPr>
            <w:rStyle w:val="Hyperlink"/>
          </w:rPr>
          <w:t>e</w:t>
        </w:r>
        <w:r w:rsidRPr="00622F33">
          <w:rPr>
            <w:rStyle w:val="Hyperlink"/>
          </w:rPr>
          <w:t>r 26</w:t>
        </w:r>
      </w:hyperlink>
      <w:r w:rsidRPr="00622F33">
        <w:t xml:space="preserve"> platform</w:t>
      </w:r>
      <w:r>
        <w:t xml:space="preserve"> was adopted by the Montenegr</w:t>
      </w:r>
      <w:r w:rsidR="00A527DD">
        <w:t>in Government</w:t>
      </w:r>
      <w:r>
        <w:t xml:space="preserve"> on 5 December 2024</w:t>
      </w:r>
      <w:r w:rsidR="00A527DD">
        <w:t>,</w:t>
      </w:r>
      <w:r>
        <w:t xml:space="preserve"> with </w:t>
      </w:r>
      <w:r w:rsidR="00A527DD">
        <w:t>a view to establishing a j</w:t>
      </w:r>
      <w:r w:rsidRPr="00622F33">
        <w:t xml:space="preserve">oint commitment </w:t>
      </w:r>
      <w:r w:rsidR="00A527DD">
        <w:t>between</w:t>
      </w:r>
      <w:r w:rsidRPr="00622F33">
        <w:t xml:space="preserve"> key parliamentary political actors in Montenegro to cooperate with the aim of successfully concluding accession negotiations with the EU by the end of 2026.</w:t>
      </w:r>
    </w:p>
  </w:footnote>
  <w:footnote w:id="3">
    <w:p w14:paraId="7BFC23AF" w14:textId="77777777" w:rsidR="000D3A2A" w:rsidRPr="004B0379" w:rsidRDefault="000D3A2A" w:rsidP="000D3A2A">
      <w:pPr>
        <w:pStyle w:val="FootnoteText"/>
        <w:rPr>
          <w:lang w:val="en-GB"/>
        </w:rPr>
      </w:pPr>
      <w:r w:rsidRPr="004B0379">
        <w:rPr>
          <w:rStyle w:val="FootnoteReference"/>
          <w:lang w:val="en-GB"/>
        </w:rPr>
        <w:footnoteRef/>
      </w:r>
      <w:r w:rsidRPr="004B0379">
        <w:rPr>
          <w:lang w:val="en-GB"/>
        </w:rPr>
        <w:t xml:space="preserve"> </w:t>
      </w:r>
      <w:r w:rsidRPr="004B0379">
        <w:rPr>
          <w:lang w:val="en-GB"/>
        </w:rPr>
        <w:tab/>
      </w:r>
      <w:hyperlink r:id="rId3" w:history="1">
        <w:r w:rsidRPr="004B0379">
          <w:rPr>
            <w:rStyle w:val="Hyperlink"/>
            <w:lang w:val="en-GB"/>
          </w:rPr>
          <w:t>New growth plan and Reform and Growth Facility for the Western Balkans | EESC (europa.eu)</w:t>
        </w:r>
      </w:hyperlink>
      <w:r w:rsidRPr="00C2732E">
        <w:rPr>
          <w:lang w:val="en-GB"/>
        </w:rPr>
        <w:t>.</w:t>
      </w:r>
    </w:p>
  </w:footnote>
  <w:footnote w:id="4">
    <w:p w14:paraId="12F1FA72" w14:textId="77777777" w:rsidR="005A5BA6" w:rsidRPr="00C2732E" w:rsidRDefault="005A5BA6">
      <w:pPr>
        <w:pStyle w:val="FootnoteText"/>
        <w:rPr>
          <w:lang w:val="en-GB"/>
        </w:rPr>
      </w:pPr>
      <w:r w:rsidRPr="00C2732E">
        <w:rPr>
          <w:rStyle w:val="FootnoteReference"/>
          <w:lang w:val="en-GB"/>
        </w:rPr>
        <w:footnoteRef/>
      </w:r>
      <w:r w:rsidRPr="00C2732E">
        <w:rPr>
          <w:lang w:val="en-GB"/>
        </w:rPr>
        <w:t xml:space="preserve"> </w:t>
      </w:r>
      <w:r w:rsidRPr="00C2732E">
        <w:rPr>
          <w:lang w:val="en-GB"/>
        </w:rPr>
        <w:tab/>
      </w:r>
      <w:hyperlink r:id="rId4" w:history="1">
        <w:r w:rsidR="00830D5F" w:rsidRPr="00C2732E">
          <w:rPr>
            <w:rStyle w:val="Hyperlink"/>
            <w:lang w:val="en-GB"/>
          </w:rPr>
          <w:t>Enlargement Candidate Members’ Initiative | EESC (europa.eu)</w:t>
        </w:r>
      </w:hyperlink>
      <w:r w:rsidR="009C0B87" w:rsidRPr="00C2732E">
        <w:rPr>
          <w:rStyle w:val="Hyperlink"/>
          <w:lang w:val="en-GB"/>
        </w:rPr>
        <w:t>.</w:t>
      </w:r>
    </w:p>
  </w:footnote>
  <w:footnote w:id="5">
    <w:p w14:paraId="6821A348" w14:textId="77777777" w:rsidR="00820B7F" w:rsidRPr="00820B7F" w:rsidRDefault="00820B7F">
      <w:pPr>
        <w:pStyle w:val="FootnoteText"/>
        <w:rPr>
          <w:lang w:val="hr-HR"/>
        </w:rPr>
      </w:pPr>
      <w:r>
        <w:rPr>
          <w:rStyle w:val="FootnoteReference"/>
        </w:rPr>
        <w:footnoteRef/>
      </w:r>
      <w:r>
        <w:t xml:space="preserve"> </w:t>
      </w:r>
      <w:r>
        <w:rPr>
          <w:lang w:val="hr-HR"/>
        </w:rPr>
        <w:tab/>
      </w:r>
      <w:r>
        <w:rPr>
          <w:lang w:val="hr-HR"/>
        </w:rPr>
        <w:t xml:space="preserve">The </w:t>
      </w:r>
      <w:proofErr w:type="spellStart"/>
      <w:r>
        <w:rPr>
          <w:lang w:val="hr-HR"/>
        </w:rPr>
        <w:t>Vienna</w:t>
      </w:r>
      <w:proofErr w:type="spellEnd"/>
      <w:r>
        <w:rPr>
          <w:lang w:val="hr-HR"/>
        </w:rPr>
        <w:t xml:space="preserve"> Institute for International </w:t>
      </w:r>
      <w:proofErr w:type="spellStart"/>
      <w:r>
        <w:rPr>
          <w:lang w:val="hr-HR"/>
        </w:rPr>
        <w:t>Economic</w:t>
      </w:r>
      <w:proofErr w:type="spellEnd"/>
      <w:r>
        <w:rPr>
          <w:lang w:val="hr-HR"/>
        </w:rPr>
        <w:t xml:space="preserve"> </w:t>
      </w:r>
      <w:proofErr w:type="spellStart"/>
      <w:r>
        <w:rPr>
          <w:lang w:val="hr-HR"/>
        </w:rPr>
        <w:t>Studies</w:t>
      </w:r>
      <w:proofErr w:type="spellEnd"/>
      <w:r>
        <w:rPr>
          <w:lang w:val="hr-HR"/>
        </w:rPr>
        <w:t xml:space="preserve">: </w:t>
      </w:r>
      <w:hyperlink r:id="rId5" w:history="1">
        <w:r w:rsidRPr="00820B7F">
          <w:rPr>
            <w:rStyle w:val="Hyperlink"/>
          </w:rPr>
          <w:t>Montenegro</w:t>
        </w:r>
      </w:hyperlink>
      <w:r w:rsidR="00A527DD">
        <w:rPr>
          <w:rStyle w:val="Hyperlink"/>
        </w:rPr>
        <w:t>.</w:t>
      </w:r>
    </w:p>
  </w:footnote>
  <w:footnote w:id="6">
    <w:p w14:paraId="6D81E003" w14:textId="77777777" w:rsidR="00F15079" w:rsidRPr="006E42B6" w:rsidRDefault="00F15079">
      <w:pPr>
        <w:pStyle w:val="FootnoteText"/>
        <w:rPr>
          <w:lang w:val="en-GB"/>
        </w:rPr>
      </w:pPr>
      <w:r>
        <w:rPr>
          <w:rStyle w:val="FootnoteReference"/>
        </w:rPr>
        <w:footnoteRef/>
      </w:r>
      <w:r w:rsidRPr="006E42B6">
        <w:rPr>
          <w:lang w:val="en-GB"/>
        </w:rPr>
        <w:t xml:space="preserve"> </w:t>
      </w:r>
      <w:r w:rsidRPr="006E42B6">
        <w:rPr>
          <w:lang w:val="en-GB"/>
        </w:rPr>
        <w:tab/>
      </w:r>
      <w:hyperlink r:id="rId6" w:history="1">
        <w:r w:rsidRPr="006E42B6">
          <w:rPr>
            <w:rStyle w:val="Hyperlink"/>
            <w:lang w:val="en-GB"/>
          </w:rPr>
          <w:t>Corruption Perceptions Index 2024 - Transparency.org</w:t>
        </w:r>
      </w:hyperlink>
      <w:r w:rsidR="00A527DD" w:rsidRPr="006E42B6">
        <w:rPr>
          <w:rStyle w:val="Hyperlink"/>
          <w:lang w:val="en-GB"/>
        </w:rPr>
        <w:t>.</w:t>
      </w:r>
    </w:p>
  </w:footnote>
  <w:footnote w:id="7">
    <w:p w14:paraId="2A7BD1A5" w14:textId="77777777" w:rsidR="000D5336" w:rsidRPr="000D5336" w:rsidRDefault="000D5336">
      <w:pPr>
        <w:pStyle w:val="FootnoteText"/>
      </w:pPr>
      <w:r>
        <w:rPr>
          <w:rStyle w:val="FootnoteReference"/>
        </w:rPr>
        <w:footnoteRef/>
      </w:r>
      <w:r>
        <w:t xml:space="preserve"> </w:t>
      </w:r>
      <w:r>
        <w:tab/>
      </w:r>
      <w:hyperlink r:id="rId7" w:history="1">
        <w:r w:rsidRPr="000D5336">
          <w:rPr>
            <w:rStyle w:val="Hyperlink"/>
          </w:rPr>
          <w:t>Western Balkans Competitiveness Outlook 2024: Montenegro | OECD</w:t>
        </w:r>
      </w:hyperlink>
      <w:r w:rsidR="00A527DD">
        <w:rPr>
          <w:rStyle w:val="Hyperlink"/>
        </w:rPr>
        <w:t>.</w:t>
      </w:r>
    </w:p>
  </w:footnote>
  <w:footnote w:id="8">
    <w:p w14:paraId="6B2678D6" w14:textId="77777777" w:rsidR="00694339" w:rsidRPr="00694339" w:rsidRDefault="00694339">
      <w:pPr>
        <w:pStyle w:val="FootnoteText"/>
        <w:rPr>
          <w:lang w:val="hr-HR"/>
        </w:rPr>
      </w:pPr>
      <w:r>
        <w:rPr>
          <w:rStyle w:val="FootnoteReference"/>
        </w:rPr>
        <w:footnoteRef/>
      </w:r>
      <w:r>
        <w:t xml:space="preserve"> </w:t>
      </w:r>
      <w:r>
        <w:rPr>
          <w:lang w:val="hr-HR"/>
        </w:rPr>
        <w:tab/>
      </w:r>
      <w:hyperlink r:id="rId8" w:history="1">
        <w:r w:rsidR="00A527DD">
          <w:rPr>
            <w:rStyle w:val="Hyperlink"/>
          </w:rPr>
          <w:t>Assessment of the Letta and Draghi reports on the functioning and competitiveness of the EU’s single market | EESC</w:t>
        </w:r>
      </w:hyperlink>
      <w:r w:rsidR="00A527DD">
        <w:rPr>
          <w:rStyle w:val="Hyperlink"/>
        </w:rPr>
        <w:t>.</w:t>
      </w:r>
    </w:p>
  </w:footnote>
  <w:footnote w:id="9">
    <w:p w14:paraId="3DF69809" w14:textId="77777777" w:rsidR="003B74E9" w:rsidRPr="003B74E9" w:rsidRDefault="003B74E9">
      <w:pPr>
        <w:pStyle w:val="FootnoteText"/>
        <w:rPr>
          <w:lang w:val="en-GB"/>
        </w:rPr>
      </w:pPr>
      <w:r>
        <w:rPr>
          <w:rStyle w:val="FootnoteReference"/>
        </w:rPr>
        <w:footnoteRef/>
      </w:r>
      <w:r>
        <w:t xml:space="preserve">            </w:t>
      </w:r>
      <w:r w:rsidRPr="003B74E9">
        <w:t xml:space="preserve">One recent example is the adopted proposal to amend the Law on Civil Servants and State Employees, where the Government did not adhere to the Social </w:t>
      </w:r>
      <w:r w:rsidR="00F11FB0">
        <w:t xml:space="preserve">Council’s Opinion regarding the </w:t>
      </w:r>
      <w:r w:rsidRPr="003B74E9">
        <w:t xml:space="preserve">reinstatement of the </w:t>
      </w:r>
      <w:r w:rsidR="00F11FB0">
        <w:t xml:space="preserve">obligatory </w:t>
      </w:r>
      <w:r w:rsidRPr="003B74E9">
        <w:t>employment termination age limit to 67. This provision had already been included in the amendments to the Labour Law which awaits comments from the European Commission.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112AED4"/>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E3646B"/>
    <w:multiLevelType w:val="multilevel"/>
    <w:tmpl w:val="757EC70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401DBB"/>
    <w:multiLevelType w:val="hybridMultilevel"/>
    <w:tmpl w:val="8474C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167FF5"/>
    <w:multiLevelType w:val="multilevel"/>
    <w:tmpl w:val="A9EE94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3536652">
    <w:abstractNumId w:val="0"/>
  </w:num>
  <w:num w:numId="2" w16cid:durableId="473983176">
    <w:abstractNumId w:val="3"/>
  </w:num>
  <w:num w:numId="3" w16cid:durableId="1441606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015774">
    <w:abstractNumId w:val="0"/>
  </w:num>
  <w:num w:numId="5" w16cid:durableId="1936357223">
    <w:abstractNumId w:val="0"/>
  </w:num>
  <w:num w:numId="6" w16cid:durableId="1787651120">
    <w:abstractNumId w:val="0"/>
  </w:num>
  <w:num w:numId="7" w16cid:durableId="1360855115">
    <w:abstractNumId w:val="0"/>
  </w:num>
  <w:num w:numId="8" w16cid:durableId="42872359">
    <w:abstractNumId w:val="0"/>
  </w:num>
  <w:num w:numId="9" w16cid:durableId="374085054">
    <w:abstractNumId w:val="0"/>
  </w:num>
  <w:num w:numId="10" w16cid:durableId="1070689347">
    <w:abstractNumId w:val="0"/>
  </w:num>
  <w:num w:numId="11" w16cid:durableId="322587790">
    <w:abstractNumId w:val="0"/>
  </w:num>
  <w:num w:numId="12" w16cid:durableId="1342515040">
    <w:abstractNumId w:val="0"/>
  </w:num>
  <w:num w:numId="13" w16cid:durableId="375006550">
    <w:abstractNumId w:val="0"/>
  </w:num>
  <w:num w:numId="14" w16cid:durableId="1694725600">
    <w:abstractNumId w:val="0"/>
  </w:num>
  <w:num w:numId="15" w16cid:durableId="707023818">
    <w:abstractNumId w:val="0"/>
  </w:num>
  <w:num w:numId="16" w16cid:durableId="1218081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6935320">
    <w:abstractNumId w:val="1"/>
  </w:num>
  <w:num w:numId="18" w16cid:durableId="813909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2861874">
    <w:abstractNumId w:val="2"/>
  </w:num>
  <w:num w:numId="20" w16cid:durableId="960187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A2FE6"/>
    <w:rsid w:val="00002088"/>
    <w:rsid w:val="00002247"/>
    <w:rsid w:val="00003E68"/>
    <w:rsid w:val="00006351"/>
    <w:rsid w:val="00006A9D"/>
    <w:rsid w:val="00006DCB"/>
    <w:rsid w:val="00007ECB"/>
    <w:rsid w:val="00007EEF"/>
    <w:rsid w:val="000103B1"/>
    <w:rsid w:val="00010607"/>
    <w:rsid w:val="00010B74"/>
    <w:rsid w:val="000121B1"/>
    <w:rsid w:val="000122B8"/>
    <w:rsid w:val="00012A7C"/>
    <w:rsid w:val="00014B39"/>
    <w:rsid w:val="0001583E"/>
    <w:rsid w:val="00016687"/>
    <w:rsid w:val="00020418"/>
    <w:rsid w:val="00020570"/>
    <w:rsid w:val="00020C25"/>
    <w:rsid w:val="00020E8D"/>
    <w:rsid w:val="00022841"/>
    <w:rsid w:val="00022B5D"/>
    <w:rsid w:val="0002349D"/>
    <w:rsid w:val="000236EE"/>
    <w:rsid w:val="00023BB7"/>
    <w:rsid w:val="0002418C"/>
    <w:rsid w:val="0002465D"/>
    <w:rsid w:val="00024B45"/>
    <w:rsid w:val="00024EAB"/>
    <w:rsid w:val="00025AEE"/>
    <w:rsid w:val="0002655F"/>
    <w:rsid w:val="00026949"/>
    <w:rsid w:val="00027D95"/>
    <w:rsid w:val="00030521"/>
    <w:rsid w:val="00031999"/>
    <w:rsid w:val="0003218C"/>
    <w:rsid w:val="00033C0E"/>
    <w:rsid w:val="000358FE"/>
    <w:rsid w:val="00035E68"/>
    <w:rsid w:val="00035F8E"/>
    <w:rsid w:val="0003676C"/>
    <w:rsid w:val="000370C4"/>
    <w:rsid w:val="000376BB"/>
    <w:rsid w:val="00040410"/>
    <w:rsid w:val="00040522"/>
    <w:rsid w:val="0004111D"/>
    <w:rsid w:val="00041BC8"/>
    <w:rsid w:val="00041C3D"/>
    <w:rsid w:val="00043897"/>
    <w:rsid w:val="0004441A"/>
    <w:rsid w:val="00044585"/>
    <w:rsid w:val="00044ABE"/>
    <w:rsid w:val="000453C9"/>
    <w:rsid w:val="00046991"/>
    <w:rsid w:val="00047282"/>
    <w:rsid w:val="00050EAD"/>
    <w:rsid w:val="00050FA8"/>
    <w:rsid w:val="00051047"/>
    <w:rsid w:val="00051C5C"/>
    <w:rsid w:val="000521FC"/>
    <w:rsid w:val="00052682"/>
    <w:rsid w:val="00052BD5"/>
    <w:rsid w:val="0005362C"/>
    <w:rsid w:val="000539B1"/>
    <w:rsid w:val="00054175"/>
    <w:rsid w:val="00054309"/>
    <w:rsid w:val="00054E41"/>
    <w:rsid w:val="00054FE9"/>
    <w:rsid w:val="00055B2C"/>
    <w:rsid w:val="0005669B"/>
    <w:rsid w:val="00056A84"/>
    <w:rsid w:val="000607A2"/>
    <w:rsid w:val="000618F9"/>
    <w:rsid w:val="000621A8"/>
    <w:rsid w:val="00062482"/>
    <w:rsid w:val="0006285F"/>
    <w:rsid w:val="00063D42"/>
    <w:rsid w:val="00063E09"/>
    <w:rsid w:val="0006422A"/>
    <w:rsid w:val="000643F6"/>
    <w:rsid w:val="000649F9"/>
    <w:rsid w:val="0006535E"/>
    <w:rsid w:val="000661E4"/>
    <w:rsid w:val="0006783F"/>
    <w:rsid w:val="000701B1"/>
    <w:rsid w:val="00070AA3"/>
    <w:rsid w:val="00071814"/>
    <w:rsid w:val="000718F1"/>
    <w:rsid w:val="00074E92"/>
    <w:rsid w:val="00076C4A"/>
    <w:rsid w:val="00077B69"/>
    <w:rsid w:val="0008099A"/>
    <w:rsid w:val="00081767"/>
    <w:rsid w:val="00081D79"/>
    <w:rsid w:val="00083449"/>
    <w:rsid w:val="00083C1E"/>
    <w:rsid w:val="00083C39"/>
    <w:rsid w:val="00083D0A"/>
    <w:rsid w:val="00083F1B"/>
    <w:rsid w:val="00084281"/>
    <w:rsid w:val="00084C4C"/>
    <w:rsid w:val="0008678B"/>
    <w:rsid w:val="000879C2"/>
    <w:rsid w:val="000900EC"/>
    <w:rsid w:val="00090312"/>
    <w:rsid w:val="0009058D"/>
    <w:rsid w:val="00091203"/>
    <w:rsid w:val="0009130D"/>
    <w:rsid w:val="000919E0"/>
    <w:rsid w:val="00092746"/>
    <w:rsid w:val="0009470F"/>
    <w:rsid w:val="00096547"/>
    <w:rsid w:val="0009655C"/>
    <w:rsid w:val="000966DE"/>
    <w:rsid w:val="00097A4C"/>
    <w:rsid w:val="000A0B6C"/>
    <w:rsid w:val="000A0E12"/>
    <w:rsid w:val="000A1135"/>
    <w:rsid w:val="000A132D"/>
    <w:rsid w:val="000A1A7F"/>
    <w:rsid w:val="000A40BD"/>
    <w:rsid w:val="000A4249"/>
    <w:rsid w:val="000A4670"/>
    <w:rsid w:val="000A4881"/>
    <w:rsid w:val="000A4987"/>
    <w:rsid w:val="000A586C"/>
    <w:rsid w:val="000A58E0"/>
    <w:rsid w:val="000A58F7"/>
    <w:rsid w:val="000A64D2"/>
    <w:rsid w:val="000B1AD0"/>
    <w:rsid w:val="000B1DAF"/>
    <w:rsid w:val="000B1FBA"/>
    <w:rsid w:val="000B2F1C"/>
    <w:rsid w:val="000B30EE"/>
    <w:rsid w:val="000B38E9"/>
    <w:rsid w:val="000B4992"/>
    <w:rsid w:val="000B535F"/>
    <w:rsid w:val="000B5E87"/>
    <w:rsid w:val="000B644D"/>
    <w:rsid w:val="000B6B7E"/>
    <w:rsid w:val="000B760E"/>
    <w:rsid w:val="000C0438"/>
    <w:rsid w:val="000C1191"/>
    <w:rsid w:val="000C1DDF"/>
    <w:rsid w:val="000C2DE1"/>
    <w:rsid w:val="000C5823"/>
    <w:rsid w:val="000C7796"/>
    <w:rsid w:val="000C77C8"/>
    <w:rsid w:val="000C78A0"/>
    <w:rsid w:val="000D2046"/>
    <w:rsid w:val="000D2445"/>
    <w:rsid w:val="000D2E03"/>
    <w:rsid w:val="000D3860"/>
    <w:rsid w:val="000D3A2A"/>
    <w:rsid w:val="000D3C03"/>
    <w:rsid w:val="000D4226"/>
    <w:rsid w:val="000D4589"/>
    <w:rsid w:val="000D4F92"/>
    <w:rsid w:val="000D5336"/>
    <w:rsid w:val="000D5353"/>
    <w:rsid w:val="000D5B2B"/>
    <w:rsid w:val="000D654A"/>
    <w:rsid w:val="000D7471"/>
    <w:rsid w:val="000E1398"/>
    <w:rsid w:val="000E1594"/>
    <w:rsid w:val="000E161D"/>
    <w:rsid w:val="000E1B31"/>
    <w:rsid w:val="000E224B"/>
    <w:rsid w:val="000E2CC1"/>
    <w:rsid w:val="000E4D47"/>
    <w:rsid w:val="000F04B1"/>
    <w:rsid w:val="000F0FA7"/>
    <w:rsid w:val="000F14B4"/>
    <w:rsid w:val="000F15A9"/>
    <w:rsid w:val="000F3412"/>
    <w:rsid w:val="000F5F08"/>
    <w:rsid w:val="000F5FA6"/>
    <w:rsid w:val="000F6B53"/>
    <w:rsid w:val="000F7098"/>
    <w:rsid w:val="000F7B39"/>
    <w:rsid w:val="00100650"/>
    <w:rsid w:val="00101193"/>
    <w:rsid w:val="0010173F"/>
    <w:rsid w:val="001021A3"/>
    <w:rsid w:val="00103144"/>
    <w:rsid w:val="00103820"/>
    <w:rsid w:val="00103EA5"/>
    <w:rsid w:val="00104080"/>
    <w:rsid w:val="00104862"/>
    <w:rsid w:val="001071C5"/>
    <w:rsid w:val="0010736F"/>
    <w:rsid w:val="00107A27"/>
    <w:rsid w:val="00107C92"/>
    <w:rsid w:val="0011184E"/>
    <w:rsid w:val="001135EC"/>
    <w:rsid w:val="00113FBD"/>
    <w:rsid w:val="0011415F"/>
    <w:rsid w:val="001143B9"/>
    <w:rsid w:val="001157A3"/>
    <w:rsid w:val="0011612A"/>
    <w:rsid w:val="00120AFE"/>
    <w:rsid w:val="00121D06"/>
    <w:rsid w:val="00122960"/>
    <w:rsid w:val="001241D5"/>
    <w:rsid w:val="00124E63"/>
    <w:rsid w:val="00125E17"/>
    <w:rsid w:val="00125FAB"/>
    <w:rsid w:val="00126C96"/>
    <w:rsid w:val="00126CC4"/>
    <w:rsid w:val="00126D14"/>
    <w:rsid w:val="0012707D"/>
    <w:rsid w:val="00127EB6"/>
    <w:rsid w:val="001304D7"/>
    <w:rsid w:val="00130B0C"/>
    <w:rsid w:val="001326A3"/>
    <w:rsid w:val="00132C41"/>
    <w:rsid w:val="00132DCA"/>
    <w:rsid w:val="0013331B"/>
    <w:rsid w:val="00133A4F"/>
    <w:rsid w:val="00133CBF"/>
    <w:rsid w:val="001342A6"/>
    <w:rsid w:val="001343C3"/>
    <w:rsid w:val="00134C3A"/>
    <w:rsid w:val="00134D0E"/>
    <w:rsid w:val="001353D6"/>
    <w:rsid w:val="0013561D"/>
    <w:rsid w:val="0013749A"/>
    <w:rsid w:val="00141127"/>
    <w:rsid w:val="00141535"/>
    <w:rsid w:val="001416D1"/>
    <w:rsid w:val="00141B18"/>
    <w:rsid w:val="00141F99"/>
    <w:rsid w:val="0014283A"/>
    <w:rsid w:val="00142E70"/>
    <w:rsid w:val="0014374E"/>
    <w:rsid w:val="00143905"/>
    <w:rsid w:val="00145D1B"/>
    <w:rsid w:val="00146C77"/>
    <w:rsid w:val="00146E06"/>
    <w:rsid w:val="001472CE"/>
    <w:rsid w:val="00147BF7"/>
    <w:rsid w:val="001504C0"/>
    <w:rsid w:val="0015050D"/>
    <w:rsid w:val="00150C40"/>
    <w:rsid w:val="00150EAC"/>
    <w:rsid w:val="001515F8"/>
    <w:rsid w:val="00151DAA"/>
    <w:rsid w:val="00154620"/>
    <w:rsid w:val="00154A4C"/>
    <w:rsid w:val="001550A1"/>
    <w:rsid w:val="00156641"/>
    <w:rsid w:val="00156AE8"/>
    <w:rsid w:val="00157DC0"/>
    <w:rsid w:val="00157F29"/>
    <w:rsid w:val="00160226"/>
    <w:rsid w:val="00161735"/>
    <w:rsid w:val="001619FD"/>
    <w:rsid w:val="00162734"/>
    <w:rsid w:val="001629C8"/>
    <w:rsid w:val="00162B63"/>
    <w:rsid w:val="001636C8"/>
    <w:rsid w:val="0016448F"/>
    <w:rsid w:val="00164C86"/>
    <w:rsid w:val="00166230"/>
    <w:rsid w:val="001664EC"/>
    <w:rsid w:val="0017052E"/>
    <w:rsid w:val="00171CD7"/>
    <w:rsid w:val="00172021"/>
    <w:rsid w:val="001728CD"/>
    <w:rsid w:val="00173D45"/>
    <w:rsid w:val="00173D8C"/>
    <w:rsid w:val="00173E7C"/>
    <w:rsid w:val="001747D6"/>
    <w:rsid w:val="00175EBF"/>
    <w:rsid w:val="00176D61"/>
    <w:rsid w:val="001770B4"/>
    <w:rsid w:val="001804BF"/>
    <w:rsid w:val="00180F76"/>
    <w:rsid w:val="00181903"/>
    <w:rsid w:val="00182038"/>
    <w:rsid w:val="0018209E"/>
    <w:rsid w:val="00183CC8"/>
    <w:rsid w:val="00184298"/>
    <w:rsid w:val="001842EE"/>
    <w:rsid w:val="00186BFA"/>
    <w:rsid w:val="00186DD7"/>
    <w:rsid w:val="001901F6"/>
    <w:rsid w:val="00190753"/>
    <w:rsid w:val="00190914"/>
    <w:rsid w:val="00191AA2"/>
    <w:rsid w:val="00192219"/>
    <w:rsid w:val="00192395"/>
    <w:rsid w:val="001924CE"/>
    <w:rsid w:val="00192A63"/>
    <w:rsid w:val="00192DF0"/>
    <w:rsid w:val="001931FB"/>
    <w:rsid w:val="001947AB"/>
    <w:rsid w:val="00195575"/>
    <w:rsid w:val="0019600B"/>
    <w:rsid w:val="00196425"/>
    <w:rsid w:val="00197B9B"/>
    <w:rsid w:val="00197C5A"/>
    <w:rsid w:val="001A0550"/>
    <w:rsid w:val="001A07D0"/>
    <w:rsid w:val="001A1F97"/>
    <w:rsid w:val="001A2516"/>
    <w:rsid w:val="001A2F73"/>
    <w:rsid w:val="001A4A2F"/>
    <w:rsid w:val="001A5256"/>
    <w:rsid w:val="001A7DC1"/>
    <w:rsid w:val="001A7EBF"/>
    <w:rsid w:val="001B003B"/>
    <w:rsid w:val="001B0811"/>
    <w:rsid w:val="001B1CF7"/>
    <w:rsid w:val="001B4F3A"/>
    <w:rsid w:val="001B75EF"/>
    <w:rsid w:val="001B7A05"/>
    <w:rsid w:val="001C0010"/>
    <w:rsid w:val="001C07A0"/>
    <w:rsid w:val="001C1913"/>
    <w:rsid w:val="001C1DC6"/>
    <w:rsid w:val="001C2B5C"/>
    <w:rsid w:val="001C42E1"/>
    <w:rsid w:val="001C680F"/>
    <w:rsid w:val="001C76F8"/>
    <w:rsid w:val="001D059F"/>
    <w:rsid w:val="001D43E8"/>
    <w:rsid w:val="001D565C"/>
    <w:rsid w:val="001D572B"/>
    <w:rsid w:val="001D5CCE"/>
    <w:rsid w:val="001D5DDF"/>
    <w:rsid w:val="001D5EF1"/>
    <w:rsid w:val="001D71BE"/>
    <w:rsid w:val="001D7A17"/>
    <w:rsid w:val="001D7F7B"/>
    <w:rsid w:val="001E0328"/>
    <w:rsid w:val="001E0B06"/>
    <w:rsid w:val="001E109E"/>
    <w:rsid w:val="001E1720"/>
    <w:rsid w:val="001E1CBF"/>
    <w:rsid w:val="001E25D0"/>
    <w:rsid w:val="001E2881"/>
    <w:rsid w:val="001E2E98"/>
    <w:rsid w:val="001E3A79"/>
    <w:rsid w:val="001E43F3"/>
    <w:rsid w:val="001E4C14"/>
    <w:rsid w:val="001E50A4"/>
    <w:rsid w:val="001E7167"/>
    <w:rsid w:val="001E75A0"/>
    <w:rsid w:val="001F0D28"/>
    <w:rsid w:val="001F13E5"/>
    <w:rsid w:val="001F194D"/>
    <w:rsid w:val="001F1DA0"/>
    <w:rsid w:val="001F212F"/>
    <w:rsid w:val="001F30FC"/>
    <w:rsid w:val="001F32F2"/>
    <w:rsid w:val="001F3D50"/>
    <w:rsid w:val="001F45A9"/>
    <w:rsid w:val="001F48FF"/>
    <w:rsid w:val="001F505E"/>
    <w:rsid w:val="001F5177"/>
    <w:rsid w:val="001F5836"/>
    <w:rsid w:val="001F68F3"/>
    <w:rsid w:val="001F7A6D"/>
    <w:rsid w:val="00200431"/>
    <w:rsid w:val="00201AB9"/>
    <w:rsid w:val="002024B4"/>
    <w:rsid w:val="00206175"/>
    <w:rsid w:val="00206FE7"/>
    <w:rsid w:val="00207624"/>
    <w:rsid w:val="00207B38"/>
    <w:rsid w:val="00207ECE"/>
    <w:rsid w:val="0021079A"/>
    <w:rsid w:val="00210992"/>
    <w:rsid w:val="00210BCD"/>
    <w:rsid w:val="00213081"/>
    <w:rsid w:val="002138FC"/>
    <w:rsid w:val="002147C3"/>
    <w:rsid w:val="0021598E"/>
    <w:rsid w:val="00215D80"/>
    <w:rsid w:val="002160D7"/>
    <w:rsid w:val="0021647C"/>
    <w:rsid w:val="00217EC0"/>
    <w:rsid w:val="00220A13"/>
    <w:rsid w:val="00220A8B"/>
    <w:rsid w:val="0022110F"/>
    <w:rsid w:val="00224D18"/>
    <w:rsid w:val="00224FA3"/>
    <w:rsid w:val="0022538A"/>
    <w:rsid w:val="00225687"/>
    <w:rsid w:val="00227FB9"/>
    <w:rsid w:val="002308DF"/>
    <w:rsid w:val="00231B99"/>
    <w:rsid w:val="00232B55"/>
    <w:rsid w:val="00233094"/>
    <w:rsid w:val="00234600"/>
    <w:rsid w:val="00234604"/>
    <w:rsid w:val="0023477E"/>
    <w:rsid w:val="00235666"/>
    <w:rsid w:val="00236596"/>
    <w:rsid w:val="00236FEB"/>
    <w:rsid w:val="002371A9"/>
    <w:rsid w:val="0024043A"/>
    <w:rsid w:val="0024044F"/>
    <w:rsid w:val="00240B67"/>
    <w:rsid w:val="00241877"/>
    <w:rsid w:val="00241932"/>
    <w:rsid w:val="00241D13"/>
    <w:rsid w:val="00241D73"/>
    <w:rsid w:val="00243D9E"/>
    <w:rsid w:val="002447C6"/>
    <w:rsid w:val="0024541D"/>
    <w:rsid w:val="00245C61"/>
    <w:rsid w:val="00245EE8"/>
    <w:rsid w:val="002464F0"/>
    <w:rsid w:val="002468E1"/>
    <w:rsid w:val="00246A8E"/>
    <w:rsid w:val="0025040F"/>
    <w:rsid w:val="00251BC0"/>
    <w:rsid w:val="00251C39"/>
    <w:rsid w:val="00251DA8"/>
    <w:rsid w:val="00252252"/>
    <w:rsid w:val="00254AF9"/>
    <w:rsid w:val="00255E40"/>
    <w:rsid w:val="0025676B"/>
    <w:rsid w:val="002569B2"/>
    <w:rsid w:val="00256B10"/>
    <w:rsid w:val="002572F1"/>
    <w:rsid w:val="002602E0"/>
    <w:rsid w:val="00260EE6"/>
    <w:rsid w:val="002623B5"/>
    <w:rsid w:val="00262400"/>
    <w:rsid w:val="00264A3A"/>
    <w:rsid w:val="00265518"/>
    <w:rsid w:val="002655EA"/>
    <w:rsid w:val="002661F7"/>
    <w:rsid w:val="002667FC"/>
    <w:rsid w:val="00267754"/>
    <w:rsid w:val="00270C9B"/>
    <w:rsid w:val="0027133D"/>
    <w:rsid w:val="00271F8B"/>
    <w:rsid w:val="00272B75"/>
    <w:rsid w:val="00274612"/>
    <w:rsid w:val="00274EF4"/>
    <w:rsid w:val="00275A96"/>
    <w:rsid w:val="00275ACA"/>
    <w:rsid w:val="002760C5"/>
    <w:rsid w:val="00276261"/>
    <w:rsid w:val="00277BD0"/>
    <w:rsid w:val="0028171E"/>
    <w:rsid w:val="00281B87"/>
    <w:rsid w:val="00281C52"/>
    <w:rsid w:val="00282468"/>
    <w:rsid w:val="002827BE"/>
    <w:rsid w:val="00282D10"/>
    <w:rsid w:val="00283391"/>
    <w:rsid w:val="002835EF"/>
    <w:rsid w:val="00283C1A"/>
    <w:rsid w:val="00284306"/>
    <w:rsid w:val="002849ED"/>
    <w:rsid w:val="00286B6C"/>
    <w:rsid w:val="00287C99"/>
    <w:rsid w:val="00287DB1"/>
    <w:rsid w:val="00291552"/>
    <w:rsid w:val="002916C3"/>
    <w:rsid w:val="00293AAE"/>
    <w:rsid w:val="00294912"/>
    <w:rsid w:val="002949FB"/>
    <w:rsid w:val="00295863"/>
    <w:rsid w:val="00295BE7"/>
    <w:rsid w:val="00296247"/>
    <w:rsid w:val="00297384"/>
    <w:rsid w:val="0029791F"/>
    <w:rsid w:val="002A00AB"/>
    <w:rsid w:val="002A0AA3"/>
    <w:rsid w:val="002A2684"/>
    <w:rsid w:val="002A290E"/>
    <w:rsid w:val="002A2DD6"/>
    <w:rsid w:val="002A2FE6"/>
    <w:rsid w:val="002A2FEE"/>
    <w:rsid w:val="002A538D"/>
    <w:rsid w:val="002A5526"/>
    <w:rsid w:val="002A56D2"/>
    <w:rsid w:val="002A5ABD"/>
    <w:rsid w:val="002A5B47"/>
    <w:rsid w:val="002A7AC5"/>
    <w:rsid w:val="002B00B0"/>
    <w:rsid w:val="002B029A"/>
    <w:rsid w:val="002B02B8"/>
    <w:rsid w:val="002B1408"/>
    <w:rsid w:val="002B43AB"/>
    <w:rsid w:val="002B440C"/>
    <w:rsid w:val="002B48B4"/>
    <w:rsid w:val="002B4F6C"/>
    <w:rsid w:val="002B60A1"/>
    <w:rsid w:val="002B6554"/>
    <w:rsid w:val="002B6DA1"/>
    <w:rsid w:val="002B7593"/>
    <w:rsid w:val="002B79E6"/>
    <w:rsid w:val="002C0091"/>
    <w:rsid w:val="002C00EF"/>
    <w:rsid w:val="002C150B"/>
    <w:rsid w:val="002C26A1"/>
    <w:rsid w:val="002C2CA2"/>
    <w:rsid w:val="002C3BF0"/>
    <w:rsid w:val="002C4C92"/>
    <w:rsid w:val="002C5606"/>
    <w:rsid w:val="002C57E8"/>
    <w:rsid w:val="002C61FE"/>
    <w:rsid w:val="002C622F"/>
    <w:rsid w:val="002C6454"/>
    <w:rsid w:val="002C6E79"/>
    <w:rsid w:val="002D00AD"/>
    <w:rsid w:val="002D04C5"/>
    <w:rsid w:val="002D09CF"/>
    <w:rsid w:val="002D23E2"/>
    <w:rsid w:val="002D33D9"/>
    <w:rsid w:val="002D36D5"/>
    <w:rsid w:val="002D3888"/>
    <w:rsid w:val="002D3AA5"/>
    <w:rsid w:val="002D3B55"/>
    <w:rsid w:val="002D457A"/>
    <w:rsid w:val="002D48D3"/>
    <w:rsid w:val="002D578D"/>
    <w:rsid w:val="002D6642"/>
    <w:rsid w:val="002D6F99"/>
    <w:rsid w:val="002D71ED"/>
    <w:rsid w:val="002D731B"/>
    <w:rsid w:val="002D7397"/>
    <w:rsid w:val="002E0376"/>
    <w:rsid w:val="002E0A0A"/>
    <w:rsid w:val="002E196A"/>
    <w:rsid w:val="002E2076"/>
    <w:rsid w:val="002E2300"/>
    <w:rsid w:val="002E4234"/>
    <w:rsid w:val="002E558C"/>
    <w:rsid w:val="002E5795"/>
    <w:rsid w:val="002E5A55"/>
    <w:rsid w:val="002E7900"/>
    <w:rsid w:val="002F0C5E"/>
    <w:rsid w:val="002F0E73"/>
    <w:rsid w:val="002F1DD1"/>
    <w:rsid w:val="002F1F69"/>
    <w:rsid w:val="002F24D9"/>
    <w:rsid w:val="002F331E"/>
    <w:rsid w:val="002F3773"/>
    <w:rsid w:val="002F4335"/>
    <w:rsid w:val="002F49A4"/>
    <w:rsid w:val="002F585F"/>
    <w:rsid w:val="002F6F5E"/>
    <w:rsid w:val="002F7933"/>
    <w:rsid w:val="0030036D"/>
    <w:rsid w:val="003003B7"/>
    <w:rsid w:val="00301398"/>
    <w:rsid w:val="00301E6E"/>
    <w:rsid w:val="0030421A"/>
    <w:rsid w:val="003042C4"/>
    <w:rsid w:val="003044E2"/>
    <w:rsid w:val="00304EE2"/>
    <w:rsid w:val="003051B5"/>
    <w:rsid w:val="003061E0"/>
    <w:rsid w:val="00306EBA"/>
    <w:rsid w:val="00307262"/>
    <w:rsid w:val="0030787B"/>
    <w:rsid w:val="003109B2"/>
    <w:rsid w:val="00311B4F"/>
    <w:rsid w:val="00313324"/>
    <w:rsid w:val="00313B6B"/>
    <w:rsid w:val="00313CD9"/>
    <w:rsid w:val="003153EA"/>
    <w:rsid w:val="003155AF"/>
    <w:rsid w:val="003163CA"/>
    <w:rsid w:val="00317612"/>
    <w:rsid w:val="00320ACD"/>
    <w:rsid w:val="00320E7B"/>
    <w:rsid w:val="003217DC"/>
    <w:rsid w:val="003222FF"/>
    <w:rsid w:val="003224FC"/>
    <w:rsid w:val="00323FFA"/>
    <w:rsid w:val="00324A0B"/>
    <w:rsid w:val="00324A8A"/>
    <w:rsid w:val="00325F74"/>
    <w:rsid w:val="003268D8"/>
    <w:rsid w:val="003306AE"/>
    <w:rsid w:val="0033133C"/>
    <w:rsid w:val="0033204F"/>
    <w:rsid w:val="00332DAB"/>
    <w:rsid w:val="003332DF"/>
    <w:rsid w:val="00333B40"/>
    <w:rsid w:val="003347F1"/>
    <w:rsid w:val="003349FA"/>
    <w:rsid w:val="00335B59"/>
    <w:rsid w:val="003361DA"/>
    <w:rsid w:val="003361F7"/>
    <w:rsid w:val="003364FB"/>
    <w:rsid w:val="00340FB1"/>
    <w:rsid w:val="003417D7"/>
    <w:rsid w:val="00343F58"/>
    <w:rsid w:val="00344544"/>
    <w:rsid w:val="00346CE1"/>
    <w:rsid w:val="00347A56"/>
    <w:rsid w:val="00350A5A"/>
    <w:rsid w:val="00352B8F"/>
    <w:rsid w:val="00353685"/>
    <w:rsid w:val="003544EC"/>
    <w:rsid w:val="00355549"/>
    <w:rsid w:val="00356487"/>
    <w:rsid w:val="00356688"/>
    <w:rsid w:val="00356A22"/>
    <w:rsid w:val="003578A4"/>
    <w:rsid w:val="00357B2F"/>
    <w:rsid w:val="0036005B"/>
    <w:rsid w:val="0036045D"/>
    <w:rsid w:val="0036155B"/>
    <w:rsid w:val="003617CA"/>
    <w:rsid w:val="003620F2"/>
    <w:rsid w:val="003625BF"/>
    <w:rsid w:val="00363B99"/>
    <w:rsid w:val="00364F81"/>
    <w:rsid w:val="0036542B"/>
    <w:rsid w:val="00365923"/>
    <w:rsid w:val="00365A40"/>
    <w:rsid w:val="00365D92"/>
    <w:rsid w:val="0036637D"/>
    <w:rsid w:val="00367173"/>
    <w:rsid w:val="003734B7"/>
    <w:rsid w:val="00373FE7"/>
    <w:rsid w:val="00374090"/>
    <w:rsid w:val="003747B3"/>
    <w:rsid w:val="00374FFC"/>
    <w:rsid w:val="00375A2F"/>
    <w:rsid w:val="00376BC9"/>
    <w:rsid w:val="00377F15"/>
    <w:rsid w:val="00382EAB"/>
    <w:rsid w:val="00383196"/>
    <w:rsid w:val="003838DE"/>
    <w:rsid w:val="003846C1"/>
    <w:rsid w:val="00384EA2"/>
    <w:rsid w:val="00385766"/>
    <w:rsid w:val="003922B3"/>
    <w:rsid w:val="00394A32"/>
    <w:rsid w:val="00395204"/>
    <w:rsid w:val="0039545B"/>
    <w:rsid w:val="00395914"/>
    <w:rsid w:val="003966A3"/>
    <w:rsid w:val="00397C22"/>
    <w:rsid w:val="003A0248"/>
    <w:rsid w:val="003A06EE"/>
    <w:rsid w:val="003A0873"/>
    <w:rsid w:val="003A08EA"/>
    <w:rsid w:val="003A0B86"/>
    <w:rsid w:val="003A1479"/>
    <w:rsid w:val="003A38B3"/>
    <w:rsid w:val="003A494A"/>
    <w:rsid w:val="003A57D8"/>
    <w:rsid w:val="003A680E"/>
    <w:rsid w:val="003B036C"/>
    <w:rsid w:val="003B0C2D"/>
    <w:rsid w:val="003B0F84"/>
    <w:rsid w:val="003B1EF9"/>
    <w:rsid w:val="003B2656"/>
    <w:rsid w:val="003B2766"/>
    <w:rsid w:val="003B2F5E"/>
    <w:rsid w:val="003B2F6E"/>
    <w:rsid w:val="003B5935"/>
    <w:rsid w:val="003B5B99"/>
    <w:rsid w:val="003B60C2"/>
    <w:rsid w:val="003B67B6"/>
    <w:rsid w:val="003B74E9"/>
    <w:rsid w:val="003C02DD"/>
    <w:rsid w:val="003C048B"/>
    <w:rsid w:val="003C164B"/>
    <w:rsid w:val="003C2606"/>
    <w:rsid w:val="003C320C"/>
    <w:rsid w:val="003C369F"/>
    <w:rsid w:val="003C3C87"/>
    <w:rsid w:val="003C625C"/>
    <w:rsid w:val="003C6C8B"/>
    <w:rsid w:val="003D0443"/>
    <w:rsid w:val="003D0753"/>
    <w:rsid w:val="003D08FB"/>
    <w:rsid w:val="003D1E91"/>
    <w:rsid w:val="003D2122"/>
    <w:rsid w:val="003D23ED"/>
    <w:rsid w:val="003D47EB"/>
    <w:rsid w:val="003D4BDE"/>
    <w:rsid w:val="003D4F1F"/>
    <w:rsid w:val="003D56F5"/>
    <w:rsid w:val="003D752B"/>
    <w:rsid w:val="003D7860"/>
    <w:rsid w:val="003E0EDD"/>
    <w:rsid w:val="003E2368"/>
    <w:rsid w:val="003E2C9C"/>
    <w:rsid w:val="003E3AA7"/>
    <w:rsid w:val="003E46B8"/>
    <w:rsid w:val="003E5EF2"/>
    <w:rsid w:val="003E62A3"/>
    <w:rsid w:val="003E728F"/>
    <w:rsid w:val="003F0A62"/>
    <w:rsid w:val="003F29E2"/>
    <w:rsid w:val="003F2B0F"/>
    <w:rsid w:val="003F3108"/>
    <w:rsid w:val="003F6740"/>
    <w:rsid w:val="003F7127"/>
    <w:rsid w:val="003F7AEC"/>
    <w:rsid w:val="00400BF3"/>
    <w:rsid w:val="004042D6"/>
    <w:rsid w:val="004052B6"/>
    <w:rsid w:val="0040588E"/>
    <w:rsid w:val="00406DAD"/>
    <w:rsid w:val="00407BBF"/>
    <w:rsid w:val="004105F1"/>
    <w:rsid w:val="004108CD"/>
    <w:rsid w:val="00410FBC"/>
    <w:rsid w:val="00410FC3"/>
    <w:rsid w:val="00411687"/>
    <w:rsid w:val="00412948"/>
    <w:rsid w:val="00412E4D"/>
    <w:rsid w:val="0041401E"/>
    <w:rsid w:val="00414FC1"/>
    <w:rsid w:val="0041648F"/>
    <w:rsid w:val="00416491"/>
    <w:rsid w:val="004212B7"/>
    <w:rsid w:val="004212FE"/>
    <w:rsid w:val="0042188D"/>
    <w:rsid w:val="0042238B"/>
    <w:rsid w:val="004229C8"/>
    <w:rsid w:val="00424728"/>
    <w:rsid w:val="004247F0"/>
    <w:rsid w:val="00425F34"/>
    <w:rsid w:val="00426BAE"/>
    <w:rsid w:val="004274A4"/>
    <w:rsid w:val="004276CF"/>
    <w:rsid w:val="00427820"/>
    <w:rsid w:val="004308D7"/>
    <w:rsid w:val="00430C21"/>
    <w:rsid w:val="00431C67"/>
    <w:rsid w:val="00432843"/>
    <w:rsid w:val="0043404B"/>
    <w:rsid w:val="0043501B"/>
    <w:rsid w:val="0043513C"/>
    <w:rsid w:val="004356EE"/>
    <w:rsid w:val="00435F0F"/>
    <w:rsid w:val="00436185"/>
    <w:rsid w:val="004367D2"/>
    <w:rsid w:val="00437546"/>
    <w:rsid w:val="004375AB"/>
    <w:rsid w:val="00437D25"/>
    <w:rsid w:val="00442A87"/>
    <w:rsid w:val="00443437"/>
    <w:rsid w:val="0044348B"/>
    <w:rsid w:val="00445A54"/>
    <w:rsid w:val="00446358"/>
    <w:rsid w:val="00446AC4"/>
    <w:rsid w:val="00450127"/>
    <w:rsid w:val="00450FA8"/>
    <w:rsid w:val="00451D87"/>
    <w:rsid w:val="004520B4"/>
    <w:rsid w:val="0045213C"/>
    <w:rsid w:val="004545AD"/>
    <w:rsid w:val="004545DF"/>
    <w:rsid w:val="00455523"/>
    <w:rsid w:val="00455CE7"/>
    <w:rsid w:val="00456041"/>
    <w:rsid w:val="00461A2D"/>
    <w:rsid w:val="00461FB2"/>
    <w:rsid w:val="00462C6D"/>
    <w:rsid w:val="00463945"/>
    <w:rsid w:val="004653AD"/>
    <w:rsid w:val="004656B9"/>
    <w:rsid w:val="004670DE"/>
    <w:rsid w:val="0047031E"/>
    <w:rsid w:val="004715B7"/>
    <w:rsid w:val="00471D60"/>
    <w:rsid w:val="00471D84"/>
    <w:rsid w:val="00472EA4"/>
    <w:rsid w:val="00473BB1"/>
    <w:rsid w:val="004740BA"/>
    <w:rsid w:val="004751E4"/>
    <w:rsid w:val="004759B2"/>
    <w:rsid w:val="00475DB7"/>
    <w:rsid w:val="00475E69"/>
    <w:rsid w:val="0047633E"/>
    <w:rsid w:val="00476765"/>
    <w:rsid w:val="00477F5D"/>
    <w:rsid w:val="004814FF"/>
    <w:rsid w:val="00482C18"/>
    <w:rsid w:val="00483EE3"/>
    <w:rsid w:val="004847EC"/>
    <w:rsid w:val="004855E8"/>
    <w:rsid w:val="004907B9"/>
    <w:rsid w:val="0049083C"/>
    <w:rsid w:val="0049094E"/>
    <w:rsid w:val="0049136F"/>
    <w:rsid w:val="00491A57"/>
    <w:rsid w:val="0049220D"/>
    <w:rsid w:val="00492A3E"/>
    <w:rsid w:val="00492BA6"/>
    <w:rsid w:val="00492E70"/>
    <w:rsid w:val="004942B2"/>
    <w:rsid w:val="00494A24"/>
    <w:rsid w:val="004960F7"/>
    <w:rsid w:val="00496AFD"/>
    <w:rsid w:val="0049776B"/>
    <w:rsid w:val="004A18D5"/>
    <w:rsid w:val="004A3360"/>
    <w:rsid w:val="004A3BDB"/>
    <w:rsid w:val="004A43F6"/>
    <w:rsid w:val="004A443E"/>
    <w:rsid w:val="004A4715"/>
    <w:rsid w:val="004A4B52"/>
    <w:rsid w:val="004A4E42"/>
    <w:rsid w:val="004A65E5"/>
    <w:rsid w:val="004A7829"/>
    <w:rsid w:val="004B02BC"/>
    <w:rsid w:val="004B0379"/>
    <w:rsid w:val="004B0B1E"/>
    <w:rsid w:val="004B0F30"/>
    <w:rsid w:val="004B1CB2"/>
    <w:rsid w:val="004B2F85"/>
    <w:rsid w:val="004B3356"/>
    <w:rsid w:val="004B3413"/>
    <w:rsid w:val="004B37E6"/>
    <w:rsid w:val="004B50B6"/>
    <w:rsid w:val="004B5241"/>
    <w:rsid w:val="004B5705"/>
    <w:rsid w:val="004B5DA6"/>
    <w:rsid w:val="004B637B"/>
    <w:rsid w:val="004C0502"/>
    <w:rsid w:val="004C2B8D"/>
    <w:rsid w:val="004C2CF7"/>
    <w:rsid w:val="004C2F0F"/>
    <w:rsid w:val="004C2F6E"/>
    <w:rsid w:val="004C3474"/>
    <w:rsid w:val="004C4167"/>
    <w:rsid w:val="004C4530"/>
    <w:rsid w:val="004C48C2"/>
    <w:rsid w:val="004C496E"/>
    <w:rsid w:val="004C4F8E"/>
    <w:rsid w:val="004C4FF4"/>
    <w:rsid w:val="004C545E"/>
    <w:rsid w:val="004C61C3"/>
    <w:rsid w:val="004C79BB"/>
    <w:rsid w:val="004C7BB9"/>
    <w:rsid w:val="004D0771"/>
    <w:rsid w:val="004D13BB"/>
    <w:rsid w:val="004D26B3"/>
    <w:rsid w:val="004D2B0E"/>
    <w:rsid w:val="004D2F39"/>
    <w:rsid w:val="004D2F7A"/>
    <w:rsid w:val="004D31F1"/>
    <w:rsid w:val="004D39DF"/>
    <w:rsid w:val="004D480B"/>
    <w:rsid w:val="004D5070"/>
    <w:rsid w:val="004D6124"/>
    <w:rsid w:val="004D7E8B"/>
    <w:rsid w:val="004E1F09"/>
    <w:rsid w:val="004E2ABA"/>
    <w:rsid w:val="004E2C12"/>
    <w:rsid w:val="004E373E"/>
    <w:rsid w:val="004E410D"/>
    <w:rsid w:val="004E6069"/>
    <w:rsid w:val="004E61C0"/>
    <w:rsid w:val="004E67A8"/>
    <w:rsid w:val="004E68EB"/>
    <w:rsid w:val="004E77D8"/>
    <w:rsid w:val="004F065B"/>
    <w:rsid w:val="004F0D95"/>
    <w:rsid w:val="004F1495"/>
    <w:rsid w:val="004F1CFC"/>
    <w:rsid w:val="004F368B"/>
    <w:rsid w:val="004F3D92"/>
    <w:rsid w:val="004F4379"/>
    <w:rsid w:val="004F4B6F"/>
    <w:rsid w:val="004F53D8"/>
    <w:rsid w:val="004F5BFA"/>
    <w:rsid w:val="004F6F10"/>
    <w:rsid w:val="004F741F"/>
    <w:rsid w:val="004F7DF2"/>
    <w:rsid w:val="00501098"/>
    <w:rsid w:val="00501FD3"/>
    <w:rsid w:val="0050219F"/>
    <w:rsid w:val="005033A3"/>
    <w:rsid w:val="00503810"/>
    <w:rsid w:val="0050413B"/>
    <w:rsid w:val="00504151"/>
    <w:rsid w:val="005049DB"/>
    <w:rsid w:val="005063A2"/>
    <w:rsid w:val="00510C9A"/>
    <w:rsid w:val="00510EBC"/>
    <w:rsid w:val="00511F27"/>
    <w:rsid w:val="00512A2A"/>
    <w:rsid w:val="00512E57"/>
    <w:rsid w:val="00513E0A"/>
    <w:rsid w:val="00515E00"/>
    <w:rsid w:val="005166D9"/>
    <w:rsid w:val="00517314"/>
    <w:rsid w:val="00521FE9"/>
    <w:rsid w:val="00522755"/>
    <w:rsid w:val="005229C6"/>
    <w:rsid w:val="005229FE"/>
    <w:rsid w:val="00523512"/>
    <w:rsid w:val="00523DF0"/>
    <w:rsid w:val="00524974"/>
    <w:rsid w:val="0052525F"/>
    <w:rsid w:val="0052617A"/>
    <w:rsid w:val="00526A42"/>
    <w:rsid w:val="00527065"/>
    <w:rsid w:val="0053035A"/>
    <w:rsid w:val="00530593"/>
    <w:rsid w:val="0053079D"/>
    <w:rsid w:val="00530945"/>
    <w:rsid w:val="00533303"/>
    <w:rsid w:val="00533434"/>
    <w:rsid w:val="0053549F"/>
    <w:rsid w:val="0053558D"/>
    <w:rsid w:val="00536763"/>
    <w:rsid w:val="005367FD"/>
    <w:rsid w:val="00536CBD"/>
    <w:rsid w:val="00537CEC"/>
    <w:rsid w:val="00537D3A"/>
    <w:rsid w:val="00540238"/>
    <w:rsid w:val="00540D01"/>
    <w:rsid w:val="005412FB"/>
    <w:rsid w:val="005429F7"/>
    <w:rsid w:val="0054442A"/>
    <w:rsid w:val="00544B14"/>
    <w:rsid w:val="00544BFB"/>
    <w:rsid w:val="005453AA"/>
    <w:rsid w:val="00546779"/>
    <w:rsid w:val="00547A81"/>
    <w:rsid w:val="00547DCF"/>
    <w:rsid w:val="00547E12"/>
    <w:rsid w:val="00550320"/>
    <w:rsid w:val="0055216C"/>
    <w:rsid w:val="00552956"/>
    <w:rsid w:val="00553872"/>
    <w:rsid w:val="00553D33"/>
    <w:rsid w:val="005547DE"/>
    <w:rsid w:val="00560F5D"/>
    <w:rsid w:val="00563256"/>
    <w:rsid w:val="00563B9D"/>
    <w:rsid w:val="00563FFB"/>
    <w:rsid w:val="005646D0"/>
    <w:rsid w:val="00564D2A"/>
    <w:rsid w:val="00565D8C"/>
    <w:rsid w:val="005672FC"/>
    <w:rsid w:val="00567A1E"/>
    <w:rsid w:val="00570122"/>
    <w:rsid w:val="00570715"/>
    <w:rsid w:val="00570CEE"/>
    <w:rsid w:val="00570D64"/>
    <w:rsid w:val="00572C90"/>
    <w:rsid w:val="00573021"/>
    <w:rsid w:val="00573226"/>
    <w:rsid w:val="00573838"/>
    <w:rsid w:val="00574A45"/>
    <w:rsid w:val="00574E4A"/>
    <w:rsid w:val="00575019"/>
    <w:rsid w:val="0057589C"/>
    <w:rsid w:val="00580EA8"/>
    <w:rsid w:val="00581AB3"/>
    <w:rsid w:val="00581E30"/>
    <w:rsid w:val="00581F99"/>
    <w:rsid w:val="00582714"/>
    <w:rsid w:val="005828C4"/>
    <w:rsid w:val="005837DD"/>
    <w:rsid w:val="00586A7B"/>
    <w:rsid w:val="0058712D"/>
    <w:rsid w:val="005871B5"/>
    <w:rsid w:val="005873E2"/>
    <w:rsid w:val="00587CC5"/>
    <w:rsid w:val="00587EDC"/>
    <w:rsid w:val="00590149"/>
    <w:rsid w:val="00591858"/>
    <w:rsid w:val="00592D06"/>
    <w:rsid w:val="005936E5"/>
    <w:rsid w:val="00593CBC"/>
    <w:rsid w:val="00595D98"/>
    <w:rsid w:val="0059661F"/>
    <w:rsid w:val="00596D05"/>
    <w:rsid w:val="00596EAB"/>
    <w:rsid w:val="00597FA4"/>
    <w:rsid w:val="005A2B19"/>
    <w:rsid w:val="005A38C7"/>
    <w:rsid w:val="005A38E7"/>
    <w:rsid w:val="005A4858"/>
    <w:rsid w:val="005A5BA6"/>
    <w:rsid w:val="005A5E68"/>
    <w:rsid w:val="005A62D0"/>
    <w:rsid w:val="005B1FF6"/>
    <w:rsid w:val="005B33C1"/>
    <w:rsid w:val="005B3C3D"/>
    <w:rsid w:val="005B3CF0"/>
    <w:rsid w:val="005B4006"/>
    <w:rsid w:val="005B4548"/>
    <w:rsid w:val="005B4DAB"/>
    <w:rsid w:val="005B5A59"/>
    <w:rsid w:val="005B74AC"/>
    <w:rsid w:val="005B78D9"/>
    <w:rsid w:val="005B7CD8"/>
    <w:rsid w:val="005B7F8E"/>
    <w:rsid w:val="005C02C0"/>
    <w:rsid w:val="005C1EF3"/>
    <w:rsid w:val="005C2FDF"/>
    <w:rsid w:val="005C5E81"/>
    <w:rsid w:val="005C693B"/>
    <w:rsid w:val="005C6CFB"/>
    <w:rsid w:val="005C6E24"/>
    <w:rsid w:val="005C7220"/>
    <w:rsid w:val="005C7B7E"/>
    <w:rsid w:val="005C7F96"/>
    <w:rsid w:val="005D0274"/>
    <w:rsid w:val="005D0D5A"/>
    <w:rsid w:val="005D119D"/>
    <w:rsid w:val="005D17A3"/>
    <w:rsid w:val="005D719E"/>
    <w:rsid w:val="005E0041"/>
    <w:rsid w:val="005E1077"/>
    <w:rsid w:val="005E1A56"/>
    <w:rsid w:val="005E1BCB"/>
    <w:rsid w:val="005E1ED3"/>
    <w:rsid w:val="005E2C33"/>
    <w:rsid w:val="005E30E7"/>
    <w:rsid w:val="005E3910"/>
    <w:rsid w:val="005E3B52"/>
    <w:rsid w:val="005E3BAA"/>
    <w:rsid w:val="005E4B42"/>
    <w:rsid w:val="005E505C"/>
    <w:rsid w:val="005E51B2"/>
    <w:rsid w:val="005E5331"/>
    <w:rsid w:val="005F033C"/>
    <w:rsid w:val="005F0561"/>
    <w:rsid w:val="005F1405"/>
    <w:rsid w:val="005F2740"/>
    <w:rsid w:val="005F3588"/>
    <w:rsid w:val="005F4ADB"/>
    <w:rsid w:val="005F4F64"/>
    <w:rsid w:val="005F565A"/>
    <w:rsid w:val="005F5C96"/>
    <w:rsid w:val="005F621E"/>
    <w:rsid w:val="005F78ED"/>
    <w:rsid w:val="0060220D"/>
    <w:rsid w:val="006029D2"/>
    <w:rsid w:val="0060359E"/>
    <w:rsid w:val="006039B4"/>
    <w:rsid w:val="00603D35"/>
    <w:rsid w:val="0060406A"/>
    <w:rsid w:val="0060496C"/>
    <w:rsid w:val="006049A2"/>
    <w:rsid w:val="00605A97"/>
    <w:rsid w:val="00606B74"/>
    <w:rsid w:val="00610153"/>
    <w:rsid w:val="006106DF"/>
    <w:rsid w:val="00612C27"/>
    <w:rsid w:val="00613614"/>
    <w:rsid w:val="006159B1"/>
    <w:rsid w:val="00616399"/>
    <w:rsid w:val="00616473"/>
    <w:rsid w:val="00616599"/>
    <w:rsid w:val="00616BD7"/>
    <w:rsid w:val="00616E23"/>
    <w:rsid w:val="00617A50"/>
    <w:rsid w:val="00620A49"/>
    <w:rsid w:val="00620AA6"/>
    <w:rsid w:val="00620BB4"/>
    <w:rsid w:val="00620E33"/>
    <w:rsid w:val="00622E85"/>
    <w:rsid w:val="00622F33"/>
    <w:rsid w:val="006246F3"/>
    <w:rsid w:val="006250C5"/>
    <w:rsid w:val="00625C4F"/>
    <w:rsid w:val="00625EAF"/>
    <w:rsid w:val="00627412"/>
    <w:rsid w:val="0063109D"/>
    <w:rsid w:val="00631A9A"/>
    <w:rsid w:val="00632E51"/>
    <w:rsid w:val="00632F73"/>
    <w:rsid w:val="00632FFD"/>
    <w:rsid w:val="00633BB2"/>
    <w:rsid w:val="00633CB4"/>
    <w:rsid w:val="00633ECE"/>
    <w:rsid w:val="006352C8"/>
    <w:rsid w:val="0063562F"/>
    <w:rsid w:val="00635BA7"/>
    <w:rsid w:val="006360BF"/>
    <w:rsid w:val="006400B7"/>
    <w:rsid w:val="006404C5"/>
    <w:rsid w:val="00640F72"/>
    <w:rsid w:val="00641A67"/>
    <w:rsid w:val="006424A2"/>
    <w:rsid w:val="0064264D"/>
    <w:rsid w:val="006432BC"/>
    <w:rsid w:val="006432F9"/>
    <w:rsid w:val="00643CD6"/>
    <w:rsid w:val="00644D81"/>
    <w:rsid w:val="006457EE"/>
    <w:rsid w:val="0064623E"/>
    <w:rsid w:val="006470A9"/>
    <w:rsid w:val="006473D6"/>
    <w:rsid w:val="006508DB"/>
    <w:rsid w:val="006524D1"/>
    <w:rsid w:val="00652514"/>
    <w:rsid w:val="00652D95"/>
    <w:rsid w:val="00653194"/>
    <w:rsid w:val="006534CC"/>
    <w:rsid w:val="00653BFE"/>
    <w:rsid w:val="00654F77"/>
    <w:rsid w:val="00655915"/>
    <w:rsid w:val="00655DE6"/>
    <w:rsid w:val="0065790A"/>
    <w:rsid w:val="00657B17"/>
    <w:rsid w:val="0066013C"/>
    <w:rsid w:val="00661E1C"/>
    <w:rsid w:val="0066284F"/>
    <w:rsid w:val="00662CEB"/>
    <w:rsid w:val="006633E8"/>
    <w:rsid w:val="006640CC"/>
    <w:rsid w:val="006644C0"/>
    <w:rsid w:val="0066532F"/>
    <w:rsid w:val="00667169"/>
    <w:rsid w:val="006700B6"/>
    <w:rsid w:val="00670928"/>
    <w:rsid w:val="00671025"/>
    <w:rsid w:val="00671E3D"/>
    <w:rsid w:val="00671EE7"/>
    <w:rsid w:val="006727F5"/>
    <w:rsid w:val="00672AE1"/>
    <w:rsid w:val="00673D0F"/>
    <w:rsid w:val="006746E7"/>
    <w:rsid w:val="00674B73"/>
    <w:rsid w:val="00675660"/>
    <w:rsid w:val="00676B89"/>
    <w:rsid w:val="00677365"/>
    <w:rsid w:val="0067745A"/>
    <w:rsid w:val="006775AD"/>
    <w:rsid w:val="006802B0"/>
    <w:rsid w:val="00680A59"/>
    <w:rsid w:val="00680B93"/>
    <w:rsid w:val="00681468"/>
    <w:rsid w:val="00681C2C"/>
    <w:rsid w:val="00683B75"/>
    <w:rsid w:val="006842D7"/>
    <w:rsid w:val="00684351"/>
    <w:rsid w:val="00684CF6"/>
    <w:rsid w:val="00685214"/>
    <w:rsid w:val="00685BE7"/>
    <w:rsid w:val="0068699C"/>
    <w:rsid w:val="00686A01"/>
    <w:rsid w:val="00686B98"/>
    <w:rsid w:val="00691C4C"/>
    <w:rsid w:val="00694285"/>
    <w:rsid w:val="00694339"/>
    <w:rsid w:val="0069466D"/>
    <w:rsid w:val="006949A6"/>
    <w:rsid w:val="00694E09"/>
    <w:rsid w:val="00695290"/>
    <w:rsid w:val="006953D8"/>
    <w:rsid w:val="00695605"/>
    <w:rsid w:val="006958FA"/>
    <w:rsid w:val="00696370"/>
    <w:rsid w:val="00697370"/>
    <w:rsid w:val="00697D0A"/>
    <w:rsid w:val="00697E75"/>
    <w:rsid w:val="006A077C"/>
    <w:rsid w:val="006A07F3"/>
    <w:rsid w:val="006A31B0"/>
    <w:rsid w:val="006A34ED"/>
    <w:rsid w:val="006A3BC9"/>
    <w:rsid w:val="006A434E"/>
    <w:rsid w:val="006A4384"/>
    <w:rsid w:val="006A5958"/>
    <w:rsid w:val="006A618D"/>
    <w:rsid w:val="006A7FCC"/>
    <w:rsid w:val="006B0861"/>
    <w:rsid w:val="006B0D0C"/>
    <w:rsid w:val="006B1C8D"/>
    <w:rsid w:val="006B2514"/>
    <w:rsid w:val="006B2645"/>
    <w:rsid w:val="006B39AE"/>
    <w:rsid w:val="006B3A5F"/>
    <w:rsid w:val="006B6032"/>
    <w:rsid w:val="006B74CB"/>
    <w:rsid w:val="006C196D"/>
    <w:rsid w:val="006C371E"/>
    <w:rsid w:val="006C37A5"/>
    <w:rsid w:val="006C3F9F"/>
    <w:rsid w:val="006C4EBA"/>
    <w:rsid w:val="006C546F"/>
    <w:rsid w:val="006C57F4"/>
    <w:rsid w:val="006C5C78"/>
    <w:rsid w:val="006C6CC8"/>
    <w:rsid w:val="006C7102"/>
    <w:rsid w:val="006D1590"/>
    <w:rsid w:val="006D2286"/>
    <w:rsid w:val="006D2CE5"/>
    <w:rsid w:val="006D4470"/>
    <w:rsid w:val="006D47C0"/>
    <w:rsid w:val="006D5479"/>
    <w:rsid w:val="006D5E29"/>
    <w:rsid w:val="006D603E"/>
    <w:rsid w:val="006E036D"/>
    <w:rsid w:val="006E2E89"/>
    <w:rsid w:val="006E42B6"/>
    <w:rsid w:val="006E5236"/>
    <w:rsid w:val="006E6270"/>
    <w:rsid w:val="006E7A5E"/>
    <w:rsid w:val="006F038A"/>
    <w:rsid w:val="006F0639"/>
    <w:rsid w:val="006F1F05"/>
    <w:rsid w:val="006F22D4"/>
    <w:rsid w:val="006F27A2"/>
    <w:rsid w:val="006F2905"/>
    <w:rsid w:val="006F2BD0"/>
    <w:rsid w:val="006F3E9C"/>
    <w:rsid w:val="006F6F01"/>
    <w:rsid w:val="006F7BDC"/>
    <w:rsid w:val="00700128"/>
    <w:rsid w:val="00701A9C"/>
    <w:rsid w:val="0070292F"/>
    <w:rsid w:val="00703043"/>
    <w:rsid w:val="00703D50"/>
    <w:rsid w:val="00705542"/>
    <w:rsid w:val="00705B6D"/>
    <w:rsid w:val="0070624E"/>
    <w:rsid w:val="00706A68"/>
    <w:rsid w:val="00706E3A"/>
    <w:rsid w:val="00706FCB"/>
    <w:rsid w:val="00707BB2"/>
    <w:rsid w:val="0071140D"/>
    <w:rsid w:val="0071141B"/>
    <w:rsid w:val="00711861"/>
    <w:rsid w:val="00711C9A"/>
    <w:rsid w:val="007127F3"/>
    <w:rsid w:val="00712CA3"/>
    <w:rsid w:val="00712D13"/>
    <w:rsid w:val="007142D8"/>
    <w:rsid w:val="00714E8F"/>
    <w:rsid w:val="00716E98"/>
    <w:rsid w:val="00716ED2"/>
    <w:rsid w:val="00717D9C"/>
    <w:rsid w:val="007205FE"/>
    <w:rsid w:val="00721469"/>
    <w:rsid w:val="00721E96"/>
    <w:rsid w:val="00722C1D"/>
    <w:rsid w:val="007232DE"/>
    <w:rsid w:val="00723FD7"/>
    <w:rsid w:val="0072544D"/>
    <w:rsid w:val="00726A31"/>
    <w:rsid w:val="007279D8"/>
    <w:rsid w:val="00731A67"/>
    <w:rsid w:val="00732437"/>
    <w:rsid w:val="0073349D"/>
    <w:rsid w:val="0073373C"/>
    <w:rsid w:val="0073394C"/>
    <w:rsid w:val="00734E04"/>
    <w:rsid w:val="00734EDE"/>
    <w:rsid w:val="007351E8"/>
    <w:rsid w:val="00735829"/>
    <w:rsid w:val="0073606C"/>
    <w:rsid w:val="00736FBE"/>
    <w:rsid w:val="00740614"/>
    <w:rsid w:val="007411A5"/>
    <w:rsid w:val="007416A6"/>
    <w:rsid w:val="0074206F"/>
    <w:rsid w:val="0074268E"/>
    <w:rsid w:val="00742A21"/>
    <w:rsid w:val="00742B89"/>
    <w:rsid w:val="00742E64"/>
    <w:rsid w:val="00743F53"/>
    <w:rsid w:val="00744464"/>
    <w:rsid w:val="00745528"/>
    <w:rsid w:val="0074642C"/>
    <w:rsid w:val="0075015F"/>
    <w:rsid w:val="0075169E"/>
    <w:rsid w:val="00751727"/>
    <w:rsid w:val="007520E4"/>
    <w:rsid w:val="0075322B"/>
    <w:rsid w:val="007533E9"/>
    <w:rsid w:val="00753CC8"/>
    <w:rsid w:val="007548BE"/>
    <w:rsid w:val="00754D52"/>
    <w:rsid w:val="00754E58"/>
    <w:rsid w:val="00756A2E"/>
    <w:rsid w:val="00756F9D"/>
    <w:rsid w:val="00756FED"/>
    <w:rsid w:val="007575B5"/>
    <w:rsid w:val="007575EA"/>
    <w:rsid w:val="00760CF0"/>
    <w:rsid w:val="007612CE"/>
    <w:rsid w:val="00761A72"/>
    <w:rsid w:val="00764BC0"/>
    <w:rsid w:val="00764C35"/>
    <w:rsid w:val="00764F01"/>
    <w:rsid w:val="007656EC"/>
    <w:rsid w:val="00765E29"/>
    <w:rsid w:val="00766B32"/>
    <w:rsid w:val="00766DB4"/>
    <w:rsid w:val="00770B43"/>
    <w:rsid w:val="00771CFE"/>
    <w:rsid w:val="00772460"/>
    <w:rsid w:val="007730DF"/>
    <w:rsid w:val="007736A6"/>
    <w:rsid w:val="007737C3"/>
    <w:rsid w:val="00774AD7"/>
    <w:rsid w:val="00774C5F"/>
    <w:rsid w:val="00776102"/>
    <w:rsid w:val="0077618A"/>
    <w:rsid w:val="007800A7"/>
    <w:rsid w:val="00780546"/>
    <w:rsid w:val="00780FC9"/>
    <w:rsid w:val="007818A6"/>
    <w:rsid w:val="00782155"/>
    <w:rsid w:val="007831BA"/>
    <w:rsid w:val="007836F3"/>
    <w:rsid w:val="00783D84"/>
    <w:rsid w:val="00783E63"/>
    <w:rsid w:val="00784B19"/>
    <w:rsid w:val="007860C6"/>
    <w:rsid w:val="00786274"/>
    <w:rsid w:val="00786E50"/>
    <w:rsid w:val="00791380"/>
    <w:rsid w:val="0079139A"/>
    <w:rsid w:val="00791629"/>
    <w:rsid w:val="00791A96"/>
    <w:rsid w:val="007924E7"/>
    <w:rsid w:val="00792686"/>
    <w:rsid w:val="00792BD1"/>
    <w:rsid w:val="00793B29"/>
    <w:rsid w:val="00793EED"/>
    <w:rsid w:val="00796510"/>
    <w:rsid w:val="00796942"/>
    <w:rsid w:val="00797322"/>
    <w:rsid w:val="007977CD"/>
    <w:rsid w:val="007A17D6"/>
    <w:rsid w:val="007A19EA"/>
    <w:rsid w:val="007A21D4"/>
    <w:rsid w:val="007A2BEA"/>
    <w:rsid w:val="007A394D"/>
    <w:rsid w:val="007A41A6"/>
    <w:rsid w:val="007A57F7"/>
    <w:rsid w:val="007A5FED"/>
    <w:rsid w:val="007A6707"/>
    <w:rsid w:val="007A6DDC"/>
    <w:rsid w:val="007A7295"/>
    <w:rsid w:val="007A737E"/>
    <w:rsid w:val="007B0553"/>
    <w:rsid w:val="007B0ADA"/>
    <w:rsid w:val="007B0BA4"/>
    <w:rsid w:val="007B0D09"/>
    <w:rsid w:val="007B1658"/>
    <w:rsid w:val="007B4197"/>
    <w:rsid w:val="007B5AA5"/>
    <w:rsid w:val="007B6A0C"/>
    <w:rsid w:val="007B7860"/>
    <w:rsid w:val="007B7D4A"/>
    <w:rsid w:val="007C2030"/>
    <w:rsid w:val="007C2060"/>
    <w:rsid w:val="007C25EA"/>
    <w:rsid w:val="007C2C78"/>
    <w:rsid w:val="007C3CA6"/>
    <w:rsid w:val="007C4457"/>
    <w:rsid w:val="007C46E3"/>
    <w:rsid w:val="007C5ACC"/>
    <w:rsid w:val="007C6E08"/>
    <w:rsid w:val="007C744A"/>
    <w:rsid w:val="007C762B"/>
    <w:rsid w:val="007C780D"/>
    <w:rsid w:val="007C7D97"/>
    <w:rsid w:val="007D04F5"/>
    <w:rsid w:val="007D09F3"/>
    <w:rsid w:val="007D0A9E"/>
    <w:rsid w:val="007D11C0"/>
    <w:rsid w:val="007D14B8"/>
    <w:rsid w:val="007D1FA2"/>
    <w:rsid w:val="007D28A7"/>
    <w:rsid w:val="007D3D69"/>
    <w:rsid w:val="007D4070"/>
    <w:rsid w:val="007D412C"/>
    <w:rsid w:val="007D59CA"/>
    <w:rsid w:val="007D5F9E"/>
    <w:rsid w:val="007D6D73"/>
    <w:rsid w:val="007D7738"/>
    <w:rsid w:val="007D7CAD"/>
    <w:rsid w:val="007D7E6E"/>
    <w:rsid w:val="007E03BC"/>
    <w:rsid w:val="007E0F4C"/>
    <w:rsid w:val="007E1530"/>
    <w:rsid w:val="007E4E00"/>
    <w:rsid w:val="007E5388"/>
    <w:rsid w:val="007E5439"/>
    <w:rsid w:val="007E57D3"/>
    <w:rsid w:val="007E789F"/>
    <w:rsid w:val="007E7ABB"/>
    <w:rsid w:val="007F1DA6"/>
    <w:rsid w:val="007F1EA8"/>
    <w:rsid w:val="007F2B6D"/>
    <w:rsid w:val="007F2C1A"/>
    <w:rsid w:val="007F2C38"/>
    <w:rsid w:val="007F420F"/>
    <w:rsid w:val="007F4783"/>
    <w:rsid w:val="007F4B79"/>
    <w:rsid w:val="007F4E53"/>
    <w:rsid w:val="007F63DD"/>
    <w:rsid w:val="007F786F"/>
    <w:rsid w:val="0080145A"/>
    <w:rsid w:val="008020B5"/>
    <w:rsid w:val="00802919"/>
    <w:rsid w:val="008048C7"/>
    <w:rsid w:val="008055C0"/>
    <w:rsid w:val="00806F43"/>
    <w:rsid w:val="008073C7"/>
    <w:rsid w:val="008112A6"/>
    <w:rsid w:val="00811C11"/>
    <w:rsid w:val="00811D6F"/>
    <w:rsid w:val="00812933"/>
    <w:rsid w:val="008134EB"/>
    <w:rsid w:val="00814B0C"/>
    <w:rsid w:val="008160AC"/>
    <w:rsid w:val="00816372"/>
    <w:rsid w:val="00816D37"/>
    <w:rsid w:val="008177B8"/>
    <w:rsid w:val="00817DC9"/>
    <w:rsid w:val="0082036B"/>
    <w:rsid w:val="00820B7F"/>
    <w:rsid w:val="00820C8A"/>
    <w:rsid w:val="00821FB8"/>
    <w:rsid w:val="00822BF2"/>
    <w:rsid w:val="0082370D"/>
    <w:rsid w:val="00823B1C"/>
    <w:rsid w:val="00824C07"/>
    <w:rsid w:val="0082523B"/>
    <w:rsid w:val="00825B24"/>
    <w:rsid w:val="0082739A"/>
    <w:rsid w:val="00827884"/>
    <w:rsid w:val="00830D5F"/>
    <w:rsid w:val="00831E95"/>
    <w:rsid w:val="008330A5"/>
    <w:rsid w:val="008334B6"/>
    <w:rsid w:val="00833923"/>
    <w:rsid w:val="00836F86"/>
    <w:rsid w:val="00837038"/>
    <w:rsid w:val="00837406"/>
    <w:rsid w:val="008377F5"/>
    <w:rsid w:val="008379EB"/>
    <w:rsid w:val="00837CDD"/>
    <w:rsid w:val="0084081B"/>
    <w:rsid w:val="00840D40"/>
    <w:rsid w:val="00840D87"/>
    <w:rsid w:val="00840DC4"/>
    <w:rsid w:val="0084156F"/>
    <w:rsid w:val="00842B5E"/>
    <w:rsid w:val="00842F3C"/>
    <w:rsid w:val="0084333F"/>
    <w:rsid w:val="00843A11"/>
    <w:rsid w:val="00845BB2"/>
    <w:rsid w:val="00846524"/>
    <w:rsid w:val="00846FC8"/>
    <w:rsid w:val="00847187"/>
    <w:rsid w:val="00847C38"/>
    <w:rsid w:val="00851FDB"/>
    <w:rsid w:val="008531EB"/>
    <w:rsid w:val="00853220"/>
    <w:rsid w:val="00853EB4"/>
    <w:rsid w:val="00854D41"/>
    <w:rsid w:val="00856787"/>
    <w:rsid w:val="008576A0"/>
    <w:rsid w:val="00857795"/>
    <w:rsid w:val="00857EB5"/>
    <w:rsid w:val="00861BC5"/>
    <w:rsid w:val="0086245C"/>
    <w:rsid w:val="0086577C"/>
    <w:rsid w:val="00866275"/>
    <w:rsid w:val="00866A55"/>
    <w:rsid w:val="00867877"/>
    <w:rsid w:val="00867C75"/>
    <w:rsid w:val="008717A6"/>
    <w:rsid w:val="00871832"/>
    <w:rsid w:val="00871958"/>
    <w:rsid w:val="00871D81"/>
    <w:rsid w:val="00873E95"/>
    <w:rsid w:val="0087447C"/>
    <w:rsid w:val="00874C3C"/>
    <w:rsid w:val="00875B52"/>
    <w:rsid w:val="0087646A"/>
    <w:rsid w:val="0087730A"/>
    <w:rsid w:val="0087794B"/>
    <w:rsid w:val="00877A88"/>
    <w:rsid w:val="00880786"/>
    <w:rsid w:val="00880A28"/>
    <w:rsid w:val="00882133"/>
    <w:rsid w:val="008827CC"/>
    <w:rsid w:val="00884A93"/>
    <w:rsid w:val="00885006"/>
    <w:rsid w:val="008865BC"/>
    <w:rsid w:val="00886839"/>
    <w:rsid w:val="00886A60"/>
    <w:rsid w:val="0089087C"/>
    <w:rsid w:val="00891424"/>
    <w:rsid w:val="00891C61"/>
    <w:rsid w:val="00892384"/>
    <w:rsid w:val="008925CF"/>
    <w:rsid w:val="00892B32"/>
    <w:rsid w:val="0089581B"/>
    <w:rsid w:val="00895C19"/>
    <w:rsid w:val="0089637F"/>
    <w:rsid w:val="008969BE"/>
    <w:rsid w:val="00896AE8"/>
    <w:rsid w:val="008970C6"/>
    <w:rsid w:val="00897D89"/>
    <w:rsid w:val="00897EF9"/>
    <w:rsid w:val="008A1C63"/>
    <w:rsid w:val="008A2251"/>
    <w:rsid w:val="008A24EE"/>
    <w:rsid w:val="008A277F"/>
    <w:rsid w:val="008A2AC2"/>
    <w:rsid w:val="008A2E9B"/>
    <w:rsid w:val="008A3C02"/>
    <w:rsid w:val="008A585F"/>
    <w:rsid w:val="008A6A0E"/>
    <w:rsid w:val="008A7052"/>
    <w:rsid w:val="008B0A80"/>
    <w:rsid w:val="008B0B97"/>
    <w:rsid w:val="008B16DA"/>
    <w:rsid w:val="008B17CA"/>
    <w:rsid w:val="008B387D"/>
    <w:rsid w:val="008B3DD5"/>
    <w:rsid w:val="008B41D6"/>
    <w:rsid w:val="008B501C"/>
    <w:rsid w:val="008B5B8F"/>
    <w:rsid w:val="008B6644"/>
    <w:rsid w:val="008B6E9B"/>
    <w:rsid w:val="008C02A9"/>
    <w:rsid w:val="008C0995"/>
    <w:rsid w:val="008C107C"/>
    <w:rsid w:val="008C2275"/>
    <w:rsid w:val="008C2CE6"/>
    <w:rsid w:val="008C32ED"/>
    <w:rsid w:val="008C3473"/>
    <w:rsid w:val="008C37FA"/>
    <w:rsid w:val="008C3BBB"/>
    <w:rsid w:val="008C3CEB"/>
    <w:rsid w:val="008C3EDE"/>
    <w:rsid w:val="008C3F38"/>
    <w:rsid w:val="008C408B"/>
    <w:rsid w:val="008C45B2"/>
    <w:rsid w:val="008C4DC3"/>
    <w:rsid w:val="008C5437"/>
    <w:rsid w:val="008C564D"/>
    <w:rsid w:val="008C7E46"/>
    <w:rsid w:val="008D026C"/>
    <w:rsid w:val="008D11D9"/>
    <w:rsid w:val="008D16ED"/>
    <w:rsid w:val="008D23E9"/>
    <w:rsid w:val="008D29B0"/>
    <w:rsid w:val="008D2CCB"/>
    <w:rsid w:val="008D3587"/>
    <w:rsid w:val="008D380C"/>
    <w:rsid w:val="008D3DF2"/>
    <w:rsid w:val="008D3E3A"/>
    <w:rsid w:val="008D47DC"/>
    <w:rsid w:val="008D590B"/>
    <w:rsid w:val="008D5A6D"/>
    <w:rsid w:val="008D5FCC"/>
    <w:rsid w:val="008D610D"/>
    <w:rsid w:val="008D6CFB"/>
    <w:rsid w:val="008D6EDC"/>
    <w:rsid w:val="008D6F1B"/>
    <w:rsid w:val="008E0356"/>
    <w:rsid w:val="008E2039"/>
    <w:rsid w:val="008E236B"/>
    <w:rsid w:val="008E2CD9"/>
    <w:rsid w:val="008E3583"/>
    <w:rsid w:val="008E3EF1"/>
    <w:rsid w:val="008E54EF"/>
    <w:rsid w:val="008E5A9B"/>
    <w:rsid w:val="008E5B2E"/>
    <w:rsid w:val="008E622C"/>
    <w:rsid w:val="008E6435"/>
    <w:rsid w:val="008E6444"/>
    <w:rsid w:val="008E6E7C"/>
    <w:rsid w:val="008E795B"/>
    <w:rsid w:val="008F0B19"/>
    <w:rsid w:val="008F2574"/>
    <w:rsid w:val="008F3A9E"/>
    <w:rsid w:val="008F4EA3"/>
    <w:rsid w:val="008F511E"/>
    <w:rsid w:val="008F51D9"/>
    <w:rsid w:val="008F572F"/>
    <w:rsid w:val="008F6B74"/>
    <w:rsid w:val="008F6E14"/>
    <w:rsid w:val="008F70C1"/>
    <w:rsid w:val="008F7C79"/>
    <w:rsid w:val="008F7F8B"/>
    <w:rsid w:val="00900C6B"/>
    <w:rsid w:val="00901DF2"/>
    <w:rsid w:val="00901E63"/>
    <w:rsid w:val="0090237F"/>
    <w:rsid w:val="00903255"/>
    <w:rsid w:val="00903911"/>
    <w:rsid w:val="00903C87"/>
    <w:rsid w:val="009060F3"/>
    <w:rsid w:val="00906998"/>
    <w:rsid w:val="00906FCF"/>
    <w:rsid w:val="00907346"/>
    <w:rsid w:val="00910327"/>
    <w:rsid w:val="00910B98"/>
    <w:rsid w:val="009114BF"/>
    <w:rsid w:val="00911C1D"/>
    <w:rsid w:val="00912916"/>
    <w:rsid w:val="00912A2C"/>
    <w:rsid w:val="00913B40"/>
    <w:rsid w:val="009157D0"/>
    <w:rsid w:val="00915E8D"/>
    <w:rsid w:val="00916775"/>
    <w:rsid w:val="00916D7A"/>
    <w:rsid w:val="00917060"/>
    <w:rsid w:val="00920A65"/>
    <w:rsid w:val="00922CC4"/>
    <w:rsid w:val="00923265"/>
    <w:rsid w:val="009250FD"/>
    <w:rsid w:val="00925DCC"/>
    <w:rsid w:val="00925EF7"/>
    <w:rsid w:val="0092606D"/>
    <w:rsid w:val="00930062"/>
    <w:rsid w:val="009313E8"/>
    <w:rsid w:val="00931431"/>
    <w:rsid w:val="00931869"/>
    <w:rsid w:val="00931F93"/>
    <w:rsid w:val="009326E3"/>
    <w:rsid w:val="00932CBB"/>
    <w:rsid w:val="00933863"/>
    <w:rsid w:val="00933D76"/>
    <w:rsid w:val="009348ED"/>
    <w:rsid w:val="009362EA"/>
    <w:rsid w:val="00937770"/>
    <w:rsid w:val="00940870"/>
    <w:rsid w:val="009408FD"/>
    <w:rsid w:val="00940FC3"/>
    <w:rsid w:val="009425C9"/>
    <w:rsid w:val="0094275A"/>
    <w:rsid w:val="0094277A"/>
    <w:rsid w:val="009441C7"/>
    <w:rsid w:val="009458C3"/>
    <w:rsid w:val="0094622C"/>
    <w:rsid w:val="009467D9"/>
    <w:rsid w:val="00947018"/>
    <w:rsid w:val="009470F3"/>
    <w:rsid w:val="009471B1"/>
    <w:rsid w:val="00947AA2"/>
    <w:rsid w:val="00950553"/>
    <w:rsid w:val="009518FB"/>
    <w:rsid w:val="00957118"/>
    <w:rsid w:val="009571F8"/>
    <w:rsid w:val="009601FA"/>
    <w:rsid w:val="00960BCE"/>
    <w:rsid w:val="00961B09"/>
    <w:rsid w:val="00961B49"/>
    <w:rsid w:val="009625B4"/>
    <w:rsid w:val="00963039"/>
    <w:rsid w:val="00964148"/>
    <w:rsid w:val="00964B95"/>
    <w:rsid w:val="00964CBC"/>
    <w:rsid w:val="009657C0"/>
    <w:rsid w:val="009670FD"/>
    <w:rsid w:val="00967F8A"/>
    <w:rsid w:val="009706FB"/>
    <w:rsid w:val="00971686"/>
    <w:rsid w:val="00972076"/>
    <w:rsid w:val="0097266B"/>
    <w:rsid w:val="00973D6D"/>
    <w:rsid w:val="00974937"/>
    <w:rsid w:val="00974E56"/>
    <w:rsid w:val="00975026"/>
    <w:rsid w:val="009757D1"/>
    <w:rsid w:val="0097589A"/>
    <w:rsid w:val="00976543"/>
    <w:rsid w:val="009776F9"/>
    <w:rsid w:val="00977AE6"/>
    <w:rsid w:val="00980983"/>
    <w:rsid w:val="00981D43"/>
    <w:rsid w:val="0098318A"/>
    <w:rsid w:val="00984B49"/>
    <w:rsid w:val="00984CC5"/>
    <w:rsid w:val="009850CD"/>
    <w:rsid w:val="00987398"/>
    <w:rsid w:val="00991642"/>
    <w:rsid w:val="00991BD2"/>
    <w:rsid w:val="00994349"/>
    <w:rsid w:val="009945A2"/>
    <w:rsid w:val="00994803"/>
    <w:rsid w:val="00994EEA"/>
    <w:rsid w:val="00996B4E"/>
    <w:rsid w:val="00997389"/>
    <w:rsid w:val="00997457"/>
    <w:rsid w:val="0099761F"/>
    <w:rsid w:val="00997DCE"/>
    <w:rsid w:val="00997E76"/>
    <w:rsid w:val="009A01A9"/>
    <w:rsid w:val="009A0924"/>
    <w:rsid w:val="009A26C7"/>
    <w:rsid w:val="009A2EB4"/>
    <w:rsid w:val="009A3696"/>
    <w:rsid w:val="009A38A0"/>
    <w:rsid w:val="009A3B8C"/>
    <w:rsid w:val="009A56A2"/>
    <w:rsid w:val="009A64F4"/>
    <w:rsid w:val="009A6933"/>
    <w:rsid w:val="009A6A85"/>
    <w:rsid w:val="009B3BC6"/>
    <w:rsid w:val="009B3D1E"/>
    <w:rsid w:val="009B4D0E"/>
    <w:rsid w:val="009B5627"/>
    <w:rsid w:val="009B5AA2"/>
    <w:rsid w:val="009B6C87"/>
    <w:rsid w:val="009B73E2"/>
    <w:rsid w:val="009B73E6"/>
    <w:rsid w:val="009B77D0"/>
    <w:rsid w:val="009B7F6F"/>
    <w:rsid w:val="009C0607"/>
    <w:rsid w:val="009C0614"/>
    <w:rsid w:val="009C067A"/>
    <w:rsid w:val="009C0B87"/>
    <w:rsid w:val="009C0FD6"/>
    <w:rsid w:val="009C1B3A"/>
    <w:rsid w:val="009C3B87"/>
    <w:rsid w:val="009C4CF5"/>
    <w:rsid w:val="009C5856"/>
    <w:rsid w:val="009C5B68"/>
    <w:rsid w:val="009C5F81"/>
    <w:rsid w:val="009C7777"/>
    <w:rsid w:val="009C77F8"/>
    <w:rsid w:val="009D0397"/>
    <w:rsid w:val="009D0864"/>
    <w:rsid w:val="009D12BB"/>
    <w:rsid w:val="009D1543"/>
    <w:rsid w:val="009D1ECE"/>
    <w:rsid w:val="009D1FAE"/>
    <w:rsid w:val="009D47F8"/>
    <w:rsid w:val="009D6839"/>
    <w:rsid w:val="009D684A"/>
    <w:rsid w:val="009E0030"/>
    <w:rsid w:val="009E08DB"/>
    <w:rsid w:val="009E0CE7"/>
    <w:rsid w:val="009E14DD"/>
    <w:rsid w:val="009E1597"/>
    <w:rsid w:val="009E2A2E"/>
    <w:rsid w:val="009E3462"/>
    <w:rsid w:val="009E5217"/>
    <w:rsid w:val="009E5805"/>
    <w:rsid w:val="009E5AEF"/>
    <w:rsid w:val="009E71E9"/>
    <w:rsid w:val="009F22C5"/>
    <w:rsid w:val="009F2DC1"/>
    <w:rsid w:val="009F45C1"/>
    <w:rsid w:val="009F64A7"/>
    <w:rsid w:val="009F6878"/>
    <w:rsid w:val="009F69D9"/>
    <w:rsid w:val="009F6D28"/>
    <w:rsid w:val="00A0079B"/>
    <w:rsid w:val="00A009DE"/>
    <w:rsid w:val="00A00B9F"/>
    <w:rsid w:val="00A01C6B"/>
    <w:rsid w:val="00A02575"/>
    <w:rsid w:val="00A02A0A"/>
    <w:rsid w:val="00A02E59"/>
    <w:rsid w:val="00A04683"/>
    <w:rsid w:val="00A04BE2"/>
    <w:rsid w:val="00A04DF4"/>
    <w:rsid w:val="00A050C0"/>
    <w:rsid w:val="00A060BD"/>
    <w:rsid w:val="00A075AB"/>
    <w:rsid w:val="00A10464"/>
    <w:rsid w:val="00A106DB"/>
    <w:rsid w:val="00A11A48"/>
    <w:rsid w:val="00A11CE1"/>
    <w:rsid w:val="00A13257"/>
    <w:rsid w:val="00A13511"/>
    <w:rsid w:val="00A1426C"/>
    <w:rsid w:val="00A14501"/>
    <w:rsid w:val="00A145D8"/>
    <w:rsid w:val="00A1464B"/>
    <w:rsid w:val="00A150C0"/>
    <w:rsid w:val="00A15F00"/>
    <w:rsid w:val="00A1648D"/>
    <w:rsid w:val="00A16579"/>
    <w:rsid w:val="00A179F3"/>
    <w:rsid w:val="00A17CA2"/>
    <w:rsid w:val="00A210AA"/>
    <w:rsid w:val="00A2317A"/>
    <w:rsid w:val="00A234F3"/>
    <w:rsid w:val="00A23690"/>
    <w:rsid w:val="00A23EBB"/>
    <w:rsid w:val="00A24663"/>
    <w:rsid w:val="00A25B25"/>
    <w:rsid w:val="00A25C18"/>
    <w:rsid w:val="00A2647A"/>
    <w:rsid w:val="00A3070E"/>
    <w:rsid w:val="00A30780"/>
    <w:rsid w:val="00A31B6A"/>
    <w:rsid w:val="00A31E0A"/>
    <w:rsid w:val="00A3267E"/>
    <w:rsid w:val="00A32745"/>
    <w:rsid w:val="00A33B3E"/>
    <w:rsid w:val="00A33E6D"/>
    <w:rsid w:val="00A34D59"/>
    <w:rsid w:val="00A35609"/>
    <w:rsid w:val="00A35617"/>
    <w:rsid w:val="00A356C5"/>
    <w:rsid w:val="00A35EDE"/>
    <w:rsid w:val="00A360A4"/>
    <w:rsid w:val="00A365BD"/>
    <w:rsid w:val="00A373CA"/>
    <w:rsid w:val="00A41F20"/>
    <w:rsid w:val="00A42EBF"/>
    <w:rsid w:val="00A44A74"/>
    <w:rsid w:val="00A44F1B"/>
    <w:rsid w:val="00A4503E"/>
    <w:rsid w:val="00A45195"/>
    <w:rsid w:val="00A45A48"/>
    <w:rsid w:val="00A4642F"/>
    <w:rsid w:val="00A46CD9"/>
    <w:rsid w:val="00A47968"/>
    <w:rsid w:val="00A5009C"/>
    <w:rsid w:val="00A50D6F"/>
    <w:rsid w:val="00A51226"/>
    <w:rsid w:val="00A51C68"/>
    <w:rsid w:val="00A526C5"/>
    <w:rsid w:val="00A527DD"/>
    <w:rsid w:val="00A5297C"/>
    <w:rsid w:val="00A5344E"/>
    <w:rsid w:val="00A53759"/>
    <w:rsid w:val="00A5587D"/>
    <w:rsid w:val="00A572AC"/>
    <w:rsid w:val="00A572CD"/>
    <w:rsid w:val="00A57698"/>
    <w:rsid w:val="00A57AFA"/>
    <w:rsid w:val="00A60250"/>
    <w:rsid w:val="00A605D1"/>
    <w:rsid w:val="00A60AC7"/>
    <w:rsid w:val="00A6121D"/>
    <w:rsid w:val="00A62A67"/>
    <w:rsid w:val="00A6364F"/>
    <w:rsid w:val="00A64426"/>
    <w:rsid w:val="00A651F1"/>
    <w:rsid w:val="00A67258"/>
    <w:rsid w:val="00A706C9"/>
    <w:rsid w:val="00A70ADA"/>
    <w:rsid w:val="00A70AF2"/>
    <w:rsid w:val="00A7113D"/>
    <w:rsid w:val="00A713AA"/>
    <w:rsid w:val="00A71657"/>
    <w:rsid w:val="00A71857"/>
    <w:rsid w:val="00A732CE"/>
    <w:rsid w:val="00A73980"/>
    <w:rsid w:val="00A73E69"/>
    <w:rsid w:val="00A740DE"/>
    <w:rsid w:val="00A7422B"/>
    <w:rsid w:val="00A74B1E"/>
    <w:rsid w:val="00A74E16"/>
    <w:rsid w:val="00A76418"/>
    <w:rsid w:val="00A77FE5"/>
    <w:rsid w:val="00A80470"/>
    <w:rsid w:val="00A80746"/>
    <w:rsid w:val="00A82370"/>
    <w:rsid w:val="00A85046"/>
    <w:rsid w:val="00A853EF"/>
    <w:rsid w:val="00A85D93"/>
    <w:rsid w:val="00A870AA"/>
    <w:rsid w:val="00A878F7"/>
    <w:rsid w:val="00A9030C"/>
    <w:rsid w:val="00A90D5B"/>
    <w:rsid w:val="00A91F06"/>
    <w:rsid w:val="00A923D5"/>
    <w:rsid w:val="00A93BC9"/>
    <w:rsid w:val="00A94624"/>
    <w:rsid w:val="00A96739"/>
    <w:rsid w:val="00A96DFB"/>
    <w:rsid w:val="00A96ED8"/>
    <w:rsid w:val="00AA0D42"/>
    <w:rsid w:val="00AA21D8"/>
    <w:rsid w:val="00AA250E"/>
    <w:rsid w:val="00AA2B2D"/>
    <w:rsid w:val="00AA337B"/>
    <w:rsid w:val="00AA39D1"/>
    <w:rsid w:val="00AA3DD2"/>
    <w:rsid w:val="00AA465C"/>
    <w:rsid w:val="00AA4FC1"/>
    <w:rsid w:val="00AA5731"/>
    <w:rsid w:val="00AA5B45"/>
    <w:rsid w:val="00AA6344"/>
    <w:rsid w:val="00AA66E6"/>
    <w:rsid w:val="00AA6DD6"/>
    <w:rsid w:val="00AA78A4"/>
    <w:rsid w:val="00AA7A1F"/>
    <w:rsid w:val="00AB03BA"/>
    <w:rsid w:val="00AB09F8"/>
    <w:rsid w:val="00AB0CD8"/>
    <w:rsid w:val="00AB1548"/>
    <w:rsid w:val="00AB3F1F"/>
    <w:rsid w:val="00AB7CF3"/>
    <w:rsid w:val="00AC234C"/>
    <w:rsid w:val="00AC401D"/>
    <w:rsid w:val="00AC4EED"/>
    <w:rsid w:val="00AC4F94"/>
    <w:rsid w:val="00AC505A"/>
    <w:rsid w:val="00AC50E6"/>
    <w:rsid w:val="00AC6512"/>
    <w:rsid w:val="00AC679F"/>
    <w:rsid w:val="00AC6EE2"/>
    <w:rsid w:val="00AC7A7F"/>
    <w:rsid w:val="00AD23EA"/>
    <w:rsid w:val="00AD246E"/>
    <w:rsid w:val="00AD2EDE"/>
    <w:rsid w:val="00AD39C9"/>
    <w:rsid w:val="00AD427D"/>
    <w:rsid w:val="00AD4D11"/>
    <w:rsid w:val="00AD5162"/>
    <w:rsid w:val="00AD5E98"/>
    <w:rsid w:val="00AE17DB"/>
    <w:rsid w:val="00AE1FCE"/>
    <w:rsid w:val="00AE2930"/>
    <w:rsid w:val="00AE39A1"/>
    <w:rsid w:val="00AE4C87"/>
    <w:rsid w:val="00AE65F8"/>
    <w:rsid w:val="00AE7B0C"/>
    <w:rsid w:val="00AE7D37"/>
    <w:rsid w:val="00AF127B"/>
    <w:rsid w:val="00AF16B5"/>
    <w:rsid w:val="00AF3140"/>
    <w:rsid w:val="00AF3BE6"/>
    <w:rsid w:val="00AF440F"/>
    <w:rsid w:val="00AF484B"/>
    <w:rsid w:val="00AF50E9"/>
    <w:rsid w:val="00AF600B"/>
    <w:rsid w:val="00AF678F"/>
    <w:rsid w:val="00AF69E7"/>
    <w:rsid w:val="00AF6D92"/>
    <w:rsid w:val="00AF6E8B"/>
    <w:rsid w:val="00AF7A64"/>
    <w:rsid w:val="00B01362"/>
    <w:rsid w:val="00B03420"/>
    <w:rsid w:val="00B03423"/>
    <w:rsid w:val="00B039CA"/>
    <w:rsid w:val="00B0487B"/>
    <w:rsid w:val="00B05973"/>
    <w:rsid w:val="00B05B2A"/>
    <w:rsid w:val="00B05C38"/>
    <w:rsid w:val="00B07AB9"/>
    <w:rsid w:val="00B07E38"/>
    <w:rsid w:val="00B07F1E"/>
    <w:rsid w:val="00B1083F"/>
    <w:rsid w:val="00B10961"/>
    <w:rsid w:val="00B12C87"/>
    <w:rsid w:val="00B131D7"/>
    <w:rsid w:val="00B135FD"/>
    <w:rsid w:val="00B14597"/>
    <w:rsid w:val="00B14F7D"/>
    <w:rsid w:val="00B1577A"/>
    <w:rsid w:val="00B15E92"/>
    <w:rsid w:val="00B172BF"/>
    <w:rsid w:val="00B17977"/>
    <w:rsid w:val="00B20C3E"/>
    <w:rsid w:val="00B210E6"/>
    <w:rsid w:val="00B21D3D"/>
    <w:rsid w:val="00B2284A"/>
    <w:rsid w:val="00B231E8"/>
    <w:rsid w:val="00B2406D"/>
    <w:rsid w:val="00B245FE"/>
    <w:rsid w:val="00B27FF9"/>
    <w:rsid w:val="00B30457"/>
    <w:rsid w:val="00B316E9"/>
    <w:rsid w:val="00B31CB5"/>
    <w:rsid w:val="00B31F96"/>
    <w:rsid w:val="00B33EFB"/>
    <w:rsid w:val="00B346DD"/>
    <w:rsid w:val="00B34740"/>
    <w:rsid w:val="00B358DE"/>
    <w:rsid w:val="00B3591D"/>
    <w:rsid w:val="00B35CF0"/>
    <w:rsid w:val="00B36127"/>
    <w:rsid w:val="00B37E57"/>
    <w:rsid w:val="00B37EF7"/>
    <w:rsid w:val="00B40F87"/>
    <w:rsid w:val="00B4336B"/>
    <w:rsid w:val="00B45FD2"/>
    <w:rsid w:val="00B46550"/>
    <w:rsid w:val="00B469B1"/>
    <w:rsid w:val="00B47C83"/>
    <w:rsid w:val="00B47F3D"/>
    <w:rsid w:val="00B508ED"/>
    <w:rsid w:val="00B50906"/>
    <w:rsid w:val="00B50C70"/>
    <w:rsid w:val="00B52AD7"/>
    <w:rsid w:val="00B5343B"/>
    <w:rsid w:val="00B5352B"/>
    <w:rsid w:val="00B535FD"/>
    <w:rsid w:val="00B54C6A"/>
    <w:rsid w:val="00B54CEC"/>
    <w:rsid w:val="00B550CD"/>
    <w:rsid w:val="00B555C3"/>
    <w:rsid w:val="00B5585D"/>
    <w:rsid w:val="00B55E3D"/>
    <w:rsid w:val="00B57DEB"/>
    <w:rsid w:val="00B6086B"/>
    <w:rsid w:val="00B6104B"/>
    <w:rsid w:val="00B62511"/>
    <w:rsid w:val="00B63500"/>
    <w:rsid w:val="00B63E55"/>
    <w:rsid w:val="00B63E73"/>
    <w:rsid w:val="00B644B7"/>
    <w:rsid w:val="00B6654B"/>
    <w:rsid w:val="00B67399"/>
    <w:rsid w:val="00B67B15"/>
    <w:rsid w:val="00B701CC"/>
    <w:rsid w:val="00B709D9"/>
    <w:rsid w:val="00B7116B"/>
    <w:rsid w:val="00B7178E"/>
    <w:rsid w:val="00B725DA"/>
    <w:rsid w:val="00B72C05"/>
    <w:rsid w:val="00B7478A"/>
    <w:rsid w:val="00B74CF6"/>
    <w:rsid w:val="00B74EFE"/>
    <w:rsid w:val="00B7614B"/>
    <w:rsid w:val="00B7622F"/>
    <w:rsid w:val="00B771A6"/>
    <w:rsid w:val="00B80D17"/>
    <w:rsid w:val="00B80D80"/>
    <w:rsid w:val="00B81C3F"/>
    <w:rsid w:val="00B81E66"/>
    <w:rsid w:val="00B83206"/>
    <w:rsid w:val="00B835EA"/>
    <w:rsid w:val="00B84BC3"/>
    <w:rsid w:val="00B8529A"/>
    <w:rsid w:val="00B862A2"/>
    <w:rsid w:val="00B864BA"/>
    <w:rsid w:val="00B87382"/>
    <w:rsid w:val="00B90149"/>
    <w:rsid w:val="00B91026"/>
    <w:rsid w:val="00B9369D"/>
    <w:rsid w:val="00B9397D"/>
    <w:rsid w:val="00B93BBD"/>
    <w:rsid w:val="00B94557"/>
    <w:rsid w:val="00B94652"/>
    <w:rsid w:val="00B94B83"/>
    <w:rsid w:val="00B95E91"/>
    <w:rsid w:val="00B96CD4"/>
    <w:rsid w:val="00B970E3"/>
    <w:rsid w:val="00B97169"/>
    <w:rsid w:val="00BA00BA"/>
    <w:rsid w:val="00BA16DE"/>
    <w:rsid w:val="00BA1E5A"/>
    <w:rsid w:val="00BA2BE4"/>
    <w:rsid w:val="00BA2DA6"/>
    <w:rsid w:val="00BA3DB6"/>
    <w:rsid w:val="00BA563A"/>
    <w:rsid w:val="00BA58DB"/>
    <w:rsid w:val="00BA5BE2"/>
    <w:rsid w:val="00BA6560"/>
    <w:rsid w:val="00BA6809"/>
    <w:rsid w:val="00BA6F88"/>
    <w:rsid w:val="00BA7473"/>
    <w:rsid w:val="00BB1427"/>
    <w:rsid w:val="00BB209D"/>
    <w:rsid w:val="00BB27A7"/>
    <w:rsid w:val="00BB44F3"/>
    <w:rsid w:val="00BB52EA"/>
    <w:rsid w:val="00BC05F3"/>
    <w:rsid w:val="00BC1E2B"/>
    <w:rsid w:val="00BC2178"/>
    <w:rsid w:val="00BC28E7"/>
    <w:rsid w:val="00BC2BA5"/>
    <w:rsid w:val="00BC3410"/>
    <w:rsid w:val="00BC3B99"/>
    <w:rsid w:val="00BC3D08"/>
    <w:rsid w:val="00BC42FE"/>
    <w:rsid w:val="00BC5B28"/>
    <w:rsid w:val="00BC5CD6"/>
    <w:rsid w:val="00BC7043"/>
    <w:rsid w:val="00BC7459"/>
    <w:rsid w:val="00BC78D4"/>
    <w:rsid w:val="00BD0208"/>
    <w:rsid w:val="00BD09D8"/>
    <w:rsid w:val="00BD2D48"/>
    <w:rsid w:val="00BD359A"/>
    <w:rsid w:val="00BD737D"/>
    <w:rsid w:val="00BD7F70"/>
    <w:rsid w:val="00BE06FA"/>
    <w:rsid w:val="00BE18B9"/>
    <w:rsid w:val="00BE39D5"/>
    <w:rsid w:val="00BE40A9"/>
    <w:rsid w:val="00BE5EC5"/>
    <w:rsid w:val="00BE6498"/>
    <w:rsid w:val="00BE64A4"/>
    <w:rsid w:val="00BE668E"/>
    <w:rsid w:val="00BE6A47"/>
    <w:rsid w:val="00BF0AC5"/>
    <w:rsid w:val="00BF184C"/>
    <w:rsid w:val="00BF196C"/>
    <w:rsid w:val="00BF2F7D"/>
    <w:rsid w:val="00BF4389"/>
    <w:rsid w:val="00BF4748"/>
    <w:rsid w:val="00BF56BF"/>
    <w:rsid w:val="00BF5947"/>
    <w:rsid w:val="00BF712D"/>
    <w:rsid w:val="00BF749A"/>
    <w:rsid w:val="00C00A4C"/>
    <w:rsid w:val="00C01EBD"/>
    <w:rsid w:val="00C024AF"/>
    <w:rsid w:val="00C025F9"/>
    <w:rsid w:val="00C03771"/>
    <w:rsid w:val="00C03F9C"/>
    <w:rsid w:val="00C03FAF"/>
    <w:rsid w:val="00C0418E"/>
    <w:rsid w:val="00C04EF7"/>
    <w:rsid w:val="00C04FC1"/>
    <w:rsid w:val="00C057B9"/>
    <w:rsid w:val="00C07CF7"/>
    <w:rsid w:val="00C07FD8"/>
    <w:rsid w:val="00C1134F"/>
    <w:rsid w:val="00C113BF"/>
    <w:rsid w:val="00C130BE"/>
    <w:rsid w:val="00C13978"/>
    <w:rsid w:val="00C15587"/>
    <w:rsid w:val="00C16BDC"/>
    <w:rsid w:val="00C17C80"/>
    <w:rsid w:val="00C17EF6"/>
    <w:rsid w:val="00C223A0"/>
    <w:rsid w:val="00C2429A"/>
    <w:rsid w:val="00C26C8A"/>
    <w:rsid w:val="00C2732E"/>
    <w:rsid w:val="00C27B7C"/>
    <w:rsid w:val="00C27E82"/>
    <w:rsid w:val="00C30B20"/>
    <w:rsid w:val="00C3254A"/>
    <w:rsid w:val="00C3282B"/>
    <w:rsid w:val="00C33A52"/>
    <w:rsid w:val="00C33DA0"/>
    <w:rsid w:val="00C3456C"/>
    <w:rsid w:val="00C35B1D"/>
    <w:rsid w:val="00C3657E"/>
    <w:rsid w:val="00C36A52"/>
    <w:rsid w:val="00C4085C"/>
    <w:rsid w:val="00C41A97"/>
    <w:rsid w:val="00C41B56"/>
    <w:rsid w:val="00C43D4B"/>
    <w:rsid w:val="00C449D5"/>
    <w:rsid w:val="00C44B46"/>
    <w:rsid w:val="00C45746"/>
    <w:rsid w:val="00C45AC6"/>
    <w:rsid w:val="00C46197"/>
    <w:rsid w:val="00C46761"/>
    <w:rsid w:val="00C46901"/>
    <w:rsid w:val="00C478A9"/>
    <w:rsid w:val="00C47AB5"/>
    <w:rsid w:val="00C47DC3"/>
    <w:rsid w:val="00C47EC3"/>
    <w:rsid w:val="00C5279E"/>
    <w:rsid w:val="00C52E27"/>
    <w:rsid w:val="00C5440F"/>
    <w:rsid w:val="00C55975"/>
    <w:rsid w:val="00C55E06"/>
    <w:rsid w:val="00C569F9"/>
    <w:rsid w:val="00C56E1E"/>
    <w:rsid w:val="00C57021"/>
    <w:rsid w:val="00C57267"/>
    <w:rsid w:val="00C60B8C"/>
    <w:rsid w:val="00C610DD"/>
    <w:rsid w:val="00C620B6"/>
    <w:rsid w:val="00C6269C"/>
    <w:rsid w:val="00C62CAA"/>
    <w:rsid w:val="00C630F0"/>
    <w:rsid w:val="00C633D6"/>
    <w:rsid w:val="00C63602"/>
    <w:rsid w:val="00C63721"/>
    <w:rsid w:val="00C63C90"/>
    <w:rsid w:val="00C6537F"/>
    <w:rsid w:val="00C6733F"/>
    <w:rsid w:val="00C67A96"/>
    <w:rsid w:val="00C70256"/>
    <w:rsid w:val="00C705D8"/>
    <w:rsid w:val="00C71E36"/>
    <w:rsid w:val="00C72B36"/>
    <w:rsid w:val="00C738AF"/>
    <w:rsid w:val="00C75330"/>
    <w:rsid w:val="00C7697D"/>
    <w:rsid w:val="00C77499"/>
    <w:rsid w:val="00C7759B"/>
    <w:rsid w:val="00C7776E"/>
    <w:rsid w:val="00C801EF"/>
    <w:rsid w:val="00C805B7"/>
    <w:rsid w:val="00C80958"/>
    <w:rsid w:val="00C82BA1"/>
    <w:rsid w:val="00C839A9"/>
    <w:rsid w:val="00C83D4C"/>
    <w:rsid w:val="00C84890"/>
    <w:rsid w:val="00C86328"/>
    <w:rsid w:val="00C867BE"/>
    <w:rsid w:val="00C86A90"/>
    <w:rsid w:val="00C86B71"/>
    <w:rsid w:val="00C92186"/>
    <w:rsid w:val="00C929BF"/>
    <w:rsid w:val="00C9364E"/>
    <w:rsid w:val="00C93A94"/>
    <w:rsid w:val="00C93F19"/>
    <w:rsid w:val="00C94385"/>
    <w:rsid w:val="00C94FD5"/>
    <w:rsid w:val="00CA0C53"/>
    <w:rsid w:val="00CA0D54"/>
    <w:rsid w:val="00CA1052"/>
    <w:rsid w:val="00CA1B73"/>
    <w:rsid w:val="00CA2229"/>
    <w:rsid w:val="00CA36C7"/>
    <w:rsid w:val="00CA3B8B"/>
    <w:rsid w:val="00CA3DAD"/>
    <w:rsid w:val="00CA403D"/>
    <w:rsid w:val="00CA474B"/>
    <w:rsid w:val="00CA56DA"/>
    <w:rsid w:val="00CA5881"/>
    <w:rsid w:val="00CA6208"/>
    <w:rsid w:val="00CA66B4"/>
    <w:rsid w:val="00CA6AF9"/>
    <w:rsid w:val="00CA6ECE"/>
    <w:rsid w:val="00CA7198"/>
    <w:rsid w:val="00CB027D"/>
    <w:rsid w:val="00CB1703"/>
    <w:rsid w:val="00CB1EBE"/>
    <w:rsid w:val="00CB2645"/>
    <w:rsid w:val="00CB26C6"/>
    <w:rsid w:val="00CB2D67"/>
    <w:rsid w:val="00CB34DC"/>
    <w:rsid w:val="00CB46AD"/>
    <w:rsid w:val="00CB4F11"/>
    <w:rsid w:val="00CB506F"/>
    <w:rsid w:val="00CB52C5"/>
    <w:rsid w:val="00CB742E"/>
    <w:rsid w:val="00CC0400"/>
    <w:rsid w:val="00CC1F0C"/>
    <w:rsid w:val="00CC354F"/>
    <w:rsid w:val="00CC397A"/>
    <w:rsid w:val="00CC4802"/>
    <w:rsid w:val="00CC5D3F"/>
    <w:rsid w:val="00CC6929"/>
    <w:rsid w:val="00CC6F34"/>
    <w:rsid w:val="00CC77B1"/>
    <w:rsid w:val="00CC7B2C"/>
    <w:rsid w:val="00CC7F27"/>
    <w:rsid w:val="00CC7F9E"/>
    <w:rsid w:val="00CD03EA"/>
    <w:rsid w:val="00CD0E3C"/>
    <w:rsid w:val="00CD0F50"/>
    <w:rsid w:val="00CD12CA"/>
    <w:rsid w:val="00CD1F49"/>
    <w:rsid w:val="00CD259D"/>
    <w:rsid w:val="00CD2E75"/>
    <w:rsid w:val="00CD329A"/>
    <w:rsid w:val="00CD418B"/>
    <w:rsid w:val="00CD4204"/>
    <w:rsid w:val="00CD4666"/>
    <w:rsid w:val="00CD4BA5"/>
    <w:rsid w:val="00CD7C5F"/>
    <w:rsid w:val="00CD7E1A"/>
    <w:rsid w:val="00CE0B7A"/>
    <w:rsid w:val="00CE1F26"/>
    <w:rsid w:val="00CE2464"/>
    <w:rsid w:val="00CE274C"/>
    <w:rsid w:val="00CE3D52"/>
    <w:rsid w:val="00CE408F"/>
    <w:rsid w:val="00CE40B1"/>
    <w:rsid w:val="00CE45F0"/>
    <w:rsid w:val="00CE50A8"/>
    <w:rsid w:val="00CE5715"/>
    <w:rsid w:val="00CE5F34"/>
    <w:rsid w:val="00CE690B"/>
    <w:rsid w:val="00CE6B17"/>
    <w:rsid w:val="00CE7874"/>
    <w:rsid w:val="00CF0D74"/>
    <w:rsid w:val="00CF1745"/>
    <w:rsid w:val="00CF1852"/>
    <w:rsid w:val="00CF27EF"/>
    <w:rsid w:val="00CF3571"/>
    <w:rsid w:val="00CF4221"/>
    <w:rsid w:val="00CF481C"/>
    <w:rsid w:val="00CF486F"/>
    <w:rsid w:val="00CF5785"/>
    <w:rsid w:val="00CF64F4"/>
    <w:rsid w:val="00CF6F6E"/>
    <w:rsid w:val="00D00D2F"/>
    <w:rsid w:val="00D01D81"/>
    <w:rsid w:val="00D02987"/>
    <w:rsid w:val="00D031E4"/>
    <w:rsid w:val="00D03D8A"/>
    <w:rsid w:val="00D046B5"/>
    <w:rsid w:val="00D04BEF"/>
    <w:rsid w:val="00D051DF"/>
    <w:rsid w:val="00D075F9"/>
    <w:rsid w:val="00D10730"/>
    <w:rsid w:val="00D1278A"/>
    <w:rsid w:val="00D127E6"/>
    <w:rsid w:val="00D134AE"/>
    <w:rsid w:val="00D14081"/>
    <w:rsid w:val="00D145E5"/>
    <w:rsid w:val="00D14810"/>
    <w:rsid w:val="00D15BFB"/>
    <w:rsid w:val="00D17B85"/>
    <w:rsid w:val="00D17F05"/>
    <w:rsid w:val="00D21A0F"/>
    <w:rsid w:val="00D22B0E"/>
    <w:rsid w:val="00D2345A"/>
    <w:rsid w:val="00D23A5A"/>
    <w:rsid w:val="00D23AD1"/>
    <w:rsid w:val="00D2408D"/>
    <w:rsid w:val="00D24C76"/>
    <w:rsid w:val="00D25B01"/>
    <w:rsid w:val="00D26532"/>
    <w:rsid w:val="00D26775"/>
    <w:rsid w:val="00D26FCD"/>
    <w:rsid w:val="00D26FF3"/>
    <w:rsid w:val="00D27EA8"/>
    <w:rsid w:val="00D30224"/>
    <w:rsid w:val="00D30F4D"/>
    <w:rsid w:val="00D31239"/>
    <w:rsid w:val="00D31BAE"/>
    <w:rsid w:val="00D31D28"/>
    <w:rsid w:val="00D3261C"/>
    <w:rsid w:val="00D329CC"/>
    <w:rsid w:val="00D3310E"/>
    <w:rsid w:val="00D33753"/>
    <w:rsid w:val="00D33EBE"/>
    <w:rsid w:val="00D35202"/>
    <w:rsid w:val="00D35F8B"/>
    <w:rsid w:val="00D3664D"/>
    <w:rsid w:val="00D36B4B"/>
    <w:rsid w:val="00D36B54"/>
    <w:rsid w:val="00D4057B"/>
    <w:rsid w:val="00D405A9"/>
    <w:rsid w:val="00D41175"/>
    <w:rsid w:val="00D41939"/>
    <w:rsid w:val="00D42B3E"/>
    <w:rsid w:val="00D4322F"/>
    <w:rsid w:val="00D439D0"/>
    <w:rsid w:val="00D4414D"/>
    <w:rsid w:val="00D446DB"/>
    <w:rsid w:val="00D45F0E"/>
    <w:rsid w:val="00D4609D"/>
    <w:rsid w:val="00D4612A"/>
    <w:rsid w:val="00D46E27"/>
    <w:rsid w:val="00D47577"/>
    <w:rsid w:val="00D4791C"/>
    <w:rsid w:val="00D47B9E"/>
    <w:rsid w:val="00D508DA"/>
    <w:rsid w:val="00D51D61"/>
    <w:rsid w:val="00D51DF3"/>
    <w:rsid w:val="00D52217"/>
    <w:rsid w:val="00D5255F"/>
    <w:rsid w:val="00D530EF"/>
    <w:rsid w:val="00D57F3A"/>
    <w:rsid w:val="00D6064B"/>
    <w:rsid w:val="00D607F9"/>
    <w:rsid w:val="00D60B28"/>
    <w:rsid w:val="00D6301B"/>
    <w:rsid w:val="00D63062"/>
    <w:rsid w:val="00D63F5B"/>
    <w:rsid w:val="00D642FF"/>
    <w:rsid w:val="00D64BF4"/>
    <w:rsid w:val="00D64C62"/>
    <w:rsid w:val="00D65777"/>
    <w:rsid w:val="00D65E57"/>
    <w:rsid w:val="00D6600D"/>
    <w:rsid w:val="00D70274"/>
    <w:rsid w:val="00D70400"/>
    <w:rsid w:val="00D71212"/>
    <w:rsid w:val="00D718EF"/>
    <w:rsid w:val="00D72701"/>
    <w:rsid w:val="00D72B9B"/>
    <w:rsid w:val="00D73097"/>
    <w:rsid w:val="00D74969"/>
    <w:rsid w:val="00D74A01"/>
    <w:rsid w:val="00D75357"/>
    <w:rsid w:val="00D76EB6"/>
    <w:rsid w:val="00D775C8"/>
    <w:rsid w:val="00D779B2"/>
    <w:rsid w:val="00D77C98"/>
    <w:rsid w:val="00D8236C"/>
    <w:rsid w:val="00D85063"/>
    <w:rsid w:val="00D85514"/>
    <w:rsid w:val="00D859D1"/>
    <w:rsid w:val="00D86A86"/>
    <w:rsid w:val="00D87FFB"/>
    <w:rsid w:val="00D90552"/>
    <w:rsid w:val="00D92690"/>
    <w:rsid w:val="00D92F9E"/>
    <w:rsid w:val="00D93549"/>
    <w:rsid w:val="00D947C5"/>
    <w:rsid w:val="00D949F8"/>
    <w:rsid w:val="00D9655F"/>
    <w:rsid w:val="00D97B0A"/>
    <w:rsid w:val="00D97CE4"/>
    <w:rsid w:val="00DA085A"/>
    <w:rsid w:val="00DA0D71"/>
    <w:rsid w:val="00DA11B3"/>
    <w:rsid w:val="00DA1643"/>
    <w:rsid w:val="00DA22B0"/>
    <w:rsid w:val="00DA2ADF"/>
    <w:rsid w:val="00DA3E6A"/>
    <w:rsid w:val="00DA42FC"/>
    <w:rsid w:val="00DA44F2"/>
    <w:rsid w:val="00DA4E43"/>
    <w:rsid w:val="00DA51F3"/>
    <w:rsid w:val="00DA58AC"/>
    <w:rsid w:val="00DA67AB"/>
    <w:rsid w:val="00DA7188"/>
    <w:rsid w:val="00DB0CB7"/>
    <w:rsid w:val="00DB121E"/>
    <w:rsid w:val="00DB13A0"/>
    <w:rsid w:val="00DB15E1"/>
    <w:rsid w:val="00DB2590"/>
    <w:rsid w:val="00DB2D40"/>
    <w:rsid w:val="00DB35B6"/>
    <w:rsid w:val="00DB3894"/>
    <w:rsid w:val="00DB4E39"/>
    <w:rsid w:val="00DB594D"/>
    <w:rsid w:val="00DB6241"/>
    <w:rsid w:val="00DB6D8F"/>
    <w:rsid w:val="00DB75B7"/>
    <w:rsid w:val="00DB77EC"/>
    <w:rsid w:val="00DB7A64"/>
    <w:rsid w:val="00DB7DEE"/>
    <w:rsid w:val="00DC076C"/>
    <w:rsid w:val="00DC1A40"/>
    <w:rsid w:val="00DC2B98"/>
    <w:rsid w:val="00DC2CBE"/>
    <w:rsid w:val="00DC2CE8"/>
    <w:rsid w:val="00DC4687"/>
    <w:rsid w:val="00DC46AC"/>
    <w:rsid w:val="00DC4E35"/>
    <w:rsid w:val="00DC653B"/>
    <w:rsid w:val="00DC65AE"/>
    <w:rsid w:val="00DC681F"/>
    <w:rsid w:val="00DC6DC3"/>
    <w:rsid w:val="00DC71B7"/>
    <w:rsid w:val="00DD2199"/>
    <w:rsid w:val="00DD25D8"/>
    <w:rsid w:val="00DD28A9"/>
    <w:rsid w:val="00DD320A"/>
    <w:rsid w:val="00DD3F45"/>
    <w:rsid w:val="00DD4F54"/>
    <w:rsid w:val="00DD61C8"/>
    <w:rsid w:val="00DD71AF"/>
    <w:rsid w:val="00DD7DB5"/>
    <w:rsid w:val="00DE00C0"/>
    <w:rsid w:val="00DE0116"/>
    <w:rsid w:val="00DE1DA6"/>
    <w:rsid w:val="00DE2160"/>
    <w:rsid w:val="00DE2ED2"/>
    <w:rsid w:val="00DE3C09"/>
    <w:rsid w:val="00DE5197"/>
    <w:rsid w:val="00DE5E65"/>
    <w:rsid w:val="00DE6C8D"/>
    <w:rsid w:val="00DF3B92"/>
    <w:rsid w:val="00DF3E2C"/>
    <w:rsid w:val="00DF4284"/>
    <w:rsid w:val="00DF4A64"/>
    <w:rsid w:val="00DF4AEA"/>
    <w:rsid w:val="00DF5097"/>
    <w:rsid w:val="00DF5743"/>
    <w:rsid w:val="00DF6095"/>
    <w:rsid w:val="00DF658B"/>
    <w:rsid w:val="00DF6B8E"/>
    <w:rsid w:val="00DF76A1"/>
    <w:rsid w:val="00DF7978"/>
    <w:rsid w:val="00DF79D0"/>
    <w:rsid w:val="00E00411"/>
    <w:rsid w:val="00E0172B"/>
    <w:rsid w:val="00E01969"/>
    <w:rsid w:val="00E02782"/>
    <w:rsid w:val="00E03AA2"/>
    <w:rsid w:val="00E04886"/>
    <w:rsid w:val="00E04F3F"/>
    <w:rsid w:val="00E057AE"/>
    <w:rsid w:val="00E05A93"/>
    <w:rsid w:val="00E05B75"/>
    <w:rsid w:val="00E061AD"/>
    <w:rsid w:val="00E06C34"/>
    <w:rsid w:val="00E101D2"/>
    <w:rsid w:val="00E11E55"/>
    <w:rsid w:val="00E12035"/>
    <w:rsid w:val="00E1244A"/>
    <w:rsid w:val="00E12689"/>
    <w:rsid w:val="00E142C7"/>
    <w:rsid w:val="00E168D4"/>
    <w:rsid w:val="00E168E0"/>
    <w:rsid w:val="00E16A0C"/>
    <w:rsid w:val="00E16B77"/>
    <w:rsid w:val="00E20369"/>
    <w:rsid w:val="00E20DD3"/>
    <w:rsid w:val="00E210EB"/>
    <w:rsid w:val="00E217EB"/>
    <w:rsid w:val="00E22557"/>
    <w:rsid w:val="00E22CF9"/>
    <w:rsid w:val="00E22D67"/>
    <w:rsid w:val="00E252D3"/>
    <w:rsid w:val="00E25F45"/>
    <w:rsid w:val="00E2674F"/>
    <w:rsid w:val="00E26D68"/>
    <w:rsid w:val="00E26E1A"/>
    <w:rsid w:val="00E31A75"/>
    <w:rsid w:val="00E32087"/>
    <w:rsid w:val="00E32848"/>
    <w:rsid w:val="00E32864"/>
    <w:rsid w:val="00E3354C"/>
    <w:rsid w:val="00E353A6"/>
    <w:rsid w:val="00E35A56"/>
    <w:rsid w:val="00E410BB"/>
    <w:rsid w:val="00E41B86"/>
    <w:rsid w:val="00E42FB0"/>
    <w:rsid w:val="00E4338B"/>
    <w:rsid w:val="00E44373"/>
    <w:rsid w:val="00E44B58"/>
    <w:rsid w:val="00E44BD9"/>
    <w:rsid w:val="00E45341"/>
    <w:rsid w:val="00E45ED7"/>
    <w:rsid w:val="00E46582"/>
    <w:rsid w:val="00E46F7E"/>
    <w:rsid w:val="00E47B6E"/>
    <w:rsid w:val="00E53429"/>
    <w:rsid w:val="00E5418B"/>
    <w:rsid w:val="00E54934"/>
    <w:rsid w:val="00E554D3"/>
    <w:rsid w:val="00E55DB6"/>
    <w:rsid w:val="00E6154D"/>
    <w:rsid w:val="00E61907"/>
    <w:rsid w:val="00E61E97"/>
    <w:rsid w:val="00E628D0"/>
    <w:rsid w:val="00E63D88"/>
    <w:rsid w:val="00E65295"/>
    <w:rsid w:val="00E65B18"/>
    <w:rsid w:val="00E65D55"/>
    <w:rsid w:val="00E6641B"/>
    <w:rsid w:val="00E67975"/>
    <w:rsid w:val="00E7003C"/>
    <w:rsid w:val="00E708FA"/>
    <w:rsid w:val="00E71841"/>
    <w:rsid w:val="00E71D81"/>
    <w:rsid w:val="00E726F6"/>
    <w:rsid w:val="00E736DD"/>
    <w:rsid w:val="00E74048"/>
    <w:rsid w:val="00E7456C"/>
    <w:rsid w:val="00E746D8"/>
    <w:rsid w:val="00E74927"/>
    <w:rsid w:val="00E74A1C"/>
    <w:rsid w:val="00E75348"/>
    <w:rsid w:val="00E75FBF"/>
    <w:rsid w:val="00E76CDF"/>
    <w:rsid w:val="00E76E52"/>
    <w:rsid w:val="00E77691"/>
    <w:rsid w:val="00E77D7A"/>
    <w:rsid w:val="00E80969"/>
    <w:rsid w:val="00E810FA"/>
    <w:rsid w:val="00E8152C"/>
    <w:rsid w:val="00E81C80"/>
    <w:rsid w:val="00E8293E"/>
    <w:rsid w:val="00E836F7"/>
    <w:rsid w:val="00E850BA"/>
    <w:rsid w:val="00E93DD8"/>
    <w:rsid w:val="00E94D37"/>
    <w:rsid w:val="00E95E5B"/>
    <w:rsid w:val="00E95F3D"/>
    <w:rsid w:val="00E9606B"/>
    <w:rsid w:val="00EA0446"/>
    <w:rsid w:val="00EA0AC3"/>
    <w:rsid w:val="00EA2458"/>
    <w:rsid w:val="00EA39C9"/>
    <w:rsid w:val="00EA3F16"/>
    <w:rsid w:val="00EA54B0"/>
    <w:rsid w:val="00EB0DD1"/>
    <w:rsid w:val="00EB4FB7"/>
    <w:rsid w:val="00EB5846"/>
    <w:rsid w:val="00EB5FF7"/>
    <w:rsid w:val="00EB6046"/>
    <w:rsid w:val="00EB60EF"/>
    <w:rsid w:val="00EB6306"/>
    <w:rsid w:val="00EB676F"/>
    <w:rsid w:val="00EB67A0"/>
    <w:rsid w:val="00EC06C3"/>
    <w:rsid w:val="00EC0C62"/>
    <w:rsid w:val="00EC1180"/>
    <w:rsid w:val="00EC1515"/>
    <w:rsid w:val="00EC1EBF"/>
    <w:rsid w:val="00EC286A"/>
    <w:rsid w:val="00EC2892"/>
    <w:rsid w:val="00EC3139"/>
    <w:rsid w:val="00EC33F6"/>
    <w:rsid w:val="00EC3F80"/>
    <w:rsid w:val="00EC4F67"/>
    <w:rsid w:val="00EC54DB"/>
    <w:rsid w:val="00EC6AA6"/>
    <w:rsid w:val="00EC6DC3"/>
    <w:rsid w:val="00EC7032"/>
    <w:rsid w:val="00EC71C2"/>
    <w:rsid w:val="00EC7957"/>
    <w:rsid w:val="00EC7DE5"/>
    <w:rsid w:val="00ED010D"/>
    <w:rsid w:val="00ED1453"/>
    <w:rsid w:val="00ED25AB"/>
    <w:rsid w:val="00ED39F9"/>
    <w:rsid w:val="00ED4080"/>
    <w:rsid w:val="00ED66AD"/>
    <w:rsid w:val="00ED6856"/>
    <w:rsid w:val="00ED6BB9"/>
    <w:rsid w:val="00EE06A7"/>
    <w:rsid w:val="00EE0CF0"/>
    <w:rsid w:val="00EE12D1"/>
    <w:rsid w:val="00EE326B"/>
    <w:rsid w:val="00EE423F"/>
    <w:rsid w:val="00EE4782"/>
    <w:rsid w:val="00EE4D0B"/>
    <w:rsid w:val="00EE57E6"/>
    <w:rsid w:val="00EE5A22"/>
    <w:rsid w:val="00EE5BBB"/>
    <w:rsid w:val="00EE72BD"/>
    <w:rsid w:val="00EE7B89"/>
    <w:rsid w:val="00EF06A8"/>
    <w:rsid w:val="00EF1AC7"/>
    <w:rsid w:val="00EF1D23"/>
    <w:rsid w:val="00EF1D61"/>
    <w:rsid w:val="00EF2C11"/>
    <w:rsid w:val="00EF331B"/>
    <w:rsid w:val="00EF3B77"/>
    <w:rsid w:val="00EF3F61"/>
    <w:rsid w:val="00EF41E0"/>
    <w:rsid w:val="00EF4DEF"/>
    <w:rsid w:val="00EF68A3"/>
    <w:rsid w:val="00F0099A"/>
    <w:rsid w:val="00F01105"/>
    <w:rsid w:val="00F019F0"/>
    <w:rsid w:val="00F01A76"/>
    <w:rsid w:val="00F02B85"/>
    <w:rsid w:val="00F03283"/>
    <w:rsid w:val="00F0636A"/>
    <w:rsid w:val="00F06711"/>
    <w:rsid w:val="00F06CB3"/>
    <w:rsid w:val="00F07FF3"/>
    <w:rsid w:val="00F10886"/>
    <w:rsid w:val="00F10D81"/>
    <w:rsid w:val="00F113D4"/>
    <w:rsid w:val="00F116EE"/>
    <w:rsid w:val="00F11FB0"/>
    <w:rsid w:val="00F120A6"/>
    <w:rsid w:val="00F12667"/>
    <w:rsid w:val="00F12E22"/>
    <w:rsid w:val="00F13C0F"/>
    <w:rsid w:val="00F13FD9"/>
    <w:rsid w:val="00F140B9"/>
    <w:rsid w:val="00F15044"/>
    <w:rsid w:val="00F15079"/>
    <w:rsid w:val="00F1522C"/>
    <w:rsid w:val="00F1530B"/>
    <w:rsid w:val="00F15C96"/>
    <w:rsid w:val="00F221A8"/>
    <w:rsid w:val="00F2307E"/>
    <w:rsid w:val="00F239E8"/>
    <w:rsid w:val="00F2417E"/>
    <w:rsid w:val="00F24358"/>
    <w:rsid w:val="00F24E1D"/>
    <w:rsid w:val="00F25038"/>
    <w:rsid w:val="00F25A48"/>
    <w:rsid w:val="00F26981"/>
    <w:rsid w:val="00F26EF7"/>
    <w:rsid w:val="00F306D0"/>
    <w:rsid w:val="00F3173A"/>
    <w:rsid w:val="00F328EC"/>
    <w:rsid w:val="00F334D1"/>
    <w:rsid w:val="00F34283"/>
    <w:rsid w:val="00F3550E"/>
    <w:rsid w:val="00F36450"/>
    <w:rsid w:val="00F368C2"/>
    <w:rsid w:val="00F369A7"/>
    <w:rsid w:val="00F37AAF"/>
    <w:rsid w:val="00F403A1"/>
    <w:rsid w:val="00F410B4"/>
    <w:rsid w:val="00F411C9"/>
    <w:rsid w:val="00F411D5"/>
    <w:rsid w:val="00F42544"/>
    <w:rsid w:val="00F42A0A"/>
    <w:rsid w:val="00F42CAE"/>
    <w:rsid w:val="00F43AC7"/>
    <w:rsid w:val="00F443C7"/>
    <w:rsid w:val="00F45D01"/>
    <w:rsid w:val="00F46B74"/>
    <w:rsid w:val="00F47627"/>
    <w:rsid w:val="00F477AF"/>
    <w:rsid w:val="00F50F37"/>
    <w:rsid w:val="00F510CB"/>
    <w:rsid w:val="00F51501"/>
    <w:rsid w:val="00F519D7"/>
    <w:rsid w:val="00F51CDB"/>
    <w:rsid w:val="00F545DD"/>
    <w:rsid w:val="00F547B3"/>
    <w:rsid w:val="00F547F0"/>
    <w:rsid w:val="00F55267"/>
    <w:rsid w:val="00F55AC2"/>
    <w:rsid w:val="00F55B80"/>
    <w:rsid w:val="00F5657B"/>
    <w:rsid w:val="00F56A0C"/>
    <w:rsid w:val="00F57D58"/>
    <w:rsid w:val="00F60912"/>
    <w:rsid w:val="00F60E64"/>
    <w:rsid w:val="00F61153"/>
    <w:rsid w:val="00F6138E"/>
    <w:rsid w:val="00F615E2"/>
    <w:rsid w:val="00F61A10"/>
    <w:rsid w:val="00F623C7"/>
    <w:rsid w:val="00F62B62"/>
    <w:rsid w:val="00F62EFC"/>
    <w:rsid w:val="00F631A7"/>
    <w:rsid w:val="00F63BB1"/>
    <w:rsid w:val="00F6474F"/>
    <w:rsid w:val="00F651BF"/>
    <w:rsid w:val="00F66239"/>
    <w:rsid w:val="00F701E4"/>
    <w:rsid w:val="00F72BE1"/>
    <w:rsid w:val="00F7460B"/>
    <w:rsid w:val="00F76EE5"/>
    <w:rsid w:val="00F77074"/>
    <w:rsid w:val="00F77275"/>
    <w:rsid w:val="00F8323B"/>
    <w:rsid w:val="00F83DE5"/>
    <w:rsid w:val="00F852F2"/>
    <w:rsid w:val="00F8564D"/>
    <w:rsid w:val="00F8601D"/>
    <w:rsid w:val="00F86E8F"/>
    <w:rsid w:val="00F878C3"/>
    <w:rsid w:val="00F87AFA"/>
    <w:rsid w:val="00F90411"/>
    <w:rsid w:val="00F907C4"/>
    <w:rsid w:val="00F91382"/>
    <w:rsid w:val="00F95601"/>
    <w:rsid w:val="00F964FD"/>
    <w:rsid w:val="00F9684B"/>
    <w:rsid w:val="00F96C02"/>
    <w:rsid w:val="00F96E9A"/>
    <w:rsid w:val="00F96F57"/>
    <w:rsid w:val="00F97043"/>
    <w:rsid w:val="00F97775"/>
    <w:rsid w:val="00FA0001"/>
    <w:rsid w:val="00FA288A"/>
    <w:rsid w:val="00FA2D2C"/>
    <w:rsid w:val="00FA2DDF"/>
    <w:rsid w:val="00FA40FE"/>
    <w:rsid w:val="00FA4903"/>
    <w:rsid w:val="00FA4E45"/>
    <w:rsid w:val="00FA5953"/>
    <w:rsid w:val="00FA6BD4"/>
    <w:rsid w:val="00FA747B"/>
    <w:rsid w:val="00FA7492"/>
    <w:rsid w:val="00FB0324"/>
    <w:rsid w:val="00FB0546"/>
    <w:rsid w:val="00FB0BA3"/>
    <w:rsid w:val="00FB0C35"/>
    <w:rsid w:val="00FB0EFA"/>
    <w:rsid w:val="00FB179A"/>
    <w:rsid w:val="00FB2347"/>
    <w:rsid w:val="00FB24B4"/>
    <w:rsid w:val="00FB2CEA"/>
    <w:rsid w:val="00FB34EE"/>
    <w:rsid w:val="00FB4816"/>
    <w:rsid w:val="00FB4D42"/>
    <w:rsid w:val="00FB509C"/>
    <w:rsid w:val="00FB5F59"/>
    <w:rsid w:val="00FB5F70"/>
    <w:rsid w:val="00FB69EB"/>
    <w:rsid w:val="00FB7A8D"/>
    <w:rsid w:val="00FB7BBD"/>
    <w:rsid w:val="00FB7EFD"/>
    <w:rsid w:val="00FC00A7"/>
    <w:rsid w:val="00FC011D"/>
    <w:rsid w:val="00FC0CE7"/>
    <w:rsid w:val="00FC1D7E"/>
    <w:rsid w:val="00FC223D"/>
    <w:rsid w:val="00FC3B7B"/>
    <w:rsid w:val="00FC3CA2"/>
    <w:rsid w:val="00FC6177"/>
    <w:rsid w:val="00FC6EF4"/>
    <w:rsid w:val="00FC778C"/>
    <w:rsid w:val="00FC7F36"/>
    <w:rsid w:val="00FD016A"/>
    <w:rsid w:val="00FD2070"/>
    <w:rsid w:val="00FD2984"/>
    <w:rsid w:val="00FD4241"/>
    <w:rsid w:val="00FD4432"/>
    <w:rsid w:val="00FD5005"/>
    <w:rsid w:val="00FD5293"/>
    <w:rsid w:val="00FD562A"/>
    <w:rsid w:val="00FD5876"/>
    <w:rsid w:val="00FD68FB"/>
    <w:rsid w:val="00FD7794"/>
    <w:rsid w:val="00FE0B34"/>
    <w:rsid w:val="00FE0BAC"/>
    <w:rsid w:val="00FE0DB5"/>
    <w:rsid w:val="00FE1707"/>
    <w:rsid w:val="00FE315A"/>
    <w:rsid w:val="00FE40C8"/>
    <w:rsid w:val="00FE46C7"/>
    <w:rsid w:val="00FE56CD"/>
    <w:rsid w:val="00FE5BD7"/>
    <w:rsid w:val="00FE5EB4"/>
    <w:rsid w:val="00FE5FBA"/>
    <w:rsid w:val="00FE7702"/>
    <w:rsid w:val="00FF045B"/>
    <w:rsid w:val="00FF16CA"/>
    <w:rsid w:val="00FF1CC8"/>
    <w:rsid w:val="00FF2CD3"/>
    <w:rsid w:val="00FF3655"/>
    <w:rsid w:val="00FF3CC3"/>
    <w:rsid w:val="00FF4923"/>
    <w:rsid w:val="00FF4F50"/>
    <w:rsid w:val="00FF536C"/>
    <w:rsid w:val="00FF6900"/>
    <w:rsid w:val="00FF6C1F"/>
    <w:rsid w:val="00FF727E"/>
    <w:rsid w:val="00FF758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9CDFC6"/>
  <w15:chartTrackingRefBased/>
  <w15:docId w15:val="{6CF76CA9-D5B4-4652-B4C0-79EEE829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070"/>
    <w:pPr>
      <w:spacing w:line="288" w:lineRule="auto"/>
      <w:jc w:val="both"/>
    </w:pPr>
    <w:rPr>
      <w:rFonts w:eastAsia="Times New Roman"/>
      <w:sz w:val="22"/>
      <w:szCs w:val="22"/>
      <w:lang w:val="en-US" w:eastAsia="en-US"/>
    </w:rPr>
  </w:style>
  <w:style w:type="paragraph" w:styleId="Heading1">
    <w:name w:val="heading 1"/>
    <w:basedOn w:val="Normal"/>
    <w:next w:val="Normal"/>
    <w:link w:val="Heading1Char"/>
    <w:qFormat/>
    <w:rsid w:val="00536763"/>
    <w:pPr>
      <w:numPr>
        <w:numId w:val="1"/>
      </w:numPr>
      <w:ind w:left="567" w:hanging="567"/>
      <w:outlineLvl w:val="0"/>
    </w:pPr>
    <w:rPr>
      <w:kern w:val="28"/>
    </w:rPr>
  </w:style>
  <w:style w:type="paragraph" w:styleId="Heading2">
    <w:name w:val="heading 2"/>
    <w:basedOn w:val="Normal"/>
    <w:next w:val="Normal"/>
    <w:link w:val="Heading2Char"/>
    <w:qFormat/>
    <w:rsid w:val="00536763"/>
    <w:pPr>
      <w:numPr>
        <w:ilvl w:val="1"/>
        <w:numId w:val="1"/>
      </w:numPr>
      <w:ind w:left="567" w:hanging="567"/>
      <w:outlineLvl w:val="1"/>
    </w:pPr>
  </w:style>
  <w:style w:type="paragraph" w:styleId="Heading3">
    <w:name w:val="heading 3"/>
    <w:basedOn w:val="Normal"/>
    <w:next w:val="Normal"/>
    <w:link w:val="Heading3Char"/>
    <w:qFormat/>
    <w:rsid w:val="00536763"/>
    <w:pPr>
      <w:numPr>
        <w:ilvl w:val="2"/>
        <w:numId w:val="1"/>
      </w:numPr>
      <w:ind w:left="567" w:hanging="567"/>
      <w:outlineLvl w:val="2"/>
    </w:pPr>
  </w:style>
  <w:style w:type="paragraph" w:styleId="Heading4">
    <w:name w:val="heading 4"/>
    <w:basedOn w:val="Normal"/>
    <w:next w:val="Normal"/>
    <w:link w:val="Heading4Char"/>
    <w:qFormat/>
    <w:rsid w:val="00536763"/>
    <w:pPr>
      <w:numPr>
        <w:ilvl w:val="3"/>
        <w:numId w:val="1"/>
      </w:numPr>
      <w:ind w:left="567" w:hanging="567"/>
      <w:outlineLvl w:val="3"/>
    </w:pPr>
  </w:style>
  <w:style w:type="paragraph" w:styleId="Heading5">
    <w:name w:val="heading 5"/>
    <w:basedOn w:val="Normal"/>
    <w:next w:val="Normal"/>
    <w:link w:val="Heading5Char"/>
    <w:qFormat/>
    <w:rsid w:val="00536763"/>
    <w:pPr>
      <w:numPr>
        <w:ilvl w:val="4"/>
        <w:numId w:val="1"/>
      </w:numPr>
      <w:ind w:left="567" w:hanging="567"/>
      <w:outlineLvl w:val="4"/>
    </w:pPr>
  </w:style>
  <w:style w:type="paragraph" w:styleId="Heading6">
    <w:name w:val="heading 6"/>
    <w:basedOn w:val="Normal"/>
    <w:next w:val="Normal"/>
    <w:link w:val="Heading6Char"/>
    <w:qFormat/>
    <w:rsid w:val="00536763"/>
    <w:pPr>
      <w:numPr>
        <w:ilvl w:val="5"/>
        <w:numId w:val="1"/>
      </w:numPr>
      <w:ind w:left="567" w:hanging="567"/>
      <w:outlineLvl w:val="5"/>
    </w:pPr>
  </w:style>
  <w:style w:type="paragraph" w:styleId="Heading7">
    <w:name w:val="heading 7"/>
    <w:basedOn w:val="Normal"/>
    <w:next w:val="Normal"/>
    <w:link w:val="Heading7Char"/>
    <w:qFormat/>
    <w:rsid w:val="00536763"/>
    <w:pPr>
      <w:numPr>
        <w:ilvl w:val="6"/>
        <w:numId w:val="1"/>
      </w:numPr>
      <w:ind w:left="567" w:hanging="567"/>
      <w:outlineLvl w:val="6"/>
    </w:pPr>
  </w:style>
  <w:style w:type="paragraph" w:styleId="Heading8">
    <w:name w:val="heading 8"/>
    <w:basedOn w:val="Normal"/>
    <w:next w:val="Normal"/>
    <w:link w:val="Heading8Char"/>
    <w:qFormat/>
    <w:rsid w:val="00536763"/>
    <w:pPr>
      <w:numPr>
        <w:ilvl w:val="7"/>
        <w:numId w:val="1"/>
      </w:numPr>
      <w:ind w:left="567" w:hanging="567"/>
      <w:outlineLvl w:val="7"/>
    </w:pPr>
  </w:style>
  <w:style w:type="paragraph" w:styleId="Heading9">
    <w:name w:val="heading 9"/>
    <w:basedOn w:val="Normal"/>
    <w:next w:val="Normal"/>
    <w:link w:val="Heading9Char"/>
    <w:qFormat/>
    <w:rsid w:val="00536763"/>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536763"/>
  </w:style>
  <w:style w:type="paragraph" w:styleId="Header">
    <w:name w:val="header"/>
    <w:basedOn w:val="Normal"/>
    <w:qFormat/>
    <w:rsid w:val="00536763"/>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536763"/>
    <w:pPr>
      <w:keepLines/>
      <w:spacing w:after="60" w:line="240" w:lineRule="auto"/>
      <w:ind w:left="567" w:hanging="567"/>
    </w:pPr>
    <w:rPr>
      <w:sz w:val="16"/>
    </w:rPr>
  </w:style>
  <w:style w:type="character" w:styleId="FootnoteReference">
    <w:name w:val="footnote reference"/>
    <w:aliases w:val="Footnote symbol"/>
    <w:unhideWhenUsed/>
    <w:qFormat/>
    <w:rsid w:val="00536763"/>
    <w:rPr>
      <w:sz w:val="24"/>
      <w:vertAlign w:val="superscript"/>
    </w:rPr>
  </w:style>
  <w:style w:type="character" w:styleId="Hyperlink">
    <w:name w:val="Hyperlink"/>
    <w:uiPriority w:val="99"/>
    <w:rsid w:val="00CB742E"/>
    <w:rPr>
      <w:color w:val="0000FF"/>
      <w:u w:val="single"/>
    </w:rPr>
  </w:style>
  <w:style w:type="character" w:customStyle="1" w:styleId="Heading1Char">
    <w:name w:val="Heading 1 Char"/>
    <w:link w:val="Heading1"/>
    <w:rsid w:val="00186BFA"/>
    <w:rPr>
      <w:rFonts w:eastAsia="Times New Roman"/>
      <w:kern w:val="28"/>
      <w:sz w:val="22"/>
      <w:szCs w:val="22"/>
      <w:lang w:val="en-US" w:eastAsia="en-US"/>
    </w:rPr>
  </w:style>
  <w:style w:type="character" w:customStyle="1" w:styleId="Heading2Char">
    <w:name w:val="Heading 2 Char"/>
    <w:link w:val="Heading2"/>
    <w:rsid w:val="00186BFA"/>
    <w:rPr>
      <w:rFonts w:eastAsia="Times New Roman"/>
      <w:sz w:val="22"/>
      <w:szCs w:val="22"/>
      <w:lang w:val="en-US" w:eastAsia="en-US"/>
    </w:rPr>
  </w:style>
  <w:style w:type="character" w:customStyle="1" w:styleId="Heading3Char">
    <w:name w:val="Heading 3 Char"/>
    <w:link w:val="Heading3"/>
    <w:rsid w:val="00186BFA"/>
    <w:rPr>
      <w:rFonts w:eastAsia="Times New Roman"/>
      <w:sz w:val="22"/>
      <w:szCs w:val="22"/>
      <w:lang w:val="en-US" w:eastAsia="en-US"/>
    </w:rPr>
  </w:style>
  <w:style w:type="character" w:customStyle="1" w:styleId="Heading4Char">
    <w:name w:val="Heading 4 Char"/>
    <w:link w:val="Heading4"/>
    <w:rsid w:val="00186BFA"/>
    <w:rPr>
      <w:rFonts w:eastAsia="Times New Roman"/>
      <w:sz w:val="22"/>
      <w:szCs w:val="22"/>
      <w:lang w:val="en-US" w:eastAsia="en-US"/>
    </w:rPr>
  </w:style>
  <w:style w:type="character" w:customStyle="1" w:styleId="Heading5Char">
    <w:name w:val="Heading 5 Char"/>
    <w:link w:val="Heading5"/>
    <w:rsid w:val="00186BFA"/>
    <w:rPr>
      <w:rFonts w:eastAsia="Times New Roman"/>
      <w:sz w:val="22"/>
      <w:szCs w:val="22"/>
      <w:lang w:val="en-US" w:eastAsia="en-US"/>
    </w:rPr>
  </w:style>
  <w:style w:type="character" w:customStyle="1" w:styleId="Heading6Char">
    <w:name w:val="Heading 6 Char"/>
    <w:link w:val="Heading6"/>
    <w:rsid w:val="00186BFA"/>
    <w:rPr>
      <w:rFonts w:eastAsia="Times New Roman"/>
      <w:sz w:val="22"/>
      <w:szCs w:val="22"/>
      <w:lang w:val="en-US" w:eastAsia="en-US"/>
    </w:rPr>
  </w:style>
  <w:style w:type="character" w:customStyle="1" w:styleId="Heading7Char">
    <w:name w:val="Heading 7 Char"/>
    <w:link w:val="Heading7"/>
    <w:rsid w:val="00186BFA"/>
    <w:rPr>
      <w:rFonts w:eastAsia="Times New Roman"/>
      <w:sz w:val="22"/>
      <w:szCs w:val="22"/>
      <w:lang w:val="en-US" w:eastAsia="en-US"/>
    </w:rPr>
  </w:style>
  <w:style w:type="character" w:customStyle="1" w:styleId="Heading8Char">
    <w:name w:val="Heading 8 Char"/>
    <w:link w:val="Heading8"/>
    <w:rsid w:val="00186BFA"/>
    <w:rPr>
      <w:rFonts w:eastAsia="Times New Roman"/>
      <w:sz w:val="22"/>
      <w:szCs w:val="22"/>
      <w:lang w:val="en-US" w:eastAsia="en-US"/>
    </w:rPr>
  </w:style>
  <w:style w:type="character" w:customStyle="1" w:styleId="Heading9Char">
    <w:name w:val="Heading 9 Char"/>
    <w:link w:val="Heading9"/>
    <w:rsid w:val="00186BFA"/>
    <w:rPr>
      <w:rFonts w:eastAsia="Times New Roman"/>
      <w:sz w:val="22"/>
      <w:szCs w:val="22"/>
      <w:lang w:val="en-US" w:eastAsia="en-US"/>
    </w:rPr>
  </w:style>
  <w:style w:type="character" w:customStyle="1" w:styleId="FooterChar">
    <w:name w:val="Footer Char"/>
    <w:link w:val="Footer"/>
    <w:rsid w:val="006842D7"/>
    <w:rPr>
      <w:rFonts w:eastAsia="Times New Roman"/>
      <w:sz w:val="22"/>
      <w:szCs w:val="22"/>
      <w:lang w:val="en-US" w:eastAsia="en-US"/>
    </w:rPr>
  </w:style>
  <w:style w:type="paragraph" w:customStyle="1" w:styleId="quotes">
    <w:name w:val="quotes"/>
    <w:basedOn w:val="Normal"/>
    <w:next w:val="Normal"/>
    <w:rsid w:val="00536763"/>
    <w:pPr>
      <w:ind w:left="720"/>
    </w:pPr>
    <w:rPr>
      <w:i/>
    </w:rPr>
  </w:style>
  <w:style w:type="paragraph" w:styleId="BalloonText">
    <w:name w:val="Balloon Text"/>
    <w:basedOn w:val="Normal"/>
    <w:link w:val="BalloonTextChar"/>
    <w:semiHidden/>
    <w:unhideWhenUsed/>
    <w:rsid w:val="00536763"/>
    <w:pPr>
      <w:spacing w:line="240" w:lineRule="auto"/>
    </w:pPr>
    <w:rPr>
      <w:rFonts w:ascii="Segoe UI" w:hAnsi="Segoe UI" w:cs="Segoe UI"/>
      <w:sz w:val="18"/>
      <w:szCs w:val="18"/>
    </w:rPr>
  </w:style>
  <w:style w:type="character" w:customStyle="1" w:styleId="BalloonTextChar">
    <w:name w:val="Balloon Text Char"/>
    <w:link w:val="BalloonText"/>
    <w:semiHidden/>
    <w:rsid w:val="00536763"/>
    <w:rPr>
      <w:rFonts w:ascii="Segoe UI" w:eastAsia="Times New Roman" w:hAnsi="Segoe UI" w:cs="Segoe UI"/>
      <w:sz w:val="18"/>
      <w:szCs w:val="18"/>
      <w:lang w:val="en-US" w:eastAsia="en-US"/>
    </w:rPr>
  </w:style>
  <w:style w:type="paragraph" w:styleId="ListParagraph">
    <w:name w:val="List Paragraph"/>
    <w:basedOn w:val="Normal"/>
    <w:uiPriority w:val="34"/>
    <w:qFormat/>
    <w:rsid w:val="004E410D"/>
    <w:pPr>
      <w:ind w:left="720"/>
      <w:contextualSpacing/>
    </w:pPr>
  </w:style>
  <w:style w:type="character" w:styleId="FollowedHyperlink">
    <w:name w:val="FollowedHyperlink"/>
    <w:semiHidden/>
    <w:unhideWhenUsed/>
    <w:rsid w:val="00014B39"/>
    <w:rPr>
      <w:color w:val="800080"/>
      <w:u w:val="singl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link w:val="FootnoteText"/>
    <w:rsid w:val="006470A9"/>
    <w:rPr>
      <w:rFonts w:eastAsia="Times New Roman"/>
      <w:sz w:val="16"/>
      <w:szCs w:val="22"/>
      <w:lang w:val="en-US" w:eastAsia="en-US"/>
    </w:rPr>
  </w:style>
  <w:style w:type="paragraph" w:styleId="Revision">
    <w:name w:val="Revision"/>
    <w:hidden/>
    <w:uiPriority w:val="99"/>
    <w:semiHidden/>
    <w:rsid w:val="008160AC"/>
    <w:rPr>
      <w:rFonts w:eastAsia="Times New Roman"/>
      <w:sz w:val="22"/>
      <w:szCs w:val="22"/>
      <w:lang w:val="en-US" w:eastAsia="en-US"/>
    </w:rPr>
  </w:style>
  <w:style w:type="paragraph" w:styleId="NormalWeb">
    <w:name w:val="Normal (Web)"/>
    <w:basedOn w:val="Normal"/>
    <w:uiPriority w:val="99"/>
    <w:unhideWhenUsed/>
    <w:rsid w:val="00CA56DA"/>
    <w:rPr>
      <w:sz w:val="24"/>
      <w:szCs w:val="24"/>
    </w:rPr>
  </w:style>
  <w:style w:type="character" w:styleId="CommentReference">
    <w:name w:val="annotation reference"/>
    <w:semiHidden/>
    <w:unhideWhenUsed/>
    <w:rsid w:val="00CA56DA"/>
    <w:rPr>
      <w:sz w:val="16"/>
      <w:szCs w:val="16"/>
    </w:rPr>
  </w:style>
  <w:style w:type="paragraph" w:styleId="CommentText">
    <w:name w:val="annotation text"/>
    <w:basedOn w:val="Normal"/>
    <w:link w:val="CommentTextChar"/>
    <w:unhideWhenUsed/>
    <w:rsid w:val="00CA56DA"/>
    <w:pPr>
      <w:spacing w:line="240" w:lineRule="auto"/>
    </w:pPr>
    <w:rPr>
      <w:sz w:val="20"/>
      <w:szCs w:val="20"/>
    </w:rPr>
  </w:style>
  <w:style w:type="character" w:customStyle="1" w:styleId="CommentTextChar">
    <w:name w:val="Comment Text Char"/>
    <w:link w:val="CommentText"/>
    <w:rsid w:val="00CA56DA"/>
    <w:rPr>
      <w:rFonts w:eastAsia="Times New Roman"/>
      <w:lang w:val="en-US" w:eastAsia="en-US"/>
    </w:rPr>
  </w:style>
  <w:style w:type="paragraph" w:styleId="CommentSubject">
    <w:name w:val="annotation subject"/>
    <w:basedOn w:val="CommentText"/>
    <w:next w:val="CommentText"/>
    <w:link w:val="CommentSubjectChar"/>
    <w:semiHidden/>
    <w:unhideWhenUsed/>
    <w:rsid w:val="00CA56DA"/>
    <w:rPr>
      <w:b/>
      <w:bCs/>
    </w:rPr>
  </w:style>
  <w:style w:type="character" w:customStyle="1" w:styleId="CommentSubjectChar">
    <w:name w:val="Comment Subject Char"/>
    <w:link w:val="CommentSubject"/>
    <w:semiHidden/>
    <w:rsid w:val="00CA56DA"/>
    <w:rPr>
      <w:rFonts w:eastAsia="Times New Roman"/>
      <w:b/>
      <w:bCs/>
      <w:lang w:val="en-US" w:eastAsia="en-US"/>
    </w:rPr>
  </w:style>
  <w:style w:type="paragraph" w:styleId="PlainText">
    <w:name w:val="Plain Text"/>
    <w:basedOn w:val="Normal"/>
    <w:link w:val="PlainTextChar"/>
    <w:uiPriority w:val="99"/>
    <w:semiHidden/>
    <w:unhideWhenUsed/>
    <w:rsid w:val="00227FB9"/>
    <w:pPr>
      <w:spacing w:line="240" w:lineRule="auto"/>
      <w:jc w:val="left"/>
    </w:pPr>
    <w:rPr>
      <w:rFonts w:ascii="Calibri" w:eastAsia="Calibri" w:hAnsi="Calibri" w:cs="Arial"/>
      <w:szCs w:val="21"/>
      <w:lang w:val="en-GB"/>
    </w:rPr>
  </w:style>
  <w:style w:type="character" w:customStyle="1" w:styleId="PlainTextChar">
    <w:name w:val="Plain Text Char"/>
    <w:link w:val="PlainText"/>
    <w:uiPriority w:val="99"/>
    <w:semiHidden/>
    <w:rsid w:val="00227FB9"/>
    <w:rPr>
      <w:rFonts w:ascii="Calibri" w:eastAsia="Calibri" w:hAnsi="Calibri" w:cs="Arial"/>
      <w:sz w:val="22"/>
      <w:szCs w:val="21"/>
      <w:lang w:eastAsia="en-US"/>
    </w:rPr>
  </w:style>
  <w:style w:type="character" w:customStyle="1" w:styleId="UnresolvedMention1">
    <w:name w:val="Unresolved Mention1"/>
    <w:basedOn w:val="DefaultParagraphFont"/>
    <w:uiPriority w:val="99"/>
    <w:semiHidden/>
    <w:unhideWhenUsed/>
    <w:rsid w:val="001342A6"/>
    <w:rPr>
      <w:color w:val="605E5C"/>
      <w:shd w:val="clear" w:color="auto" w:fill="E1DFDD"/>
    </w:rPr>
  </w:style>
  <w:style w:type="paragraph" w:customStyle="1" w:styleId="Default">
    <w:name w:val="Default"/>
    <w:rsid w:val="00676B89"/>
    <w:pPr>
      <w:autoSpaceDE w:val="0"/>
      <w:autoSpaceDN w:val="0"/>
      <w:adjustRightInd w:val="0"/>
    </w:pPr>
    <w:rPr>
      <w:rFonts w:ascii="Arial" w:eastAsiaTheme="minorHAnsi" w:hAnsi="Arial" w:cs="Arial"/>
      <w:color w:val="000000"/>
      <w:sz w:val="24"/>
      <w:szCs w:val="24"/>
      <w:lang w:eastAsia="en-US"/>
    </w:rPr>
  </w:style>
  <w:style w:type="character" w:customStyle="1" w:styleId="UnresolvedMention2">
    <w:name w:val="Unresolved Mention2"/>
    <w:basedOn w:val="DefaultParagraphFont"/>
    <w:uiPriority w:val="99"/>
    <w:semiHidden/>
    <w:unhideWhenUsed/>
    <w:rsid w:val="00A91F06"/>
    <w:rPr>
      <w:color w:val="605E5C"/>
      <w:shd w:val="clear" w:color="auto" w:fill="E1DFDD"/>
    </w:rPr>
  </w:style>
  <w:style w:type="character" w:styleId="Emphasis">
    <w:name w:val="Emphasis"/>
    <w:basedOn w:val="DefaultParagraphFont"/>
    <w:uiPriority w:val="20"/>
    <w:qFormat/>
    <w:rsid w:val="00780F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49">
      <w:bodyDiv w:val="1"/>
      <w:marLeft w:val="0"/>
      <w:marRight w:val="0"/>
      <w:marTop w:val="0"/>
      <w:marBottom w:val="0"/>
      <w:divBdr>
        <w:top w:val="none" w:sz="0" w:space="0" w:color="auto"/>
        <w:left w:val="none" w:sz="0" w:space="0" w:color="auto"/>
        <w:bottom w:val="none" w:sz="0" w:space="0" w:color="auto"/>
        <w:right w:val="none" w:sz="0" w:space="0" w:color="auto"/>
      </w:divBdr>
      <w:divsChild>
        <w:div w:id="329262159">
          <w:blockQuote w:val="1"/>
          <w:marLeft w:val="0"/>
          <w:marRight w:val="0"/>
          <w:marTop w:val="390"/>
          <w:marBottom w:val="495"/>
          <w:divBdr>
            <w:top w:val="none" w:sz="0" w:space="0" w:color="auto"/>
            <w:left w:val="none" w:sz="0" w:space="0" w:color="auto"/>
            <w:bottom w:val="none" w:sz="0" w:space="0" w:color="auto"/>
            <w:right w:val="none" w:sz="0" w:space="0" w:color="auto"/>
          </w:divBdr>
        </w:div>
        <w:div w:id="1458640624">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66599367">
      <w:bodyDiv w:val="1"/>
      <w:marLeft w:val="0"/>
      <w:marRight w:val="0"/>
      <w:marTop w:val="0"/>
      <w:marBottom w:val="0"/>
      <w:divBdr>
        <w:top w:val="none" w:sz="0" w:space="0" w:color="auto"/>
        <w:left w:val="none" w:sz="0" w:space="0" w:color="auto"/>
        <w:bottom w:val="none" w:sz="0" w:space="0" w:color="auto"/>
        <w:right w:val="none" w:sz="0" w:space="0" w:color="auto"/>
      </w:divBdr>
      <w:divsChild>
        <w:div w:id="758211821">
          <w:blockQuote w:val="1"/>
          <w:marLeft w:val="0"/>
          <w:marRight w:val="0"/>
          <w:marTop w:val="390"/>
          <w:marBottom w:val="495"/>
          <w:divBdr>
            <w:top w:val="none" w:sz="0" w:space="0" w:color="auto"/>
            <w:left w:val="none" w:sz="0" w:space="0" w:color="auto"/>
            <w:bottom w:val="none" w:sz="0" w:space="0" w:color="auto"/>
            <w:right w:val="none" w:sz="0" w:space="0" w:color="auto"/>
          </w:divBdr>
        </w:div>
        <w:div w:id="1183469044">
          <w:blockQuote w:val="1"/>
          <w:marLeft w:val="0"/>
          <w:marRight w:val="0"/>
          <w:marTop w:val="390"/>
          <w:marBottom w:val="495"/>
          <w:divBdr>
            <w:top w:val="none" w:sz="0" w:space="0" w:color="auto"/>
            <w:left w:val="none" w:sz="0" w:space="0" w:color="auto"/>
            <w:bottom w:val="none" w:sz="0" w:space="0" w:color="auto"/>
            <w:right w:val="none" w:sz="0" w:space="0" w:color="auto"/>
          </w:divBdr>
        </w:div>
        <w:div w:id="1450396148">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69950516">
      <w:bodyDiv w:val="1"/>
      <w:marLeft w:val="0"/>
      <w:marRight w:val="0"/>
      <w:marTop w:val="0"/>
      <w:marBottom w:val="0"/>
      <w:divBdr>
        <w:top w:val="none" w:sz="0" w:space="0" w:color="auto"/>
        <w:left w:val="none" w:sz="0" w:space="0" w:color="auto"/>
        <w:bottom w:val="none" w:sz="0" w:space="0" w:color="auto"/>
        <w:right w:val="none" w:sz="0" w:space="0" w:color="auto"/>
      </w:divBdr>
    </w:div>
    <w:div w:id="197857996">
      <w:bodyDiv w:val="1"/>
      <w:marLeft w:val="0"/>
      <w:marRight w:val="0"/>
      <w:marTop w:val="0"/>
      <w:marBottom w:val="0"/>
      <w:divBdr>
        <w:top w:val="none" w:sz="0" w:space="0" w:color="auto"/>
        <w:left w:val="none" w:sz="0" w:space="0" w:color="auto"/>
        <w:bottom w:val="none" w:sz="0" w:space="0" w:color="auto"/>
        <w:right w:val="none" w:sz="0" w:space="0" w:color="auto"/>
      </w:divBdr>
      <w:divsChild>
        <w:div w:id="1213469734">
          <w:marLeft w:val="0"/>
          <w:marRight w:val="0"/>
          <w:marTop w:val="0"/>
          <w:marBottom w:val="0"/>
          <w:divBdr>
            <w:top w:val="none" w:sz="0" w:space="0" w:color="auto"/>
            <w:left w:val="none" w:sz="0" w:space="0" w:color="auto"/>
            <w:bottom w:val="none" w:sz="0" w:space="0" w:color="auto"/>
            <w:right w:val="none" w:sz="0" w:space="0" w:color="auto"/>
          </w:divBdr>
          <w:divsChild>
            <w:div w:id="7525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4848">
      <w:bodyDiv w:val="1"/>
      <w:marLeft w:val="0"/>
      <w:marRight w:val="0"/>
      <w:marTop w:val="0"/>
      <w:marBottom w:val="0"/>
      <w:divBdr>
        <w:top w:val="none" w:sz="0" w:space="0" w:color="auto"/>
        <w:left w:val="none" w:sz="0" w:space="0" w:color="auto"/>
        <w:bottom w:val="none" w:sz="0" w:space="0" w:color="auto"/>
        <w:right w:val="none" w:sz="0" w:space="0" w:color="auto"/>
      </w:divBdr>
    </w:div>
    <w:div w:id="336999216">
      <w:bodyDiv w:val="1"/>
      <w:marLeft w:val="0"/>
      <w:marRight w:val="0"/>
      <w:marTop w:val="0"/>
      <w:marBottom w:val="0"/>
      <w:divBdr>
        <w:top w:val="none" w:sz="0" w:space="0" w:color="auto"/>
        <w:left w:val="none" w:sz="0" w:space="0" w:color="auto"/>
        <w:bottom w:val="none" w:sz="0" w:space="0" w:color="auto"/>
        <w:right w:val="none" w:sz="0" w:space="0" w:color="auto"/>
      </w:divBdr>
    </w:div>
    <w:div w:id="360670372">
      <w:bodyDiv w:val="1"/>
      <w:marLeft w:val="0"/>
      <w:marRight w:val="0"/>
      <w:marTop w:val="0"/>
      <w:marBottom w:val="0"/>
      <w:divBdr>
        <w:top w:val="none" w:sz="0" w:space="0" w:color="auto"/>
        <w:left w:val="none" w:sz="0" w:space="0" w:color="auto"/>
        <w:bottom w:val="none" w:sz="0" w:space="0" w:color="auto"/>
        <w:right w:val="none" w:sz="0" w:space="0" w:color="auto"/>
      </w:divBdr>
    </w:div>
    <w:div w:id="656348509">
      <w:bodyDiv w:val="1"/>
      <w:marLeft w:val="0"/>
      <w:marRight w:val="0"/>
      <w:marTop w:val="0"/>
      <w:marBottom w:val="0"/>
      <w:divBdr>
        <w:top w:val="none" w:sz="0" w:space="0" w:color="auto"/>
        <w:left w:val="none" w:sz="0" w:space="0" w:color="auto"/>
        <w:bottom w:val="none" w:sz="0" w:space="0" w:color="auto"/>
        <w:right w:val="none" w:sz="0" w:space="0" w:color="auto"/>
      </w:divBdr>
    </w:div>
    <w:div w:id="760761328">
      <w:bodyDiv w:val="1"/>
      <w:marLeft w:val="0"/>
      <w:marRight w:val="0"/>
      <w:marTop w:val="0"/>
      <w:marBottom w:val="0"/>
      <w:divBdr>
        <w:top w:val="none" w:sz="0" w:space="0" w:color="auto"/>
        <w:left w:val="none" w:sz="0" w:space="0" w:color="auto"/>
        <w:bottom w:val="none" w:sz="0" w:space="0" w:color="auto"/>
        <w:right w:val="none" w:sz="0" w:space="0" w:color="auto"/>
      </w:divBdr>
    </w:div>
    <w:div w:id="874200614">
      <w:bodyDiv w:val="1"/>
      <w:marLeft w:val="0"/>
      <w:marRight w:val="0"/>
      <w:marTop w:val="0"/>
      <w:marBottom w:val="0"/>
      <w:divBdr>
        <w:top w:val="none" w:sz="0" w:space="0" w:color="auto"/>
        <w:left w:val="none" w:sz="0" w:space="0" w:color="auto"/>
        <w:bottom w:val="none" w:sz="0" w:space="0" w:color="auto"/>
        <w:right w:val="none" w:sz="0" w:space="0" w:color="auto"/>
      </w:divBdr>
    </w:div>
    <w:div w:id="888953222">
      <w:bodyDiv w:val="1"/>
      <w:marLeft w:val="0"/>
      <w:marRight w:val="0"/>
      <w:marTop w:val="0"/>
      <w:marBottom w:val="0"/>
      <w:divBdr>
        <w:top w:val="none" w:sz="0" w:space="0" w:color="auto"/>
        <w:left w:val="none" w:sz="0" w:space="0" w:color="auto"/>
        <w:bottom w:val="none" w:sz="0" w:space="0" w:color="auto"/>
        <w:right w:val="none" w:sz="0" w:space="0" w:color="auto"/>
      </w:divBdr>
    </w:div>
    <w:div w:id="906498398">
      <w:bodyDiv w:val="1"/>
      <w:marLeft w:val="0"/>
      <w:marRight w:val="0"/>
      <w:marTop w:val="0"/>
      <w:marBottom w:val="0"/>
      <w:divBdr>
        <w:top w:val="none" w:sz="0" w:space="0" w:color="auto"/>
        <w:left w:val="none" w:sz="0" w:space="0" w:color="auto"/>
        <w:bottom w:val="none" w:sz="0" w:space="0" w:color="auto"/>
        <w:right w:val="none" w:sz="0" w:space="0" w:color="auto"/>
      </w:divBdr>
      <w:divsChild>
        <w:div w:id="788202406">
          <w:blockQuote w:val="1"/>
          <w:marLeft w:val="0"/>
          <w:marRight w:val="0"/>
          <w:marTop w:val="390"/>
          <w:marBottom w:val="495"/>
          <w:divBdr>
            <w:top w:val="none" w:sz="0" w:space="0" w:color="auto"/>
            <w:left w:val="none" w:sz="0" w:space="0" w:color="auto"/>
            <w:bottom w:val="none" w:sz="0" w:space="0" w:color="auto"/>
            <w:right w:val="none" w:sz="0" w:space="0" w:color="auto"/>
          </w:divBdr>
        </w:div>
        <w:div w:id="1577130622">
          <w:blockQuote w:val="1"/>
          <w:marLeft w:val="0"/>
          <w:marRight w:val="0"/>
          <w:marTop w:val="390"/>
          <w:marBottom w:val="495"/>
          <w:divBdr>
            <w:top w:val="none" w:sz="0" w:space="0" w:color="auto"/>
            <w:left w:val="none" w:sz="0" w:space="0" w:color="auto"/>
            <w:bottom w:val="none" w:sz="0" w:space="0" w:color="auto"/>
            <w:right w:val="none" w:sz="0" w:space="0" w:color="auto"/>
          </w:divBdr>
        </w:div>
        <w:div w:id="1887184277">
          <w:blockQuote w:val="1"/>
          <w:marLeft w:val="0"/>
          <w:marRight w:val="0"/>
          <w:marTop w:val="390"/>
          <w:marBottom w:val="495"/>
          <w:divBdr>
            <w:top w:val="none" w:sz="0" w:space="0" w:color="auto"/>
            <w:left w:val="none" w:sz="0" w:space="0" w:color="auto"/>
            <w:bottom w:val="none" w:sz="0" w:space="0" w:color="auto"/>
            <w:right w:val="none" w:sz="0" w:space="0" w:color="auto"/>
          </w:divBdr>
        </w:div>
        <w:div w:id="1890720227">
          <w:blockQuote w:val="1"/>
          <w:marLeft w:val="0"/>
          <w:marRight w:val="0"/>
          <w:marTop w:val="390"/>
          <w:marBottom w:val="495"/>
          <w:divBdr>
            <w:top w:val="none" w:sz="0" w:space="0" w:color="auto"/>
            <w:left w:val="none" w:sz="0" w:space="0" w:color="auto"/>
            <w:bottom w:val="none" w:sz="0" w:space="0" w:color="auto"/>
            <w:right w:val="none" w:sz="0" w:space="0" w:color="auto"/>
          </w:divBdr>
        </w:div>
        <w:div w:id="1984233863">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909968570">
      <w:bodyDiv w:val="1"/>
      <w:marLeft w:val="0"/>
      <w:marRight w:val="0"/>
      <w:marTop w:val="0"/>
      <w:marBottom w:val="0"/>
      <w:divBdr>
        <w:top w:val="none" w:sz="0" w:space="0" w:color="auto"/>
        <w:left w:val="none" w:sz="0" w:space="0" w:color="auto"/>
        <w:bottom w:val="none" w:sz="0" w:space="0" w:color="auto"/>
        <w:right w:val="none" w:sz="0" w:space="0" w:color="auto"/>
      </w:divBdr>
      <w:divsChild>
        <w:div w:id="762148384">
          <w:marLeft w:val="0"/>
          <w:marRight w:val="0"/>
          <w:marTop w:val="0"/>
          <w:marBottom w:val="0"/>
          <w:divBdr>
            <w:top w:val="none" w:sz="0" w:space="0" w:color="auto"/>
            <w:left w:val="none" w:sz="0" w:space="0" w:color="auto"/>
            <w:bottom w:val="none" w:sz="0" w:space="0" w:color="auto"/>
            <w:right w:val="none" w:sz="0" w:space="0" w:color="auto"/>
          </w:divBdr>
          <w:divsChild>
            <w:div w:id="631862388">
              <w:marLeft w:val="0"/>
              <w:marRight w:val="0"/>
              <w:marTop w:val="0"/>
              <w:marBottom w:val="0"/>
              <w:divBdr>
                <w:top w:val="none" w:sz="0" w:space="0" w:color="auto"/>
                <w:left w:val="none" w:sz="0" w:space="0" w:color="auto"/>
                <w:bottom w:val="none" w:sz="0" w:space="0" w:color="auto"/>
                <w:right w:val="none" w:sz="0" w:space="0" w:color="auto"/>
              </w:divBdr>
            </w:div>
          </w:divsChild>
        </w:div>
        <w:div w:id="1143427332">
          <w:marLeft w:val="0"/>
          <w:marRight w:val="0"/>
          <w:marTop w:val="0"/>
          <w:marBottom w:val="120"/>
          <w:divBdr>
            <w:top w:val="none" w:sz="0" w:space="0" w:color="auto"/>
            <w:left w:val="none" w:sz="0" w:space="0" w:color="auto"/>
            <w:bottom w:val="none" w:sz="0" w:space="0" w:color="auto"/>
            <w:right w:val="none" w:sz="0" w:space="0" w:color="auto"/>
          </w:divBdr>
          <w:divsChild>
            <w:div w:id="510873490">
              <w:marLeft w:val="0"/>
              <w:marRight w:val="0"/>
              <w:marTop w:val="0"/>
              <w:marBottom w:val="0"/>
              <w:divBdr>
                <w:top w:val="none" w:sz="0" w:space="0" w:color="auto"/>
                <w:left w:val="none" w:sz="0" w:space="0" w:color="auto"/>
                <w:bottom w:val="none" w:sz="0" w:space="0" w:color="auto"/>
                <w:right w:val="none" w:sz="0" w:space="0" w:color="auto"/>
              </w:divBdr>
              <w:divsChild>
                <w:div w:id="54795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7104">
      <w:bodyDiv w:val="1"/>
      <w:marLeft w:val="0"/>
      <w:marRight w:val="0"/>
      <w:marTop w:val="0"/>
      <w:marBottom w:val="0"/>
      <w:divBdr>
        <w:top w:val="none" w:sz="0" w:space="0" w:color="auto"/>
        <w:left w:val="none" w:sz="0" w:space="0" w:color="auto"/>
        <w:bottom w:val="none" w:sz="0" w:space="0" w:color="auto"/>
        <w:right w:val="none" w:sz="0" w:space="0" w:color="auto"/>
      </w:divBdr>
      <w:divsChild>
        <w:div w:id="1482579076">
          <w:blockQuote w:val="1"/>
          <w:marLeft w:val="0"/>
          <w:marRight w:val="0"/>
          <w:marTop w:val="390"/>
          <w:marBottom w:val="495"/>
          <w:divBdr>
            <w:top w:val="none" w:sz="0" w:space="0" w:color="auto"/>
            <w:left w:val="none" w:sz="0" w:space="0" w:color="auto"/>
            <w:bottom w:val="none" w:sz="0" w:space="0" w:color="auto"/>
            <w:right w:val="none" w:sz="0" w:space="0" w:color="auto"/>
          </w:divBdr>
        </w:div>
        <w:div w:id="1585531707">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172332114">
      <w:bodyDiv w:val="1"/>
      <w:marLeft w:val="0"/>
      <w:marRight w:val="0"/>
      <w:marTop w:val="0"/>
      <w:marBottom w:val="0"/>
      <w:divBdr>
        <w:top w:val="none" w:sz="0" w:space="0" w:color="auto"/>
        <w:left w:val="none" w:sz="0" w:space="0" w:color="auto"/>
        <w:bottom w:val="none" w:sz="0" w:space="0" w:color="auto"/>
        <w:right w:val="none" w:sz="0" w:space="0" w:color="auto"/>
      </w:divBdr>
    </w:div>
    <w:div w:id="1194730449">
      <w:bodyDiv w:val="1"/>
      <w:marLeft w:val="0"/>
      <w:marRight w:val="0"/>
      <w:marTop w:val="0"/>
      <w:marBottom w:val="0"/>
      <w:divBdr>
        <w:top w:val="none" w:sz="0" w:space="0" w:color="auto"/>
        <w:left w:val="none" w:sz="0" w:space="0" w:color="auto"/>
        <w:bottom w:val="none" w:sz="0" w:space="0" w:color="auto"/>
        <w:right w:val="none" w:sz="0" w:space="0" w:color="auto"/>
      </w:divBdr>
    </w:div>
    <w:div w:id="1198201636">
      <w:bodyDiv w:val="1"/>
      <w:marLeft w:val="0"/>
      <w:marRight w:val="0"/>
      <w:marTop w:val="0"/>
      <w:marBottom w:val="0"/>
      <w:divBdr>
        <w:top w:val="none" w:sz="0" w:space="0" w:color="auto"/>
        <w:left w:val="none" w:sz="0" w:space="0" w:color="auto"/>
        <w:bottom w:val="none" w:sz="0" w:space="0" w:color="auto"/>
        <w:right w:val="none" w:sz="0" w:space="0" w:color="auto"/>
      </w:divBdr>
      <w:divsChild>
        <w:div w:id="2003313172">
          <w:marLeft w:val="0"/>
          <w:marRight w:val="0"/>
          <w:marTop w:val="360"/>
          <w:marBottom w:val="360"/>
          <w:divBdr>
            <w:top w:val="none" w:sz="0" w:space="0" w:color="auto"/>
            <w:left w:val="none" w:sz="0" w:space="0" w:color="auto"/>
            <w:bottom w:val="none" w:sz="0" w:space="0" w:color="auto"/>
            <w:right w:val="none" w:sz="0" w:space="0" w:color="auto"/>
          </w:divBdr>
        </w:div>
      </w:divsChild>
    </w:div>
    <w:div w:id="1224683953">
      <w:bodyDiv w:val="1"/>
      <w:marLeft w:val="0"/>
      <w:marRight w:val="0"/>
      <w:marTop w:val="0"/>
      <w:marBottom w:val="0"/>
      <w:divBdr>
        <w:top w:val="none" w:sz="0" w:space="0" w:color="auto"/>
        <w:left w:val="none" w:sz="0" w:space="0" w:color="auto"/>
        <w:bottom w:val="none" w:sz="0" w:space="0" w:color="auto"/>
        <w:right w:val="none" w:sz="0" w:space="0" w:color="auto"/>
      </w:divBdr>
    </w:div>
    <w:div w:id="1288007585">
      <w:bodyDiv w:val="1"/>
      <w:marLeft w:val="0"/>
      <w:marRight w:val="0"/>
      <w:marTop w:val="0"/>
      <w:marBottom w:val="0"/>
      <w:divBdr>
        <w:top w:val="none" w:sz="0" w:space="0" w:color="auto"/>
        <w:left w:val="none" w:sz="0" w:space="0" w:color="auto"/>
        <w:bottom w:val="none" w:sz="0" w:space="0" w:color="auto"/>
        <w:right w:val="none" w:sz="0" w:space="0" w:color="auto"/>
      </w:divBdr>
    </w:div>
    <w:div w:id="1406296131">
      <w:bodyDiv w:val="1"/>
      <w:marLeft w:val="0"/>
      <w:marRight w:val="0"/>
      <w:marTop w:val="0"/>
      <w:marBottom w:val="0"/>
      <w:divBdr>
        <w:top w:val="none" w:sz="0" w:space="0" w:color="auto"/>
        <w:left w:val="none" w:sz="0" w:space="0" w:color="auto"/>
        <w:bottom w:val="none" w:sz="0" w:space="0" w:color="auto"/>
        <w:right w:val="none" w:sz="0" w:space="0" w:color="auto"/>
      </w:divBdr>
    </w:div>
    <w:div w:id="1453787235">
      <w:bodyDiv w:val="1"/>
      <w:marLeft w:val="0"/>
      <w:marRight w:val="0"/>
      <w:marTop w:val="0"/>
      <w:marBottom w:val="0"/>
      <w:divBdr>
        <w:top w:val="none" w:sz="0" w:space="0" w:color="auto"/>
        <w:left w:val="none" w:sz="0" w:space="0" w:color="auto"/>
        <w:bottom w:val="none" w:sz="0" w:space="0" w:color="auto"/>
        <w:right w:val="none" w:sz="0" w:space="0" w:color="auto"/>
      </w:divBdr>
    </w:div>
    <w:div w:id="1483308129">
      <w:bodyDiv w:val="1"/>
      <w:marLeft w:val="0"/>
      <w:marRight w:val="0"/>
      <w:marTop w:val="0"/>
      <w:marBottom w:val="0"/>
      <w:divBdr>
        <w:top w:val="none" w:sz="0" w:space="0" w:color="auto"/>
        <w:left w:val="none" w:sz="0" w:space="0" w:color="auto"/>
        <w:bottom w:val="none" w:sz="0" w:space="0" w:color="auto"/>
        <w:right w:val="none" w:sz="0" w:space="0" w:color="auto"/>
      </w:divBdr>
    </w:div>
    <w:div w:id="1491022543">
      <w:bodyDiv w:val="1"/>
      <w:marLeft w:val="0"/>
      <w:marRight w:val="0"/>
      <w:marTop w:val="0"/>
      <w:marBottom w:val="0"/>
      <w:divBdr>
        <w:top w:val="none" w:sz="0" w:space="0" w:color="auto"/>
        <w:left w:val="none" w:sz="0" w:space="0" w:color="auto"/>
        <w:bottom w:val="none" w:sz="0" w:space="0" w:color="auto"/>
        <w:right w:val="none" w:sz="0" w:space="0" w:color="auto"/>
      </w:divBdr>
    </w:div>
    <w:div w:id="1496603490">
      <w:bodyDiv w:val="1"/>
      <w:marLeft w:val="0"/>
      <w:marRight w:val="0"/>
      <w:marTop w:val="0"/>
      <w:marBottom w:val="0"/>
      <w:divBdr>
        <w:top w:val="none" w:sz="0" w:space="0" w:color="auto"/>
        <w:left w:val="none" w:sz="0" w:space="0" w:color="auto"/>
        <w:bottom w:val="none" w:sz="0" w:space="0" w:color="auto"/>
        <w:right w:val="none" w:sz="0" w:space="0" w:color="auto"/>
      </w:divBdr>
    </w:div>
    <w:div w:id="1631395340">
      <w:bodyDiv w:val="1"/>
      <w:marLeft w:val="0"/>
      <w:marRight w:val="0"/>
      <w:marTop w:val="0"/>
      <w:marBottom w:val="0"/>
      <w:divBdr>
        <w:top w:val="none" w:sz="0" w:space="0" w:color="auto"/>
        <w:left w:val="none" w:sz="0" w:space="0" w:color="auto"/>
        <w:bottom w:val="none" w:sz="0" w:space="0" w:color="auto"/>
        <w:right w:val="none" w:sz="0" w:space="0" w:color="auto"/>
      </w:divBdr>
    </w:div>
    <w:div w:id="1663772236">
      <w:bodyDiv w:val="1"/>
      <w:marLeft w:val="0"/>
      <w:marRight w:val="0"/>
      <w:marTop w:val="0"/>
      <w:marBottom w:val="0"/>
      <w:divBdr>
        <w:top w:val="none" w:sz="0" w:space="0" w:color="auto"/>
        <w:left w:val="none" w:sz="0" w:space="0" w:color="auto"/>
        <w:bottom w:val="none" w:sz="0" w:space="0" w:color="auto"/>
        <w:right w:val="none" w:sz="0" w:space="0" w:color="auto"/>
      </w:divBdr>
    </w:div>
    <w:div w:id="1977492629">
      <w:bodyDiv w:val="1"/>
      <w:marLeft w:val="0"/>
      <w:marRight w:val="0"/>
      <w:marTop w:val="0"/>
      <w:marBottom w:val="0"/>
      <w:divBdr>
        <w:top w:val="none" w:sz="0" w:space="0" w:color="auto"/>
        <w:left w:val="none" w:sz="0" w:space="0" w:color="auto"/>
        <w:bottom w:val="none" w:sz="0" w:space="0" w:color="auto"/>
        <w:right w:val="none" w:sz="0" w:space="0" w:color="auto"/>
      </w:divBdr>
      <w:divsChild>
        <w:div w:id="1345866029">
          <w:blockQuote w:val="1"/>
          <w:marLeft w:val="0"/>
          <w:marRight w:val="0"/>
          <w:marTop w:val="390"/>
          <w:marBottom w:val="495"/>
          <w:divBdr>
            <w:top w:val="none" w:sz="0" w:space="0" w:color="auto"/>
            <w:left w:val="none" w:sz="0" w:space="0" w:color="auto"/>
            <w:bottom w:val="none" w:sz="0" w:space="0" w:color="auto"/>
            <w:right w:val="none" w:sz="0" w:space="0" w:color="auto"/>
          </w:divBdr>
        </w:div>
        <w:div w:id="1586186174">
          <w:blockQuote w:val="1"/>
          <w:marLeft w:val="0"/>
          <w:marRight w:val="0"/>
          <w:marTop w:val="390"/>
          <w:marBottom w:val="495"/>
          <w:divBdr>
            <w:top w:val="none" w:sz="0" w:space="0" w:color="auto"/>
            <w:left w:val="none" w:sz="0" w:space="0" w:color="auto"/>
            <w:bottom w:val="none" w:sz="0" w:space="0" w:color="auto"/>
            <w:right w:val="none" w:sz="0" w:space="0" w:color="auto"/>
          </w:divBdr>
        </w:div>
        <w:div w:id="1751197428">
          <w:blockQuote w:val="1"/>
          <w:marLeft w:val="0"/>
          <w:marRight w:val="0"/>
          <w:marTop w:val="390"/>
          <w:marBottom w:val="495"/>
          <w:divBdr>
            <w:top w:val="none" w:sz="0" w:space="0" w:color="auto"/>
            <w:left w:val="none" w:sz="0" w:space="0" w:color="auto"/>
            <w:bottom w:val="none" w:sz="0" w:space="0" w:color="auto"/>
            <w:right w:val="none" w:sz="0" w:space="0" w:color="auto"/>
          </w:divBdr>
        </w:div>
        <w:div w:id="2139835187">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2004160853">
      <w:bodyDiv w:val="1"/>
      <w:marLeft w:val="0"/>
      <w:marRight w:val="0"/>
      <w:marTop w:val="0"/>
      <w:marBottom w:val="0"/>
      <w:divBdr>
        <w:top w:val="none" w:sz="0" w:space="0" w:color="auto"/>
        <w:left w:val="none" w:sz="0" w:space="0" w:color="auto"/>
        <w:bottom w:val="none" w:sz="0" w:space="0" w:color="auto"/>
        <w:right w:val="none" w:sz="0" w:space="0" w:color="auto"/>
      </w:divBdr>
    </w:div>
    <w:div w:id="2015643163">
      <w:bodyDiv w:val="1"/>
      <w:marLeft w:val="0"/>
      <w:marRight w:val="0"/>
      <w:marTop w:val="0"/>
      <w:marBottom w:val="0"/>
      <w:divBdr>
        <w:top w:val="none" w:sz="0" w:space="0" w:color="auto"/>
        <w:left w:val="none" w:sz="0" w:space="0" w:color="auto"/>
        <w:bottom w:val="none" w:sz="0" w:space="0" w:color="auto"/>
        <w:right w:val="none" w:sz="0" w:space="0" w:color="auto"/>
      </w:divBdr>
    </w:div>
    <w:div w:id="2040229683">
      <w:bodyDiv w:val="1"/>
      <w:marLeft w:val="0"/>
      <w:marRight w:val="0"/>
      <w:marTop w:val="0"/>
      <w:marBottom w:val="0"/>
      <w:divBdr>
        <w:top w:val="none" w:sz="0" w:space="0" w:color="auto"/>
        <w:left w:val="none" w:sz="0" w:space="0" w:color="auto"/>
        <w:bottom w:val="none" w:sz="0" w:space="0" w:color="auto"/>
        <w:right w:val="none" w:sz="0" w:space="0" w:color="auto"/>
      </w:divBdr>
    </w:div>
    <w:div w:id="211760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esc.europa.eu/en/our-work/opinions-information-reports/opinions/assessment-letta-and-draghi-reports-functioning-and-competitiveness-eus-single-market" TargetMode="External"/><Relationship Id="rId3" Type="http://schemas.openxmlformats.org/officeDocument/2006/relationships/hyperlink" Target="https://www.eesc.europa.eu/en/our-work/opinions-information-reports/opinions/new-growth-plan-and-reform-and-growth-facility-western-balkans" TargetMode="External"/><Relationship Id="rId7" Type="http://schemas.openxmlformats.org/officeDocument/2006/relationships/hyperlink" Target="https://www.oecd.org/en/publications/western-balkans-competitiveness-outlook-2024-montenegro_ead1588e-en.html" TargetMode="External"/><Relationship Id="rId2" Type="http://schemas.openxmlformats.org/officeDocument/2006/relationships/hyperlink" Target="https://en.vijesti.me/news-b/politika/735601/the-government-adopted-the-barometer-on-the-26" TargetMode="External"/><Relationship Id="rId1" Type="http://schemas.openxmlformats.org/officeDocument/2006/relationships/hyperlink" Target="https://www.consilium.europa.eu/en/meetings/international-ministerial-meetings/2024/12/16/" TargetMode="External"/><Relationship Id="rId6" Type="http://schemas.openxmlformats.org/officeDocument/2006/relationships/hyperlink" Target="https://www.transparency.org/en/cpi/2024/index/mne" TargetMode="External"/><Relationship Id="rId5" Type="http://schemas.openxmlformats.org/officeDocument/2006/relationships/hyperlink" Target="https://wiiw.ac.at/montenegro-overview-ce-36.html" TargetMode="External"/><Relationship Id="rId4" Type="http://schemas.openxmlformats.org/officeDocument/2006/relationships/hyperlink" Target="https://www.eesc.europa.eu/en/initiatives/enlargement-candidate-members-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Language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DocumentLanguage_0>
    <DossierName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DossierName_0>
    <DocumentNumber xmlns="196ffe2b-9ed3-447e-a11d-182b366da4dc">952</DocumentNumber>
    <OriginalLanguage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OriginalLanguage_0>
    <AdoptionDate xmlns="01cfe264-354f-4f3f-acd0-cf26eb309336" xsi:nil="true"/>
    <DocumentStatus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DocumentStatus_0>
    <DocumentSource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DocumentSource_0>
    <MeetingName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eetingName_0>
    <FicheYear xmlns="01cfe264-354f-4f3f-acd0-cf26eb309336">2021</FicheYear>
    <DossierNumber xmlns="01cfe264-354f-4f3f-acd0-cf26eb309336">368</DossierNumber>
    <MeetingDate xmlns="01cfe264-354f-4f3f-acd0-cf26eb309336">2021-02-26T12:00:00+00:00</MeetingDate>
    <Procedure xmlns="01cfe264-354f-4f3f-acd0-cf26eb309336" xsi:nil="true"/>
    <MeetingNumber xmlns="196ffe2b-9ed3-447e-a11d-182b366da4dc">1</MeetingNumber>
    <Rapporteur xmlns="01cfe264-354f-4f3f-acd0-cf26eb309336"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Confidentiality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AvailableTranslations_0>
    <ProductionDate xmlns="01cfe264-354f-4f3f-acd0-cf26eb309336">2021-02-18T12:00:00+00:00</ProductionDate>
    <TaxCatchAll xmlns="01cfe264-354f-4f3f-acd0-cf26eb309336">
      <Value>113</Value>
      <Value>10</Value>
      <Value>77</Value>
      <Value>7</Value>
      <Value>9</Value>
      <Value>5</Value>
      <Value>6</Value>
      <Value>1</Value>
    </TaxCatchAll>
    <VersionStatus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VersionStatus_0>
    <DocumentYear xmlns="01cfe264-354f-4f3f-acd0-cf26eb309336">2021</DocumentYear>
    <RequestingService xmlns="01cfe264-354f-4f3f-acd0-cf26eb309336">Relations extérieures</RequestingService>
    <FicheNumber xmlns="01cfe264-354f-4f3f-acd0-cf26eb309336">2328</FicheNumber>
    <DocumentType_0 xmlns="http://schemas.microsoft.com/sharepoint/v3/fields">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DocumentType_0>
    <DocumentPart xmlns="01cfe264-354f-4f3f-acd0-cf26eb309336">0</DocumentPart>
    <DocumentVersion xmlns="01cfe264-354f-4f3f-acd0-cf26eb309336">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M Document" ma:contentTypeID="0x010100EA97B91038054C99906057A708A1480A002737E0B42D236040B3344A682183C722" ma:contentTypeVersion="4" ma:contentTypeDescription="Defines the documents for Document Manager V2" ma:contentTypeScope="" ma:versionID="812ff5e4a34476f4dd696264857d87cb">
  <xsd:schema xmlns:xsd="http://www.w3.org/2001/XMLSchema" xmlns:xs="http://www.w3.org/2001/XMLSchema" xmlns:p="http://schemas.microsoft.com/office/2006/metadata/properties" xmlns:ns2="01cfe264-354f-4f3f-acd0-cf26eb309336" xmlns:ns3="http://schemas.microsoft.com/sharepoint/v3/fields" xmlns:ns4="196ffe2b-9ed3-447e-a11d-182b366da4dc" targetNamespace="http://schemas.microsoft.com/office/2006/metadata/properties" ma:root="true" ma:fieldsID="6c7c456c8e94d82e6c7e998e56494427" ns2:_="" ns3:_="" ns4:_="">
    <xsd:import namespace="01cfe264-354f-4f3f-acd0-cf26eb309336"/>
    <xsd:import namespace="http://schemas.microsoft.com/sharepoint/v3/fields"/>
    <xsd:import namespace="196ffe2b-9ed3-447e-a11d-182b366da4d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6ffe2b-9ed3-447e-a11d-182b366da4dc"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1596A-244C-4D30-A573-9C6914F6D85F}">
  <ds:schemaRefs>
    <ds:schemaRef ds:uri="http://schemas.microsoft.com/office/2006/metadata/properties"/>
    <ds:schemaRef ds:uri="http://schemas.microsoft.com/office/infopath/2007/PartnerControls"/>
    <ds:schemaRef ds:uri="http://schemas.microsoft.com/sharepoint/v3/fields"/>
    <ds:schemaRef ds:uri="196ffe2b-9ed3-447e-a11d-182b366da4dc"/>
    <ds:schemaRef ds:uri="01cfe264-354f-4f3f-acd0-cf26eb309336"/>
  </ds:schemaRefs>
</ds:datastoreItem>
</file>

<file path=customXml/itemProps2.xml><?xml version="1.0" encoding="utf-8"?>
<ds:datastoreItem xmlns:ds="http://schemas.openxmlformats.org/officeDocument/2006/customXml" ds:itemID="{DBFFCE52-2C4B-48CC-80CB-6E86EC1D7D3E}">
  <ds:schemaRefs>
    <ds:schemaRef ds:uri="http://schemas.microsoft.com/sharepoint/v3/contenttype/forms"/>
  </ds:schemaRefs>
</ds:datastoreItem>
</file>

<file path=customXml/itemProps3.xml><?xml version="1.0" encoding="utf-8"?>
<ds:datastoreItem xmlns:ds="http://schemas.openxmlformats.org/officeDocument/2006/customXml" ds:itemID="{F696E32B-66A9-49B6-980B-3BDADC2D672B}">
  <ds:schemaRefs>
    <ds:schemaRef ds:uri="http://schemas.microsoft.com/sharepoint/events"/>
  </ds:schemaRefs>
</ds:datastoreItem>
</file>

<file path=customXml/itemProps4.xml><?xml version="1.0" encoding="utf-8"?>
<ds:datastoreItem xmlns:ds="http://schemas.openxmlformats.org/officeDocument/2006/customXml" ds:itemID="{C60AB9B6-CEDA-4706-8D34-3D242579752A}">
  <ds:schemaRefs>
    <ds:schemaRef ds:uri="http://schemas.openxmlformats.org/officeDocument/2006/bibliography"/>
  </ds:schemaRefs>
</ds:datastoreItem>
</file>

<file path=customXml/itemProps5.xml><?xml version="1.0" encoding="utf-8"?>
<ds:datastoreItem xmlns:ds="http://schemas.openxmlformats.org/officeDocument/2006/customXml" ds:itemID="{2633B526-8FD8-4A05-A584-C2406628F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fe264-354f-4f3f-acd0-cf26eb309336"/>
    <ds:schemaRef ds:uri="http://schemas.microsoft.com/sharepoint/v3/fields"/>
    <ds:schemaRef ds:uri="196ffe2b-9ed3-447e-a11d-182b366d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3605</Words>
  <Characters>20131</Characters>
  <Application>Microsoft Office Word</Application>
  <DocSecurity>0</DocSecurity>
  <Lines>167</Lines>
  <Paragraphs>47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JCC Montenegro - EESC</vt:lpstr>
      <vt:lpstr>JCC Serbia</vt:lpstr>
    </vt:vector>
  </TitlesOfParts>
  <Company>CESE-CdR</Company>
  <LinksUpToDate>false</LinksUpToDate>
  <CharactersWithSpaces>23689</CharactersWithSpaces>
  <SharedDoc>false</SharedDoc>
  <HLinks>
    <vt:vector size="30" baseType="variant">
      <vt:variant>
        <vt:i4>7143538</vt:i4>
      </vt:variant>
      <vt:variant>
        <vt:i4>12</vt:i4>
      </vt:variant>
      <vt:variant>
        <vt:i4>0</vt:i4>
      </vt:variant>
      <vt:variant>
        <vt:i4>5</vt:i4>
      </vt:variant>
      <vt:variant>
        <vt:lpwstr>https://rsf.org/en/ranking</vt:lpwstr>
      </vt:variant>
      <vt:variant>
        <vt:lpwstr/>
      </vt:variant>
      <vt:variant>
        <vt:i4>3211336</vt:i4>
      </vt:variant>
      <vt:variant>
        <vt:i4>9</vt:i4>
      </vt:variant>
      <vt:variant>
        <vt:i4>0</vt:i4>
      </vt:variant>
      <vt:variant>
        <vt:i4>5</vt:i4>
      </vt:variant>
      <vt:variant>
        <vt:lpwstr>http://poslodavci.org/site/assets/files/2908/upcg_uticaj_covid-19_istrazivanje_maj_2020.pdf</vt:lpwstr>
      </vt:variant>
      <vt:variant>
        <vt:lpwstr/>
      </vt:variant>
      <vt:variant>
        <vt:i4>3538980</vt:i4>
      </vt:variant>
      <vt:variant>
        <vt:i4>6</vt:i4>
      </vt:variant>
      <vt:variant>
        <vt:i4>0</vt:i4>
      </vt:variant>
      <vt:variant>
        <vt:i4>5</vt:i4>
      </vt:variant>
      <vt:variant>
        <vt:lpwstr>https://www.coe.int/en/web/greco/evaluations/montenegro</vt:lpwstr>
      </vt:variant>
      <vt:variant>
        <vt:lpwstr/>
      </vt:variant>
      <vt:variant>
        <vt:i4>4653143</vt:i4>
      </vt:variant>
      <vt:variant>
        <vt:i4>3</vt:i4>
      </vt:variant>
      <vt:variant>
        <vt:i4>0</vt:i4>
      </vt:variant>
      <vt:variant>
        <vt:i4>5</vt:i4>
      </vt:variant>
      <vt:variant>
        <vt:lpwstr>https://www.osce.org/files/f/documents/5/2/473532.pdf</vt:lpwstr>
      </vt:variant>
      <vt:variant>
        <vt:lpwstr/>
      </vt:variant>
      <vt:variant>
        <vt:i4>6291561</vt:i4>
      </vt:variant>
      <vt:variant>
        <vt:i4>0</vt:i4>
      </vt:variant>
      <vt:variant>
        <vt:i4>0</vt:i4>
      </vt:variant>
      <vt:variant>
        <vt:i4>5</vt:i4>
      </vt:variant>
      <vt:variant>
        <vt:lpwstr>https://www.cedem.me/en/programmes/empirical-research/politacal-public-opinion/send/33-political-public-opinion/1976-political-public-opinion-poll-august-2020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JCC Montenegro - EESC</dc:title>
  <dc:subject/>
  <dc:creator>Defaye Loïc</dc:creator>
  <cp:keywords>EESC-2021-00952-00-00-DECL-TRA-EN</cp:keywords>
  <dc:description>Rapporteur: -  Original language: - EN Date of document: - 18/02/2021 Date of meeting: - 26/02/2021 External documents: -  Administrator responsible: - M. HOIC David</dc:description>
  <cp:lastModifiedBy>Hoic David</cp:lastModifiedBy>
  <cp:revision>2</cp:revision>
  <cp:lastPrinted>2024-11-27T13:01:00Z</cp:lastPrinted>
  <dcterms:created xsi:type="dcterms:W3CDTF">2025-03-20T15:36:00Z</dcterms:created>
  <dcterms:modified xsi:type="dcterms:W3CDTF">2025-03-20T15:36:00Z</dcterms:modified>
  <cp:category>REX/368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18/02/2021, 18/02/2021, 28/02/2019, 25/10/2018, 05/10/2017, 05/10/2017, 01/03/2017, 12/10/2016, 12/10/2016, 05/02/2016, 05/02/2016, 05/02/2016, 29/01/2016, 29/01/2016, 29/01/2016</vt:lpwstr>
  </property>
  <property fmtid="{D5CDD505-2E9C-101B-9397-08002B2CF9AE}" pid="4" name="Pref_Time">
    <vt:lpwstr>11:08:40, 11:00:57, 19:21:13, 16:48:23, 15:58:01, 14:57:59, 17:11:29, 13:54:36, 12:37:59, 14:50:52, 13:12:22, 11:33:44, 13:10:09, 12:58:06, 12:32:32</vt:lpwstr>
  </property>
  <property fmtid="{D5CDD505-2E9C-101B-9397-08002B2CF9AE}" pid="5" name="Pref_User">
    <vt:lpwstr>hnic, htoo, enied, enied, mkop, nmcg, amett, enied, YMUR, mreg, jhvi, htoo, amett, vvos, hnic</vt:lpwstr>
  </property>
  <property fmtid="{D5CDD505-2E9C-101B-9397-08002B2CF9AE}" pid="6" name="Pref_FileName">
    <vt:lpwstr>EESC-2021-00952-00-00-DECL-TRA-EN-CRR.docx, EESC-2021-00952-00-00-DECL-CRR-EN.docx, EESC-2019-01057-00-00-DECL-ORI.docx, EESC-2018-05268-00-00-DECL-ORI.docx, EESC-2017-04604-00-00-TCD-TRA-EN-CRR.docx, EESC-2017-04604-00-00-TCD-CRR-EN.docx, EESC-2017-01060</vt:lpwstr>
  </property>
  <property fmtid="{D5CDD505-2E9C-101B-9397-08002B2CF9AE}" pid="7" name="ContentTypeId">
    <vt:lpwstr>0x010100EA97B91038054C99906057A708A1480A002737E0B42D236040B3344A682183C722</vt:lpwstr>
  </property>
  <property fmtid="{D5CDD505-2E9C-101B-9397-08002B2CF9AE}" pid="8" name="_dlc_DocIdItemGuid">
    <vt:lpwstr>9d084f34-1d2a-44e1-89e7-6f20c168584f</vt:lpwstr>
  </property>
  <property fmtid="{D5CDD505-2E9C-101B-9397-08002B2CF9AE}" pid="9" name="AvailableTranslations">
    <vt:lpwstr>9;#EN|f2175f21-25d7-44a3-96da-d6a61b075e1b</vt:lpwstr>
  </property>
  <property fmtid="{D5CDD505-2E9C-101B-9397-08002B2CF9AE}" pid="10" name="DocumentStatus">
    <vt:lpwstr>7;#TRA|150d2a88-1431-44e6-a8ca-0bb753ab8672</vt:lpwstr>
  </property>
  <property fmtid="{D5CDD505-2E9C-101B-9397-08002B2CF9AE}" pid="11" name="DossierName">
    <vt:lpwstr>77;#REX|6820eaf5-116e-436b-ad9c-156f8a94c2a1</vt:lpwstr>
  </property>
  <property fmtid="{D5CDD505-2E9C-101B-9397-08002B2CF9AE}" pid="12" name="DocumentSource">
    <vt:lpwstr>1;#EESC|422833ec-8d7e-4e65-8e4e-8bed07ffb729</vt:lpwstr>
  </property>
  <property fmtid="{D5CDD505-2E9C-101B-9397-08002B2CF9AE}" pid="13" name="DocumentType">
    <vt:lpwstr>10;#DECL|3e2492ed-4ef9-4eb0-bb74-05f60f74f0a3</vt:lpwstr>
  </property>
  <property fmtid="{D5CDD505-2E9C-101B-9397-08002B2CF9AE}" pid="14" name="Confidentiality">
    <vt:lpwstr>5;#Unrestricted|826e22d7-d029-4ec0-a450-0c28ff673572</vt:lpwstr>
  </property>
  <property fmtid="{D5CDD505-2E9C-101B-9397-08002B2CF9AE}" pid="15" name="OriginalLanguage">
    <vt:lpwstr>9;#EN|f2175f21-25d7-44a3-96da-d6a61b075e1b</vt:lpwstr>
  </property>
  <property fmtid="{D5CDD505-2E9C-101B-9397-08002B2CF9AE}" pid="16" name="MeetingName">
    <vt:lpwstr>113;#REX/368|7362df2d-b27f-4aab-94cd-e8f3abbf9cee</vt:lpwstr>
  </property>
  <property fmtid="{D5CDD505-2E9C-101B-9397-08002B2CF9AE}" pid="17" name="VersionStatus">
    <vt:lpwstr>6;#Final|ea5e6674-7b27-4bac-b091-73adbb394efe</vt:lpwstr>
  </property>
  <property fmtid="{D5CDD505-2E9C-101B-9397-08002B2CF9AE}" pid="18" name="DocumentLanguage">
    <vt:lpwstr>9;#EN|f2175f21-25d7-44a3-96da-d6a61b075e1b</vt:lpwstr>
  </property>
  <property fmtid="{D5CDD505-2E9C-101B-9397-08002B2CF9AE}" pid="19" name="_docset_NoMedatataSyncRequired">
    <vt:lpwstr>False</vt:lpwstr>
  </property>
  <property fmtid="{D5CDD505-2E9C-101B-9397-08002B2CF9AE}" pid="20" name="_dlc_DocId">
    <vt:lpwstr>V63NAVDT5PV3-1365199066-3782</vt:lpwstr>
  </property>
  <property fmtid="{D5CDD505-2E9C-101B-9397-08002B2CF9AE}" pid="21" name="_dlc_DocIdUrl">
    <vt:lpwstr>http://dm2016/eesc/2021/_layouts/15/DocIdRedir.aspx?ID=V63NAVDT5PV3-1365199066-3782, V63NAVDT5PV3-1365199066-3782</vt:lpwstr>
  </property>
  <property fmtid="{D5CDD505-2E9C-101B-9397-08002B2CF9AE}" pid="22" name="MSIP_Label_6bd9ddd1-4d20-43f6-abfa-fc3c07406f94_Enabled">
    <vt:lpwstr>true</vt:lpwstr>
  </property>
  <property fmtid="{D5CDD505-2E9C-101B-9397-08002B2CF9AE}" pid="23" name="MSIP_Label_6bd9ddd1-4d20-43f6-abfa-fc3c07406f94_SetDate">
    <vt:lpwstr>2022-03-29T09:26:23Z</vt:lpwstr>
  </property>
  <property fmtid="{D5CDD505-2E9C-101B-9397-08002B2CF9AE}" pid="24" name="MSIP_Label_6bd9ddd1-4d20-43f6-abfa-fc3c07406f94_Method">
    <vt:lpwstr>Privileged</vt:lpwstr>
  </property>
  <property fmtid="{D5CDD505-2E9C-101B-9397-08002B2CF9AE}" pid="25" name="MSIP_Label_6bd9ddd1-4d20-43f6-abfa-fc3c07406f94_Name">
    <vt:lpwstr>Commission Use</vt:lpwstr>
  </property>
  <property fmtid="{D5CDD505-2E9C-101B-9397-08002B2CF9AE}" pid="26" name="MSIP_Label_6bd9ddd1-4d20-43f6-abfa-fc3c07406f94_SiteId">
    <vt:lpwstr>b24c8b06-522c-46fe-9080-70926f8dddb1</vt:lpwstr>
  </property>
  <property fmtid="{D5CDD505-2E9C-101B-9397-08002B2CF9AE}" pid="27" name="MSIP_Label_6bd9ddd1-4d20-43f6-abfa-fc3c07406f94_ActionId">
    <vt:lpwstr>728967b9-acb1-4d60-8a3a-60c35f8a3e6f</vt:lpwstr>
  </property>
  <property fmtid="{D5CDD505-2E9C-101B-9397-08002B2CF9AE}" pid="28" name="MSIP_Label_6bd9ddd1-4d20-43f6-abfa-fc3c07406f94_ContentBits">
    <vt:lpwstr>0</vt:lpwstr>
  </property>
  <property fmtid="{D5CDD505-2E9C-101B-9397-08002B2CF9AE}" pid="29" name="GrammarlyDocumentId">
    <vt:lpwstr>f5562d7f55f42fd253ba6703bd2202f95be1e6c9def0e2a6267ec2d557b90813</vt:lpwstr>
  </property>
</Properties>
</file>