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DD31" w14:textId="77777777" w:rsidR="006064C7" w:rsidRPr="00DA48D9" w:rsidRDefault="006064C7" w:rsidP="006064C7">
      <w:pPr>
        <w:jc w:val="center"/>
        <w:rPr>
          <w:u w:val="single"/>
          <w:lang w:val="en-GB"/>
        </w:rPr>
      </w:pPr>
      <w:r w:rsidRPr="00DA48D9">
        <w:rPr>
          <w:noProof/>
          <w:lang w:val="en-GB" w:eastAsia="en-GB"/>
        </w:rPr>
        <w:drawing>
          <wp:inline distT="0" distB="0" distL="0" distR="0" wp14:anchorId="153CB98B" wp14:editId="55A6C510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A9B29" w14:textId="77777777" w:rsidR="006064C7" w:rsidRPr="00DA48D9" w:rsidRDefault="006064C7" w:rsidP="006064C7">
      <w:pPr>
        <w:jc w:val="center"/>
        <w:rPr>
          <w:lang w:val="en-GB"/>
        </w:rPr>
      </w:pPr>
      <w:r w:rsidRPr="00DA48D9">
        <w:rPr>
          <w:lang w:val="en-GB"/>
        </w:rPr>
        <w:t>Permanent Group on Inclusion of the Roma</w:t>
      </w:r>
    </w:p>
    <w:p w14:paraId="608F5620" w14:textId="77777777" w:rsidR="006064C7" w:rsidRPr="00DA48D9" w:rsidRDefault="006064C7" w:rsidP="006064C7">
      <w:pPr>
        <w:rPr>
          <w:u w:val="single"/>
          <w:lang w:val="en-GB"/>
        </w:rPr>
      </w:pPr>
    </w:p>
    <w:p w14:paraId="75E7E87B" w14:textId="6FAFCAB3" w:rsidR="006064C7" w:rsidRPr="00DA48D9" w:rsidRDefault="006064C7" w:rsidP="006064C7">
      <w:pPr>
        <w:rPr>
          <w:lang w:val="en-GB"/>
        </w:rPr>
      </w:pPr>
      <w:r w:rsidRPr="00DA48D9">
        <w:rPr>
          <w:b/>
          <w:bCs/>
          <w:lang w:val="en-GB"/>
        </w:rPr>
        <w:t>Mission</w:t>
      </w:r>
      <w:r w:rsidRPr="00DA48D9">
        <w:rPr>
          <w:lang w:val="en-GB"/>
        </w:rPr>
        <w:t xml:space="preserve"> </w:t>
      </w:r>
      <w:r w:rsidRPr="00DA48D9">
        <w:rPr>
          <w:b/>
          <w:lang w:val="en-GB"/>
        </w:rPr>
        <w:t>report:</w:t>
      </w:r>
      <w:r w:rsidRPr="00DA48D9">
        <w:rPr>
          <w:lang w:val="en-GB"/>
        </w:rPr>
        <w:t xml:space="preserve"> Country visit to Greece </w:t>
      </w:r>
    </w:p>
    <w:p w14:paraId="5CCEB53C" w14:textId="09A5CCE0" w:rsidR="006064C7" w:rsidRPr="00DA48D9" w:rsidRDefault="006064C7" w:rsidP="006064C7">
      <w:pPr>
        <w:tabs>
          <w:tab w:val="left" w:pos="1701"/>
        </w:tabs>
        <w:rPr>
          <w:lang w:val="en-GB"/>
        </w:rPr>
      </w:pPr>
      <w:r w:rsidRPr="00DA48D9">
        <w:rPr>
          <w:b/>
          <w:bCs/>
          <w:lang w:val="en-GB"/>
        </w:rPr>
        <w:t xml:space="preserve">Date: </w:t>
      </w:r>
      <w:r w:rsidRPr="00DA48D9">
        <w:rPr>
          <w:lang w:val="en-GB"/>
        </w:rPr>
        <w:t>6</w:t>
      </w:r>
      <w:r w:rsidR="00D96003" w:rsidRPr="00DA48D9">
        <w:rPr>
          <w:lang w:val="en-GB"/>
        </w:rPr>
        <w:t>-</w:t>
      </w:r>
      <w:r w:rsidRPr="00DA48D9">
        <w:rPr>
          <w:lang w:val="en-GB"/>
        </w:rPr>
        <w:t>7 February</w:t>
      </w:r>
    </w:p>
    <w:p w14:paraId="010BB710" w14:textId="700C88B6" w:rsidR="006064C7" w:rsidRPr="00DA48D9" w:rsidRDefault="006064C7" w:rsidP="006064C7">
      <w:pPr>
        <w:rPr>
          <w:lang w:val="en-GB"/>
        </w:rPr>
      </w:pPr>
      <w:r w:rsidRPr="00DA48D9">
        <w:rPr>
          <w:b/>
          <w:bCs/>
          <w:lang w:val="en-GB"/>
        </w:rPr>
        <w:t xml:space="preserve">Members: </w:t>
      </w:r>
      <w:r w:rsidRPr="00DA48D9">
        <w:rPr>
          <w:lang w:val="en-GB"/>
        </w:rPr>
        <w:t xml:space="preserve">Alfredas Jonuška (Gr. </w:t>
      </w:r>
      <w:r w:rsidRPr="00A505D9">
        <w:rPr>
          <w:lang w:val="pl-PL"/>
        </w:rPr>
        <w:t xml:space="preserve">I), Veselin Mitov (Gr. II), Sipko Juraj (Gr. </w:t>
      </w:r>
      <w:r w:rsidRPr="00DA48D9">
        <w:rPr>
          <w:lang w:val="en-GB"/>
        </w:rPr>
        <w:t>III)</w:t>
      </w:r>
    </w:p>
    <w:p w14:paraId="397A8262" w14:textId="77777777" w:rsidR="006064C7" w:rsidRPr="00DA48D9" w:rsidRDefault="006064C7" w:rsidP="006064C7">
      <w:pPr>
        <w:rPr>
          <w:lang w:val="en-GB"/>
        </w:rPr>
      </w:pPr>
    </w:p>
    <w:p w14:paraId="2BE8AB77" w14:textId="77777777" w:rsidR="006064C7" w:rsidRPr="00DA48D9" w:rsidRDefault="006064C7" w:rsidP="006064C7">
      <w:pPr>
        <w:rPr>
          <w:b/>
          <w:lang w:val="en-GB"/>
        </w:rPr>
      </w:pPr>
      <w:r w:rsidRPr="00DA48D9">
        <w:rPr>
          <w:b/>
          <w:lang w:val="en-GB"/>
        </w:rPr>
        <w:t>Background information:</w:t>
      </w:r>
    </w:p>
    <w:p w14:paraId="1806CC93" w14:textId="77777777" w:rsidR="006064C7" w:rsidRPr="00DA48D9" w:rsidRDefault="006064C7" w:rsidP="006064C7">
      <w:pPr>
        <w:rPr>
          <w:b/>
          <w:lang w:val="en-GB"/>
        </w:rPr>
      </w:pPr>
    </w:p>
    <w:p w14:paraId="353D5D32" w14:textId="3F6E9ADC" w:rsidR="006064C7" w:rsidRPr="00A505D9" w:rsidRDefault="006064C7" w:rsidP="006064C7">
      <w:pPr>
        <w:rPr>
          <w:bCs/>
          <w:lang w:val="en-GB"/>
        </w:rPr>
      </w:pPr>
      <w:r w:rsidRPr="00A505D9">
        <w:rPr>
          <w:bCs/>
          <w:lang w:val="en-GB"/>
        </w:rPr>
        <w:t>According to the Council of Europe, there are approximately 265 000 Roma living in Greece</w:t>
      </w:r>
      <w:r w:rsidRPr="00A505D9">
        <w:rPr>
          <w:rStyle w:val="FootnoteReference"/>
          <w:bCs/>
          <w:lang w:val="en-GB"/>
        </w:rPr>
        <w:footnoteReference w:id="1"/>
      </w:r>
      <w:r w:rsidRPr="00A505D9">
        <w:rPr>
          <w:bCs/>
          <w:lang w:val="en-GB"/>
        </w:rPr>
        <w:t>.</w:t>
      </w:r>
      <w:r w:rsidR="00D96003" w:rsidRPr="00A505D9">
        <w:rPr>
          <w:bCs/>
          <w:lang w:val="en-GB"/>
        </w:rPr>
        <w:t xml:space="preserve"> </w:t>
      </w:r>
      <w:r w:rsidR="008425C6" w:rsidRPr="00A505D9">
        <w:rPr>
          <w:bCs/>
          <w:lang w:val="en-GB"/>
        </w:rPr>
        <w:t xml:space="preserve">Surveys show positive increases in the number of </w:t>
      </w:r>
      <w:r w:rsidR="008425C6" w:rsidRPr="00920192">
        <w:rPr>
          <w:bCs/>
          <w:lang w:val="en-GB"/>
        </w:rPr>
        <w:t xml:space="preserve">Roma children over 3 years old who attend early childhood education and care before compulsory school age. The </w:t>
      </w:r>
      <w:r w:rsidR="00342805">
        <w:rPr>
          <w:bCs/>
          <w:lang w:val="en-GB"/>
        </w:rPr>
        <w:t>percentage</w:t>
      </w:r>
      <w:r w:rsidR="008425C6" w:rsidRPr="00920192">
        <w:rPr>
          <w:bCs/>
          <w:lang w:val="en-GB"/>
        </w:rPr>
        <w:t xml:space="preserve"> of people aged 20-24 who have completed at least upper secondary education remains low</w:t>
      </w:r>
      <w:r w:rsidR="00D96003" w:rsidRPr="00920192">
        <w:rPr>
          <w:bCs/>
          <w:lang w:val="en-GB"/>
        </w:rPr>
        <w:t>,</w:t>
      </w:r>
      <w:r w:rsidR="008425C6" w:rsidRPr="00920192">
        <w:rPr>
          <w:bCs/>
          <w:lang w:val="en-GB"/>
        </w:rPr>
        <w:t xml:space="preserve"> at 16%, compared to 95% among the general population. There has also been a</w:t>
      </w:r>
      <w:r w:rsidR="00160DF6" w:rsidRPr="00920192">
        <w:rPr>
          <w:bCs/>
          <w:lang w:val="en-GB"/>
        </w:rPr>
        <w:t xml:space="preserve"> decrease in the </w:t>
      </w:r>
      <w:r w:rsidR="00342805">
        <w:rPr>
          <w:bCs/>
          <w:lang w:val="en-GB"/>
        </w:rPr>
        <w:t>percentage</w:t>
      </w:r>
      <w:r w:rsidR="00160DF6" w:rsidRPr="00920192">
        <w:rPr>
          <w:bCs/>
          <w:lang w:val="en-GB"/>
        </w:rPr>
        <w:t xml:space="preserve"> of people aged between 20-64 in paid work, </w:t>
      </w:r>
      <w:r w:rsidR="00342805">
        <w:rPr>
          <w:bCs/>
          <w:lang w:val="en-GB"/>
        </w:rPr>
        <w:t xml:space="preserve">which fell </w:t>
      </w:r>
      <w:r w:rsidR="00160DF6" w:rsidRPr="00920192">
        <w:rPr>
          <w:bCs/>
          <w:lang w:val="en-GB"/>
        </w:rPr>
        <w:t xml:space="preserve">from 52% in 2016 to 33% in 2021. </w:t>
      </w:r>
      <w:r w:rsidR="00160DF6" w:rsidRPr="00A505D9">
        <w:rPr>
          <w:bCs/>
          <w:lang w:val="en-GB"/>
        </w:rPr>
        <w:t xml:space="preserve">Many </w:t>
      </w:r>
      <w:r w:rsidR="00760E38" w:rsidRPr="00A505D9">
        <w:rPr>
          <w:bCs/>
          <w:lang w:val="en-GB"/>
        </w:rPr>
        <w:t xml:space="preserve">still </w:t>
      </w:r>
      <w:r w:rsidR="00160DF6" w:rsidRPr="00A505D9">
        <w:rPr>
          <w:bCs/>
          <w:lang w:val="en-GB"/>
        </w:rPr>
        <w:t>live in overcrowded households</w:t>
      </w:r>
      <w:r w:rsidR="00160DF6" w:rsidRPr="00A505D9">
        <w:rPr>
          <w:rStyle w:val="FootnoteReference"/>
          <w:bCs/>
          <w:lang w:val="en-GB"/>
        </w:rPr>
        <w:footnoteReference w:id="2"/>
      </w:r>
      <w:r w:rsidR="00160DF6" w:rsidRPr="00A505D9">
        <w:rPr>
          <w:bCs/>
          <w:lang w:val="en-GB"/>
        </w:rPr>
        <w:t xml:space="preserve">. </w:t>
      </w:r>
      <w:r w:rsidR="007E6E4E" w:rsidRPr="00A505D9">
        <w:rPr>
          <w:bCs/>
          <w:lang w:val="en-GB"/>
        </w:rPr>
        <w:t xml:space="preserve">Greece presented a new strategic framework and action plan in February 2022. </w:t>
      </w:r>
    </w:p>
    <w:p w14:paraId="0E2D0DE6" w14:textId="77777777" w:rsidR="006064C7" w:rsidRPr="00DA48D9" w:rsidRDefault="006064C7" w:rsidP="006064C7">
      <w:pPr>
        <w:rPr>
          <w:lang w:val="en-GB"/>
        </w:rPr>
      </w:pPr>
    </w:p>
    <w:p w14:paraId="717AF603" w14:textId="3C1E28D5" w:rsidR="006064C7" w:rsidRPr="00DA48D9" w:rsidRDefault="006064C7" w:rsidP="006064C7">
      <w:pPr>
        <w:rPr>
          <w:b/>
          <w:bCs/>
          <w:u w:val="single"/>
          <w:lang w:val="en-GB"/>
        </w:rPr>
      </w:pPr>
      <w:r w:rsidRPr="00DA48D9">
        <w:rPr>
          <w:b/>
          <w:bCs/>
          <w:u w:val="single"/>
          <w:lang w:val="en-GB"/>
        </w:rPr>
        <w:t>Meetings with Roma organisations</w:t>
      </w:r>
    </w:p>
    <w:p w14:paraId="6C114E6A" w14:textId="2BEC0672" w:rsidR="006064C7" w:rsidRPr="00DA48D9" w:rsidRDefault="006064C7" w:rsidP="006064C7">
      <w:pPr>
        <w:rPr>
          <w:b/>
          <w:bCs/>
          <w:u w:val="single"/>
          <w:lang w:val="en-GB"/>
        </w:rPr>
      </w:pPr>
    </w:p>
    <w:p w14:paraId="6710774C" w14:textId="4904087F" w:rsidR="00D54A5E" w:rsidRPr="00920192" w:rsidRDefault="00704FD0" w:rsidP="00895E1D">
      <w:pPr>
        <w:pStyle w:val="ListParagraph"/>
        <w:numPr>
          <w:ilvl w:val="0"/>
          <w:numId w:val="1"/>
        </w:numPr>
        <w:rPr>
          <w:lang w:val="en-GB"/>
        </w:rPr>
      </w:pPr>
      <w:r w:rsidRPr="00DA48D9">
        <w:rPr>
          <w:lang w:val="en-GB"/>
        </w:rPr>
        <w:t xml:space="preserve">Official data </w:t>
      </w:r>
      <w:r w:rsidR="00342805">
        <w:rPr>
          <w:lang w:val="en-GB"/>
        </w:rPr>
        <w:t>cited</w:t>
      </w:r>
      <w:r w:rsidRPr="00DA48D9">
        <w:rPr>
          <w:lang w:val="en-GB"/>
        </w:rPr>
        <w:t xml:space="preserve"> different Roma population numbers: whil</w:t>
      </w:r>
      <w:r w:rsidR="00D96003" w:rsidRPr="00DA48D9">
        <w:rPr>
          <w:lang w:val="en-GB"/>
        </w:rPr>
        <w:t>e</w:t>
      </w:r>
      <w:r w:rsidRPr="00DA48D9">
        <w:rPr>
          <w:lang w:val="en-GB"/>
        </w:rPr>
        <w:t xml:space="preserve"> according to the recent national census this </w:t>
      </w:r>
      <w:r w:rsidR="000C2AE1" w:rsidRPr="00DA48D9">
        <w:rPr>
          <w:lang w:val="en-GB"/>
        </w:rPr>
        <w:t xml:space="preserve">figure stood </w:t>
      </w:r>
      <w:r w:rsidRPr="00DA48D9">
        <w:rPr>
          <w:lang w:val="en-GB"/>
        </w:rPr>
        <w:t xml:space="preserve">at </w:t>
      </w:r>
      <w:r w:rsidR="00342805">
        <w:rPr>
          <w:lang w:val="en-GB"/>
        </w:rPr>
        <w:t xml:space="preserve">between </w:t>
      </w:r>
      <w:r w:rsidRPr="00DA48D9">
        <w:rPr>
          <w:lang w:val="en-GB"/>
        </w:rPr>
        <w:t>150 000</w:t>
      </w:r>
      <w:r w:rsidR="00342805">
        <w:rPr>
          <w:lang w:val="en-GB"/>
        </w:rPr>
        <w:t xml:space="preserve"> and </w:t>
      </w:r>
      <w:r w:rsidRPr="00DA48D9">
        <w:rPr>
          <w:lang w:val="en-GB"/>
        </w:rPr>
        <w:t xml:space="preserve">175 000, </w:t>
      </w:r>
      <w:r w:rsidR="000C2AE1" w:rsidRPr="00DA48D9">
        <w:rPr>
          <w:lang w:val="en-GB"/>
        </w:rPr>
        <w:t xml:space="preserve">the real figure </w:t>
      </w:r>
      <w:r w:rsidRPr="00DA48D9">
        <w:rPr>
          <w:lang w:val="en-GB"/>
        </w:rPr>
        <w:t xml:space="preserve">was </w:t>
      </w:r>
      <w:r w:rsidR="000C2AE1" w:rsidRPr="00DA48D9">
        <w:rPr>
          <w:lang w:val="en-GB"/>
        </w:rPr>
        <w:t xml:space="preserve">actually </w:t>
      </w:r>
      <w:r w:rsidRPr="00DA48D9">
        <w:rPr>
          <w:lang w:val="en-GB"/>
        </w:rPr>
        <w:t xml:space="preserve">likely close to 400 000. </w:t>
      </w:r>
      <w:r w:rsidRPr="00920192">
        <w:rPr>
          <w:lang w:val="en-GB"/>
        </w:rPr>
        <w:t xml:space="preserve">In Greece, Roma </w:t>
      </w:r>
      <w:r w:rsidR="003456EF" w:rsidRPr="00920192">
        <w:rPr>
          <w:lang w:val="en-GB"/>
        </w:rPr>
        <w:t>we</w:t>
      </w:r>
      <w:r w:rsidRPr="00920192">
        <w:rPr>
          <w:lang w:val="en-GB"/>
        </w:rPr>
        <w:t xml:space="preserve">re not recognised as a </w:t>
      </w:r>
      <w:r w:rsidR="00895E1D" w:rsidRPr="00920192">
        <w:rPr>
          <w:lang w:val="en-GB"/>
        </w:rPr>
        <w:t>minority, making it difficult to implement the corresponding EU strategies</w:t>
      </w:r>
      <w:r w:rsidRPr="00920192">
        <w:rPr>
          <w:lang w:val="en-GB"/>
        </w:rPr>
        <w:t xml:space="preserve">. </w:t>
      </w:r>
      <w:r w:rsidR="00895E1D" w:rsidRPr="00920192">
        <w:rPr>
          <w:lang w:val="en-GB"/>
        </w:rPr>
        <w:t>Notwithstanding the advantages of integrating Roma for society</w:t>
      </w:r>
      <w:r w:rsidR="000C2AE1" w:rsidRPr="00920192">
        <w:rPr>
          <w:lang w:val="en-GB"/>
        </w:rPr>
        <w:t>’</w:t>
      </w:r>
      <w:r w:rsidR="00895E1D" w:rsidRPr="00920192">
        <w:rPr>
          <w:lang w:val="en-GB"/>
        </w:rPr>
        <w:t xml:space="preserve">s future growth, </w:t>
      </w:r>
      <w:r w:rsidR="009E2A34" w:rsidRPr="00920192">
        <w:rPr>
          <w:lang w:val="en-GB"/>
        </w:rPr>
        <w:t xml:space="preserve">there was a </w:t>
      </w:r>
      <w:r w:rsidR="00895E1D" w:rsidRPr="00920192">
        <w:rPr>
          <w:lang w:val="en-GB"/>
        </w:rPr>
        <w:t xml:space="preserve">general </w:t>
      </w:r>
      <w:r w:rsidR="0062154C" w:rsidRPr="00920192">
        <w:rPr>
          <w:lang w:val="en-GB"/>
        </w:rPr>
        <w:t xml:space="preserve">lack of political will to solve the problem of </w:t>
      </w:r>
      <w:r w:rsidR="000C2AE1" w:rsidRPr="00920192">
        <w:rPr>
          <w:lang w:val="en-GB"/>
        </w:rPr>
        <w:t xml:space="preserve">the </w:t>
      </w:r>
      <w:r w:rsidR="0062154C" w:rsidRPr="00920192">
        <w:rPr>
          <w:lang w:val="en-GB"/>
        </w:rPr>
        <w:t xml:space="preserve">inclusion of Roma </w:t>
      </w:r>
      <w:r w:rsidR="000C2AE1" w:rsidRPr="00920192">
        <w:rPr>
          <w:lang w:val="en-GB"/>
        </w:rPr>
        <w:t xml:space="preserve">in </w:t>
      </w:r>
      <w:r w:rsidR="0062154C" w:rsidRPr="00920192">
        <w:rPr>
          <w:lang w:val="en-GB"/>
        </w:rPr>
        <w:t>Greek society</w:t>
      </w:r>
      <w:r w:rsidR="00D54A5E" w:rsidRPr="00920192">
        <w:rPr>
          <w:lang w:val="en-GB"/>
        </w:rPr>
        <w:t xml:space="preserve">. </w:t>
      </w:r>
    </w:p>
    <w:p w14:paraId="5ABB4AD8" w14:textId="39DD2B70" w:rsidR="00282654" w:rsidRPr="00DA48D9" w:rsidRDefault="000C2AE1" w:rsidP="00E76063">
      <w:pPr>
        <w:pStyle w:val="ListParagraph"/>
        <w:numPr>
          <w:ilvl w:val="0"/>
          <w:numId w:val="1"/>
        </w:numPr>
        <w:rPr>
          <w:lang w:val="en-GB"/>
        </w:rPr>
      </w:pPr>
      <w:r w:rsidRPr="00920192">
        <w:rPr>
          <w:lang w:val="en-GB"/>
        </w:rPr>
        <w:t xml:space="preserve">The </w:t>
      </w:r>
      <w:r w:rsidR="000E5040" w:rsidRPr="00920192">
        <w:rPr>
          <w:lang w:val="en-GB"/>
        </w:rPr>
        <w:t xml:space="preserve">Roma </w:t>
      </w:r>
      <w:r w:rsidRPr="00920192">
        <w:rPr>
          <w:lang w:val="en-GB"/>
        </w:rPr>
        <w:t xml:space="preserve">community </w:t>
      </w:r>
      <w:r w:rsidR="00342805">
        <w:rPr>
          <w:lang w:val="en-GB"/>
        </w:rPr>
        <w:t>had been</w:t>
      </w:r>
      <w:r w:rsidR="000E5040" w:rsidRPr="00920192">
        <w:rPr>
          <w:lang w:val="en-GB"/>
        </w:rPr>
        <w:t xml:space="preserve"> invited to give </w:t>
      </w:r>
      <w:r w:rsidRPr="00920192">
        <w:rPr>
          <w:lang w:val="en-GB"/>
        </w:rPr>
        <w:t>its</w:t>
      </w:r>
      <w:r w:rsidR="000E5040" w:rsidRPr="00920192">
        <w:rPr>
          <w:lang w:val="en-GB"/>
        </w:rPr>
        <w:t xml:space="preserve"> opinion on the strategy</w:t>
      </w:r>
      <w:r w:rsidRPr="00920192">
        <w:rPr>
          <w:lang w:val="en-GB"/>
        </w:rPr>
        <w:t>;</w:t>
      </w:r>
      <w:r w:rsidR="009A6F29" w:rsidRPr="00920192">
        <w:rPr>
          <w:lang w:val="en-GB"/>
        </w:rPr>
        <w:t xml:space="preserve"> however</w:t>
      </w:r>
      <w:r w:rsidRPr="00920192">
        <w:rPr>
          <w:lang w:val="en-GB"/>
        </w:rPr>
        <w:t>,</w:t>
      </w:r>
      <w:r w:rsidR="009A6F29" w:rsidRPr="00920192">
        <w:rPr>
          <w:lang w:val="en-GB"/>
        </w:rPr>
        <w:t xml:space="preserve"> as this had already been </w:t>
      </w:r>
      <w:r w:rsidR="000E5040" w:rsidRPr="00920192">
        <w:rPr>
          <w:lang w:val="en-GB"/>
        </w:rPr>
        <w:t>designed, their views could not be reflected</w:t>
      </w:r>
      <w:r w:rsidR="00282654" w:rsidRPr="00920192">
        <w:rPr>
          <w:lang w:val="en-GB"/>
        </w:rPr>
        <w:t xml:space="preserve"> </w:t>
      </w:r>
      <w:r w:rsidRPr="00920192">
        <w:rPr>
          <w:lang w:val="en-GB"/>
        </w:rPr>
        <w:t>in it</w:t>
      </w:r>
      <w:r w:rsidR="000E5040" w:rsidRPr="00920192">
        <w:rPr>
          <w:lang w:val="en-GB"/>
        </w:rPr>
        <w:t xml:space="preserve">. </w:t>
      </w:r>
      <w:r w:rsidR="009A6F29" w:rsidRPr="00920192">
        <w:rPr>
          <w:lang w:val="en-GB"/>
        </w:rPr>
        <w:t xml:space="preserve">The strategy </w:t>
      </w:r>
      <w:r w:rsidR="00923075" w:rsidRPr="00920192">
        <w:rPr>
          <w:lang w:val="en-GB"/>
        </w:rPr>
        <w:t xml:space="preserve">did not include issues such as </w:t>
      </w:r>
      <w:r w:rsidR="00E76063" w:rsidRPr="00DA48D9">
        <w:rPr>
          <w:lang w:val="en-GB"/>
        </w:rPr>
        <w:t>environmental justice, gender-based violence, early marriages</w:t>
      </w:r>
      <w:r w:rsidRPr="00DA48D9">
        <w:rPr>
          <w:lang w:val="en-GB"/>
        </w:rPr>
        <w:t>,</w:t>
      </w:r>
      <w:r w:rsidR="00E76063" w:rsidRPr="00DA48D9">
        <w:rPr>
          <w:lang w:val="en-GB"/>
        </w:rPr>
        <w:t xml:space="preserve"> and child marriages. </w:t>
      </w:r>
      <w:r w:rsidR="00923075" w:rsidRPr="00DA48D9">
        <w:rPr>
          <w:lang w:val="en-GB"/>
        </w:rPr>
        <w:t xml:space="preserve">In view of their experience on the ground, organisations called for more </w:t>
      </w:r>
      <w:r w:rsidR="00923075" w:rsidRPr="00920192">
        <w:rPr>
          <w:lang w:val="en-GB"/>
        </w:rPr>
        <w:t xml:space="preserve">involvement in </w:t>
      </w:r>
      <w:r w:rsidRPr="00920192">
        <w:rPr>
          <w:lang w:val="en-GB"/>
        </w:rPr>
        <w:t xml:space="preserve">designing </w:t>
      </w:r>
      <w:r w:rsidR="00923075" w:rsidRPr="00920192">
        <w:rPr>
          <w:lang w:val="en-GB"/>
        </w:rPr>
        <w:t xml:space="preserve">policy, as this </w:t>
      </w:r>
      <w:r w:rsidR="009E2A34" w:rsidRPr="00920192">
        <w:rPr>
          <w:lang w:val="en-GB"/>
        </w:rPr>
        <w:t xml:space="preserve">could </w:t>
      </w:r>
      <w:r w:rsidR="00923075" w:rsidRPr="00920192">
        <w:rPr>
          <w:lang w:val="en-GB"/>
        </w:rPr>
        <w:t xml:space="preserve">help contribute towards better policies which catered </w:t>
      </w:r>
      <w:r w:rsidR="009E2A34" w:rsidRPr="00920192">
        <w:rPr>
          <w:lang w:val="en-GB"/>
        </w:rPr>
        <w:t xml:space="preserve">for </w:t>
      </w:r>
      <w:r w:rsidR="00964028" w:rsidRPr="00920192">
        <w:rPr>
          <w:lang w:val="en-GB"/>
        </w:rPr>
        <w:t>the vulnerabilities and challenges faced by th</w:t>
      </w:r>
      <w:r w:rsidR="009E2A34" w:rsidRPr="00920192">
        <w:rPr>
          <w:lang w:val="en-GB"/>
        </w:rPr>
        <w:t xml:space="preserve">is community. </w:t>
      </w:r>
      <w:r w:rsidR="00923075" w:rsidRPr="00920192">
        <w:rPr>
          <w:lang w:val="en-GB"/>
        </w:rPr>
        <w:t xml:space="preserve">It was important that </w:t>
      </w:r>
      <w:r w:rsidR="00282654" w:rsidRPr="00DA48D9">
        <w:rPr>
          <w:lang w:val="en-GB"/>
        </w:rPr>
        <w:t xml:space="preserve">national strategies </w:t>
      </w:r>
      <w:r w:rsidR="00342805">
        <w:rPr>
          <w:lang w:val="en-GB"/>
        </w:rPr>
        <w:t>were</w:t>
      </w:r>
      <w:r w:rsidR="00923075" w:rsidRPr="00DA48D9">
        <w:rPr>
          <w:lang w:val="en-GB"/>
        </w:rPr>
        <w:t xml:space="preserve"> </w:t>
      </w:r>
      <w:r w:rsidR="00282654" w:rsidRPr="00DA48D9">
        <w:rPr>
          <w:lang w:val="en-GB"/>
        </w:rPr>
        <w:t xml:space="preserve">voted </w:t>
      </w:r>
      <w:r w:rsidR="00923075" w:rsidRPr="00DA48D9">
        <w:rPr>
          <w:lang w:val="en-GB"/>
        </w:rPr>
        <w:t>on</w:t>
      </w:r>
      <w:r w:rsidR="00282654" w:rsidRPr="00DA48D9">
        <w:rPr>
          <w:lang w:val="en-GB"/>
        </w:rPr>
        <w:t xml:space="preserve"> by the Greek parliament and accompanied by </w:t>
      </w:r>
      <w:r w:rsidR="00964028" w:rsidRPr="00DA48D9">
        <w:rPr>
          <w:lang w:val="en-GB"/>
        </w:rPr>
        <w:t xml:space="preserve">relevant </w:t>
      </w:r>
      <w:r w:rsidR="00282654" w:rsidRPr="00DA48D9">
        <w:rPr>
          <w:lang w:val="en-GB"/>
        </w:rPr>
        <w:t xml:space="preserve">legislation. </w:t>
      </w:r>
    </w:p>
    <w:p w14:paraId="3F3ACA96" w14:textId="6120B5E8" w:rsidR="00EA2611" w:rsidRPr="00A505D9" w:rsidRDefault="000E5040" w:rsidP="00EA2611">
      <w:pPr>
        <w:pStyle w:val="ListParagraph"/>
        <w:numPr>
          <w:ilvl w:val="0"/>
          <w:numId w:val="1"/>
        </w:numPr>
        <w:rPr>
          <w:lang w:val="en-GB"/>
        </w:rPr>
      </w:pPr>
      <w:r w:rsidRPr="00920192">
        <w:rPr>
          <w:lang w:val="en-GB"/>
        </w:rPr>
        <w:t>Whil</w:t>
      </w:r>
      <w:r w:rsidR="000C2AE1" w:rsidRPr="00920192">
        <w:rPr>
          <w:lang w:val="en-GB"/>
        </w:rPr>
        <w:t>e</w:t>
      </w:r>
      <w:r w:rsidRPr="00920192">
        <w:rPr>
          <w:lang w:val="en-GB"/>
        </w:rPr>
        <w:t xml:space="preserve"> it was crucial that the </w:t>
      </w:r>
      <w:r w:rsidR="00342805">
        <w:rPr>
          <w:lang w:val="en-GB"/>
        </w:rPr>
        <w:t>national</w:t>
      </w:r>
      <w:r w:rsidRPr="00920192">
        <w:rPr>
          <w:lang w:val="en-GB"/>
        </w:rPr>
        <w:t xml:space="preserve"> and regional authorities len</w:t>
      </w:r>
      <w:r w:rsidR="00282654" w:rsidRPr="00920192">
        <w:rPr>
          <w:lang w:val="en-GB"/>
        </w:rPr>
        <w:t>t</w:t>
      </w:r>
      <w:r w:rsidRPr="00920192">
        <w:rPr>
          <w:lang w:val="en-GB"/>
        </w:rPr>
        <w:t xml:space="preserve"> their support </w:t>
      </w:r>
      <w:r w:rsidR="00342805">
        <w:rPr>
          <w:lang w:val="en-GB"/>
        </w:rPr>
        <w:t xml:space="preserve">in order </w:t>
      </w:r>
      <w:r w:rsidRPr="00920192">
        <w:rPr>
          <w:lang w:val="en-GB"/>
        </w:rPr>
        <w:t xml:space="preserve">to bring much needed change, organisations highlighted the critical role </w:t>
      </w:r>
      <w:r w:rsidR="009E2A34" w:rsidRPr="00920192">
        <w:rPr>
          <w:lang w:val="en-GB"/>
        </w:rPr>
        <w:t xml:space="preserve">played by </w:t>
      </w:r>
      <w:r w:rsidRPr="00920192">
        <w:rPr>
          <w:lang w:val="en-GB"/>
        </w:rPr>
        <w:t xml:space="preserve">municipalities. Regrettably, municipalities and local authorities </w:t>
      </w:r>
      <w:r w:rsidR="00923075" w:rsidRPr="00920192">
        <w:rPr>
          <w:lang w:val="en-GB"/>
        </w:rPr>
        <w:t xml:space="preserve">generally </w:t>
      </w:r>
      <w:r w:rsidRPr="00920192">
        <w:rPr>
          <w:lang w:val="en-GB"/>
        </w:rPr>
        <w:t xml:space="preserve">lacked </w:t>
      </w:r>
      <w:r w:rsidR="00DA6537" w:rsidRPr="00920192">
        <w:rPr>
          <w:lang w:val="en-GB"/>
        </w:rPr>
        <w:t xml:space="preserve">interest </w:t>
      </w:r>
      <w:r w:rsidRPr="00920192">
        <w:rPr>
          <w:lang w:val="en-GB"/>
        </w:rPr>
        <w:t xml:space="preserve">in </w:t>
      </w:r>
      <w:r w:rsidR="00DA6537" w:rsidRPr="00920192">
        <w:rPr>
          <w:lang w:val="en-GB"/>
        </w:rPr>
        <w:t>implementing the strategy</w:t>
      </w:r>
      <w:r w:rsidRPr="00DA48D9">
        <w:rPr>
          <w:lang w:val="en-GB"/>
        </w:rPr>
        <w:t xml:space="preserve"> and </w:t>
      </w:r>
      <w:r w:rsidR="00342805">
        <w:rPr>
          <w:lang w:val="en-GB"/>
        </w:rPr>
        <w:t xml:space="preserve">the </w:t>
      </w:r>
      <w:r w:rsidRPr="00DA48D9">
        <w:rPr>
          <w:lang w:val="en-GB"/>
        </w:rPr>
        <w:t xml:space="preserve">corresponding holistic interventions, </w:t>
      </w:r>
      <w:r w:rsidR="00342805">
        <w:rPr>
          <w:lang w:val="en-GB"/>
        </w:rPr>
        <w:t>citing</w:t>
      </w:r>
      <w:r w:rsidR="000C2AE1" w:rsidRPr="00DA48D9">
        <w:rPr>
          <w:lang w:val="en-GB"/>
        </w:rPr>
        <w:t xml:space="preserve"> </w:t>
      </w:r>
      <w:r w:rsidR="00342805">
        <w:rPr>
          <w:lang w:val="en-GB"/>
        </w:rPr>
        <w:t xml:space="preserve">a </w:t>
      </w:r>
      <w:r w:rsidRPr="00DA48D9">
        <w:rPr>
          <w:lang w:val="en-GB"/>
        </w:rPr>
        <w:t>shortage of funds and staff</w:t>
      </w:r>
      <w:r w:rsidR="00DA6537" w:rsidRPr="00920192">
        <w:rPr>
          <w:lang w:val="en-GB"/>
        </w:rPr>
        <w:t xml:space="preserve">. </w:t>
      </w:r>
      <w:r w:rsidR="00923075" w:rsidRPr="00920192">
        <w:rPr>
          <w:lang w:val="en-GB"/>
        </w:rPr>
        <w:t xml:space="preserve">It would be important that </w:t>
      </w:r>
      <w:r w:rsidR="00923075" w:rsidRPr="00DA48D9">
        <w:rPr>
          <w:lang w:val="en-GB"/>
        </w:rPr>
        <w:t>m</w:t>
      </w:r>
      <w:r w:rsidR="00EA2611" w:rsidRPr="00DA48D9">
        <w:rPr>
          <w:lang w:val="en-GB"/>
        </w:rPr>
        <w:t xml:space="preserve">ayors </w:t>
      </w:r>
      <w:r w:rsidR="00923075" w:rsidRPr="00DA48D9">
        <w:rPr>
          <w:lang w:val="en-GB"/>
        </w:rPr>
        <w:t xml:space="preserve">organise a </w:t>
      </w:r>
      <w:r w:rsidR="00EA2611" w:rsidRPr="00DA48D9">
        <w:rPr>
          <w:lang w:val="en-GB"/>
        </w:rPr>
        <w:t xml:space="preserve">census to better understand the problems that </w:t>
      </w:r>
      <w:r w:rsidR="00923075" w:rsidRPr="00DA48D9">
        <w:rPr>
          <w:lang w:val="en-GB"/>
        </w:rPr>
        <w:t xml:space="preserve">the </w:t>
      </w:r>
      <w:r w:rsidR="00923075" w:rsidRPr="00DA48D9">
        <w:rPr>
          <w:lang w:val="en-GB"/>
        </w:rPr>
        <w:lastRenderedPageBreak/>
        <w:t xml:space="preserve">Roma </w:t>
      </w:r>
      <w:r w:rsidR="00342805">
        <w:rPr>
          <w:lang w:val="en-GB"/>
        </w:rPr>
        <w:t>community was</w:t>
      </w:r>
      <w:r w:rsidR="00923075" w:rsidRPr="00DA48D9">
        <w:rPr>
          <w:lang w:val="en-GB"/>
        </w:rPr>
        <w:t xml:space="preserve"> </w:t>
      </w:r>
      <w:r w:rsidR="00EA2611" w:rsidRPr="00DA48D9">
        <w:rPr>
          <w:lang w:val="en-GB"/>
        </w:rPr>
        <w:t xml:space="preserve">facing, </w:t>
      </w:r>
      <w:r w:rsidR="00923075" w:rsidRPr="00DA48D9">
        <w:rPr>
          <w:lang w:val="en-GB"/>
        </w:rPr>
        <w:t xml:space="preserve">accompanied by the </w:t>
      </w:r>
      <w:r w:rsidR="00EA2611" w:rsidRPr="00DA48D9">
        <w:rPr>
          <w:lang w:val="en-GB"/>
        </w:rPr>
        <w:t>relevant costings</w:t>
      </w:r>
      <w:r w:rsidR="00342805">
        <w:rPr>
          <w:lang w:val="en-GB"/>
        </w:rPr>
        <w:t>,</w:t>
      </w:r>
      <w:r w:rsidR="000C2AE1" w:rsidRPr="00DA48D9">
        <w:rPr>
          <w:lang w:val="en-GB"/>
        </w:rPr>
        <w:t xml:space="preserve"> </w:t>
      </w:r>
      <w:r w:rsidR="00920192" w:rsidRPr="00DA48D9">
        <w:rPr>
          <w:lang w:val="en-GB"/>
        </w:rPr>
        <w:t>to</w:t>
      </w:r>
      <w:r w:rsidR="00EA2611" w:rsidRPr="00DA48D9">
        <w:rPr>
          <w:lang w:val="en-GB"/>
        </w:rPr>
        <w:t xml:space="preserve"> allocate appropriate budgets for solutions.</w:t>
      </w:r>
    </w:p>
    <w:p w14:paraId="2961325A" w14:textId="1ED5BC58" w:rsidR="00DA6537" w:rsidRPr="00A505D9" w:rsidRDefault="00EA2611" w:rsidP="004D1A62">
      <w:pPr>
        <w:pStyle w:val="ListParagraph"/>
        <w:numPr>
          <w:ilvl w:val="0"/>
          <w:numId w:val="1"/>
        </w:numPr>
        <w:rPr>
          <w:lang w:val="en-GB"/>
        </w:rPr>
      </w:pPr>
      <w:r w:rsidRPr="00920192">
        <w:rPr>
          <w:lang w:val="en-GB"/>
        </w:rPr>
        <w:t>There were some positive examples in some municipalities</w:t>
      </w:r>
      <w:r w:rsidR="00EF55F9" w:rsidRPr="00920192">
        <w:rPr>
          <w:lang w:val="en-GB"/>
        </w:rPr>
        <w:t xml:space="preserve">, including </w:t>
      </w:r>
      <w:r w:rsidR="00282654" w:rsidRPr="00DA48D9">
        <w:rPr>
          <w:lang w:val="en-GB"/>
        </w:rPr>
        <w:t>Roma community</w:t>
      </w:r>
      <w:r w:rsidR="00EF55F9" w:rsidRPr="00DA48D9">
        <w:rPr>
          <w:lang w:val="en-GB"/>
        </w:rPr>
        <w:t xml:space="preserve"> centres </w:t>
      </w:r>
      <w:r w:rsidR="00941741" w:rsidRPr="00DA48D9">
        <w:rPr>
          <w:lang w:val="en-GB"/>
        </w:rPr>
        <w:t xml:space="preserve">that </w:t>
      </w:r>
      <w:r w:rsidR="00342805">
        <w:rPr>
          <w:lang w:val="en-GB"/>
        </w:rPr>
        <w:t>help</w:t>
      </w:r>
      <w:r w:rsidR="00EF55F9" w:rsidRPr="00DA48D9">
        <w:rPr>
          <w:lang w:val="en-GB"/>
        </w:rPr>
        <w:t xml:space="preserve"> </w:t>
      </w:r>
      <w:r w:rsidRPr="00DA48D9">
        <w:rPr>
          <w:lang w:val="en-GB"/>
        </w:rPr>
        <w:t xml:space="preserve">members </w:t>
      </w:r>
      <w:r w:rsidR="00EF55F9" w:rsidRPr="00DA48D9">
        <w:rPr>
          <w:lang w:val="en-GB"/>
        </w:rPr>
        <w:t xml:space="preserve">from </w:t>
      </w:r>
      <w:r w:rsidRPr="00DA48D9">
        <w:rPr>
          <w:lang w:val="en-GB"/>
        </w:rPr>
        <w:t xml:space="preserve">the Roma community </w:t>
      </w:r>
      <w:r w:rsidR="00941741" w:rsidRPr="00DA48D9">
        <w:rPr>
          <w:lang w:val="en-GB"/>
        </w:rPr>
        <w:t>access</w:t>
      </w:r>
      <w:r w:rsidRPr="00DA48D9">
        <w:rPr>
          <w:lang w:val="en-GB"/>
        </w:rPr>
        <w:t xml:space="preserve"> </w:t>
      </w:r>
      <w:r w:rsidR="00282654" w:rsidRPr="00DA48D9">
        <w:rPr>
          <w:lang w:val="en-GB"/>
        </w:rPr>
        <w:t>benefits,</w:t>
      </w:r>
      <w:r w:rsidR="00941741" w:rsidRPr="00DA48D9">
        <w:rPr>
          <w:lang w:val="en-GB"/>
        </w:rPr>
        <w:t xml:space="preserve"> </w:t>
      </w:r>
      <w:r w:rsidR="00282654" w:rsidRPr="00DA48D9">
        <w:rPr>
          <w:lang w:val="en-GB"/>
        </w:rPr>
        <w:t>address medical issues</w:t>
      </w:r>
      <w:r w:rsidR="00941741" w:rsidRPr="00DA48D9">
        <w:rPr>
          <w:lang w:val="en-GB"/>
        </w:rPr>
        <w:t>,</w:t>
      </w:r>
      <w:r w:rsidR="00282654" w:rsidRPr="00DA48D9">
        <w:rPr>
          <w:lang w:val="en-GB"/>
        </w:rPr>
        <w:t xml:space="preserve"> etc. </w:t>
      </w:r>
      <w:r w:rsidRPr="00DA48D9">
        <w:rPr>
          <w:lang w:val="en-GB"/>
        </w:rPr>
        <w:t>Some Roma day centres also</w:t>
      </w:r>
      <w:r w:rsidR="00EF55F9" w:rsidRPr="00DA48D9">
        <w:rPr>
          <w:lang w:val="en-GB"/>
        </w:rPr>
        <w:t xml:space="preserve"> took</w:t>
      </w:r>
      <w:r w:rsidRPr="00DA48D9">
        <w:rPr>
          <w:lang w:val="en-GB"/>
        </w:rPr>
        <w:t xml:space="preserve"> part in procurement services to engage Roma in some services</w:t>
      </w:r>
      <w:r w:rsidR="00EF55F9" w:rsidRPr="00DA48D9">
        <w:rPr>
          <w:lang w:val="en-GB"/>
        </w:rPr>
        <w:t xml:space="preserve"> (</w:t>
      </w:r>
      <w:r w:rsidRPr="00DA48D9">
        <w:rPr>
          <w:lang w:val="en-GB"/>
        </w:rPr>
        <w:t>for example</w:t>
      </w:r>
      <w:r w:rsidR="00941741" w:rsidRPr="00DA48D9">
        <w:rPr>
          <w:lang w:val="en-GB"/>
        </w:rPr>
        <w:t>,</w:t>
      </w:r>
      <w:r w:rsidRPr="00DA48D9">
        <w:rPr>
          <w:lang w:val="en-GB"/>
        </w:rPr>
        <w:t xml:space="preserve"> as cleaners in schools</w:t>
      </w:r>
      <w:r w:rsidR="00EF55F9" w:rsidRPr="00DA48D9">
        <w:rPr>
          <w:lang w:val="en-GB"/>
        </w:rPr>
        <w:t>),</w:t>
      </w:r>
      <w:r w:rsidRPr="00DA48D9">
        <w:rPr>
          <w:lang w:val="en-GB"/>
        </w:rPr>
        <w:t xml:space="preserve"> provide</w:t>
      </w:r>
      <w:r w:rsidR="00EF55F9" w:rsidRPr="00DA48D9">
        <w:rPr>
          <w:lang w:val="en-GB"/>
        </w:rPr>
        <w:t>d</w:t>
      </w:r>
      <w:r w:rsidRPr="00DA48D9">
        <w:rPr>
          <w:lang w:val="en-GB"/>
        </w:rPr>
        <w:t xml:space="preserve"> literacy lessons</w:t>
      </w:r>
      <w:r w:rsidR="00EF55F9" w:rsidRPr="00DA48D9">
        <w:rPr>
          <w:lang w:val="en-GB"/>
        </w:rPr>
        <w:t xml:space="preserve"> and mental health services</w:t>
      </w:r>
      <w:r w:rsidR="00941741" w:rsidRPr="00DA48D9">
        <w:rPr>
          <w:lang w:val="en-GB"/>
        </w:rPr>
        <w:t>,</w:t>
      </w:r>
      <w:r w:rsidR="00EF55F9" w:rsidRPr="00DA48D9">
        <w:rPr>
          <w:lang w:val="en-GB"/>
        </w:rPr>
        <w:t xml:space="preserve"> and </w:t>
      </w:r>
      <w:r w:rsidRPr="00DA48D9">
        <w:rPr>
          <w:lang w:val="en-GB"/>
        </w:rPr>
        <w:t>help</w:t>
      </w:r>
      <w:r w:rsidR="00EF55F9" w:rsidRPr="00DA48D9">
        <w:rPr>
          <w:lang w:val="en-GB"/>
        </w:rPr>
        <w:t>ed</w:t>
      </w:r>
      <w:r w:rsidRPr="00DA48D9">
        <w:rPr>
          <w:lang w:val="en-GB"/>
        </w:rPr>
        <w:t xml:space="preserve"> Roma apply for jobs. </w:t>
      </w:r>
      <w:r w:rsidR="00E72490" w:rsidRPr="00DA48D9">
        <w:rPr>
          <w:lang w:val="en-GB"/>
        </w:rPr>
        <w:t xml:space="preserve">Ensuring continuity in funding and sufficient </w:t>
      </w:r>
      <w:r w:rsidR="00941741" w:rsidRPr="00DA48D9">
        <w:rPr>
          <w:lang w:val="en-GB"/>
        </w:rPr>
        <w:t>staff</w:t>
      </w:r>
      <w:r w:rsidR="00342805">
        <w:rPr>
          <w:lang w:val="en-GB"/>
        </w:rPr>
        <w:t>ing</w:t>
      </w:r>
      <w:r w:rsidR="00E72490" w:rsidRPr="00DA48D9">
        <w:rPr>
          <w:lang w:val="en-GB"/>
        </w:rPr>
        <w:t xml:space="preserve"> was crucial to keep up such projects for the Roma community</w:t>
      </w:r>
      <w:r w:rsidR="00941741" w:rsidRPr="00DA48D9">
        <w:rPr>
          <w:lang w:val="en-GB"/>
        </w:rPr>
        <w:t>’</w:t>
      </w:r>
      <w:r w:rsidR="00E72490" w:rsidRPr="00DA48D9">
        <w:rPr>
          <w:lang w:val="en-GB"/>
        </w:rPr>
        <w:t xml:space="preserve">s benefit. </w:t>
      </w:r>
    </w:p>
    <w:p w14:paraId="2A6E91ED" w14:textId="5C9040BD" w:rsidR="00E12557" w:rsidRPr="00A505D9" w:rsidRDefault="0062154C" w:rsidP="00760E38">
      <w:pPr>
        <w:pStyle w:val="ListParagraph"/>
        <w:numPr>
          <w:ilvl w:val="0"/>
          <w:numId w:val="1"/>
        </w:numPr>
        <w:rPr>
          <w:lang w:val="en-GB"/>
        </w:rPr>
      </w:pPr>
      <w:r w:rsidRPr="00A505D9">
        <w:rPr>
          <w:lang w:val="en-GB"/>
        </w:rPr>
        <w:t xml:space="preserve">Organisations highlighted the importance of education and of </w:t>
      </w:r>
      <w:r w:rsidRPr="00920192">
        <w:rPr>
          <w:lang w:val="en-GB"/>
        </w:rPr>
        <w:t xml:space="preserve">keeping children in the education system. </w:t>
      </w:r>
      <w:r w:rsidR="00615D1E" w:rsidRPr="00920192">
        <w:rPr>
          <w:lang w:val="en-GB"/>
        </w:rPr>
        <w:t>Some organisations ran mobile schools, for example in city squares</w:t>
      </w:r>
      <w:r w:rsidR="00941741" w:rsidRPr="00920192">
        <w:rPr>
          <w:lang w:val="en-GB"/>
        </w:rPr>
        <w:t>,</w:t>
      </w:r>
      <w:r w:rsidR="00615D1E" w:rsidRPr="00920192">
        <w:rPr>
          <w:lang w:val="en-GB"/>
        </w:rPr>
        <w:t xml:space="preserve"> </w:t>
      </w:r>
      <w:r w:rsidR="00941741" w:rsidRPr="00920192">
        <w:rPr>
          <w:lang w:val="en-GB"/>
        </w:rPr>
        <w:t xml:space="preserve">in order </w:t>
      </w:r>
      <w:r w:rsidR="00615D1E" w:rsidRPr="00920192">
        <w:rPr>
          <w:lang w:val="en-GB"/>
        </w:rPr>
        <w:t>to reach out to children and you</w:t>
      </w:r>
      <w:r w:rsidR="00D32A84" w:rsidRPr="00920192">
        <w:rPr>
          <w:lang w:val="en-GB"/>
        </w:rPr>
        <w:t>ng people</w:t>
      </w:r>
      <w:r w:rsidR="00615D1E" w:rsidRPr="00920192">
        <w:rPr>
          <w:lang w:val="en-GB"/>
        </w:rPr>
        <w:t xml:space="preserve">, both refugees and Roma. Others visited schools, both to </w:t>
      </w:r>
      <w:r w:rsidR="00E12557" w:rsidRPr="00920192">
        <w:rPr>
          <w:lang w:val="en-GB"/>
        </w:rPr>
        <w:t xml:space="preserve">warn </w:t>
      </w:r>
      <w:r w:rsidR="00342805">
        <w:rPr>
          <w:lang w:val="en-GB"/>
        </w:rPr>
        <w:t>c</w:t>
      </w:r>
      <w:r w:rsidR="00E12557" w:rsidRPr="00920192">
        <w:rPr>
          <w:lang w:val="en-GB"/>
        </w:rPr>
        <w:t xml:space="preserve">hildren against </w:t>
      </w:r>
      <w:r w:rsidR="00D32A84" w:rsidRPr="00920192">
        <w:rPr>
          <w:lang w:val="en-GB"/>
        </w:rPr>
        <w:t>drop</w:t>
      </w:r>
      <w:r w:rsidR="00EF55F9" w:rsidRPr="00920192">
        <w:rPr>
          <w:lang w:val="en-GB"/>
        </w:rPr>
        <w:t xml:space="preserve">ping out </w:t>
      </w:r>
      <w:r w:rsidR="00941741" w:rsidRPr="00920192">
        <w:rPr>
          <w:lang w:val="en-GB"/>
        </w:rPr>
        <w:t xml:space="preserve">of </w:t>
      </w:r>
      <w:r w:rsidR="00EF55F9" w:rsidRPr="00920192">
        <w:rPr>
          <w:lang w:val="en-GB"/>
        </w:rPr>
        <w:t xml:space="preserve">school, </w:t>
      </w:r>
      <w:r w:rsidR="00E12557" w:rsidRPr="00920192">
        <w:rPr>
          <w:lang w:val="en-GB"/>
        </w:rPr>
        <w:t>but also to present a positive narrative o</w:t>
      </w:r>
      <w:r w:rsidR="00941741" w:rsidRPr="00920192">
        <w:rPr>
          <w:lang w:val="en-GB"/>
        </w:rPr>
        <w:t>f</w:t>
      </w:r>
      <w:r w:rsidR="00E12557" w:rsidRPr="00920192">
        <w:rPr>
          <w:lang w:val="en-GB"/>
        </w:rPr>
        <w:t xml:space="preserve"> people from the Roma community</w:t>
      </w:r>
      <w:r w:rsidR="00D32A84" w:rsidRPr="00920192">
        <w:rPr>
          <w:lang w:val="en-GB"/>
        </w:rPr>
        <w:t>. T</w:t>
      </w:r>
      <w:r w:rsidR="00D32A84" w:rsidRPr="00A505D9">
        <w:rPr>
          <w:lang w:val="en-GB"/>
        </w:rPr>
        <w:t xml:space="preserve">his was </w:t>
      </w:r>
      <w:r w:rsidR="00EF55F9" w:rsidRPr="00A505D9">
        <w:rPr>
          <w:lang w:val="en-GB"/>
        </w:rPr>
        <w:t xml:space="preserve">generally </w:t>
      </w:r>
      <w:r w:rsidR="00D32A84" w:rsidRPr="00A505D9">
        <w:rPr>
          <w:lang w:val="en-GB"/>
        </w:rPr>
        <w:t>done</w:t>
      </w:r>
      <w:r w:rsidR="00E12557" w:rsidRPr="00A505D9">
        <w:rPr>
          <w:lang w:val="en-GB"/>
        </w:rPr>
        <w:t xml:space="preserve"> through story-telling. </w:t>
      </w:r>
    </w:p>
    <w:p w14:paraId="3AD4DCE1" w14:textId="255D495F" w:rsidR="00DA6537" w:rsidRPr="00A505D9" w:rsidRDefault="0062154C" w:rsidP="00760E38">
      <w:pPr>
        <w:pStyle w:val="ListParagraph"/>
        <w:numPr>
          <w:ilvl w:val="0"/>
          <w:numId w:val="1"/>
        </w:numPr>
        <w:rPr>
          <w:lang w:val="en-GB"/>
        </w:rPr>
      </w:pPr>
      <w:r w:rsidRPr="00920192">
        <w:rPr>
          <w:lang w:val="en-GB"/>
        </w:rPr>
        <w:t>Whil</w:t>
      </w:r>
      <w:r w:rsidR="00941741" w:rsidRPr="00920192">
        <w:rPr>
          <w:lang w:val="en-GB"/>
        </w:rPr>
        <w:t>e</w:t>
      </w:r>
      <w:r w:rsidRPr="00920192">
        <w:rPr>
          <w:lang w:val="en-GB"/>
        </w:rPr>
        <w:t xml:space="preserve"> there was a mandatory law to keep children in school from </w:t>
      </w:r>
      <w:r w:rsidR="00EF55F9" w:rsidRPr="00920192">
        <w:rPr>
          <w:lang w:val="en-GB"/>
        </w:rPr>
        <w:t xml:space="preserve">the age of four </w:t>
      </w:r>
      <w:r w:rsidR="00941741" w:rsidRPr="00920192">
        <w:rPr>
          <w:lang w:val="en-GB"/>
        </w:rPr>
        <w:t>un</w:t>
      </w:r>
      <w:r w:rsidRPr="00920192">
        <w:rPr>
          <w:lang w:val="en-GB"/>
        </w:rPr>
        <w:t xml:space="preserve">til </w:t>
      </w:r>
      <w:r w:rsidR="00EF55F9" w:rsidRPr="00920192">
        <w:rPr>
          <w:lang w:val="en-GB"/>
        </w:rPr>
        <w:t>sixteen</w:t>
      </w:r>
      <w:r w:rsidRPr="00920192">
        <w:rPr>
          <w:lang w:val="en-GB"/>
        </w:rPr>
        <w:t>, the</w:t>
      </w:r>
      <w:r w:rsidR="00EF55F9" w:rsidRPr="00920192">
        <w:rPr>
          <w:lang w:val="en-GB"/>
        </w:rPr>
        <w:t xml:space="preserve"> lack of teaching staff was a problem</w:t>
      </w:r>
      <w:r w:rsidR="002923EF" w:rsidRPr="00920192">
        <w:rPr>
          <w:lang w:val="en-GB"/>
        </w:rPr>
        <w:t>. Consequently, some</w:t>
      </w:r>
      <w:r w:rsidRPr="00920192">
        <w:rPr>
          <w:lang w:val="en-GB"/>
        </w:rPr>
        <w:t xml:space="preserve"> children </w:t>
      </w:r>
      <w:r w:rsidR="00941741" w:rsidRPr="00920192">
        <w:rPr>
          <w:lang w:val="en-GB"/>
        </w:rPr>
        <w:t xml:space="preserve">had never attended school even by the </w:t>
      </w:r>
      <w:r w:rsidRPr="00920192">
        <w:rPr>
          <w:lang w:val="en-GB"/>
        </w:rPr>
        <w:t xml:space="preserve">age of </w:t>
      </w:r>
      <w:r w:rsidR="00EF55F9" w:rsidRPr="00920192">
        <w:rPr>
          <w:lang w:val="en-GB"/>
        </w:rPr>
        <w:t>twelve</w:t>
      </w:r>
      <w:r w:rsidRPr="00920192">
        <w:rPr>
          <w:lang w:val="en-GB"/>
        </w:rPr>
        <w:t xml:space="preserve">. </w:t>
      </w:r>
      <w:r w:rsidR="002923EF" w:rsidRPr="00920192">
        <w:rPr>
          <w:lang w:val="en-GB"/>
        </w:rPr>
        <w:t>N</w:t>
      </w:r>
      <w:r w:rsidRPr="00920192">
        <w:rPr>
          <w:lang w:val="en-GB"/>
        </w:rPr>
        <w:t>otwithstanding teachers</w:t>
      </w:r>
      <w:r w:rsidR="00941741" w:rsidRPr="00920192">
        <w:rPr>
          <w:lang w:val="en-GB"/>
        </w:rPr>
        <w:t>’</w:t>
      </w:r>
      <w:r w:rsidRPr="00920192">
        <w:rPr>
          <w:lang w:val="en-GB"/>
        </w:rPr>
        <w:t xml:space="preserve"> efforts</w:t>
      </w:r>
      <w:r w:rsidR="002923EF" w:rsidRPr="00920192">
        <w:rPr>
          <w:lang w:val="en-GB"/>
        </w:rPr>
        <w:t>, integration became difficult at that stage</w:t>
      </w:r>
      <w:r w:rsidRPr="00920192">
        <w:rPr>
          <w:lang w:val="en-GB"/>
        </w:rPr>
        <w:t xml:space="preserve">. </w:t>
      </w:r>
      <w:r w:rsidR="002923EF" w:rsidRPr="00920192">
        <w:rPr>
          <w:lang w:val="en-GB"/>
        </w:rPr>
        <w:t xml:space="preserve">Educating the rest of </w:t>
      </w:r>
      <w:r w:rsidR="00DA6537" w:rsidRPr="00920192">
        <w:rPr>
          <w:lang w:val="en-GB"/>
        </w:rPr>
        <w:t>Greek society</w:t>
      </w:r>
      <w:r w:rsidR="002923EF" w:rsidRPr="00920192">
        <w:rPr>
          <w:lang w:val="en-GB"/>
        </w:rPr>
        <w:t xml:space="preserve"> was equally important, as many neither wanted </w:t>
      </w:r>
      <w:r w:rsidR="00DA6537" w:rsidRPr="00920192">
        <w:rPr>
          <w:lang w:val="en-GB"/>
        </w:rPr>
        <w:t>Roma children to attend the same school as the</w:t>
      </w:r>
      <w:r w:rsidR="002923EF" w:rsidRPr="00920192">
        <w:rPr>
          <w:lang w:val="en-GB"/>
        </w:rPr>
        <w:t>ir</w:t>
      </w:r>
      <w:r w:rsidR="00DA6537" w:rsidRPr="00920192">
        <w:rPr>
          <w:lang w:val="en-GB"/>
        </w:rPr>
        <w:t xml:space="preserve"> children, nor </w:t>
      </w:r>
      <w:r w:rsidR="00941741" w:rsidRPr="00920192">
        <w:rPr>
          <w:lang w:val="en-GB"/>
        </w:rPr>
        <w:t xml:space="preserve">did they want to </w:t>
      </w:r>
      <w:r w:rsidR="002923EF" w:rsidRPr="00920192">
        <w:rPr>
          <w:lang w:val="en-GB"/>
        </w:rPr>
        <w:t xml:space="preserve">live in the same </w:t>
      </w:r>
      <w:r w:rsidR="00DA6537" w:rsidRPr="00920192">
        <w:rPr>
          <w:lang w:val="en-GB"/>
        </w:rPr>
        <w:t>community</w:t>
      </w:r>
      <w:r w:rsidR="002923EF" w:rsidRPr="00920192">
        <w:rPr>
          <w:lang w:val="en-GB"/>
        </w:rPr>
        <w:t xml:space="preserve"> as them</w:t>
      </w:r>
      <w:r w:rsidR="00DA6537" w:rsidRPr="00920192">
        <w:rPr>
          <w:lang w:val="en-GB"/>
        </w:rPr>
        <w:t>.</w:t>
      </w:r>
      <w:r w:rsidR="00D96003" w:rsidRPr="00920192">
        <w:rPr>
          <w:lang w:val="en-GB"/>
        </w:rPr>
        <w:t xml:space="preserve"> </w:t>
      </w:r>
    </w:p>
    <w:p w14:paraId="4FD8ACE5" w14:textId="28056C57" w:rsidR="00E12557" w:rsidRPr="00A505D9" w:rsidRDefault="00E12557" w:rsidP="00760E38">
      <w:pPr>
        <w:pStyle w:val="ListParagraph"/>
        <w:numPr>
          <w:ilvl w:val="0"/>
          <w:numId w:val="1"/>
        </w:numPr>
        <w:rPr>
          <w:lang w:val="en-GB"/>
        </w:rPr>
      </w:pPr>
      <w:r w:rsidRPr="00DA48D9">
        <w:rPr>
          <w:bCs/>
          <w:lang w:val="en-GB"/>
        </w:rPr>
        <w:t xml:space="preserve">The payment of subsidies </w:t>
      </w:r>
      <w:r w:rsidR="00342805">
        <w:rPr>
          <w:bCs/>
          <w:lang w:val="en-GB"/>
        </w:rPr>
        <w:t>had been</w:t>
      </w:r>
      <w:r w:rsidRPr="00DA48D9">
        <w:rPr>
          <w:bCs/>
          <w:lang w:val="en-GB"/>
        </w:rPr>
        <w:t xml:space="preserve"> linked </w:t>
      </w:r>
      <w:r w:rsidR="00342805">
        <w:rPr>
          <w:bCs/>
          <w:lang w:val="en-GB"/>
        </w:rPr>
        <w:t>to</w:t>
      </w:r>
      <w:r w:rsidRPr="00DA48D9">
        <w:rPr>
          <w:bCs/>
          <w:lang w:val="en-GB"/>
        </w:rPr>
        <w:t xml:space="preserve"> the children</w:t>
      </w:r>
      <w:r w:rsidR="00941741" w:rsidRPr="00DA48D9">
        <w:rPr>
          <w:bCs/>
          <w:lang w:val="en-GB"/>
        </w:rPr>
        <w:t>’</w:t>
      </w:r>
      <w:r w:rsidRPr="00DA48D9">
        <w:rPr>
          <w:bCs/>
          <w:lang w:val="en-GB"/>
        </w:rPr>
        <w:t xml:space="preserve">s </w:t>
      </w:r>
      <w:r w:rsidR="00941741" w:rsidRPr="00DA48D9">
        <w:rPr>
          <w:bCs/>
          <w:lang w:val="en-GB"/>
        </w:rPr>
        <w:t xml:space="preserve">school </w:t>
      </w:r>
      <w:r w:rsidRPr="00DA48D9">
        <w:rPr>
          <w:bCs/>
          <w:lang w:val="en-GB"/>
        </w:rPr>
        <w:t>attendance. Whil</w:t>
      </w:r>
      <w:r w:rsidR="00342805">
        <w:rPr>
          <w:bCs/>
          <w:lang w:val="en-GB"/>
        </w:rPr>
        <w:t>e</w:t>
      </w:r>
      <w:r w:rsidRPr="00DA48D9">
        <w:rPr>
          <w:bCs/>
          <w:lang w:val="en-GB"/>
        </w:rPr>
        <w:t xml:space="preserve"> </w:t>
      </w:r>
      <w:r w:rsidR="00941741" w:rsidRPr="00DA48D9">
        <w:rPr>
          <w:bCs/>
          <w:lang w:val="en-GB"/>
        </w:rPr>
        <w:t xml:space="preserve">subsidies </w:t>
      </w:r>
      <w:r w:rsidRPr="00DA48D9">
        <w:rPr>
          <w:bCs/>
          <w:lang w:val="en-GB"/>
        </w:rPr>
        <w:t xml:space="preserve">could serve as an incentive against </w:t>
      </w:r>
      <w:r w:rsidR="00D32A84" w:rsidRPr="00DA48D9">
        <w:rPr>
          <w:bCs/>
          <w:lang w:val="en-GB"/>
        </w:rPr>
        <w:t xml:space="preserve">school </w:t>
      </w:r>
      <w:r w:rsidRPr="00DA48D9">
        <w:rPr>
          <w:bCs/>
          <w:lang w:val="en-GB"/>
        </w:rPr>
        <w:t xml:space="preserve">drop-out, it was also important to have accompanying policies to make progress, including for Roma families in general. </w:t>
      </w:r>
      <w:r w:rsidR="00C9209D" w:rsidRPr="00DA48D9">
        <w:rPr>
          <w:bCs/>
          <w:lang w:val="en-GB"/>
        </w:rPr>
        <w:t>It was important that ministries</w:t>
      </w:r>
      <w:r w:rsidR="00941741" w:rsidRPr="00DA48D9">
        <w:rPr>
          <w:bCs/>
          <w:lang w:val="en-GB"/>
        </w:rPr>
        <w:t>,</w:t>
      </w:r>
      <w:r w:rsidR="00C9209D" w:rsidRPr="00DA48D9">
        <w:rPr>
          <w:bCs/>
          <w:lang w:val="en-GB"/>
        </w:rPr>
        <w:t xml:space="preserve"> </w:t>
      </w:r>
      <w:r w:rsidR="00342805">
        <w:rPr>
          <w:bCs/>
          <w:lang w:val="en-GB"/>
        </w:rPr>
        <w:t xml:space="preserve">including </w:t>
      </w:r>
      <w:r w:rsidR="00C9209D" w:rsidRPr="00DA48D9">
        <w:rPr>
          <w:bCs/>
          <w:lang w:val="en-GB"/>
        </w:rPr>
        <w:t xml:space="preserve">the </w:t>
      </w:r>
      <w:r w:rsidR="005A7425" w:rsidRPr="00DA48D9">
        <w:rPr>
          <w:bCs/>
          <w:lang w:val="en-GB"/>
        </w:rPr>
        <w:t>E</w:t>
      </w:r>
      <w:r w:rsidR="00C9209D" w:rsidRPr="00DA48D9">
        <w:rPr>
          <w:bCs/>
          <w:lang w:val="en-GB"/>
        </w:rPr>
        <w:t>ducation</w:t>
      </w:r>
      <w:r w:rsidR="005A7425" w:rsidRPr="00DA48D9">
        <w:rPr>
          <w:bCs/>
          <w:lang w:val="en-GB"/>
        </w:rPr>
        <w:t xml:space="preserve"> Ministry</w:t>
      </w:r>
      <w:r w:rsidR="00C9209D" w:rsidRPr="00DA48D9">
        <w:rPr>
          <w:bCs/>
          <w:lang w:val="en-GB"/>
        </w:rPr>
        <w:t xml:space="preserve">, also included </w:t>
      </w:r>
      <w:r w:rsidR="00E72D9B" w:rsidRPr="00DA48D9">
        <w:rPr>
          <w:bCs/>
          <w:lang w:val="en-GB"/>
        </w:rPr>
        <w:t xml:space="preserve">people who worked with the Roma community, as well as Roma </w:t>
      </w:r>
      <w:r w:rsidR="005A7425" w:rsidRPr="00DA48D9">
        <w:rPr>
          <w:bCs/>
          <w:lang w:val="en-GB"/>
        </w:rPr>
        <w:t xml:space="preserve">people </w:t>
      </w:r>
      <w:r w:rsidR="00E72D9B" w:rsidRPr="00DA48D9">
        <w:rPr>
          <w:bCs/>
          <w:lang w:val="en-GB"/>
        </w:rPr>
        <w:t>themselves.</w:t>
      </w:r>
    </w:p>
    <w:p w14:paraId="2A896AD4" w14:textId="3F5E8468" w:rsidR="000E5040" w:rsidRPr="00DA48D9" w:rsidRDefault="005A7425" w:rsidP="00760E38">
      <w:pPr>
        <w:pStyle w:val="ListParagraph"/>
        <w:numPr>
          <w:ilvl w:val="0"/>
          <w:numId w:val="1"/>
        </w:numPr>
        <w:rPr>
          <w:lang w:val="en-GB"/>
        </w:rPr>
      </w:pPr>
      <w:r w:rsidRPr="00920192">
        <w:rPr>
          <w:lang w:val="en-GB"/>
        </w:rPr>
        <w:t>Having h</w:t>
      </w:r>
      <w:r w:rsidR="00E72490" w:rsidRPr="00920192">
        <w:rPr>
          <w:lang w:val="en-GB"/>
        </w:rPr>
        <w:t xml:space="preserve">ousing </w:t>
      </w:r>
      <w:r w:rsidRPr="00920192">
        <w:rPr>
          <w:lang w:val="en-GB"/>
        </w:rPr>
        <w:t xml:space="preserve">was a precondition for </w:t>
      </w:r>
      <w:r w:rsidR="00342805">
        <w:rPr>
          <w:lang w:val="en-GB"/>
        </w:rPr>
        <w:t xml:space="preserve">having </w:t>
      </w:r>
      <w:r w:rsidR="00E72490" w:rsidRPr="00920192">
        <w:rPr>
          <w:lang w:val="en-GB"/>
        </w:rPr>
        <w:t xml:space="preserve">regular </w:t>
      </w:r>
      <w:r w:rsidRPr="00920192">
        <w:rPr>
          <w:lang w:val="en-GB"/>
        </w:rPr>
        <w:t>work</w:t>
      </w:r>
      <w:r w:rsidR="00E72490" w:rsidRPr="00920192">
        <w:rPr>
          <w:lang w:val="en-GB"/>
        </w:rPr>
        <w:t xml:space="preserve"> and therefore </w:t>
      </w:r>
      <w:r w:rsidRPr="00920192">
        <w:rPr>
          <w:lang w:val="en-GB"/>
        </w:rPr>
        <w:t xml:space="preserve">ensured </w:t>
      </w:r>
      <w:r w:rsidR="00E72490" w:rsidRPr="00920192">
        <w:rPr>
          <w:lang w:val="en-GB"/>
        </w:rPr>
        <w:t>better prospects</w:t>
      </w:r>
      <w:r w:rsidR="00687C9C" w:rsidRPr="00920192">
        <w:rPr>
          <w:lang w:val="en-GB"/>
        </w:rPr>
        <w:t xml:space="preserve">. </w:t>
      </w:r>
      <w:r w:rsidR="00D32A84" w:rsidRPr="00920192">
        <w:rPr>
          <w:lang w:val="en-GB"/>
        </w:rPr>
        <w:t xml:space="preserve">Notwithstanding its importance, </w:t>
      </w:r>
      <w:r w:rsidR="000E5040" w:rsidRPr="00920192">
        <w:rPr>
          <w:lang w:val="en-GB"/>
        </w:rPr>
        <w:t xml:space="preserve">there were no concrete plans </w:t>
      </w:r>
      <w:r w:rsidR="00704FD0" w:rsidRPr="00920192">
        <w:rPr>
          <w:lang w:val="en-GB"/>
        </w:rPr>
        <w:t>for this policy area</w:t>
      </w:r>
      <w:r w:rsidRPr="00920192">
        <w:rPr>
          <w:lang w:val="en-GB"/>
        </w:rPr>
        <w:t xml:space="preserve">, no </w:t>
      </w:r>
      <w:r w:rsidR="00D454BD" w:rsidRPr="00DA48D9">
        <w:rPr>
          <w:lang w:val="en-GB"/>
        </w:rPr>
        <w:t>indicators</w:t>
      </w:r>
      <w:r w:rsidR="00342805">
        <w:rPr>
          <w:lang w:val="en-GB"/>
        </w:rPr>
        <w:t>,</w:t>
      </w:r>
      <w:r w:rsidR="00D454BD" w:rsidRPr="00DA48D9">
        <w:rPr>
          <w:lang w:val="en-GB"/>
        </w:rPr>
        <w:t xml:space="preserve"> and no clear objectives, timeframes </w:t>
      </w:r>
      <w:r w:rsidRPr="00DA48D9">
        <w:rPr>
          <w:lang w:val="en-GB"/>
        </w:rPr>
        <w:t>or</w:t>
      </w:r>
      <w:r w:rsidR="00D454BD" w:rsidRPr="00DA48D9">
        <w:rPr>
          <w:lang w:val="en-GB"/>
        </w:rPr>
        <w:t xml:space="preserve"> monitoring.</w:t>
      </w:r>
      <w:r w:rsidR="00704FD0" w:rsidRPr="00920192">
        <w:rPr>
          <w:lang w:val="en-GB"/>
        </w:rPr>
        <w:t xml:space="preserve"> </w:t>
      </w:r>
      <w:r w:rsidR="000E5040" w:rsidRPr="00DA48D9">
        <w:rPr>
          <w:lang w:val="en-GB"/>
        </w:rPr>
        <w:t>Relocati</w:t>
      </w:r>
      <w:r w:rsidR="00704FD0" w:rsidRPr="00DA48D9">
        <w:rPr>
          <w:lang w:val="en-GB"/>
        </w:rPr>
        <w:t xml:space="preserve">ng </w:t>
      </w:r>
      <w:r w:rsidR="000E5040" w:rsidRPr="00DA48D9">
        <w:rPr>
          <w:lang w:val="en-GB"/>
        </w:rPr>
        <w:t xml:space="preserve">families </w:t>
      </w:r>
      <w:r w:rsidR="00704FD0" w:rsidRPr="00DA48D9">
        <w:rPr>
          <w:lang w:val="en-GB"/>
        </w:rPr>
        <w:t>wa</w:t>
      </w:r>
      <w:r w:rsidR="000E5040" w:rsidRPr="00DA48D9">
        <w:rPr>
          <w:lang w:val="en-GB"/>
        </w:rPr>
        <w:t xml:space="preserve">s </w:t>
      </w:r>
      <w:r w:rsidR="00704FD0" w:rsidRPr="00DA48D9">
        <w:rPr>
          <w:lang w:val="en-GB"/>
        </w:rPr>
        <w:t>im</w:t>
      </w:r>
      <w:r w:rsidR="000E5040" w:rsidRPr="00DA48D9">
        <w:rPr>
          <w:lang w:val="en-GB"/>
        </w:rPr>
        <w:t>practical</w:t>
      </w:r>
      <w:r w:rsidR="00704FD0" w:rsidRPr="00DA48D9">
        <w:rPr>
          <w:lang w:val="en-GB"/>
        </w:rPr>
        <w:t xml:space="preserve">, as this simply meant </w:t>
      </w:r>
      <w:r w:rsidR="000E5040" w:rsidRPr="00DA48D9">
        <w:rPr>
          <w:lang w:val="en-GB"/>
        </w:rPr>
        <w:t xml:space="preserve">transferring ghettoes from one place to another. </w:t>
      </w:r>
      <w:r w:rsidR="00D32A84" w:rsidRPr="00920192">
        <w:rPr>
          <w:lang w:val="en-GB"/>
        </w:rPr>
        <w:t>K</w:t>
      </w:r>
      <w:r w:rsidR="0062154C" w:rsidRPr="00920192">
        <w:rPr>
          <w:lang w:val="en-GB"/>
        </w:rPr>
        <w:t xml:space="preserve">eeping Roma </w:t>
      </w:r>
      <w:r w:rsidRPr="00920192">
        <w:rPr>
          <w:lang w:val="en-GB"/>
        </w:rPr>
        <w:t xml:space="preserve">people </w:t>
      </w:r>
      <w:r w:rsidR="0062154C" w:rsidRPr="00920192">
        <w:rPr>
          <w:lang w:val="en-GB"/>
        </w:rPr>
        <w:t>in settlements</w:t>
      </w:r>
      <w:r w:rsidR="00D32A84" w:rsidRPr="00920192">
        <w:rPr>
          <w:lang w:val="en-GB"/>
        </w:rPr>
        <w:t xml:space="preserve"> simply prolonged the </w:t>
      </w:r>
      <w:r w:rsidR="0062154C" w:rsidRPr="00920192">
        <w:rPr>
          <w:lang w:val="en-GB"/>
        </w:rPr>
        <w:t>problem</w:t>
      </w:r>
      <w:r w:rsidR="00D32A84" w:rsidRPr="00920192">
        <w:rPr>
          <w:lang w:val="en-GB"/>
        </w:rPr>
        <w:t>s</w:t>
      </w:r>
      <w:r w:rsidR="0062154C" w:rsidRPr="00920192">
        <w:rPr>
          <w:lang w:val="en-GB"/>
        </w:rPr>
        <w:t xml:space="preserve">. It was important to disperse members of the Roma community all over the cities, and to </w:t>
      </w:r>
      <w:r w:rsidRPr="00920192">
        <w:rPr>
          <w:lang w:val="en-GB"/>
        </w:rPr>
        <w:t xml:space="preserve">ensure </w:t>
      </w:r>
      <w:r w:rsidR="0062154C" w:rsidRPr="00920192">
        <w:rPr>
          <w:lang w:val="en-GB"/>
        </w:rPr>
        <w:t>follow</w:t>
      </w:r>
      <w:r w:rsidRPr="00920192">
        <w:rPr>
          <w:lang w:val="en-GB"/>
        </w:rPr>
        <w:t xml:space="preserve"> </w:t>
      </w:r>
      <w:r w:rsidR="0062154C" w:rsidRPr="00920192">
        <w:rPr>
          <w:lang w:val="en-GB"/>
        </w:rPr>
        <w:t xml:space="preserve">up </w:t>
      </w:r>
      <w:r w:rsidRPr="00920192">
        <w:rPr>
          <w:lang w:val="en-GB"/>
        </w:rPr>
        <w:t xml:space="preserve">over the longer term </w:t>
      </w:r>
      <w:r w:rsidR="0062154C" w:rsidRPr="00920192">
        <w:rPr>
          <w:lang w:val="en-GB"/>
        </w:rPr>
        <w:t>to enhance</w:t>
      </w:r>
      <w:r w:rsidR="00687C9C" w:rsidRPr="00920192">
        <w:rPr>
          <w:lang w:val="en-GB"/>
        </w:rPr>
        <w:t xml:space="preserve"> their</w:t>
      </w:r>
      <w:r w:rsidR="0062154C" w:rsidRPr="00920192">
        <w:rPr>
          <w:lang w:val="en-GB"/>
        </w:rPr>
        <w:t xml:space="preserve"> integration.</w:t>
      </w:r>
      <w:r w:rsidR="00E72490" w:rsidRPr="00920192">
        <w:rPr>
          <w:lang w:val="en-GB"/>
        </w:rPr>
        <w:t xml:space="preserve"> </w:t>
      </w:r>
    </w:p>
    <w:p w14:paraId="7CA85BE0" w14:textId="48553376" w:rsidR="0009458D" w:rsidRPr="00DA48D9" w:rsidRDefault="00432931" w:rsidP="00E72490">
      <w:pPr>
        <w:pStyle w:val="ListParagraph"/>
        <w:numPr>
          <w:ilvl w:val="0"/>
          <w:numId w:val="1"/>
        </w:numPr>
        <w:rPr>
          <w:lang w:val="en-GB"/>
        </w:rPr>
      </w:pPr>
      <w:r w:rsidRPr="00DA48D9">
        <w:rPr>
          <w:lang w:val="en-GB"/>
        </w:rPr>
        <w:t xml:space="preserve">The pandemic had </w:t>
      </w:r>
      <w:r w:rsidR="005A7425" w:rsidRPr="00DA48D9">
        <w:rPr>
          <w:lang w:val="en-GB"/>
        </w:rPr>
        <w:t xml:space="preserve">had </w:t>
      </w:r>
      <w:r w:rsidRPr="00DA48D9">
        <w:rPr>
          <w:lang w:val="en-GB"/>
        </w:rPr>
        <w:t xml:space="preserve">an impact on everyone, but </w:t>
      </w:r>
      <w:r w:rsidR="009B793F" w:rsidRPr="00DA48D9">
        <w:rPr>
          <w:lang w:val="en-GB"/>
        </w:rPr>
        <w:t>it</w:t>
      </w:r>
      <w:r w:rsidRPr="00DA48D9">
        <w:rPr>
          <w:lang w:val="en-GB"/>
        </w:rPr>
        <w:t xml:space="preserve"> </w:t>
      </w:r>
      <w:r w:rsidR="005A7425" w:rsidRPr="00DA48D9">
        <w:rPr>
          <w:lang w:val="en-GB"/>
        </w:rPr>
        <w:t xml:space="preserve">had </w:t>
      </w:r>
      <w:r w:rsidRPr="00DA48D9">
        <w:rPr>
          <w:lang w:val="en-GB"/>
        </w:rPr>
        <w:t xml:space="preserve">made living conditions harder for the Roma. </w:t>
      </w:r>
      <w:r w:rsidR="00E72490" w:rsidRPr="00DA48D9">
        <w:rPr>
          <w:lang w:val="en-GB"/>
        </w:rPr>
        <w:t xml:space="preserve">During the pandemic, social media was one of the methods used to encourage the uptake of vaccination among the Roma community. </w:t>
      </w:r>
      <w:r w:rsidR="009B793F" w:rsidRPr="00DA48D9">
        <w:rPr>
          <w:lang w:val="en-GB"/>
        </w:rPr>
        <w:t>Whil</w:t>
      </w:r>
      <w:r w:rsidR="00342805">
        <w:rPr>
          <w:lang w:val="en-GB"/>
        </w:rPr>
        <w:t>e</w:t>
      </w:r>
      <w:r w:rsidR="009B793F" w:rsidRPr="00DA48D9">
        <w:rPr>
          <w:lang w:val="en-GB"/>
        </w:rPr>
        <w:t xml:space="preserve"> </w:t>
      </w:r>
      <w:r w:rsidR="005A7425" w:rsidRPr="00DA48D9">
        <w:rPr>
          <w:lang w:val="en-GB"/>
        </w:rPr>
        <w:t>ongoing</w:t>
      </w:r>
      <w:r w:rsidR="00E72490" w:rsidRPr="00DA48D9">
        <w:rPr>
          <w:lang w:val="en-GB"/>
        </w:rPr>
        <w:t xml:space="preserve"> national campaigns </w:t>
      </w:r>
      <w:r w:rsidR="005A7425" w:rsidRPr="00DA48D9">
        <w:rPr>
          <w:lang w:val="en-GB"/>
        </w:rPr>
        <w:t xml:space="preserve">had </w:t>
      </w:r>
      <w:r w:rsidR="00E72490" w:rsidRPr="00DA48D9">
        <w:rPr>
          <w:lang w:val="en-GB"/>
        </w:rPr>
        <w:t>encourag</w:t>
      </w:r>
      <w:r w:rsidR="009B793F" w:rsidRPr="00DA48D9">
        <w:rPr>
          <w:lang w:val="en-GB"/>
        </w:rPr>
        <w:t xml:space="preserve">ed </w:t>
      </w:r>
      <w:r w:rsidR="00E72490" w:rsidRPr="00DA48D9">
        <w:rPr>
          <w:lang w:val="en-GB"/>
        </w:rPr>
        <w:t xml:space="preserve">hand washing, </w:t>
      </w:r>
      <w:r w:rsidR="009B793F" w:rsidRPr="00DA48D9">
        <w:rPr>
          <w:lang w:val="en-GB"/>
        </w:rPr>
        <w:t>this was difficult for those living in settlements as these ha</w:t>
      </w:r>
      <w:r w:rsidR="005A7425" w:rsidRPr="00DA48D9">
        <w:rPr>
          <w:lang w:val="en-GB"/>
        </w:rPr>
        <w:t>d</w:t>
      </w:r>
      <w:r w:rsidR="009B793F" w:rsidRPr="00DA48D9">
        <w:rPr>
          <w:lang w:val="en-GB"/>
        </w:rPr>
        <w:t xml:space="preserve"> neither </w:t>
      </w:r>
      <w:r w:rsidR="00E72490" w:rsidRPr="00DA48D9">
        <w:rPr>
          <w:lang w:val="en-GB"/>
        </w:rPr>
        <w:t xml:space="preserve">water, nor electricity. </w:t>
      </w:r>
      <w:r w:rsidR="00855748" w:rsidRPr="00DA48D9">
        <w:rPr>
          <w:bCs/>
          <w:lang w:val="en-GB"/>
        </w:rPr>
        <w:t xml:space="preserve">It </w:t>
      </w:r>
      <w:r w:rsidR="005A7425" w:rsidRPr="00DA48D9">
        <w:rPr>
          <w:bCs/>
          <w:lang w:val="en-GB"/>
        </w:rPr>
        <w:t xml:space="preserve">had been </w:t>
      </w:r>
      <w:r w:rsidR="00855748" w:rsidRPr="00DA48D9">
        <w:rPr>
          <w:bCs/>
          <w:lang w:val="en-GB"/>
        </w:rPr>
        <w:t xml:space="preserve">illegal to </w:t>
      </w:r>
      <w:r w:rsidR="005A7425" w:rsidRPr="00DA48D9">
        <w:rPr>
          <w:bCs/>
          <w:lang w:val="en-GB"/>
        </w:rPr>
        <w:t>leave one’s</w:t>
      </w:r>
      <w:r w:rsidR="00855748" w:rsidRPr="00DA48D9">
        <w:rPr>
          <w:bCs/>
          <w:lang w:val="en-GB"/>
        </w:rPr>
        <w:t xml:space="preserve"> neighbourhood, but in view of the lack of </w:t>
      </w:r>
      <w:r w:rsidR="009B793F" w:rsidRPr="00DA48D9">
        <w:rPr>
          <w:bCs/>
          <w:lang w:val="en-GB"/>
        </w:rPr>
        <w:t xml:space="preserve">these services, </w:t>
      </w:r>
      <w:r w:rsidR="0088273C" w:rsidRPr="00DA48D9">
        <w:rPr>
          <w:bCs/>
          <w:lang w:val="en-GB"/>
        </w:rPr>
        <w:t xml:space="preserve">members of the </w:t>
      </w:r>
      <w:r w:rsidR="00855748" w:rsidRPr="00DA48D9">
        <w:rPr>
          <w:bCs/>
          <w:lang w:val="en-GB"/>
        </w:rPr>
        <w:t xml:space="preserve">Roma </w:t>
      </w:r>
      <w:r w:rsidR="0088273C" w:rsidRPr="00DA48D9">
        <w:rPr>
          <w:bCs/>
          <w:lang w:val="en-GB"/>
        </w:rPr>
        <w:t xml:space="preserve">community </w:t>
      </w:r>
      <w:r w:rsidR="005A7425" w:rsidRPr="00DA48D9">
        <w:rPr>
          <w:bCs/>
          <w:lang w:val="en-GB"/>
        </w:rPr>
        <w:t>had been</w:t>
      </w:r>
      <w:r w:rsidR="0088273C" w:rsidRPr="00DA48D9">
        <w:rPr>
          <w:bCs/>
          <w:lang w:val="en-GB"/>
        </w:rPr>
        <w:t xml:space="preserve"> left with </w:t>
      </w:r>
      <w:r w:rsidR="00855748" w:rsidRPr="00DA48D9">
        <w:rPr>
          <w:bCs/>
          <w:lang w:val="en-GB"/>
        </w:rPr>
        <w:t>no other choice</w:t>
      </w:r>
      <w:r w:rsidR="009B793F" w:rsidRPr="00DA48D9">
        <w:rPr>
          <w:bCs/>
          <w:lang w:val="en-GB"/>
        </w:rPr>
        <w:t xml:space="preserve"> and </w:t>
      </w:r>
      <w:r w:rsidR="005A7425" w:rsidRPr="00DA48D9">
        <w:rPr>
          <w:bCs/>
          <w:lang w:val="en-GB"/>
        </w:rPr>
        <w:t xml:space="preserve">had </w:t>
      </w:r>
      <w:r w:rsidR="009B793F" w:rsidRPr="00DA48D9">
        <w:rPr>
          <w:bCs/>
          <w:lang w:val="en-GB"/>
        </w:rPr>
        <w:t>at times</w:t>
      </w:r>
      <w:r w:rsidR="00E12557" w:rsidRPr="00DA48D9">
        <w:rPr>
          <w:bCs/>
          <w:lang w:val="en-GB"/>
        </w:rPr>
        <w:t xml:space="preserve"> </w:t>
      </w:r>
      <w:r w:rsidR="005A7425" w:rsidRPr="00DA48D9">
        <w:rPr>
          <w:bCs/>
          <w:lang w:val="en-GB"/>
        </w:rPr>
        <w:t xml:space="preserve">been </w:t>
      </w:r>
      <w:r w:rsidR="00E12557" w:rsidRPr="00DA48D9">
        <w:rPr>
          <w:bCs/>
          <w:lang w:val="en-GB"/>
        </w:rPr>
        <w:t xml:space="preserve">blamed for the spread of the virus. </w:t>
      </w:r>
      <w:r w:rsidR="00E72490" w:rsidRPr="00DA48D9">
        <w:rPr>
          <w:lang w:val="en-GB"/>
        </w:rPr>
        <w:t xml:space="preserve">The proportion of school drop outs </w:t>
      </w:r>
      <w:r w:rsidR="005A7425" w:rsidRPr="00DA48D9">
        <w:rPr>
          <w:lang w:val="en-GB"/>
        </w:rPr>
        <w:t>had been</w:t>
      </w:r>
      <w:r w:rsidR="00E72490" w:rsidRPr="00DA48D9">
        <w:rPr>
          <w:lang w:val="en-GB"/>
        </w:rPr>
        <w:t xml:space="preserve"> </w:t>
      </w:r>
      <w:r w:rsidR="0009458D" w:rsidRPr="00DA48D9">
        <w:rPr>
          <w:lang w:val="en-GB"/>
        </w:rPr>
        <w:t xml:space="preserve">considerable </w:t>
      </w:r>
      <w:r w:rsidR="00E72490" w:rsidRPr="00DA48D9">
        <w:rPr>
          <w:lang w:val="en-GB"/>
        </w:rPr>
        <w:t xml:space="preserve">during the pandemic. </w:t>
      </w:r>
      <w:r w:rsidR="0009458D" w:rsidRPr="00DA48D9">
        <w:rPr>
          <w:lang w:val="en-GB"/>
        </w:rPr>
        <w:t xml:space="preserve">Some organisations </w:t>
      </w:r>
      <w:r w:rsidR="005A7425" w:rsidRPr="00DA48D9">
        <w:rPr>
          <w:lang w:val="en-GB"/>
        </w:rPr>
        <w:t xml:space="preserve">had </w:t>
      </w:r>
      <w:r w:rsidR="0009458D" w:rsidRPr="00DA48D9">
        <w:rPr>
          <w:lang w:val="en-GB"/>
        </w:rPr>
        <w:t xml:space="preserve">attempted to </w:t>
      </w:r>
      <w:r w:rsidR="005A7425" w:rsidRPr="00DA48D9">
        <w:rPr>
          <w:lang w:val="en-GB"/>
        </w:rPr>
        <w:t>offer</w:t>
      </w:r>
      <w:r w:rsidR="0009458D" w:rsidRPr="00DA48D9">
        <w:rPr>
          <w:lang w:val="en-GB"/>
        </w:rPr>
        <w:t xml:space="preserve"> online lessons </w:t>
      </w:r>
      <w:r w:rsidR="005A7425" w:rsidRPr="00DA48D9">
        <w:rPr>
          <w:lang w:val="en-GB"/>
        </w:rPr>
        <w:t>from</w:t>
      </w:r>
      <w:r w:rsidR="0009458D" w:rsidRPr="00DA48D9">
        <w:rPr>
          <w:lang w:val="en-GB"/>
        </w:rPr>
        <w:t xml:space="preserve"> their office, but this </w:t>
      </w:r>
      <w:r w:rsidR="005A7425" w:rsidRPr="00DA48D9">
        <w:rPr>
          <w:lang w:val="en-GB"/>
        </w:rPr>
        <w:t xml:space="preserve">had </w:t>
      </w:r>
      <w:r w:rsidR="0009458D" w:rsidRPr="00DA48D9">
        <w:rPr>
          <w:lang w:val="en-GB"/>
        </w:rPr>
        <w:t>proved unsuccessful.</w:t>
      </w:r>
      <w:r w:rsidR="00D96003" w:rsidRPr="00DA48D9">
        <w:rPr>
          <w:lang w:val="en-GB"/>
        </w:rPr>
        <w:t xml:space="preserve"> </w:t>
      </w:r>
    </w:p>
    <w:p w14:paraId="265E8018" w14:textId="497B8120" w:rsidR="003A483C" w:rsidRPr="00DA48D9" w:rsidRDefault="00E72490" w:rsidP="003A483C">
      <w:pPr>
        <w:pStyle w:val="ListParagraph"/>
        <w:numPr>
          <w:ilvl w:val="0"/>
          <w:numId w:val="1"/>
        </w:numPr>
        <w:rPr>
          <w:lang w:val="en-GB"/>
        </w:rPr>
      </w:pPr>
      <w:r w:rsidRPr="00DA48D9">
        <w:rPr>
          <w:lang w:val="en-GB"/>
        </w:rPr>
        <w:t xml:space="preserve">Many </w:t>
      </w:r>
      <w:r w:rsidR="0009458D" w:rsidRPr="00DA48D9">
        <w:rPr>
          <w:lang w:val="en-GB"/>
        </w:rPr>
        <w:t xml:space="preserve">Roma </w:t>
      </w:r>
      <w:r w:rsidRPr="00DA48D9">
        <w:rPr>
          <w:lang w:val="en-GB"/>
        </w:rPr>
        <w:t>work</w:t>
      </w:r>
      <w:r w:rsidR="00CF4BCF" w:rsidRPr="00DA48D9">
        <w:rPr>
          <w:lang w:val="en-GB"/>
        </w:rPr>
        <w:t>ed</w:t>
      </w:r>
      <w:r w:rsidRPr="00DA48D9">
        <w:rPr>
          <w:lang w:val="en-GB"/>
        </w:rPr>
        <w:t xml:space="preserve"> </w:t>
      </w:r>
      <w:r w:rsidR="00751B28" w:rsidRPr="00DA48D9">
        <w:rPr>
          <w:lang w:val="en-GB"/>
        </w:rPr>
        <w:t>o</w:t>
      </w:r>
      <w:r w:rsidRPr="00DA48D9">
        <w:rPr>
          <w:lang w:val="en-GB"/>
        </w:rPr>
        <w:t>n the black market without an</w:t>
      </w:r>
      <w:r w:rsidR="0009458D" w:rsidRPr="00DA48D9">
        <w:rPr>
          <w:lang w:val="en-GB"/>
        </w:rPr>
        <w:t>y</w:t>
      </w:r>
      <w:r w:rsidRPr="00DA48D9">
        <w:rPr>
          <w:lang w:val="en-GB"/>
        </w:rPr>
        <w:t xml:space="preserve"> insurance</w:t>
      </w:r>
      <w:r w:rsidR="0009458D" w:rsidRPr="00DA48D9">
        <w:rPr>
          <w:lang w:val="en-GB"/>
        </w:rPr>
        <w:t xml:space="preserve"> coverage</w:t>
      </w:r>
      <w:r w:rsidR="009B793F" w:rsidRPr="00DA48D9">
        <w:rPr>
          <w:lang w:val="en-GB"/>
        </w:rPr>
        <w:t xml:space="preserve">, </w:t>
      </w:r>
      <w:r w:rsidR="00751B28" w:rsidRPr="00DA48D9">
        <w:rPr>
          <w:lang w:val="en-GB"/>
        </w:rPr>
        <w:t xml:space="preserve">for example by </w:t>
      </w:r>
      <w:r w:rsidR="009B793F" w:rsidRPr="00DA48D9">
        <w:rPr>
          <w:lang w:val="en-GB"/>
        </w:rPr>
        <w:t>selling copper</w:t>
      </w:r>
      <w:r w:rsidRPr="00DA48D9">
        <w:rPr>
          <w:lang w:val="en-GB"/>
        </w:rPr>
        <w:t xml:space="preserve">. </w:t>
      </w:r>
      <w:r w:rsidR="009B793F" w:rsidRPr="00DA48D9">
        <w:rPr>
          <w:lang w:val="en-GB"/>
        </w:rPr>
        <w:t xml:space="preserve">Some centres offered assistance with </w:t>
      </w:r>
      <w:r w:rsidR="005A7425" w:rsidRPr="00DA48D9">
        <w:rPr>
          <w:lang w:val="en-GB"/>
        </w:rPr>
        <w:t>w</w:t>
      </w:r>
      <w:r w:rsidR="009B793F" w:rsidRPr="00DA48D9">
        <w:rPr>
          <w:lang w:val="en-GB"/>
        </w:rPr>
        <w:t>riting CVs. However, e</w:t>
      </w:r>
      <w:r w:rsidR="0009458D" w:rsidRPr="00DA48D9">
        <w:rPr>
          <w:lang w:val="en-GB"/>
        </w:rPr>
        <w:t xml:space="preserve">mployers </w:t>
      </w:r>
      <w:r w:rsidR="003A483C" w:rsidRPr="00DA48D9">
        <w:rPr>
          <w:lang w:val="en-GB"/>
        </w:rPr>
        <w:t xml:space="preserve">generally </w:t>
      </w:r>
      <w:r w:rsidR="0009458D" w:rsidRPr="00DA48D9">
        <w:rPr>
          <w:lang w:val="en-GB"/>
        </w:rPr>
        <w:t>tend</w:t>
      </w:r>
      <w:r w:rsidR="00CF4BCF" w:rsidRPr="00DA48D9">
        <w:rPr>
          <w:lang w:val="en-GB"/>
        </w:rPr>
        <w:t>ed</w:t>
      </w:r>
      <w:r w:rsidR="0009458D" w:rsidRPr="00DA48D9">
        <w:rPr>
          <w:lang w:val="en-GB"/>
        </w:rPr>
        <w:t xml:space="preserve"> to </w:t>
      </w:r>
      <w:r w:rsidR="00CF4BCF" w:rsidRPr="00DA48D9">
        <w:rPr>
          <w:lang w:val="en-GB"/>
        </w:rPr>
        <w:t xml:space="preserve">adopt </w:t>
      </w:r>
      <w:r w:rsidR="0009458D" w:rsidRPr="00DA48D9">
        <w:rPr>
          <w:lang w:val="en-GB"/>
        </w:rPr>
        <w:t xml:space="preserve">a </w:t>
      </w:r>
      <w:r w:rsidRPr="00DA48D9">
        <w:rPr>
          <w:lang w:val="en-GB"/>
        </w:rPr>
        <w:t xml:space="preserve">discriminatory </w:t>
      </w:r>
      <w:r w:rsidR="0009458D" w:rsidRPr="00DA48D9">
        <w:rPr>
          <w:lang w:val="en-GB"/>
        </w:rPr>
        <w:t xml:space="preserve">attitude </w:t>
      </w:r>
      <w:r w:rsidRPr="00DA48D9">
        <w:rPr>
          <w:lang w:val="en-GB"/>
        </w:rPr>
        <w:t>once they s</w:t>
      </w:r>
      <w:r w:rsidR="00CF4BCF" w:rsidRPr="00DA48D9">
        <w:rPr>
          <w:lang w:val="en-GB"/>
        </w:rPr>
        <w:t xml:space="preserve">aw </w:t>
      </w:r>
      <w:r w:rsidRPr="00DA48D9">
        <w:rPr>
          <w:lang w:val="en-GB"/>
        </w:rPr>
        <w:t>the</w:t>
      </w:r>
      <w:r w:rsidR="00CF4BCF" w:rsidRPr="00DA48D9">
        <w:rPr>
          <w:lang w:val="en-GB"/>
        </w:rPr>
        <w:t xml:space="preserve"> applicants in </w:t>
      </w:r>
      <w:r w:rsidRPr="00DA48D9">
        <w:rPr>
          <w:lang w:val="en-GB"/>
        </w:rPr>
        <w:t>person</w:t>
      </w:r>
      <w:r w:rsidR="0009458D" w:rsidRPr="00DA48D9">
        <w:rPr>
          <w:lang w:val="en-GB"/>
        </w:rPr>
        <w:t xml:space="preserve"> and realise</w:t>
      </w:r>
      <w:r w:rsidR="00CF4BCF" w:rsidRPr="00DA48D9">
        <w:rPr>
          <w:lang w:val="en-GB"/>
        </w:rPr>
        <w:t>d</w:t>
      </w:r>
      <w:r w:rsidR="0009458D" w:rsidRPr="00DA48D9">
        <w:rPr>
          <w:lang w:val="en-GB"/>
        </w:rPr>
        <w:t xml:space="preserve"> that they </w:t>
      </w:r>
      <w:r w:rsidR="00CF4BCF" w:rsidRPr="00DA48D9">
        <w:rPr>
          <w:lang w:val="en-GB"/>
        </w:rPr>
        <w:t xml:space="preserve">were </w:t>
      </w:r>
      <w:r w:rsidR="0009458D" w:rsidRPr="00DA48D9">
        <w:rPr>
          <w:lang w:val="en-GB"/>
        </w:rPr>
        <w:t>of Roma origin</w:t>
      </w:r>
      <w:r w:rsidRPr="00DA48D9">
        <w:rPr>
          <w:lang w:val="en-GB"/>
        </w:rPr>
        <w:t>.</w:t>
      </w:r>
      <w:r w:rsidR="00D96003" w:rsidRPr="00DA48D9">
        <w:rPr>
          <w:lang w:val="en-GB"/>
        </w:rPr>
        <w:t xml:space="preserve"> </w:t>
      </w:r>
      <w:r w:rsidR="009B793F" w:rsidRPr="00DA48D9">
        <w:rPr>
          <w:lang w:val="en-GB"/>
        </w:rPr>
        <w:t>Illiteracy was high among the Roma community</w:t>
      </w:r>
      <w:r w:rsidR="003A483C" w:rsidRPr="00DA48D9">
        <w:rPr>
          <w:lang w:val="en-GB"/>
        </w:rPr>
        <w:t>, impinging on their prospects.</w:t>
      </w:r>
      <w:r w:rsidR="00D96003" w:rsidRPr="00DA48D9">
        <w:rPr>
          <w:lang w:val="en-GB"/>
        </w:rPr>
        <w:t xml:space="preserve"> </w:t>
      </w:r>
    </w:p>
    <w:p w14:paraId="29F4E90D" w14:textId="480CD0E7" w:rsidR="00E72490" w:rsidRPr="00DA48D9" w:rsidRDefault="00E72490" w:rsidP="003A483C">
      <w:pPr>
        <w:pStyle w:val="ListParagraph"/>
        <w:numPr>
          <w:ilvl w:val="0"/>
          <w:numId w:val="1"/>
        </w:numPr>
        <w:rPr>
          <w:lang w:val="en-GB"/>
        </w:rPr>
      </w:pPr>
      <w:r w:rsidRPr="00DA48D9">
        <w:rPr>
          <w:lang w:val="en-GB"/>
        </w:rPr>
        <w:lastRenderedPageBreak/>
        <w:t xml:space="preserve">The digital gap </w:t>
      </w:r>
      <w:r w:rsidR="003A483C" w:rsidRPr="00DA48D9">
        <w:rPr>
          <w:lang w:val="en-GB"/>
        </w:rPr>
        <w:t xml:space="preserve">was a further problem, particularly in this digital age. </w:t>
      </w:r>
      <w:r w:rsidR="00751B28" w:rsidRPr="00DA48D9">
        <w:rPr>
          <w:lang w:val="en-GB"/>
        </w:rPr>
        <w:t>M</w:t>
      </w:r>
      <w:r w:rsidR="00D454BD" w:rsidRPr="00DA48D9">
        <w:rPr>
          <w:lang w:val="en-GB"/>
        </w:rPr>
        <w:t xml:space="preserve">any Roma </w:t>
      </w:r>
      <w:r w:rsidR="003A483C" w:rsidRPr="00DA48D9">
        <w:rPr>
          <w:lang w:val="en-GB"/>
        </w:rPr>
        <w:t xml:space="preserve">tended to </w:t>
      </w:r>
      <w:r w:rsidR="00D454BD" w:rsidRPr="00DA48D9">
        <w:rPr>
          <w:lang w:val="en-GB"/>
        </w:rPr>
        <w:t>ask</w:t>
      </w:r>
      <w:r w:rsidR="003A483C" w:rsidRPr="00DA48D9">
        <w:rPr>
          <w:lang w:val="en-GB"/>
        </w:rPr>
        <w:t xml:space="preserve"> </w:t>
      </w:r>
      <w:r w:rsidR="00D454BD" w:rsidRPr="00DA48D9">
        <w:rPr>
          <w:lang w:val="en-GB"/>
        </w:rPr>
        <w:t xml:space="preserve">people to do </w:t>
      </w:r>
      <w:r w:rsidR="00C11E34">
        <w:rPr>
          <w:lang w:val="en-GB"/>
        </w:rPr>
        <w:t>IT-related tasks</w:t>
      </w:r>
      <w:r w:rsidR="00D454BD" w:rsidRPr="00DA48D9">
        <w:rPr>
          <w:lang w:val="en-GB"/>
        </w:rPr>
        <w:t xml:space="preserve"> for them</w:t>
      </w:r>
      <w:r w:rsidR="003A483C" w:rsidRPr="00DA48D9">
        <w:rPr>
          <w:lang w:val="en-GB"/>
        </w:rPr>
        <w:t xml:space="preserve"> but </w:t>
      </w:r>
      <w:r w:rsidR="00E76063" w:rsidRPr="00DA48D9">
        <w:rPr>
          <w:lang w:val="en-GB"/>
        </w:rPr>
        <w:t xml:space="preserve">lacked </w:t>
      </w:r>
      <w:r w:rsidR="00D454BD" w:rsidRPr="00DA48D9">
        <w:rPr>
          <w:lang w:val="en-GB"/>
        </w:rPr>
        <w:t>the possibility to check whether th</w:t>
      </w:r>
      <w:r w:rsidR="003A483C" w:rsidRPr="00DA48D9">
        <w:rPr>
          <w:lang w:val="en-GB"/>
        </w:rPr>
        <w:t xml:space="preserve">ese had </w:t>
      </w:r>
      <w:r w:rsidR="00D454BD" w:rsidRPr="00DA48D9">
        <w:rPr>
          <w:lang w:val="en-GB"/>
        </w:rPr>
        <w:t xml:space="preserve">been done </w:t>
      </w:r>
      <w:r w:rsidR="003A483C" w:rsidRPr="00DA48D9">
        <w:rPr>
          <w:lang w:val="en-GB"/>
        </w:rPr>
        <w:t xml:space="preserve">in </w:t>
      </w:r>
      <w:r w:rsidR="00D454BD" w:rsidRPr="00DA48D9">
        <w:rPr>
          <w:lang w:val="en-GB"/>
        </w:rPr>
        <w:t>their favour</w:t>
      </w:r>
      <w:r w:rsidR="00CF4BCF" w:rsidRPr="00DA48D9">
        <w:rPr>
          <w:lang w:val="en-GB"/>
        </w:rPr>
        <w:t>, adding to their vulnerability</w:t>
      </w:r>
      <w:r w:rsidR="00D454BD" w:rsidRPr="00DA48D9">
        <w:rPr>
          <w:lang w:val="en-GB"/>
        </w:rPr>
        <w:t xml:space="preserve">. </w:t>
      </w:r>
    </w:p>
    <w:p w14:paraId="535F50F0" w14:textId="2EB716F8" w:rsidR="00E76063" w:rsidRPr="00DA48D9" w:rsidRDefault="0088273C" w:rsidP="00E76063">
      <w:pPr>
        <w:pStyle w:val="ListParagraph"/>
        <w:numPr>
          <w:ilvl w:val="0"/>
          <w:numId w:val="1"/>
        </w:numPr>
        <w:rPr>
          <w:bCs/>
          <w:lang w:val="en-GB"/>
        </w:rPr>
      </w:pPr>
      <w:r w:rsidRPr="00DA48D9">
        <w:rPr>
          <w:bCs/>
          <w:lang w:val="en-GB"/>
        </w:rPr>
        <w:t xml:space="preserve">Generally, the media tended to portray the Roma in a negative manner. This </w:t>
      </w:r>
      <w:r w:rsidR="00CF4BCF" w:rsidRPr="00DA48D9">
        <w:rPr>
          <w:bCs/>
          <w:lang w:val="en-GB"/>
        </w:rPr>
        <w:t xml:space="preserve">was also the case for </w:t>
      </w:r>
      <w:r w:rsidRPr="00DA48D9">
        <w:rPr>
          <w:bCs/>
          <w:lang w:val="en-GB"/>
        </w:rPr>
        <w:t>projects and initiatives</w:t>
      </w:r>
      <w:r w:rsidR="00CF4BCF" w:rsidRPr="00DA48D9">
        <w:rPr>
          <w:bCs/>
          <w:lang w:val="en-GB"/>
        </w:rPr>
        <w:t xml:space="preserve"> when these were for the benefit of the </w:t>
      </w:r>
      <w:r w:rsidRPr="00DA48D9">
        <w:rPr>
          <w:bCs/>
          <w:lang w:val="en-GB"/>
        </w:rPr>
        <w:t>Roma</w:t>
      </w:r>
      <w:r w:rsidR="00CF4BCF" w:rsidRPr="00DA48D9">
        <w:rPr>
          <w:bCs/>
          <w:lang w:val="en-GB"/>
        </w:rPr>
        <w:t xml:space="preserve"> community</w:t>
      </w:r>
      <w:r w:rsidRPr="00DA48D9">
        <w:rPr>
          <w:bCs/>
          <w:lang w:val="en-GB"/>
        </w:rPr>
        <w:t>.</w:t>
      </w:r>
      <w:r w:rsidR="00E76063" w:rsidRPr="00DA48D9">
        <w:rPr>
          <w:bCs/>
          <w:lang w:val="en-GB"/>
        </w:rPr>
        <w:t xml:space="preserve"> </w:t>
      </w:r>
    </w:p>
    <w:p w14:paraId="060312CE" w14:textId="77777777" w:rsidR="00E72D9B" w:rsidRPr="00DA48D9" w:rsidRDefault="00E72D9B" w:rsidP="006064C7">
      <w:pPr>
        <w:rPr>
          <w:b/>
          <w:bCs/>
          <w:u w:val="single"/>
          <w:lang w:val="en-GB"/>
        </w:rPr>
      </w:pPr>
    </w:p>
    <w:p w14:paraId="70CA40C0" w14:textId="339F6C1B" w:rsidR="006064C7" w:rsidRPr="00DA48D9" w:rsidRDefault="006064C7" w:rsidP="006064C7">
      <w:pPr>
        <w:rPr>
          <w:b/>
          <w:bCs/>
          <w:u w:val="single"/>
          <w:lang w:val="en-GB"/>
        </w:rPr>
      </w:pPr>
      <w:r w:rsidRPr="00DA48D9">
        <w:rPr>
          <w:b/>
          <w:bCs/>
          <w:u w:val="single"/>
          <w:lang w:val="en-GB"/>
        </w:rPr>
        <w:t>Meeting with government representatives</w:t>
      </w:r>
    </w:p>
    <w:p w14:paraId="0E9B243F" w14:textId="6ADC158B" w:rsidR="006064C7" w:rsidRPr="00DA48D9" w:rsidRDefault="006064C7" w:rsidP="006064C7">
      <w:pPr>
        <w:rPr>
          <w:b/>
          <w:bCs/>
          <w:u w:val="single"/>
          <w:lang w:val="en-GB"/>
        </w:rPr>
      </w:pPr>
    </w:p>
    <w:p w14:paraId="18336DC2" w14:textId="3939F537" w:rsidR="00E72D9B" w:rsidRPr="00A505D9" w:rsidRDefault="00E72D9B" w:rsidP="006064C7">
      <w:pPr>
        <w:rPr>
          <w:lang w:val="en-GB"/>
        </w:rPr>
      </w:pPr>
      <w:r w:rsidRPr="00DA48D9">
        <w:rPr>
          <w:lang w:val="en-GB"/>
        </w:rPr>
        <w:t xml:space="preserve">The delegation met representatives from the </w:t>
      </w:r>
      <w:r w:rsidR="00751B28" w:rsidRPr="00DA48D9">
        <w:rPr>
          <w:lang w:val="en-GB"/>
        </w:rPr>
        <w:t>Greek</w:t>
      </w:r>
      <w:r w:rsidRPr="00DA48D9">
        <w:rPr>
          <w:lang w:val="en-GB"/>
        </w:rPr>
        <w:t xml:space="preserve"> Parliament and from the </w:t>
      </w:r>
      <w:r w:rsidRPr="00930371">
        <w:rPr>
          <w:lang w:val="en-GB"/>
        </w:rPr>
        <w:t xml:space="preserve">General Secretariat for Social Solidarity and </w:t>
      </w:r>
      <w:r w:rsidR="00751B28" w:rsidRPr="00930371">
        <w:rPr>
          <w:lang w:val="en-GB"/>
        </w:rPr>
        <w:t xml:space="preserve">the </w:t>
      </w:r>
      <w:r w:rsidRPr="00930371">
        <w:rPr>
          <w:lang w:val="en-GB"/>
        </w:rPr>
        <w:t xml:space="preserve">Fight against </w:t>
      </w:r>
      <w:r w:rsidRPr="00A505D9">
        <w:rPr>
          <w:lang w:val="en-GB"/>
        </w:rPr>
        <w:t>Poverty.</w:t>
      </w:r>
    </w:p>
    <w:p w14:paraId="3E457782" w14:textId="0A06838E" w:rsidR="00E72D9B" w:rsidRPr="00A505D9" w:rsidRDefault="00E72D9B" w:rsidP="006064C7">
      <w:pPr>
        <w:rPr>
          <w:lang w:val="en-GB"/>
        </w:rPr>
      </w:pPr>
    </w:p>
    <w:p w14:paraId="3FD586F3" w14:textId="4CCBE646" w:rsidR="00F418B5" w:rsidRPr="00DA48D9" w:rsidRDefault="00EC119F" w:rsidP="00EC119F">
      <w:pPr>
        <w:pStyle w:val="ListParagraph"/>
        <w:numPr>
          <w:ilvl w:val="0"/>
          <w:numId w:val="2"/>
        </w:numPr>
        <w:rPr>
          <w:bCs/>
          <w:lang w:val="en-GB"/>
        </w:rPr>
      </w:pPr>
      <w:r w:rsidRPr="00DA48D9">
        <w:rPr>
          <w:bCs/>
          <w:lang w:val="en-GB"/>
        </w:rPr>
        <w:t xml:space="preserve">Members of the </w:t>
      </w:r>
      <w:r w:rsidR="006714A4" w:rsidRPr="00DA48D9">
        <w:rPr>
          <w:bCs/>
          <w:lang w:val="en-GB"/>
        </w:rPr>
        <w:t xml:space="preserve">Roma </w:t>
      </w:r>
      <w:r w:rsidRPr="00DA48D9">
        <w:rPr>
          <w:bCs/>
          <w:lang w:val="en-GB"/>
        </w:rPr>
        <w:t xml:space="preserve">community </w:t>
      </w:r>
      <w:r w:rsidR="00A774A7" w:rsidRPr="00DA48D9">
        <w:rPr>
          <w:bCs/>
          <w:lang w:val="en-GB"/>
        </w:rPr>
        <w:t xml:space="preserve">were </w:t>
      </w:r>
      <w:r w:rsidRPr="00DA48D9">
        <w:rPr>
          <w:bCs/>
          <w:lang w:val="en-GB"/>
        </w:rPr>
        <w:t xml:space="preserve">considered Greek citizens and were </w:t>
      </w:r>
      <w:r w:rsidR="006714A4" w:rsidRPr="00DA48D9">
        <w:rPr>
          <w:bCs/>
          <w:lang w:val="en-GB"/>
        </w:rPr>
        <w:t xml:space="preserve">not recognised as a minority in Greece. There was only one minority in Greece and this was a religious one. </w:t>
      </w:r>
      <w:r w:rsidR="00F418B5" w:rsidRPr="00DA48D9">
        <w:rPr>
          <w:bCs/>
          <w:lang w:val="en-GB"/>
        </w:rPr>
        <w:t xml:space="preserve">As per the 2021 mapping exercise, early marriages </w:t>
      </w:r>
      <w:r w:rsidR="00945A50" w:rsidRPr="00DA48D9">
        <w:rPr>
          <w:bCs/>
          <w:lang w:val="en-GB"/>
        </w:rPr>
        <w:t>were</w:t>
      </w:r>
      <w:r w:rsidR="00F418B5" w:rsidRPr="00DA48D9">
        <w:rPr>
          <w:bCs/>
          <w:lang w:val="en-GB"/>
        </w:rPr>
        <w:t xml:space="preserve"> </w:t>
      </w:r>
      <w:r w:rsidR="00C11E34">
        <w:rPr>
          <w:bCs/>
          <w:lang w:val="en-GB"/>
        </w:rPr>
        <w:t>prevalent</w:t>
      </w:r>
      <w:r w:rsidR="00F418B5" w:rsidRPr="00DA48D9">
        <w:rPr>
          <w:bCs/>
          <w:lang w:val="en-GB"/>
        </w:rPr>
        <w:t xml:space="preserve"> </w:t>
      </w:r>
      <w:r w:rsidR="00C11E34">
        <w:rPr>
          <w:bCs/>
          <w:lang w:val="en-GB"/>
        </w:rPr>
        <w:t xml:space="preserve">among </w:t>
      </w:r>
      <w:r w:rsidR="00F418B5" w:rsidRPr="00DA48D9">
        <w:rPr>
          <w:bCs/>
          <w:lang w:val="en-GB"/>
        </w:rPr>
        <w:t>the Roma population</w:t>
      </w:r>
      <w:r w:rsidR="00C11E34">
        <w:rPr>
          <w:bCs/>
          <w:lang w:val="en-GB"/>
        </w:rPr>
        <w:t xml:space="preserve"> (97% of the population)</w:t>
      </w:r>
      <w:r w:rsidR="00F418B5" w:rsidRPr="00DA48D9">
        <w:rPr>
          <w:bCs/>
          <w:lang w:val="en-GB"/>
        </w:rPr>
        <w:t xml:space="preserve">. </w:t>
      </w:r>
      <w:r w:rsidR="00C11E34">
        <w:rPr>
          <w:bCs/>
          <w:lang w:val="en-GB"/>
        </w:rPr>
        <w:t xml:space="preserve">Meanwhile, </w:t>
      </w:r>
      <w:r w:rsidR="00F418B5" w:rsidRPr="00DA48D9">
        <w:rPr>
          <w:bCs/>
          <w:lang w:val="en-GB"/>
        </w:rPr>
        <w:t xml:space="preserve">3.3% faced problems of statelessness and lacked personal documents. </w:t>
      </w:r>
    </w:p>
    <w:p w14:paraId="714985F9" w14:textId="04611E5F" w:rsidR="00984139" w:rsidRPr="00DA48D9" w:rsidRDefault="00984139" w:rsidP="00EC119F">
      <w:pPr>
        <w:pStyle w:val="ListParagraph"/>
        <w:numPr>
          <w:ilvl w:val="0"/>
          <w:numId w:val="2"/>
        </w:numPr>
        <w:rPr>
          <w:bCs/>
          <w:lang w:val="en-GB"/>
        </w:rPr>
      </w:pPr>
      <w:r w:rsidRPr="00DA48D9">
        <w:rPr>
          <w:bCs/>
          <w:lang w:val="en-GB"/>
        </w:rPr>
        <w:t xml:space="preserve">The number of </w:t>
      </w:r>
      <w:r w:rsidR="00751B28" w:rsidRPr="00DA48D9">
        <w:rPr>
          <w:bCs/>
          <w:lang w:val="en-GB"/>
        </w:rPr>
        <w:t>‘</w:t>
      </w:r>
      <w:r w:rsidRPr="00DA48D9">
        <w:rPr>
          <w:bCs/>
          <w:lang w:val="en-GB"/>
        </w:rPr>
        <w:t>degraded settlements</w:t>
      </w:r>
      <w:r w:rsidR="00751B28" w:rsidRPr="00DA48D9">
        <w:rPr>
          <w:bCs/>
          <w:lang w:val="en-GB"/>
        </w:rPr>
        <w:t>’</w:t>
      </w:r>
      <w:r w:rsidRPr="00DA48D9">
        <w:rPr>
          <w:bCs/>
          <w:lang w:val="en-GB"/>
        </w:rPr>
        <w:t xml:space="preserve">, usually </w:t>
      </w:r>
      <w:r w:rsidR="00C11E34">
        <w:rPr>
          <w:bCs/>
          <w:lang w:val="en-GB"/>
        </w:rPr>
        <w:t xml:space="preserve">located </w:t>
      </w:r>
      <w:r w:rsidRPr="00DA48D9">
        <w:rPr>
          <w:bCs/>
          <w:lang w:val="en-GB"/>
        </w:rPr>
        <w:t>in rural/remote areas outside the urban fabric</w:t>
      </w:r>
      <w:r w:rsidR="00C11E34">
        <w:rPr>
          <w:bCs/>
          <w:lang w:val="en-GB"/>
        </w:rPr>
        <w:t>,</w:t>
      </w:r>
      <w:r w:rsidRPr="00DA48D9">
        <w:rPr>
          <w:bCs/>
          <w:lang w:val="en-GB"/>
        </w:rPr>
        <w:t xml:space="preserve"> totalled 77. The biggest problems</w:t>
      </w:r>
      <w:r w:rsidR="00C11E34">
        <w:rPr>
          <w:bCs/>
          <w:lang w:val="en-GB"/>
        </w:rPr>
        <w:t xml:space="preserve">, </w:t>
      </w:r>
      <w:r w:rsidR="00C11E34" w:rsidRPr="00A16CF1">
        <w:rPr>
          <w:bCs/>
          <w:lang w:val="en-GB"/>
        </w:rPr>
        <w:t>including drugs and violence</w:t>
      </w:r>
      <w:r w:rsidR="00C11E34">
        <w:rPr>
          <w:bCs/>
          <w:lang w:val="en-GB"/>
        </w:rPr>
        <w:t>,</w:t>
      </w:r>
      <w:r w:rsidRPr="00DA48D9">
        <w:rPr>
          <w:bCs/>
          <w:lang w:val="en-GB"/>
        </w:rPr>
        <w:t xml:space="preserve"> tended to </w:t>
      </w:r>
      <w:r w:rsidR="00751B28" w:rsidRPr="00DA48D9">
        <w:rPr>
          <w:bCs/>
          <w:lang w:val="en-GB"/>
        </w:rPr>
        <w:t xml:space="preserve">be prevalent </w:t>
      </w:r>
      <w:r w:rsidRPr="00DA48D9">
        <w:rPr>
          <w:bCs/>
          <w:lang w:val="en-GB"/>
        </w:rPr>
        <w:t xml:space="preserve">in these settlements. There were 122 so-called </w:t>
      </w:r>
      <w:r w:rsidR="00751B28" w:rsidRPr="00DA48D9">
        <w:rPr>
          <w:bCs/>
          <w:lang w:val="en-GB"/>
        </w:rPr>
        <w:t>‘</w:t>
      </w:r>
      <w:r w:rsidRPr="00DA48D9">
        <w:rPr>
          <w:bCs/>
          <w:lang w:val="en-GB"/>
        </w:rPr>
        <w:t>mixed-areas</w:t>
      </w:r>
      <w:r w:rsidR="00751B28" w:rsidRPr="00DA48D9">
        <w:rPr>
          <w:bCs/>
          <w:lang w:val="en-GB"/>
        </w:rPr>
        <w:t xml:space="preserve">’, characterised by </w:t>
      </w:r>
      <w:r w:rsidRPr="00DA48D9">
        <w:rPr>
          <w:bCs/>
          <w:lang w:val="en-GB"/>
        </w:rPr>
        <w:t>huts, shacks, tents</w:t>
      </w:r>
      <w:r w:rsidR="00A505D9">
        <w:rPr>
          <w:bCs/>
          <w:lang w:val="en-GB"/>
        </w:rPr>
        <w:t xml:space="preserve"> and</w:t>
      </w:r>
      <w:r w:rsidR="00A505D9" w:rsidRPr="00DA48D9">
        <w:rPr>
          <w:bCs/>
          <w:lang w:val="en-GB"/>
        </w:rPr>
        <w:t xml:space="preserve"> </w:t>
      </w:r>
      <w:r w:rsidRPr="00DA48D9">
        <w:rPr>
          <w:bCs/>
          <w:lang w:val="en-GB"/>
        </w:rPr>
        <w:t>pre-fabricated containers</w:t>
      </w:r>
      <w:r w:rsidR="00A505D9">
        <w:rPr>
          <w:bCs/>
          <w:lang w:val="en-GB"/>
        </w:rPr>
        <w:t xml:space="preserve"> with </w:t>
      </w:r>
      <w:r w:rsidR="00A505D9" w:rsidRPr="00DA48D9">
        <w:rPr>
          <w:bCs/>
          <w:lang w:val="en-GB"/>
        </w:rPr>
        <w:t>partial</w:t>
      </w:r>
      <w:r w:rsidRPr="00DA48D9">
        <w:rPr>
          <w:bCs/>
          <w:lang w:val="en-GB"/>
        </w:rPr>
        <w:t xml:space="preserve"> infrastructure</w:t>
      </w:r>
      <w:r w:rsidR="00A505D9">
        <w:rPr>
          <w:bCs/>
          <w:lang w:val="en-GB"/>
        </w:rPr>
        <w:t xml:space="preserve"> (water supply, electricity and roads)</w:t>
      </w:r>
      <w:r w:rsidRPr="00DA48D9">
        <w:rPr>
          <w:bCs/>
          <w:lang w:val="en-GB"/>
        </w:rPr>
        <w:t xml:space="preserve">. There were </w:t>
      </w:r>
      <w:r w:rsidR="00A505D9">
        <w:rPr>
          <w:bCs/>
          <w:lang w:val="en-GB"/>
        </w:rPr>
        <w:t xml:space="preserve">also </w:t>
      </w:r>
      <w:r w:rsidRPr="00DA48D9">
        <w:rPr>
          <w:bCs/>
          <w:lang w:val="en-GB"/>
        </w:rPr>
        <w:t xml:space="preserve">67 </w:t>
      </w:r>
      <w:r w:rsidR="009D412A" w:rsidRPr="00DA48D9">
        <w:rPr>
          <w:bCs/>
          <w:lang w:val="en-GB"/>
        </w:rPr>
        <w:t>‘</w:t>
      </w:r>
      <w:r w:rsidRPr="00DA48D9">
        <w:rPr>
          <w:bCs/>
          <w:lang w:val="en-GB"/>
        </w:rPr>
        <w:t>neighbourhood settlements</w:t>
      </w:r>
      <w:r w:rsidR="009D412A" w:rsidRPr="00DA48D9">
        <w:rPr>
          <w:bCs/>
          <w:lang w:val="en-GB"/>
        </w:rPr>
        <w:t>’</w:t>
      </w:r>
      <w:r w:rsidR="00A505D9">
        <w:rPr>
          <w:bCs/>
          <w:lang w:val="en-GB"/>
        </w:rPr>
        <w:t xml:space="preserve"> (houses, apartments, etc.)</w:t>
      </w:r>
      <w:r w:rsidRPr="00DA48D9">
        <w:rPr>
          <w:bCs/>
          <w:lang w:val="en-GB"/>
        </w:rPr>
        <w:t xml:space="preserve">, generally </w:t>
      </w:r>
      <w:r w:rsidR="00C11E34">
        <w:rPr>
          <w:bCs/>
          <w:lang w:val="en-GB"/>
        </w:rPr>
        <w:t xml:space="preserve">located </w:t>
      </w:r>
      <w:r w:rsidRPr="00DA48D9">
        <w:rPr>
          <w:bCs/>
          <w:lang w:val="en-GB"/>
        </w:rPr>
        <w:t xml:space="preserve">in impoverished/disadvantaged urban areas. In some areas in the north of Greece, members </w:t>
      </w:r>
      <w:r w:rsidR="009D412A" w:rsidRPr="00DA48D9">
        <w:rPr>
          <w:bCs/>
          <w:lang w:val="en-GB"/>
        </w:rPr>
        <w:t xml:space="preserve">of </w:t>
      </w:r>
      <w:r w:rsidRPr="00DA48D9">
        <w:rPr>
          <w:bCs/>
          <w:lang w:val="en-GB"/>
        </w:rPr>
        <w:t>the Roma community lived in the same areas as other Greek citizens. There were no Roma travellers in Greece.</w:t>
      </w:r>
    </w:p>
    <w:p w14:paraId="663EE429" w14:textId="5B1DF9D1" w:rsidR="00984139" w:rsidRPr="00A505D9" w:rsidRDefault="00984139" w:rsidP="00984139">
      <w:pPr>
        <w:pStyle w:val="ListParagraph"/>
        <w:numPr>
          <w:ilvl w:val="0"/>
          <w:numId w:val="2"/>
        </w:numPr>
        <w:rPr>
          <w:lang w:val="en-GB"/>
        </w:rPr>
      </w:pPr>
      <w:r w:rsidRPr="00DB1F4C">
        <w:rPr>
          <w:lang w:val="en-GB"/>
        </w:rPr>
        <w:t>Whil</w:t>
      </w:r>
      <w:r w:rsidR="009D412A" w:rsidRPr="00DB1F4C">
        <w:rPr>
          <w:lang w:val="en-GB"/>
        </w:rPr>
        <w:t>e</w:t>
      </w:r>
      <w:r w:rsidRPr="00DB1F4C">
        <w:rPr>
          <w:lang w:val="en-GB"/>
        </w:rPr>
        <w:t xml:space="preserve"> there were general housing programmes in Greece, strong family ties within the Roma community sometimes impinged on the Roma</w:t>
      </w:r>
      <w:r w:rsidR="00C11E34">
        <w:rPr>
          <w:lang w:val="en-GB"/>
        </w:rPr>
        <w:t>’</w:t>
      </w:r>
      <w:r w:rsidRPr="00DB1F4C">
        <w:rPr>
          <w:lang w:val="en-GB"/>
        </w:rPr>
        <w:t xml:space="preserve">s readiness to leave settlements when they were given alternative accommodation in areas </w:t>
      </w:r>
      <w:r w:rsidR="009D412A" w:rsidRPr="00DB1F4C">
        <w:rPr>
          <w:lang w:val="en-GB"/>
        </w:rPr>
        <w:t>other</w:t>
      </w:r>
      <w:r w:rsidRPr="00DB1F4C">
        <w:rPr>
          <w:lang w:val="en-GB"/>
        </w:rPr>
        <w:t xml:space="preserve"> </w:t>
      </w:r>
      <w:r w:rsidR="00C11E34">
        <w:rPr>
          <w:lang w:val="en-GB"/>
        </w:rPr>
        <w:t xml:space="preserve">than </w:t>
      </w:r>
      <w:r w:rsidRPr="00DB1F4C">
        <w:rPr>
          <w:lang w:val="en-GB"/>
        </w:rPr>
        <w:t xml:space="preserve">their area of origin. </w:t>
      </w:r>
      <w:r w:rsidR="003A483C" w:rsidRPr="00DB1F4C">
        <w:rPr>
          <w:lang w:val="en-GB"/>
        </w:rPr>
        <w:t xml:space="preserve">The high prices asked for rent and the </w:t>
      </w:r>
      <w:r w:rsidRPr="00DB1F4C">
        <w:rPr>
          <w:lang w:val="en-GB"/>
        </w:rPr>
        <w:t xml:space="preserve">difficulty in finding </w:t>
      </w:r>
      <w:r w:rsidR="003A483C" w:rsidRPr="00DB1F4C">
        <w:rPr>
          <w:lang w:val="en-GB"/>
        </w:rPr>
        <w:t xml:space="preserve">rental accommodation </w:t>
      </w:r>
      <w:r w:rsidR="009D412A" w:rsidRPr="00DB1F4C">
        <w:rPr>
          <w:lang w:val="en-GB"/>
        </w:rPr>
        <w:t>constituted</w:t>
      </w:r>
      <w:r w:rsidR="003A483C" w:rsidRPr="00DB1F4C">
        <w:rPr>
          <w:lang w:val="en-GB"/>
        </w:rPr>
        <w:t xml:space="preserve"> further challenges.</w:t>
      </w:r>
      <w:r w:rsidRPr="00DB1F4C">
        <w:rPr>
          <w:lang w:val="en-GB"/>
        </w:rPr>
        <w:t xml:space="preserve"> </w:t>
      </w:r>
    </w:p>
    <w:p w14:paraId="3F2B2CD2" w14:textId="647014D0" w:rsidR="00102BB1" w:rsidRPr="00DA48D9" w:rsidRDefault="00E72D9B" w:rsidP="00E72D9B">
      <w:pPr>
        <w:pStyle w:val="ListParagraph"/>
        <w:numPr>
          <w:ilvl w:val="0"/>
          <w:numId w:val="2"/>
        </w:numPr>
        <w:rPr>
          <w:bCs/>
          <w:lang w:val="en-GB"/>
        </w:rPr>
      </w:pPr>
      <w:r w:rsidRPr="00DA48D9">
        <w:rPr>
          <w:bCs/>
          <w:lang w:val="en-GB"/>
        </w:rPr>
        <w:t>Whil</w:t>
      </w:r>
      <w:r w:rsidR="009D412A" w:rsidRPr="00DA48D9">
        <w:rPr>
          <w:bCs/>
          <w:lang w:val="en-GB"/>
        </w:rPr>
        <w:t>e</w:t>
      </w:r>
      <w:r w:rsidRPr="00DA48D9">
        <w:rPr>
          <w:bCs/>
          <w:lang w:val="en-GB"/>
        </w:rPr>
        <w:t xml:space="preserve"> there were many different campaigns across several policy areas, </w:t>
      </w:r>
      <w:r w:rsidR="008727A7" w:rsidRPr="00DA48D9">
        <w:rPr>
          <w:bCs/>
          <w:lang w:val="en-GB"/>
        </w:rPr>
        <w:t>th</w:t>
      </w:r>
      <w:r w:rsidR="009D412A" w:rsidRPr="00DA48D9">
        <w:rPr>
          <w:bCs/>
          <w:lang w:val="en-GB"/>
        </w:rPr>
        <w:t>ose</w:t>
      </w:r>
      <w:r w:rsidR="008727A7" w:rsidRPr="00DA48D9">
        <w:rPr>
          <w:bCs/>
          <w:lang w:val="en-GB"/>
        </w:rPr>
        <w:t xml:space="preserve"> </w:t>
      </w:r>
      <w:r w:rsidR="003A483C" w:rsidRPr="00DA48D9">
        <w:rPr>
          <w:bCs/>
          <w:lang w:val="en-GB"/>
        </w:rPr>
        <w:t xml:space="preserve">benefitting </w:t>
      </w:r>
      <w:r w:rsidR="009D412A" w:rsidRPr="00DA48D9">
        <w:rPr>
          <w:bCs/>
          <w:lang w:val="en-GB"/>
        </w:rPr>
        <w:t xml:space="preserve">the </w:t>
      </w:r>
      <w:r w:rsidR="008727A7" w:rsidRPr="00DA48D9">
        <w:rPr>
          <w:bCs/>
          <w:lang w:val="en-GB"/>
        </w:rPr>
        <w:t xml:space="preserve">Roma </w:t>
      </w:r>
      <w:r w:rsidR="009D412A" w:rsidRPr="00DA48D9">
        <w:rPr>
          <w:bCs/>
          <w:lang w:val="en-GB"/>
        </w:rPr>
        <w:t xml:space="preserve">community </w:t>
      </w:r>
      <w:r w:rsidR="008727A7" w:rsidRPr="00DA48D9">
        <w:rPr>
          <w:bCs/>
          <w:lang w:val="en-GB"/>
        </w:rPr>
        <w:t xml:space="preserve">tended to </w:t>
      </w:r>
      <w:r w:rsidR="000753F3" w:rsidRPr="00DA48D9">
        <w:rPr>
          <w:bCs/>
          <w:lang w:val="en-GB"/>
        </w:rPr>
        <w:t xml:space="preserve">meet the most </w:t>
      </w:r>
      <w:r w:rsidR="008727A7" w:rsidRPr="00DA48D9">
        <w:rPr>
          <w:bCs/>
          <w:lang w:val="en-GB"/>
        </w:rPr>
        <w:t xml:space="preserve">resistance in society. </w:t>
      </w:r>
      <w:r w:rsidR="0024226A" w:rsidRPr="00DA48D9">
        <w:rPr>
          <w:bCs/>
          <w:lang w:val="en-GB"/>
        </w:rPr>
        <w:t xml:space="preserve">In the last four years, the Greek government </w:t>
      </w:r>
      <w:r w:rsidR="009D412A" w:rsidRPr="00DA48D9">
        <w:rPr>
          <w:bCs/>
          <w:lang w:val="en-GB"/>
        </w:rPr>
        <w:t xml:space="preserve">had </w:t>
      </w:r>
      <w:r w:rsidR="0024226A" w:rsidRPr="00DA48D9">
        <w:rPr>
          <w:bCs/>
          <w:lang w:val="en-GB"/>
        </w:rPr>
        <w:t xml:space="preserve">managed to give more visibility to the Roma </w:t>
      </w:r>
      <w:r w:rsidR="00C8385A" w:rsidRPr="00DA48D9">
        <w:rPr>
          <w:bCs/>
          <w:lang w:val="en-GB"/>
        </w:rPr>
        <w:t xml:space="preserve">and to present </w:t>
      </w:r>
      <w:r w:rsidR="0024226A" w:rsidRPr="00DA48D9">
        <w:rPr>
          <w:bCs/>
          <w:lang w:val="en-GB"/>
        </w:rPr>
        <w:t>a good</w:t>
      </w:r>
      <w:r w:rsidR="00CF4BCF" w:rsidRPr="00DA48D9">
        <w:rPr>
          <w:bCs/>
          <w:lang w:val="en-GB"/>
        </w:rPr>
        <w:t xml:space="preserve"> National Roma Integration Strategy, developed in consultation with stakeholders</w:t>
      </w:r>
      <w:r w:rsidR="0024226A" w:rsidRPr="00DA48D9">
        <w:rPr>
          <w:bCs/>
          <w:lang w:val="en-GB"/>
        </w:rPr>
        <w:t xml:space="preserve">. </w:t>
      </w:r>
      <w:r w:rsidR="00102BB1" w:rsidRPr="00DA48D9">
        <w:rPr>
          <w:bCs/>
          <w:lang w:val="en-GB"/>
        </w:rPr>
        <w:t xml:space="preserve">The </w:t>
      </w:r>
      <w:r w:rsidR="009D412A" w:rsidRPr="00DA48D9">
        <w:rPr>
          <w:bCs/>
          <w:lang w:val="en-GB"/>
        </w:rPr>
        <w:t>s</w:t>
      </w:r>
      <w:r w:rsidR="00102BB1" w:rsidRPr="00DA48D9">
        <w:rPr>
          <w:bCs/>
          <w:lang w:val="en-GB"/>
        </w:rPr>
        <w:t xml:space="preserve">trategy included </w:t>
      </w:r>
      <w:r w:rsidR="003A483C" w:rsidRPr="00DA48D9">
        <w:rPr>
          <w:bCs/>
          <w:lang w:val="en-GB"/>
        </w:rPr>
        <w:t>twenty-seven</w:t>
      </w:r>
      <w:r w:rsidR="00102BB1" w:rsidRPr="00DA48D9">
        <w:rPr>
          <w:bCs/>
          <w:lang w:val="en-GB"/>
        </w:rPr>
        <w:t xml:space="preserve"> thematic measures structured </w:t>
      </w:r>
      <w:r w:rsidR="009D412A" w:rsidRPr="00DA48D9">
        <w:rPr>
          <w:bCs/>
          <w:lang w:val="en-GB"/>
        </w:rPr>
        <w:t>around</w:t>
      </w:r>
      <w:r w:rsidR="00102BB1" w:rsidRPr="00DA48D9">
        <w:rPr>
          <w:bCs/>
          <w:lang w:val="en-GB"/>
        </w:rPr>
        <w:t xml:space="preserve"> four </w:t>
      </w:r>
      <w:r w:rsidR="009D412A" w:rsidRPr="00DA48D9">
        <w:rPr>
          <w:bCs/>
          <w:lang w:val="en-GB"/>
        </w:rPr>
        <w:t>p</w:t>
      </w:r>
      <w:r w:rsidR="00102BB1" w:rsidRPr="00DA48D9">
        <w:rPr>
          <w:bCs/>
          <w:lang w:val="en-GB"/>
        </w:rPr>
        <w:t xml:space="preserve">illars, namely </w:t>
      </w:r>
      <w:r w:rsidR="009D412A" w:rsidRPr="00DA48D9">
        <w:rPr>
          <w:bCs/>
          <w:lang w:val="en-GB"/>
        </w:rPr>
        <w:t>‘</w:t>
      </w:r>
      <w:r w:rsidR="00102BB1" w:rsidRPr="00DA48D9">
        <w:rPr>
          <w:bCs/>
          <w:lang w:val="en-GB"/>
        </w:rPr>
        <w:t>Prevention and fight against Roma poverty and social exclusion</w:t>
      </w:r>
      <w:r w:rsidR="009D412A" w:rsidRPr="00DA48D9">
        <w:rPr>
          <w:bCs/>
          <w:lang w:val="en-GB"/>
        </w:rPr>
        <w:t>’</w:t>
      </w:r>
      <w:r w:rsidR="00102BB1" w:rsidRPr="00DA48D9">
        <w:rPr>
          <w:bCs/>
          <w:lang w:val="en-GB"/>
        </w:rPr>
        <w:t xml:space="preserve">, </w:t>
      </w:r>
      <w:r w:rsidR="009D412A" w:rsidRPr="00DA48D9">
        <w:rPr>
          <w:bCs/>
          <w:lang w:val="en-GB"/>
        </w:rPr>
        <w:t>‘</w:t>
      </w:r>
      <w:r w:rsidR="00102BB1" w:rsidRPr="00DA48D9">
        <w:rPr>
          <w:bCs/>
          <w:lang w:val="en-GB"/>
        </w:rPr>
        <w:t>Enhancing equal access of Roma to basic social services</w:t>
      </w:r>
      <w:r w:rsidR="009D412A" w:rsidRPr="00DA48D9">
        <w:rPr>
          <w:bCs/>
          <w:lang w:val="en-GB"/>
        </w:rPr>
        <w:t>’</w:t>
      </w:r>
      <w:r w:rsidR="00102BB1" w:rsidRPr="00DA48D9">
        <w:rPr>
          <w:bCs/>
          <w:lang w:val="en-GB"/>
        </w:rPr>
        <w:t xml:space="preserve">, </w:t>
      </w:r>
      <w:r w:rsidR="009D412A" w:rsidRPr="00DA48D9">
        <w:rPr>
          <w:bCs/>
          <w:lang w:val="en-GB"/>
        </w:rPr>
        <w:t>‘</w:t>
      </w:r>
      <w:r w:rsidR="00102BB1" w:rsidRPr="00DA48D9">
        <w:rPr>
          <w:bCs/>
          <w:lang w:val="en-GB"/>
        </w:rPr>
        <w:t>Preventing and combatting stereotypes and discrimination against Roma</w:t>
      </w:r>
      <w:r w:rsidR="009D412A" w:rsidRPr="00DA48D9">
        <w:rPr>
          <w:bCs/>
          <w:lang w:val="en-GB"/>
        </w:rPr>
        <w:t>’,</w:t>
      </w:r>
      <w:r w:rsidR="00102BB1" w:rsidRPr="00DA48D9">
        <w:rPr>
          <w:bCs/>
          <w:lang w:val="en-GB"/>
        </w:rPr>
        <w:t xml:space="preserve"> and </w:t>
      </w:r>
      <w:r w:rsidR="009D412A" w:rsidRPr="00DA48D9">
        <w:rPr>
          <w:bCs/>
          <w:lang w:val="en-GB"/>
        </w:rPr>
        <w:t>‘</w:t>
      </w:r>
      <w:r w:rsidR="00102BB1" w:rsidRPr="00DA48D9">
        <w:rPr>
          <w:bCs/>
          <w:lang w:val="en-GB"/>
        </w:rPr>
        <w:t>Promoting the active participation of Roma in social, economic and political life</w:t>
      </w:r>
      <w:r w:rsidR="009D412A" w:rsidRPr="00DA48D9">
        <w:rPr>
          <w:bCs/>
          <w:lang w:val="en-GB"/>
        </w:rPr>
        <w:t>’</w:t>
      </w:r>
      <w:r w:rsidR="00102BB1" w:rsidRPr="00DA48D9">
        <w:rPr>
          <w:bCs/>
          <w:lang w:val="en-GB"/>
        </w:rPr>
        <w:t>.</w:t>
      </w:r>
      <w:r w:rsidR="00D96003" w:rsidRPr="00DA48D9">
        <w:rPr>
          <w:bCs/>
          <w:lang w:val="en-GB"/>
        </w:rPr>
        <w:t xml:space="preserve"> </w:t>
      </w:r>
      <w:r w:rsidR="00C8385A" w:rsidRPr="00DA48D9">
        <w:rPr>
          <w:bCs/>
          <w:lang w:val="en-GB"/>
        </w:rPr>
        <w:t xml:space="preserve">More efforts were </w:t>
      </w:r>
      <w:r w:rsidR="001B0DFE" w:rsidRPr="00DA48D9">
        <w:rPr>
          <w:bCs/>
          <w:lang w:val="en-GB"/>
        </w:rPr>
        <w:t xml:space="preserve">still </w:t>
      </w:r>
      <w:r w:rsidR="00C8385A" w:rsidRPr="00DA48D9">
        <w:rPr>
          <w:bCs/>
          <w:lang w:val="en-GB"/>
        </w:rPr>
        <w:t xml:space="preserve">needed in some </w:t>
      </w:r>
      <w:r w:rsidR="001B0DFE" w:rsidRPr="00DA48D9">
        <w:rPr>
          <w:bCs/>
          <w:lang w:val="en-GB"/>
        </w:rPr>
        <w:t xml:space="preserve">policy </w:t>
      </w:r>
      <w:r w:rsidR="00C8385A" w:rsidRPr="00DA48D9">
        <w:rPr>
          <w:bCs/>
          <w:lang w:val="en-GB"/>
        </w:rPr>
        <w:t xml:space="preserve">areas, including </w:t>
      </w:r>
      <w:r w:rsidR="00C11E34">
        <w:rPr>
          <w:bCs/>
          <w:lang w:val="en-GB"/>
        </w:rPr>
        <w:t>on</w:t>
      </w:r>
      <w:r w:rsidR="00C8385A" w:rsidRPr="00DA48D9">
        <w:rPr>
          <w:bCs/>
          <w:lang w:val="en-GB"/>
        </w:rPr>
        <w:t xml:space="preserve"> empowering </w:t>
      </w:r>
      <w:r w:rsidRPr="00DA48D9">
        <w:rPr>
          <w:bCs/>
          <w:lang w:val="en-GB"/>
        </w:rPr>
        <w:t>Roma women</w:t>
      </w:r>
      <w:r w:rsidR="00C8385A" w:rsidRPr="00DA48D9">
        <w:rPr>
          <w:bCs/>
          <w:lang w:val="en-GB"/>
        </w:rPr>
        <w:t xml:space="preserve"> and </w:t>
      </w:r>
      <w:r w:rsidR="00C11E34">
        <w:rPr>
          <w:bCs/>
          <w:lang w:val="en-GB"/>
        </w:rPr>
        <w:t xml:space="preserve">on </w:t>
      </w:r>
      <w:r w:rsidR="00C8385A" w:rsidRPr="00DA48D9">
        <w:rPr>
          <w:bCs/>
          <w:lang w:val="en-GB"/>
        </w:rPr>
        <w:t xml:space="preserve">combatting </w:t>
      </w:r>
      <w:proofErr w:type="spellStart"/>
      <w:r w:rsidR="00C8385A" w:rsidRPr="00DA48D9">
        <w:rPr>
          <w:bCs/>
          <w:lang w:val="en-GB"/>
        </w:rPr>
        <w:t>antigypsyism</w:t>
      </w:r>
      <w:proofErr w:type="spellEnd"/>
      <w:r w:rsidRPr="00DA48D9">
        <w:rPr>
          <w:bCs/>
          <w:lang w:val="en-GB"/>
        </w:rPr>
        <w:t xml:space="preserve">. </w:t>
      </w:r>
    </w:p>
    <w:p w14:paraId="5A3257B5" w14:textId="4E2C4976" w:rsidR="00984139" w:rsidRPr="00DA48D9" w:rsidRDefault="00102BB1" w:rsidP="00797C0F">
      <w:pPr>
        <w:pStyle w:val="ListParagraph"/>
        <w:numPr>
          <w:ilvl w:val="0"/>
          <w:numId w:val="2"/>
        </w:numPr>
        <w:rPr>
          <w:bCs/>
          <w:lang w:val="en-GB"/>
        </w:rPr>
      </w:pPr>
      <w:r w:rsidRPr="00DA48D9">
        <w:rPr>
          <w:bCs/>
          <w:lang w:val="en-GB"/>
        </w:rPr>
        <w:t xml:space="preserve">Collaboration with NGOs already existed, and </w:t>
      </w:r>
      <w:r w:rsidR="009D412A" w:rsidRPr="00DA48D9">
        <w:rPr>
          <w:bCs/>
          <w:lang w:val="en-GB"/>
        </w:rPr>
        <w:t>had been</w:t>
      </w:r>
      <w:r w:rsidRPr="00DA48D9">
        <w:rPr>
          <w:bCs/>
          <w:lang w:val="en-GB"/>
        </w:rPr>
        <w:t xml:space="preserve"> visible during the pandemic</w:t>
      </w:r>
      <w:r w:rsidR="003A483C" w:rsidRPr="00DA48D9">
        <w:rPr>
          <w:bCs/>
          <w:lang w:val="en-GB"/>
        </w:rPr>
        <w:t xml:space="preserve">, helping </w:t>
      </w:r>
      <w:r w:rsidR="009D412A" w:rsidRPr="00DA48D9">
        <w:rPr>
          <w:bCs/>
          <w:lang w:val="en-GB"/>
        </w:rPr>
        <w:t>boost</w:t>
      </w:r>
      <w:r w:rsidR="003A483C" w:rsidRPr="00DA48D9">
        <w:rPr>
          <w:bCs/>
          <w:lang w:val="en-GB"/>
        </w:rPr>
        <w:t xml:space="preserve"> </w:t>
      </w:r>
      <w:r w:rsidRPr="00DA48D9">
        <w:rPr>
          <w:bCs/>
          <w:lang w:val="en-GB"/>
        </w:rPr>
        <w:t xml:space="preserve">vaccination </w:t>
      </w:r>
      <w:r w:rsidR="00C11E34">
        <w:rPr>
          <w:bCs/>
          <w:lang w:val="en-GB"/>
        </w:rPr>
        <w:t>rates</w:t>
      </w:r>
      <w:r w:rsidRPr="00DA48D9">
        <w:rPr>
          <w:bCs/>
          <w:lang w:val="en-GB"/>
        </w:rPr>
        <w:t xml:space="preserve">. </w:t>
      </w:r>
      <w:r w:rsidR="009D412A" w:rsidRPr="00DA48D9">
        <w:rPr>
          <w:bCs/>
          <w:lang w:val="en-GB"/>
        </w:rPr>
        <w:t>However</w:t>
      </w:r>
      <w:r w:rsidRPr="00DA48D9">
        <w:rPr>
          <w:bCs/>
          <w:lang w:val="en-GB"/>
        </w:rPr>
        <w:t xml:space="preserve">, the government </w:t>
      </w:r>
      <w:r w:rsidR="009D412A" w:rsidRPr="00DA48D9">
        <w:rPr>
          <w:bCs/>
          <w:lang w:val="en-GB"/>
        </w:rPr>
        <w:t>wished</w:t>
      </w:r>
      <w:r w:rsidRPr="00DA48D9">
        <w:rPr>
          <w:bCs/>
          <w:lang w:val="en-GB"/>
        </w:rPr>
        <w:t xml:space="preserve"> to have a more established platform and </w:t>
      </w:r>
      <w:r w:rsidR="009D412A" w:rsidRPr="00DA48D9">
        <w:rPr>
          <w:bCs/>
          <w:lang w:val="en-GB"/>
        </w:rPr>
        <w:t>was</w:t>
      </w:r>
      <w:r w:rsidRPr="00DA48D9">
        <w:rPr>
          <w:bCs/>
          <w:lang w:val="en-GB"/>
        </w:rPr>
        <w:t xml:space="preserve"> looking </w:t>
      </w:r>
      <w:r w:rsidR="008D6898" w:rsidRPr="00DA48D9">
        <w:rPr>
          <w:bCs/>
          <w:lang w:val="en-GB"/>
        </w:rPr>
        <w:t xml:space="preserve">to set up </w:t>
      </w:r>
      <w:r w:rsidRPr="00DA48D9">
        <w:rPr>
          <w:bCs/>
          <w:lang w:val="en-GB"/>
        </w:rPr>
        <w:t xml:space="preserve">a Roma Forum, which would be similar to a national platform. Enhancing </w:t>
      </w:r>
      <w:r w:rsidR="00CF4BCF" w:rsidRPr="00DA48D9">
        <w:rPr>
          <w:bCs/>
          <w:lang w:val="en-GB"/>
        </w:rPr>
        <w:t>c</w:t>
      </w:r>
      <w:r w:rsidR="00C37321" w:rsidRPr="00DA48D9">
        <w:rPr>
          <w:bCs/>
          <w:lang w:val="en-GB"/>
        </w:rPr>
        <w:t xml:space="preserve">ooperation and synergies with relevant </w:t>
      </w:r>
      <w:r w:rsidR="009D412A" w:rsidRPr="00DA48D9">
        <w:rPr>
          <w:bCs/>
          <w:lang w:val="en-GB"/>
        </w:rPr>
        <w:t>m</w:t>
      </w:r>
      <w:r w:rsidR="00C37321" w:rsidRPr="00DA48D9">
        <w:rPr>
          <w:bCs/>
          <w:lang w:val="en-GB"/>
        </w:rPr>
        <w:t>inistries and ag</w:t>
      </w:r>
      <w:r w:rsidRPr="00DA48D9">
        <w:rPr>
          <w:bCs/>
          <w:lang w:val="en-GB"/>
        </w:rPr>
        <w:t>e</w:t>
      </w:r>
      <w:r w:rsidR="00C37321" w:rsidRPr="00DA48D9">
        <w:rPr>
          <w:bCs/>
          <w:lang w:val="en-GB"/>
        </w:rPr>
        <w:t xml:space="preserve">ncies to address the complex issues </w:t>
      </w:r>
      <w:r w:rsidR="009D412A" w:rsidRPr="00DA48D9">
        <w:rPr>
          <w:bCs/>
          <w:lang w:val="en-GB"/>
        </w:rPr>
        <w:t xml:space="preserve">linked to </w:t>
      </w:r>
      <w:r w:rsidR="00C37321" w:rsidRPr="00DA48D9">
        <w:rPr>
          <w:bCs/>
          <w:lang w:val="en-GB"/>
        </w:rPr>
        <w:t>Roma inclusion w</w:t>
      </w:r>
      <w:r w:rsidR="00CF4BCF" w:rsidRPr="00DA48D9">
        <w:rPr>
          <w:bCs/>
          <w:lang w:val="en-GB"/>
        </w:rPr>
        <w:t xml:space="preserve">as </w:t>
      </w:r>
      <w:r w:rsidRPr="00DA48D9">
        <w:rPr>
          <w:bCs/>
          <w:lang w:val="en-GB"/>
        </w:rPr>
        <w:t>equally important</w:t>
      </w:r>
      <w:r w:rsidR="00C37321" w:rsidRPr="00DA48D9">
        <w:rPr>
          <w:bCs/>
          <w:lang w:val="en-GB"/>
        </w:rPr>
        <w:t>.</w:t>
      </w:r>
      <w:r w:rsidR="008C1BAF" w:rsidRPr="00DA48D9">
        <w:rPr>
          <w:bCs/>
          <w:lang w:val="en-GB"/>
        </w:rPr>
        <w:t xml:space="preserve"> </w:t>
      </w:r>
      <w:r w:rsidR="008D6898" w:rsidRPr="00DA48D9">
        <w:rPr>
          <w:bCs/>
          <w:lang w:val="en-GB"/>
        </w:rPr>
        <w:t>Additionally, a</w:t>
      </w:r>
      <w:r w:rsidR="00C8385A" w:rsidRPr="00DA48D9">
        <w:rPr>
          <w:bCs/>
          <w:lang w:val="en-GB"/>
        </w:rPr>
        <w:t xml:space="preserve"> parliamentary network on Roma within the Council of Europe would be useful</w:t>
      </w:r>
      <w:r w:rsidR="001B0DFE" w:rsidRPr="00DA48D9">
        <w:rPr>
          <w:bCs/>
          <w:lang w:val="en-GB"/>
        </w:rPr>
        <w:t xml:space="preserve"> to help </w:t>
      </w:r>
      <w:r w:rsidR="00C8385A" w:rsidRPr="00DA48D9">
        <w:rPr>
          <w:bCs/>
          <w:lang w:val="en-GB"/>
        </w:rPr>
        <w:t xml:space="preserve">enhance interest </w:t>
      </w:r>
      <w:r w:rsidR="009D412A" w:rsidRPr="00DA48D9">
        <w:rPr>
          <w:bCs/>
          <w:lang w:val="en-GB"/>
        </w:rPr>
        <w:t xml:space="preserve">in the </w:t>
      </w:r>
      <w:r w:rsidR="009D412A" w:rsidRPr="00DA48D9">
        <w:rPr>
          <w:bCs/>
          <w:lang w:val="en-GB"/>
        </w:rPr>
        <w:lastRenderedPageBreak/>
        <w:t>Roma community at</w:t>
      </w:r>
      <w:r w:rsidR="00C8385A" w:rsidRPr="00DA48D9">
        <w:rPr>
          <w:bCs/>
          <w:lang w:val="en-GB"/>
        </w:rPr>
        <w:t xml:space="preserve"> the political </w:t>
      </w:r>
      <w:r w:rsidR="001B0DFE" w:rsidRPr="00DA48D9">
        <w:rPr>
          <w:bCs/>
          <w:lang w:val="en-GB"/>
        </w:rPr>
        <w:t>level</w:t>
      </w:r>
      <w:r w:rsidR="008D6898" w:rsidRPr="00DA48D9">
        <w:rPr>
          <w:bCs/>
          <w:lang w:val="en-GB"/>
        </w:rPr>
        <w:t xml:space="preserve">. At the national level, there could also be a network </w:t>
      </w:r>
      <w:r w:rsidR="00222DEA" w:rsidRPr="00DA48D9">
        <w:rPr>
          <w:bCs/>
          <w:lang w:val="en-GB"/>
        </w:rPr>
        <w:t xml:space="preserve">between </w:t>
      </w:r>
      <w:r w:rsidR="008C1BAF" w:rsidRPr="00DA48D9">
        <w:rPr>
          <w:bCs/>
          <w:lang w:val="en-GB"/>
        </w:rPr>
        <w:t xml:space="preserve">countries </w:t>
      </w:r>
      <w:r w:rsidR="00DB1F4C">
        <w:rPr>
          <w:bCs/>
          <w:lang w:val="en-GB"/>
        </w:rPr>
        <w:t>that have</w:t>
      </w:r>
      <w:r w:rsidR="008D6898" w:rsidRPr="00DA48D9">
        <w:rPr>
          <w:bCs/>
          <w:lang w:val="en-GB"/>
        </w:rPr>
        <w:t xml:space="preserve"> a </w:t>
      </w:r>
      <w:r w:rsidR="008C1BAF" w:rsidRPr="00DA48D9">
        <w:rPr>
          <w:bCs/>
          <w:lang w:val="en-GB"/>
        </w:rPr>
        <w:t>high Roma population.</w:t>
      </w:r>
    </w:p>
    <w:p w14:paraId="048D0851" w14:textId="6306EAF6" w:rsidR="005E39CD" w:rsidRPr="00DA48D9" w:rsidRDefault="00872131" w:rsidP="00984139">
      <w:pPr>
        <w:pStyle w:val="ListParagraph"/>
        <w:numPr>
          <w:ilvl w:val="0"/>
          <w:numId w:val="2"/>
        </w:numPr>
        <w:rPr>
          <w:bCs/>
          <w:lang w:val="en-GB"/>
        </w:rPr>
      </w:pPr>
      <w:r w:rsidRPr="00DA48D9">
        <w:rPr>
          <w:bCs/>
          <w:lang w:val="en-GB"/>
        </w:rPr>
        <w:t xml:space="preserve">Funding from the EU was indispensable </w:t>
      </w:r>
      <w:r w:rsidR="00370108">
        <w:rPr>
          <w:bCs/>
          <w:lang w:val="en-GB"/>
        </w:rPr>
        <w:t xml:space="preserve">in order </w:t>
      </w:r>
      <w:r w:rsidRPr="00DA48D9">
        <w:rPr>
          <w:bCs/>
          <w:lang w:val="en-GB"/>
        </w:rPr>
        <w:t xml:space="preserve">to </w:t>
      </w:r>
      <w:r w:rsidR="009D412A" w:rsidRPr="00DA48D9">
        <w:rPr>
          <w:bCs/>
          <w:lang w:val="en-GB"/>
        </w:rPr>
        <w:t xml:space="preserve">be able to </w:t>
      </w:r>
      <w:r w:rsidRPr="00DA48D9">
        <w:rPr>
          <w:bCs/>
          <w:lang w:val="en-GB"/>
        </w:rPr>
        <w:t>continue with ongoing projects and efforts.</w:t>
      </w:r>
      <w:r w:rsidR="008C1BAF" w:rsidRPr="00DA48D9">
        <w:rPr>
          <w:bCs/>
          <w:lang w:val="en-GB"/>
        </w:rPr>
        <w:t xml:space="preserve"> </w:t>
      </w:r>
      <w:r w:rsidR="00222DEA" w:rsidRPr="00DA48D9">
        <w:rPr>
          <w:bCs/>
          <w:lang w:val="en-GB"/>
        </w:rPr>
        <w:t xml:space="preserve">At the same time, there needed to be one single fund for </w:t>
      </w:r>
      <w:r w:rsidR="00370108">
        <w:rPr>
          <w:bCs/>
          <w:lang w:val="en-GB"/>
        </w:rPr>
        <w:t xml:space="preserve">the </w:t>
      </w:r>
      <w:r w:rsidR="00222DEA" w:rsidRPr="00DA48D9">
        <w:rPr>
          <w:bCs/>
          <w:lang w:val="en-GB"/>
        </w:rPr>
        <w:t>Roma</w:t>
      </w:r>
      <w:r w:rsidR="00370108">
        <w:rPr>
          <w:bCs/>
          <w:lang w:val="en-GB"/>
        </w:rPr>
        <w:t xml:space="preserve"> community</w:t>
      </w:r>
      <w:r w:rsidR="00222DEA" w:rsidRPr="00DA48D9">
        <w:rPr>
          <w:bCs/>
          <w:lang w:val="en-GB"/>
        </w:rPr>
        <w:t xml:space="preserve">, dedicated solely </w:t>
      </w:r>
      <w:r w:rsidR="008D6898" w:rsidRPr="00DA48D9">
        <w:rPr>
          <w:bCs/>
          <w:lang w:val="en-GB"/>
        </w:rPr>
        <w:t xml:space="preserve">to </w:t>
      </w:r>
      <w:r w:rsidR="00222DEA" w:rsidRPr="00DA48D9">
        <w:rPr>
          <w:bCs/>
          <w:lang w:val="en-GB"/>
        </w:rPr>
        <w:t xml:space="preserve">them, rather than money dispersed under different funds and </w:t>
      </w:r>
      <w:r w:rsidR="007859C8" w:rsidRPr="00DA48D9">
        <w:rPr>
          <w:bCs/>
          <w:lang w:val="en-GB"/>
        </w:rPr>
        <w:t xml:space="preserve">in the hands of </w:t>
      </w:r>
      <w:r w:rsidR="00222DEA" w:rsidRPr="00DA48D9">
        <w:rPr>
          <w:bCs/>
          <w:lang w:val="en-GB"/>
        </w:rPr>
        <w:t>different stakeholders</w:t>
      </w:r>
      <w:r w:rsidR="008D6898" w:rsidRPr="00DA48D9">
        <w:rPr>
          <w:bCs/>
          <w:lang w:val="en-GB"/>
        </w:rPr>
        <w:t xml:space="preserve">, </w:t>
      </w:r>
      <w:r w:rsidR="00222DEA" w:rsidRPr="00DA48D9">
        <w:rPr>
          <w:bCs/>
          <w:lang w:val="en-GB"/>
        </w:rPr>
        <w:t xml:space="preserve">as this was leading to </w:t>
      </w:r>
      <w:r w:rsidR="00370108">
        <w:rPr>
          <w:bCs/>
          <w:lang w:val="en-GB"/>
        </w:rPr>
        <w:t xml:space="preserve">a range of </w:t>
      </w:r>
      <w:r w:rsidR="00222DEA" w:rsidRPr="00DA48D9">
        <w:rPr>
          <w:bCs/>
          <w:lang w:val="en-GB"/>
        </w:rPr>
        <w:t>programmes and projects</w:t>
      </w:r>
      <w:r w:rsidR="009D412A" w:rsidRPr="00DA48D9">
        <w:rPr>
          <w:bCs/>
          <w:lang w:val="en-GB"/>
        </w:rPr>
        <w:t xml:space="preserve"> </w:t>
      </w:r>
      <w:r w:rsidR="00370108">
        <w:rPr>
          <w:bCs/>
          <w:lang w:val="en-GB"/>
        </w:rPr>
        <w:t>that</w:t>
      </w:r>
      <w:r w:rsidR="009D412A" w:rsidRPr="00DA48D9">
        <w:rPr>
          <w:bCs/>
          <w:lang w:val="en-GB"/>
        </w:rPr>
        <w:t xml:space="preserve"> were</w:t>
      </w:r>
      <w:r w:rsidR="00D43F25" w:rsidRPr="00DA48D9">
        <w:rPr>
          <w:bCs/>
          <w:lang w:val="en-GB"/>
        </w:rPr>
        <w:t xml:space="preserve"> detached from one another</w:t>
      </w:r>
      <w:r w:rsidR="00222DEA" w:rsidRPr="00DA48D9">
        <w:rPr>
          <w:bCs/>
          <w:lang w:val="en-GB"/>
        </w:rPr>
        <w:t xml:space="preserve">. </w:t>
      </w:r>
    </w:p>
    <w:p w14:paraId="3045BD56" w14:textId="4B786532" w:rsidR="00945A50" w:rsidRPr="00DA48D9" w:rsidRDefault="00F418B5" w:rsidP="00F418B5">
      <w:pPr>
        <w:pStyle w:val="ListParagraph"/>
        <w:numPr>
          <w:ilvl w:val="0"/>
          <w:numId w:val="2"/>
        </w:numPr>
        <w:rPr>
          <w:bCs/>
          <w:lang w:val="en-GB"/>
        </w:rPr>
      </w:pPr>
      <w:r w:rsidRPr="00DA48D9">
        <w:rPr>
          <w:bCs/>
          <w:lang w:val="en-GB"/>
        </w:rPr>
        <w:t>Succe</w:t>
      </w:r>
      <w:r w:rsidR="009D412A" w:rsidRPr="00DA48D9">
        <w:rPr>
          <w:bCs/>
          <w:lang w:val="en-GB"/>
        </w:rPr>
        <w:t xml:space="preserve">ss </w:t>
      </w:r>
      <w:r w:rsidRPr="00DA48D9">
        <w:rPr>
          <w:bCs/>
          <w:lang w:val="en-GB"/>
        </w:rPr>
        <w:t xml:space="preserve">in education was important, as </w:t>
      </w:r>
      <w:r w:rsidR="00945A50" w:rsidRPr="00DA48D9">
        <w:rPr>
          <w:bCs/>
          <w:lang w:val="en-GB"/>
        </w:rPr>
        <w:t xml:space="preserve">this </w:t>
      </w:r>
      <w:r w:rsidR="00102BB1" w:rsidRPr="00DA48D9">
        <w:rPr>
          <w:bCs/>
          <w:lang w:val="en-GB"/>
        </w:rPr>
        <w:t>c</w:t>
      </w:r>
      <w:r w:rsidR="00945A50" w:rsidRPr="00DA48D9">
        <w:rPr>
          <w:bCs/>
          <w:lang w:val="en-GB"/>
        </w:rPr>
        <w:t>ould</w:t>
      </w:r>
      <w:r w:rsidRPr="00DA48D9">
        <w:rPr>
          <w:bCs/>
          <w:lang w:val="en-GB"/>
        </w:rPr>
        <w:t xml:space="preserve"> </w:t>
      </w:r>
      <w:r w:rsidR="009D412A" w:rsidRPr="00DA48D9">
        <w:rPr>
          <w:bCs/>
          <w:lang w:val="en-GB"/>
        </w:rPr>
        <w:t xml:space="preserve">in turn </w:t>
      </w:r>
      <w:r w:rsidRPr="00DA48D9">
        <w:rPr>
          <w:bCs/>
          <w:lang w:val="en-GB"/>
        </w:rPr>
        <w:t xml:space="preserve">help </w:t>
      </w:r>
      <w:r w:rsidR="00370108">
        <w:rPr>
          <w:bCs/>
          <w:lang w:val="en-GB"/>
        </w:rPr>
        <w:t xml:space="preserve">boost </w:t>
      </w:r>
      <w:r w:rsidR="00945A50" w:rsidRPr="00DA48D9">
        <w:rPr>
          <w:bCs/>
          <w:lang w:val="en-GB"/>
        </w:rPr>
        <w:t>succe</w:t>
      </w:r>
      <w:r w:rsidR="00370108">
        <w:rPr>
          <w:bCs/>
          <w:lang w:val="en-GB"/>
        </w:rPr>
        <w:t>ss on</w:t>
      </w:r>
      <w:r w:rsidRPr="00DA48D9">
        <w:rPr>
          <w:bCs/>
          <w:lang w:val="en-GB"/>
        </w:rPr>
        <w:t xml:space="preserve"> other issues, for example in combating early marriages. </w:t>
      </w:r>
      <w:r w:rsidR="001B0DFE" w:rsidRPr="00DA48D9">
        <w:rPr>
          <w:bCs/>
          <w:lang w:val="en-GB"/>
        </w:rPr>
        <w:t xml:space="preserve">There were </w:t>
      </w:r>
      <w:r w:rsidRPr="00DA48D9">
        <w:rPr>
          <w:bCs/>
          <w:lang w:val="en-GB"/>
        </w:rPr>
        <w:t>still several challenges in education, including the high adult illiteracy rate, the high percentage of</w:t>
      </w:r>
      <w:r w:rsidR="00370108">
        <w:rPr>
          <w:bCs/>
          <w:lang w:val="en-GB"/>
        </w:rPr>
        <w:t xml:space="preserve"> those not in employment, education or training (NEETs)</w:t>
      </w:r>
      <w:r w:rsidR="009D412A" w:rsidRPr="00DA48D9">
        <w:rPr>
          <w:bCs/>
          <w:lang w:val="en-GB"/>
        </w:rPr>
        <w:t>,</w:t>
      </w:r>
      <w:r w:rsidRPr="00DA48D9">
        <w:rPr>
          <w:bCs/>
          <w:lang w:val="en-GB"/>
        </w:rPr>
        <w:t xml:space="preserve"> and the non-completion of compulsory education.</w:t>
      </w:r>
      <w:r w:rsidR="00D96003" w:rsidRPr="00DA48D9">
        <w:rPr>
          <w:bCs/>
          <w:lang w:val="en-GB"/>
        </w:rPr>
        <w:t xml:space="preserve"> </w:t>
      </w:r>
      <w:r w:rsidRPr="00DA48D9">
        <w:rPr>
          <w:bCs/>
          <w:lang w:val="en-GB"/>
        </w:rPr>
        <w:t xml:space="preserve">There were </w:t>
      </w:r>
      <w:r w:rsidR="001B0DFE" w:rsidRPr="00DA48D9">
        <w:rPr>
          <w:bCs/>
          <w:lang w:val="en-GB"/>
        </w:rPr>
        <w:t xml:space="preserve">no schools in settlements and no Roma schools, so generally the classes </w:t>
      </w:r>
      <w:r w:rsidR="00370108">
        <w:rPr>
          <w:bCs/>
          <w:lang w:val="en-GB"/>
        </w:rPr>
        <w:t>Roma children</w:t>
      </w:r>
      <w:r w:rsidR="001B0DFE" w:rsidRPr="00DA48D9">
        <w:rPr>
          <w:bCs/>
          <w:lang w:val="en-GB"/>
        </w:rPr>
        <w:t xml:space="preserve"> attended were mixed, except </w:t>
      </w:r>
      <w:r w:rsidR="009D412A" w:rsidRPr="00DA48D9">
        <w:rPr>
          <w:bCs/>
          <w:lang w:val="en-GB"/>
        </w:rPr>
        <w:t>in</w:t>
      </w:r>
      <w:r w:rsidR="001B0DFE" w:rsidRPr="00DA48D9">
        <w:rPr>
          <w:bCs/>
          <w:lang w:val="en-GB"/>
        </w:rPr>
        <w:t xml:space="preserve"> areas where the population was predominantly a Roma one. </w:t>
      </w:r>
      <w:r w:rsidR="006714A4" w:rsidRPr="00DA48D9">
        <w:rPr>
          <w:bCs/>
          <w:lang w:val="en-GB"/>
        </w:rPr>
        <w:t xml:space="preserve">There were </w:t>
      </w:r>
      <w:r w:rsidR="00E72D9B" w:rsidRPr="00DA48D9">
        <w:rPr>
          <w:bCs/>
          <w:lang w:val="en-GB"/>
        </w:rPr>
        <w:t xml:space="preserve">no </w:t>
      </w:r>
      <w:r w:rsidR="00D43F25" w:rsidRPr="00DA48D9">
        <w:rPr>
          <w:bCs/>
          <w:lang w:val="en-GB"/>
        </w:rPr>
        <w:t xml:space="preserve">Romani </w:t>
      </w:r>
      <w:r w:rsidR="00E72D9B" w:rsidRPr="00DA48D9">
        <w:rPr>
          <w:bCs/>
          <w:lang w:val="en-GB"/>
        </w:rPr>
        <w:t xml:space="preserve">books in </w:t>
      </w:r>
      <w:r w:rsidR="006714A4" w:rsidRPr="00DA48D9">
        <w:rPr>
          <w:bCs/>
          <w:lang w:val="en-GB"/>
        </w:rPr>
        <w:t>schools</w:t>
      </w:r>
      <w:r w:rsidR="00E72D9B" w:rsidRPr="00DA48D9">
        <w:rPr>
          <w:bCs/>
          <w:lang w:val="en-GB"/>
        </w:rPr>
        <w:t xml:space="preserve">. </w:t>
      </w:r>
    </w:p>
    <w:p w14:paraId="0EBCBFA9" w14:textId="7171FA70" w:rsidR="006714A4" w:rsidRPr="00DA48D9" w:rsidRDefault="00945A50" w:rsidP="00F418B5">
      <w:pPr>
        <w:pStyle w:val="ListParagraph"/>
        <w:numPr>
          <w:ilvl w:val="0"/>
          <w:numId w:val="2"/>
        </w:numPr>
        <w:rPr>
          <w:bCs/>
          <w:lang w:val="en-GB"/>
        </w:rPr>
      </w:pPr>
      <w:r w:rsidRPr="00DA48D9">
        <w:rPr>
          <w:bCs/>
          <w:lang w:val="en-GB"/>
        </w:rPr>
        <w:t xml:space="preserve">Social benefits such as the </w:t>
      </w:r>
      <w:r w:rsidR="009D412A" w:rsidRPr="00DA48D9">
        <w:rPr>
          <w:bCs/>
          <w:lang w:val="en-GB"/>
        </w:rPr>
        <w:t>m</w:t>
      </w:r>
      <w:r w:rsidRPr="00DA48D9">
        <w:rPr>
          <w:bCs/>
          <w:lang w:val="en-GB"/>
        </w:rPr>
        <w:t xml:space="preserve">inimum </w:t>
      </w:r>
      <w:r w:rsidR="009D412A" w:rsidRPr="00DA48D9">
        <w:rPr>
          <w:bCs/>
          <w:lang w:val="en-GB"/>
        </w:rPr>
        <w:t>g</w:t>
      </w:r>
      <w:r w:rsidRPr="00DA48D9">
        <w:rPr>
          <w:bCs/>
          <w:lang w:val="en-GB"/>
        </w:rPr>
        <w:t xml:space="preserve">uaranteed </w:t>
      </w:r>
      <w:r w:rsidR="009D412A" w:rsidRPr="00DA48D9">
        <w:rPr>
          <w:bCs/>
          <w:lang w:val="en-GB"/>
        </w:rPr>
        <w:t>i</w:t>
      </w:r>
      <w:r w:rsidRPr="00DA48D9">
        <w:rPr>
          <w:bCs/>
          <w:lang w:val="en-GB"/>
        </w:rPr>
        <w:t xml:space="preserve">ncome and child benefits were linked to school attendance, and </w:t>
      </w:r>
      <w:r w:rsidR="009D412A" w:rsidRPr="00DA48D9">
        <w:rPr>
          <w:bCs/>
          <w:lang w:val="en-GB"/>
        </w:rPr>
        <w:t xml:space="preserve">this </w:t>
      </w:r>
      <w:r w:rsidRPr="00DA48D9">
        <w:rPr>
          <w:bCs/>
          <w:lang w:val="en-GB"/>
        </w:rPr>
        <w:t>ha</w:t>
      </w:r>
      <w:r w:rsidR="00D43F25" w:rsidRPr="00DA48D9">
        <w:rPr>
          <w:bCs/>
          <w:lang w:val="en-GB"/>
        </w:rPr>
        <w:t>d</w:t>
      </w:r>
      <w:r w:rsidRPr="00DA48D9">
        <w:rPr>
          <w:bCs/>
          <w:lang w:val="en-GB"/>
        </w:rPr>
        <w:t xml:space="preserve"> helped serve as an incentive </w:t>
      </w:r>
      <w:r w:rsidR="00370108">
        <w:rPr>
          <w:bCs/>
          <w:lang w:val="en-GB"/>
        </w:rPr>
        <w:t>for</w:t>
      </w:r>
      <w:r w:rsidRPr="00DA48D9">
        <w:rPr>
          <w:bCs/>
          <w:lang w:val="en-GB"/>
        </w:rPr>
        <w:t xml:space="preserve"> </w:t>
      </w:r>
      <w:r w:rsidR="006714A4" w:rsidRPr="00DA48D9">
        <w:rPr>
          <w:bCs/>
          <w:lang w:val="en-GB"/>
        </w:rPr>
        <w:t>Roma families to send their children to school.</w:t>
      </w:r>
      <w:r w:rsidR="00D96003" w:rsidRPr="00DA48D9">
        <w:rPr>
          <w:bCs/>
          <w:lang w:val="en-GB"/>
        </w:rPr>
        <w:t xml:space="preserve"> </w:t>
      </w:r>
      <w:r w:rsidR="00C37321" w:rsidRPr="00DA48D9">
        <w:rPr>
          <w:bCs/>
          <w:lang w:val="en-GB"/>
        </w:rPr>
        <w:t xml:space="preserve">There were also </w:t>
      </w:r>
      <w:r w:rsidR="00990593" w:rsidRPr="00DA48D9">
        <w:rPr>
          <w:bCs/>
          <w:lang w:val="en-GB"/>
        </w:rPr>
        <w:t>arrangement</w:t>
      </w:r>
      <w:r w:rsidR="008D4EEB">
        <w:rPr>
          <w:bCs/>
          <w:lang w:val="en-GB"/>
        </w:rPr>
        <w:t>s</w:t>
      </w:r>
      <w:r w:rsidR="00990593" w:rsidRPr="00DA48D9">
        <w:rPr>
          <w:bCs/>
          <w:lang w:val="en-GB"/>
        </w:rPr>
        <w:t xml:space="preserve"> for </w:t>
      </w:r>
      <w:r w:rsidR="00C37321" w:rsidRPr="00DA48D9">
        <w:rPr>
          <w:bCs/>
          <w:lang w:val="en-GB"/>
        </w:rPr>
        <w:t xml:space="preserve">transportation </w:t>
      </w:r>
      <w:r w:rsidR="00990593" w:rsidRPr="00DA48D9">
        <w:rPr>
          <w:bCs/>
          <w:lang w:val="en-GB"/>
        </w:rPr>
        <w:t>t</w:t>
      </w:r>
      <w:r w:rsidR="00C37321" w:rsidRPr="00DA48D9">
        <w:rPr>
          <w:bCs/>
          <w:lang w:val="en-GB"/>
        </w:rPr>
        <w:t>o and from school for students facing difficulties reach</w:t>
      </w:r>
      <w:r w:rsidR="00990593" w:rsidRPr="00DA48D9">
        <w:rPr>
          <w:bCs/>
          <w:lang w:val="en-GB"/>
        </w:rPr>
        <w:t>ing</w:t>
      </w:r>
      <w:r w:rsidR="00C37321" w:rsidRPr="00DA48D9">
        <w:rPr>
          <w:bCs/>
          <w:lang w:val="en-GB"/>
        </w:rPr>
        <w:t xml:space="preserve"> schools and reception classes to support the integration of students from vulnerable groups, including Roma. </w:t>
      </w:r>
    </w:p>
    <w:p w14:paraId="635DCA94" w14:textId="575B88B5" w:rsidR="00A774A7" w:rsidRPr="00DA48D9" w:rsidRDefault="00887001" w:rsidP="00872131">
      <w:pPr>
        <w:pStyle w:val="ListParagraph"/>
        <w:numPr>
          <w:ilvl w:val="0"/>
          <w:numId w:val="2"/>
        </w:numPr>
        <w:rPr>
          <w:bCs/>
          <w:lang w:val="en-GB"/>
        </w:rPr>
      </w:pPr>
      <w:r w:rsidRPr="00DA48D9">
        <w:rPr>
          <w:bCs/>
          <w:lang w:val="en-GB"/>
        </w:rPr>
        <w:t>Whil</w:t>
      </w:r>
      <w:r w:rsidR="00990593" w:rsidRPr="00DA48D9">
        <w:rPr>
          <w:bCs/>
          <w:lang w:val="en-GB"/>
        </w:rPr>
        <w:t>e</w:t>
      </w:r>
      <w:r w:rsidRPr="00DA48D9">
        <w:rPr>
          <w:bCs/>
          <w:lang w:val="en-GB"/>
        </w:rPr>
        <w:t xml:space="preserve"> NGOs cited a 95% unemployment rate am</w:t>
      </w:r>
      <w:r w:rsidR="001B4CC2" w:rsidRPr="00DA48D9">
        <w:rPr>
          <w:bCs/>
          <w:lang w:val="en-GB"/>
        </w:rPr>
        <w:t xml:space="preserve">ong the Roma community, </w:t>
      </w:r>
      <w:r w:rsidR="00D43F25" w:rsidRPr="00DA48D9">
        <w:rPr>
          <w:bCs/>
          <w:lang w:val="en-GB"/>
        </w:rPr>
        <w:t xml:space="preserve">a high rate of </w:t>
      </w:r>
      <w:r w:rsidR="001651C6" w:rsidRPr="00DA48D9">
        <w:rPr>
          <w:bCs/>
          <w:lang w:val="en-GB"/>
        </w:rPr>
        <w:t xml:space="preserve">undeclared employment </w:t>
      </w:r>
      <w:r w:rsidR="00370108">
        <w:rPr>
          <w:bCs/>
          <w:lang w:val="en-GB"/>
        </w:rPr>
        <w:t>was evident</w:t>
      </w:r>
      <w:r w:rsidR="001651C6" w:rsidRPr="00DA48D9">
        <w:rPr>
          <w:bCs/>
          <w:lang w:val="en-GB"/>
        </w:rPr>
        <w:t xml:space="preserve">. </w:t>
      </w:r>
      <w:r w:rsidR="00715DA3" w:rsidRPr="00DA48D9">
        <w:rPr>
          <w:bCs/>
          <w:lang w:val="en-GB"/>
        </w:rPr>
        <w:t xml:space="preserve">A targeted project </w:t>
      </w:r>
      <w:r w:rsidR="00984139" w:rsidRPr="00DA48D9">
        <w:rPr>
          <w:bCs/>
          <w:lang w:val="en-GB"/>
        </w:rPr>
        <w:t>wa</w:t>
      </w:r>
      <w:r w:rsidR="00715DA3" w:rsidRPr="00DA48D9">
        <w:rPr>
          <w:bCs/>
          <w:lang w:val="en-GB"/>
        </w:rPr>
        <w:t xml:space="preserve">s being designed </w:t>
      </w:r>
      <w:r w:rsidR="00990593" w:rsidRPr="00DA48D9">
        <w:rPr>
          <w:bCs/>
          <w:lang w:val="en-GB"/>
        </w:rPr>
        <w:t xml:space="preserve">to support the </w:t>
      </w:r>
      <w:r w:rsidR="00715DA3" w:rsidRPr="00DA48D9">
        <w:rPr>
          <w:bCs/>
          <w:lang w:val="en-GB"/>
        </w:rPr>
        <w:t xml:space="preserve">training of Roma </w:t>
      </w:r>
      <w:r w:rsidR="00990593" w:rsidRPr="00DA48D9">
        <w:rPr>
          <w:bCs/>
          <w:lang w:val="en-GB"/>
        </w:rPr>
        <w:t xml:space="preserve">people and would </w:t>
      </w:r>
      <w:r w:rsidR="00715DA3" w:rsidRPr="00DA48D9">
        <w:rPr>
          <w:bCs/>
          <w:lang w:val="en-GB"/>
        </w:rPr>
        <w:t xml:space="preserve">include subsidies </w:t>
      </w:r>
      <w:r w:rsidR="00715DA3" w:rsidRPr="008D4EEB">
        <w:rPr>
          <w:lang w:val="en-GB"/>
        </w:rPr>
        <w:t>for employers to hire Roma.</w:t>
      </w:r>
      <w:r w:rsidR="00B4633A" w:rsidRPr="008D4EEB">
        <w:rPr>
          <w:lang w:val="en-GB"/>
        </w:rPr>
        <w:t xml:space="preserve"> </w:t>
      </w:r>
      <w:r w:rsidR="007C3A70" w:rsidRPr="008D4EEB">
        <w:rPr>
          <w:lang w:val="en-GB"/>
        </w:rPr>
        <w:t>Other projects include</w:t>
      </w:r>
      <w:r w:rsidR="00984139" w:rsidRPr="008D4EEB">
        <w:rPr>
          <w:lang w:val="en-GB"/>
        </w:rPr>
        <w:t>d</w:t>
      </w:r>
      <w:r w:rsidR="007C3A70" w:rsidRPr="008D4EEB">
        <w:rPr>
          <w:lang w:val="en-GB"/>
        </w:rPr>
        <w:t xml:space="preserve"> </w:t>
      </w:r>
      <w:r w:rsidR="00984139" w:rsidRPr="008D4EEB">
        <w:rPr>
          <w:lang w:val="en-GB"/>
        </w:rPr>
        <w:t xml:space="preserve">offering </w:t>
      </w:r>
      <w:r w:rsidR="007C3A70" w:rsidRPr="008D4EEB">
        <w:rPr>
          <w:lang w:val="en-GB"/>
        </w:rPr>
        <w:t xml:space="preserve">vocational training in job-related skills </w:t>
      </w:r>
      <w:r w:rsidR="00D43F25" w:rsidRPr="008D4EEB">
        <w:rPr>
          <w:lang w:val="en-GB"/>
        </w:rPr>
        <w:t>for</w:t>
      </w:r>
      <w:r w:rsidR="00984139" w:rsidRPr="008D4EEB">
        <w:rPr>
          <w:lang w:val="en-GB"/>
        </w:rPr>
        <w:t xml:space="preserve"> certain </w:t>
      </w:r>
      <w:r w:rsidR="007C3A70" w:rsidRPr="008D4EEB">
        <w:rPr>
          <w:lang w:val="en-GB"/>
        </w:rPr>
        <w:t>jobs</w:t>
      </w:r>
      <w:r w:rsidR="00984139" w:rsidRPr="008D4EEB">
        <w:rPr>
          <w:lang w:val="en-GB"/>
        </w:rPr>
        <w:t xml:space="preserve">, </w:t>
      </w:r>
      <w:r w:rsidR="00370108">
        <w:rPr>
          <w:lang w:val="en-GB"/>
        </w:rPr>
        <w:t xml:space="preserve">including, </w:t>
      </w:r>
      <w:r w:rsidR="00984139" w:rsidRPr="008D4EEB">
        <w:rPr>
          <w:lang w:val="en-GB"/>
        </w:rPr>
        <w:t>for example</w:t>
      </w:r>
      <w:r w:rsidR="00990593" w:rsidRPr="008D4EEB">
        <w:rPr>
          <w:lang w:val="en-GB"/>
        </w:rPr>
        <w:t>,</w:t>
      </w:r>
      <w:r w:rsidR="00984139" w:rsidRPr="008D4EEB">
        <w:rPr>
          <w:lang w:val="en-GB"/>
        </w:rPr>
        <w:t xml:space="preserve"> nail care assistants, catering</w:t>
      </w:r>
      <w:r w:rsidR="00990593" w:rsidRPr="008D4EEB">
        <w:rPr>
          <w:lang w:val="en-GB"/>
        </w:rPr>
        <w:t xml:space="preserve"> roles</w:t>
      </w:r>
      <w:r w:rsidR="00984139" w:rsidRPr="008D4EEB">
        <w:rPr>
          <w:lang w:val="en-GB"/>
        </w:rPr>
        <w:t>, vehicle cleaners</w:t>
      </w:r>
      <w:r w:rsidR="00990593" w:rsidRPr="008D4EEB">
        <w:rPr>
          <w:lang w:val="en-GB"/>
        </w:rPr>
        <w:t>,</w:t>
      </w:r>
      <w:r w:rsidR="00984139" w:rsidRPr="008D4EEB">
        <w:rPr>
          <w:lang w:val="en-GB"/>
        </w:rPr>
        <w:t xml:space="preserve"> and green space maintaine</w:t>
      </w:r>
      <w:r w:rsidR="00D43F25" w:rsidRPr="008D4EEB">
        <w:rPr>
          <w:lang w:val="en-GB"/>
        </w:rPr>
        <w:t xml:space="preserve">rs, </w:t>
      </w:r>
      <w:r w:rsidR="00984139" w:rsidRPr="008D4EEB">
        <w:rPr>
          <w:lang w:val="en-GB"/>
        </w:rPr>
        <w:t>developed in open consultation with Roma representatives</w:t>
      </w:r>
      <w:r w:rsidR="007C3A70" w:rsidRPr="008D4EEB">
        <w:rPr>
          <w:lang w:val="en-GB"/>
        </w:rPr>
        <w:t>.</w:t>
      </w:r>
      <w:r w:rsidR="007C3A70" w:rsidRPr="00A505D9">
        <w:rPr>
          <w:lang w:val="en-GB"/>
        </w:rPr>
        <w:t xml:space="preserve"> </w:t>
      </w:r>
    </w:p>
    <w:p w14:paraId="46F113CB" w14:textId="2A76D883" w:rsidR="00EC119F" w:rsidRPr="00DA48D9" w:rsidRDefault="00966BC2" w:rsidP="00EC119F">
      <w:pPr>
        <w:pStyle w:val="ListParagraph"/>
        <w:numPr>
          <w:ilvl w:val="0"/>
          <w:numId w:val="2"/>
        </w:numPr>
        <w:rPr>
          <w:bCs/>
          <w:lang w:val="en-GB"/>
        </w:rPr>
      </w:pPr>
      <w:r w:rsidRPr="00DA48D9">
        <w:rPr>
          <w:bCs/>
          <w:lang w:val="en-GB"/>
        </w:rPr>
        <w:t>As t</w:t>
      </w:r>
      <w:r w:rsidR="00A774A7" w:rsidRPr="00DA48D9">
        <w:rPr>
          <w:bCs/>
          <w:lang w:val="en-GB"/>
        </w:rPr>
        <w:t>he main services for Roma were situated in municipalities</w:t>
      </w:r>
      <w:r w:rsidRPr="00DA48D9">
        <w:rPr>
          <w:bCs/>
          <w:lang w:val="en-GB"/>
        </w:rPr>
        <w:t xml:space="preserve">, establishing cooperation with </w:t>
      </w:r>
      <w:r w:rsidR="00370108">
        <w:rPr>
          <w:bCs/>
          <w:lang w:val="en-GB"/>
        </w:rPr>
        <w:t>these services</w:t>
      </w:r>
      <w:r w:rsidRPr="00DA48D9">
        <w:rPr>
          <w:bCs/>
          <w:lang w:val="en-GB"/>
        </w:rPr>
        <w:t xml:space="preserve"> </w:t>
      </w:r>
      <w:r w:rsidR="00241731" w:rsidRPr="00DA48D9">
        <w:rPr>
          <w:bCs/>
          <w:lang w:val="en-GB"/>
        </w:rPr>
        <w:t>and identifying the Roma communit</w:t>
      </w:r>
      <w:r w:rsidR="00990593" w:rsidRPr="00DA48D9">
        <w:rPr>
          <w:bCs/>
          <w:lang w:val="en-GB"/>
        </w:rPr>
        <w:t>y’s</w:t>
      </w:r>
      <w:r w:rsidR="00241731" w:rsidRPr="00DA48D9">
        <w:rPr>
          <w:bCs/>
          <w:lang w:val="en-GB"/>
        </w:rPr>
        <w:t xml:space="preserve"> needs at local level </w:t>
      </w:r>
      <w:r w:rsidRPr="00DA48D9">
        <w:rPr>
          <w:bCs/>
          <w:lang w:val="en-GB"/>
        </w:rPr>
        <w:t xml:space="preserve">was crucial. In total, there </w:t>
      </w:r>
      <w:r w:rsidR="00A774A7" w:rsidRPr="00DA48D9">
        <w:rPr>
          <w:bCs/>
          <w:lang w:val="en-GB"/>
        </w:rPr>
        <w:t xml:space="preserve">were 66 </w:t>
      </w:r>
      <w:r w:rsidR="00241731" w:rsidRPr="00DA48D9">
        <w:rPr>
          <w:bCs/>
          <w:lang w:val="en-GB"/>
        </w:rPr>
        <w:t xml:space="preserve">specialist Roma </w:t>
      </w:r>
      <w:r w:rsidRPr="00DA48D9">
        <w:rPr>
          <w:bCs/>
          <w:lang w:val="en-GB"/>
        </w:rPr>
        <w:t>municipal community centres</w:t>
      </w:r>
      <w:r w:rsidR="00C37321" w:rsidRPr="008D4EEB">
        <w:rPr>
          <w:lang w:val="en-GB"/>
        </w:rPr>
        <w:t xml:space="preserve">, where dedicated employees dealt with </w:t>
      </w:r>
      <w:r w:rsidR="00990593" w:rsidRPr="008D4EEB">
        <w:rPr>
          <w:lang w:val="en-GB"/>
        </w:rPr>
        <w:t>issues linked to the</w:t>
      </w:r>
      <w:r w:rsidR="00C37321" w:rsidRPr="008D4EEB">
        <w:rPr>
          <w:lang w:val="en-GB"/>
        </w:rPr>
        <w:t xml:space="preserve"> social inclusion </w:t>
      </w:r>
      <w:r w:rsidR="00990593" w:rsidRPr="008D4EEB">
        <w:rPr>
          <w:lang w:val="en-GB"/>
        </w:rPr>
        <w:t>of Roma people</w:t>
      </w:r>
      <w:r w:rsidR="00C37321" w:rsidRPr="008D4EEB">
        <w:rPr>
          <w:lang w:val="en-GB"/>
        </w:rPr>
        <w:t xml:space="preserve">. There were 595 Roma workers </w:t>
      </w:r>
      <w:r w:rsidR="00990593" w:rsidRPr="008D4EEB">
        <w:rPr>
          <w:lang w:val="en-GB"/>
        </w:rPr>
        <w:t>across</w:t>
      </w:r>
      <w:r w:rsidR="00C37321" w:rsidRPr="008D4EEB">
        <w:rPr>
          <w:lang w:val="en-GB"/>
        </w:rPr>
        <w:t xml:space="preserve"> 79 municipalities, </w:t>
      </w:r>
      <w:r w:rsidR="00562210" w:rsidRPr="008D4EEB">
        <w:rPr>
          <w:lang w:val="en-GB"/>
        </w:rPr>
        <w:t xml:space="preserve">most of </w:t>
      </w:r>
      <w:r w:rsidR="00370108">
        <w:rPr>
          <w:lang w:val="en-GB"/>
        </w:rPr>
        <w:t>whom worked</w:t>
      </w:r>
      <w:r w:rsidR="00562210" w:rsidRPr="008D4EEB">
        <w:rPr>
          <w:lang w:val="en-GB"/>
        </w:rPr>
        <w:t xml:space="preserve"> as med</w:t>
      </w:r>
      <w:r w:rsidR="008C59E5" w:rsidRPr="008D4EEB">
        <w:rPr>
          <w:lang w:val="en-GB"/>
        </w:rPr>
        <w:t>i</w:t>
      </w:r>
      <w:r w:rsidR="00562210" w:rsidRPr="008D4EEB">
        <w:rPr>
          <w:lang w:val="en-GB"/>
        </w:rPr>
        <w:t xml:space="preserve">ators </w:t>
      </w:r>
      <w:r w:rsidR="00241731" w:rsidRPr="008D4EEB">
        <w:rPr>
          <w:lang w:val="en-GB"/>
        </w:rPr>
        <w:t xml:space="preserve">to </w:t>
      </w:r>
      <w:r w:rsidR="00562210" w:rsidRPr="008D4EEB">
        <w:rPr>
          <w:lang w:val="en-GB"/>
        </w:rPr>
        <w:t>help</w:t>
      </w:r>
      <w:r w:rsidR="00241731" w:rsidRPr="008D4EEB">
        <w:rPr>
          <w:lang w:val="en-GB"/>
        </w:rPr>
        <w:t xml:space="preserve"> </w:t>
      </w:r>
      <w:r w:rsidR="00562210" w:rsidRPr="008D4EEB">
        <w:rPr>
          <w:lang w:val="en-GB"/>
        </w:rPr>
        <w:t>the community apply for benefits</w:t>
      </w:r>
      <w:r w:rsidR="008C59E5" w:rsidRPr="008D4EEB">
        <w:rPr>
          <w:lang w:val="en-GB"/>
        </w:rPr>
        <w:t xml:space="preserve"> and to encourage school attendance.</w:t>
      </w:r>
      <w:r w:rsidR="00EC119F" w:rsidRPr="00DA48D9">
        <w:rPr>
          <w:bCs/>
          <w:lang w:val="en-GB"/>
        </w:rPr>
        <w:t xml:space="preserve"> </w:t>
      </w:r>
      <w:r w:rsidR="00EC119F" w:rsidRPr="008D4EEB">
        <w:rPr>
          <w:lang w:val="en-GB"/>
        </w:rPr>
        <w:t>To date, 82 municipalities had submitted their Local Action Plans</w:t>
      </w:r>
      <w:r w:rsidR="00990593" w:rsidRPr="008D4EEB">
        <w:rPr>
          <w:lang w:val="en-GB"/>
        </w:rPr>
        <w:t>, out of</w:t>
      </w:r>
      <w:r w:rsidR="00EC119F" w:rsidRPr="008D4EEB">
        <w:rPr>
          <w:lang w:val="en-GB"/>
        </w:rPr>
        <w:t xml:space="preserve"> a total of 145 municipalities with Roma populations (56.6%).</w:t>
      </w:r>
      <w:r w:rsidR="00D96003" w:rsidRPr="008D4EEB">
        <w:rPr>
          <w:lang w:val="en-GB"/>
        </w:rPr>
        <w:t xml:space="preserve"> </w:t>
      </w:r>
      <w:r w:rsidR="00EC119F" w:rsidRPr="008D4EEB">
        <w:rPr>
          <w:lang w:val="en-GB"/>
        </w:rPr>
        <w:t xml:space="preserve"> </w:t>
      </w:r>
      <w:r w:rsidR="00D43F25" w:rsidRPr="00DA48D9">
        <w:rPr>
          <w:bCs/>
          <w:lang w:val="en-GB"/>
        </w:rPr>
        <w:t xml:space="preserve">Cultural programmes were among some of the programmes aimed at enhancing Roma inclusion. </w:t>
      </w:r>
      <w:r w:rsidR="00990593" w:rsidRPr="00DA48D9">
        <w:rPr>
          <w:bCs/>
          <w:lang w:val="en-GB"/>
        </w:rPr>
        <w:t>However,</w:t>
      </w:r>
      <w:r w:rsidR="00D43F25" w:rsidRPr="00DA48D9">
        <w:rPr>
          <w:bCs/>
          <w:lang w:val="en-GB"/>
        </w:rPr>
        <w:t xml:space="preserve"> progress in this area depended considerably on mayors and on their will</w:t>
      </w:r>
      <w:r w:rsidR="00990593" w:rsidRPr="00DA48D9">
        <w:rPr>
          <w:bCs/>
          <w:lang w:val="en-GB"/>
        </w:rPr>
        <w:t>ingness</w:t>
      </w:r>
      <w:r w:rsidR="00D43F25" w:rsidRPr="00DA48D9">
        <w:rPr>
          <w:bCs/>
          <w:lang w:val="en-GB"/>
        </w:rPr>
        <w:t xml:space="preserve"> to include the Roma community.</w:t>
      </w:r>
    </w:p>
    <w:p w14:paraId="738B061C" w14:textId="5E32AAA2" w:rsidR="006064C7" w:rsidRPr="00A505D9" w:rsidRDefault="00715DA3" w:rsidP="00715DA3">
      <w:pPr>
        <w:pStyle w:val="ListParagraph"/>
        <w:numPr>
          <w:ilvl w:val="0"/>
          <w:numId w:val="2"/>
        </w:numPr>
        <w:rPr>
          <w:lang w:val="en-GB"/>
        </w:rPr>
      </w:pPr>
      <w:r w:rsidRPr="008D4EEB">
        <w:rPr>
          <w:lang w:val="en-GB"/>
        </w:rPr>
        <w:t xml:space="preserve">On health, the main goal was to have mobile units set up by the Ministry of Health in order to reach </w:t>
      </w:r>
      <w:r w:rsidR="00990593" w:rsidRPr="008D4EEB">
        <w:rPr>
          <w:lang w:val="en-GB"/>
        </w:rPr>
        <w:t>marginalised communities</w:t>
      </w:r>
      <w:r w:rsidRPr="008D4EEB">
        <w:rPr>
          <w:lang w:val="en-GB"/>
        </w:rPr>
        <w:t xml:space="preserve">. Discussions were currently underway </w:t>
      </w:r>
      <w:r w:rsidR="00990593" w:rsidRPr="008D4EEB">
        <w:rPr>
          <w:lang w:val="en-GB"/>
        </w:rPr>
        <w:t>about</w:t>
      </w:r>
      <w:r w:rsidRPr="008D4EEB">
        <w:rPr>
          <w:lang w:val="en-GB"/>
        </w:rPr>
        <w:t xml:space="preserve"> hav</w:t>
      </w:r>
      <w:r w:rsidR="00990593" w:rsidRPr="008D4EEB">
        <w:rPr>
          <w:lang w:val="en-GB"/>
        </w:rPr>
        <w:t>ing</w:t>
      </w:r>
      <w:r w:rsidRPr="008D4EEB">
        <w:rPr>
          <w:lang w:val="en-GB"/>
        </w:rPr>
        <w:t xml:space="preserve"> health mediators in hospitals </w:t>
      </w:r>
      <w:r w:rsidR="00370108">
        <w:rPr>
          <w:lang w:val="en-GB"/>
        </w:rPr>
        <w:t xml:space="preserve">in order </w:t>
      </w:r>
      <w:r w:rsidR="00241731" w:rsidRPr="008D4EEB">
        <w:rPr>
          <w:lang w:val="en-GB"/>
        </w:rPr>
        <w:t xml:space="preserve">to </w:t>
      </w:r>
      <w:r w:rsidRPr="008D4EEB">
        <w:rPr>
          <w:lang w:val="en-GB"/>
        </w:rPr>
        <w:t xml:space="preserve">reach </w:t>
      </w:r>
      <w:r w:rsidR="00241731" w:rsidRPr="008D4EEB">
        <w:rPr>
          <w:lang w:val="en-GB"/>
        </w:rPr>
        <w:t xml:space="preserve">the </w:t>
      </w:r>
      <w:r w:rsidRPr="008D4EEB">
        <w:rPr>
          <w:lang w:val="en-GB"/>
        </w:rPr>
        <w:t>Roma</w:t>
      </w:r>
      <w:r w:rsidR="00241731" w:rsidRPr="008D4EEB">
        <w:rPr>
          <w:lang w:val="en-GB"/>
        </w:rPr>
        <w:t xml:space="preserve"> community</w:t>
      </w:r>
      <w:r w:rsidR="00370108">
        <w:rPr>
          <w:lang w:val="en-GB"/>
        </w:rPr>
        <w:t xml:space="preserve"> more effectively</w:t>
      </w:r>
      <w:r w:rsidRPr="008D4EEB">
        <w:rPr>
          <w:lang w:val="en-GB"/>
        </w:rPr>
        <w:t xml:space="preserve">. Programmes to combat addiction </w:t>
      </w:r>
      <w:r w:rsidR="00241731" w:rsidRPr="008D4EEB">
        <w:rPr>
          <w:lang w:val="en-GB"/>
        </w:rPr>
        <w:t xml:space="preserve">in Roma camps </w:t>
      </w:r>
      <w:r w:rsidR="00990593" w:rsidRPr="008D4EEB">
        <w:rPr>
          <w:lang w:val="en-GB"/>
        </w:rPr>
        <w:t>constituted</w:t>
      </w:r>
      <w:r w:rsidR="00241731" w:rsidRPr="008D4EEB">
        <w:rPr>
          <w:lang w:val="en-GB"/>
        </w:rPr>
        <w:t xml:space="preserve"> a further </w:t>
      </w:r>
      <w:r w:rsidR="00241731" w:rsidRPr="00A505D9">
        <w:rPr>
          <w:lang w:val="en-GB"/>
        </w:rPr>
        <w:t>priority.</w:t>
      </w:r>
      <w:r w:rsidRPr="00A505D9">
        <w:rPr>
          <w:lang w:val="en-GB"/>
        </w:rPr>
        <w:t xml:space="preserve"> </w:t>
      </w:r>
    </w:p>
    <w:p w14:paraId="6132BEE5" w14:textId="436A1B54" w:rsidR="00A46283" w:rsidRPr="00A505D9" w:rsidRDefault="00A46283" w:rsidP="00A46283">
      <w:pPr>
        <w:rPr>
          <w:lang w:val="en-GB"/>
        </w:rPr>
      </w:pPr>
    </w:p>
    <w:p w14:paraId="24BD4625" w14:textId="77777777" w:rsidR="00A46283" w:rsidRPr="00DA48D9" w:rsidRDefault="00A46283" w:rsidP="00A46283">
      <w:pPr>
        <w:rPr>
          <w:lang w:val="en-GB"/>
        </w:rPr>
      </w:pPr>
    </w:p>
    <w:p w14:paraId="0C38BB75" w14:textId="67619F97" w:rsidR="00A46283" w:rsidRPr="00DA48D9" w:rsidRDefault="00A46283" w:rsidP="00A46283">
      <w:pPr>
        <w:rPr>
          <w:b/>
          <w:bCs/>
          <w:u w:val="single"/>
          <w:lang w:val="en-GB"/>
        </w:rPr>
      </w:pPr>
      <w:r w:rsidRPr="00DA48D9">
        <w:rPr>
          <w:b/>
          <w:bCs/>
          <w:u w:val="single"/>
          <w:lang w:val="en-GB"/>
        </w:rPr>
        <w:t>Conclusions and recommendations</w:t>
      </w:r>
    </w:p>
    <w:p w14:paraId="27344171" w14:textId="1ABF60DF" w:rsidR="003F7D5C" w:rsidRPr="00DA48D9" w:rsidRDefault="003F7D5C" w:rsidP="00A46283">
      <w:pPr>
        <w:rPr>
          <w:b/>
          <w:bCs/>
          <w:u w:val="single"/>
          <w:lang w:val="en-GB"/>
        </w:rPr>
      </w:pPr>
    </w:p>
    <w:p w14:paraId="212A5D0C" w14:textId="12E71642" w:rsidR="00CF4BCF" w:rsidRPr="00DA48D9" w:rsidRDefault="004609A9" w:rsidP="00A46283">
      <w:pPr>
        <w:rPr>
          <w:lang w:val="en-GB"/>
        </w:rPr>
      </w:pPr>
      <w:r w:rsidRPr="00DA48D9">
        <w:rPr>
          <w:lang w:val="en-GB"/>
        </w:rPr>
        <w:t xml:space="preserve">Members of the Roma community </w:t>
      </w:r>
      <w:r w:rsidR="00F627E6" w:rsidRPr="00DA48D9">
        <w:rPr>
          <w:lang w:val="en-GB"/>
        </w:rPr>
        <w:t>were</w:t>
      </w:r>
      <w:r w:rsidRPr="00DA48D9">
        <w:rPr>
          <w:lang w:val="en-GB"/>
        </w:rPr>
        <w:t xml:space="preserve"> </w:t>
      </w:r>
      <w:r w:rsidR="00B01F36" w:rsidRPr="00DA48D9">
        <w:rPr>
          <w:lang w:val="en-GB"/>
        </w:rPr>
        <w:t>recognised as Greek citizens</w:t>
      </w:r>
      <w:r w:rsidRPr="00DA48D9">
        <w:rPr>
          <w:lang w:val="en-GB"/>
        </w:rPr>
        <w:t xml:space="preserve">, as the Roma population </w:t>
      </w:r>
      <w:r w:rsidR="00F627E6" w:rsidRPr="00DA48D9">
        <w:rPr>
          <w:lang w:val="en-GB"/>
        </w:rPr>
        <w:t>was</w:t>
      </w:r>
      <w:r w:rsidRPr="00DA48D9">
        <w:rPr>
          <w:lang w:val="en-GB"/>
        </w:rPr>
        <w:t xml:space="preserve"> not recognised as a minority in Greece</w:t>
      </w:r>
      <w:r w:rsidR="003F7D5C" w:rsidRPr="00DA48D9">
        <w:rPr>
          <w:lang w:val="en-GB"/>
        </w:rPr>
        <w:t>. Whil</w:t>
      </w:r>
      <w:r w:rsidR="00990593" w:rsidRPr="00DA48D9">
        <w:rPr>
          <w:lang w:val="en-GB"/>
        </w:rPr>
        <w:t>e</w:t>
      </w:r>
      <w:r w:rsidR="003F7D5C" w:rsidRPr="00DA48D9">
        <w:rPr>
          <w:lang w:val="en-GB"/>
        </w:rPr>
        <w:t xml:space="preserve"> this</w:t>
      </w:r>
      <w:r w:rsidR="00B01F36" w:rsidRPr="00DA48D9">
        <w:rPr>
          <w:lang w:val="en-GB"/>
        </w:rPr>
        <w:t xml:space="preserve"> may be a good indicator </w:t>
      </w:r>
      <w:r w:rsidR="00990593" w:rsidRPr="00DA48D9">
        <w:rPr>
          <w:lang w:val="en-GB"/>
        </w:rPr>
        <w:t>of</w:t>
      </w:r>
      <w:r w:rsidR="00B01F36" w:rsidRPr="00DA48D9">
        <w:rPr>
          <w:lang w:val="en-GB"/>
        </w:rPr>
        <w:t xml:space="preserve"> inclusion, </w:t>
      </w:r>
      <w:r w:rsidR="00990593" w:rsidRPr="00DA48D9">
        <w:rPr>
          <w:lang w:val="en-GB"/>
        </w:rPr>
        <w:t>it</w:t>
      </w:r>
      <w:r w:rsidR="00B01F36" w:rsidRPr="00DA48D9">
        <w:rPr>
          <w:lang w:val="en-GB"/>
        </w:rPr>
        <w:t xml:space="preserve"> present</w:t>
      </w:r>
      <w:r w:rsidR="00F627E6" w:rsidRPr="00DA48D9">
        <w:rPr>
          <w:lang w:val="en-GB"/>
        </w:rPr>
        <w:t>ed</w:t>
      </w:r>
      <w:r w:rsidR="00B01F36" w:rsidRPr="00DA48D9">
        <w:rPr>
          <w:lang w:val="en-GB"/>
        </w:rPr>
        <w:t xml:space="preserve"> </w:t>
      </w:r>
      <w:r w:rsidR="00B01F36" w:rsidRPr="00DA48D9">
        <w:rPr>
          <w:lang w:val="en-GB"/>
        </w:rPr>
        <w:lastRenderedPageBreak/>
        <w:t xml:space="preserve">difficulties in implementing strategies specifically geared </w:t>
      </w:r>
      <w:r w:rsidR="00990593" w:rsidRPr="00DA48D9">
        <w:rPr>
          <w:lang w:val="en-GB"/>
        </w:rPr>
        <w:t>towards</w:t>
      </w:r>
      <w:r w:rsidR="00B01F36" w:rsidRPr="00DA48D9">
        <w:rPr>
          <w:lang w:val="en-GB"/>
        </w:rPr>
        <w:t xml:space="preserve"> th</w:t>
      </w:r>
      <w:r w:rsidR="00990593" w:rsidRPr="00DA48D9">
        <w:rPr>
          <w:lang w:val="en-GB"/>
        </w:rPr>
        <w:t>is</w:t>
      </w:r>
      <w:r w:rsidR="00B01F36" w:rsidRPr="00DA48D9">
        <w:rPr>
          <w:lang w:val="en-GB"/>
        </w:rPr>
        <w:t xml:space="preserve"> </w:t>
      </w:r>
      <w:r w:rsidR="00990593" w:rsidRPr="00DA48D9">
        <w:rPr>
          <w:lang w:val="en-GB"/>
        </w:rPr>
        <w:t xml:space="preserve">particular </w:t>
      </w:r>
      <w:r w:rsidR="00B01F36" w:rsidRPr="00DA48D9">
        <w:rPr>
          <w:lang w:val="en-GB"/>
        </w:rPr>
        <w:t>community.</w:t>
      </w:r>
      <w:r w:rsidR="00D96003" w:rsidRPr="00DA48D9">
        <w:rPr>
          <w:lang w:val="en-GB"/>
        </w:rPr>
        <w:t xml:space="preserve"> </w:t>
      </w:r>
      <w:r w:rsidR="009E2A34" w:rsidRPr="00DA48D9">
        <w:rPr>
          <w:lang w:val="en-GB"/>
        </w:rPr>
        <w:t xml:space="preserve">All parties highlighted the crucial role played by municipalities </w:t>
      </w:r>
      <w:r w:rsidR="00E37883" w:rsidRPr="00DA48D9">
        <w:rPr>
          <w:lang w:val="en-GB"/>
        </w:rPr>
        <w:t>in bringing about change in the Roma community</w:t>
      </w:r>
      <w:r w:rsidR="00990593" w:rsidRPr="00DA48D9">
        <w:rPr>
          <w:lang w:val="en-GB"/>
        </w:rPr>
        <w:t>’</w:t>
      </w:r>
      <w:r w:rsidR="00E37883" w:rsidRPr="00DA48D9">
        <w:rPr>
          <w:lang w:val="en-GB"/>
        </w:rPr>
        <w:t>s living situation. Whil</w:t>
      </w:r>
      <w:r w:rsidR="00990593" w:rsidRPr="00DA48D9">
        <w:rPr>
          <w:lang w:val="en-GB"/>
        </w:rPr>
        <w:t>e</w:t>
      </w:r>
      <w:r w:rsidR="00E37883" w:rsidRPr="00DA48D9">
        <w:rPr>
          <w:lang w:val="en-GB"/>
        </w:rPr>
        <w:t xml:space="preserve"> there were some positive examples, including the setting up of Roma community centres in some municipalities</w:t>
      </w:r>
      <w:r w:rsidRPr="00DA48D9">
        <w:rPr>
          <w:lang w:val="en-GB"/>
        </w:rPr>
        <w:t xml:space="preserve"> offering crucial services</w:t>
      </w:r>
      <w:r w:rsidR="00E37883" w:rsidRPr="00DA48D9">
        <w:rPr>
          <w:lang w:val="en-GB"/>
        </w:rPr>
        <w:t xml:space="preserve">, this was not the </w:t>
      </w:r>
      <w:r w:rsidR="00F627E6" w:rsidRPr="00DA48D9">
        <w:rPr>
          <w:lang w:val="en-GB"/>
        </w:rPr>
        <w:t>case everywhere</w:t>
      </w:r>
      <w:r w:rsidR="00E37883" w:rsidRPr="00DA48D9">
        <w:rPr>
          <w:lang w:val="en-GB"/>
        </w:rPr>
        <w:t xml:space="preserve">. An assessment of the problems faced by </w:t>
      </w:r>
      <w:r w:rsidR="00F627E6" w:rsidRPr="00DA48D9">
        <w:rPr>
          <w:lang w:val="en-GB"/>
        </w:rPr>
        <w:t xml:space="preserve">the </w:t>
      </w:r>
      <w:r w:rsidR="00E37883" w:rsidRPr="00DA48D9">
        <w:rPr>
          <w:lang w:val="en-GB"/>
        </w:rPr>
        <w:t xml:space="preserve">Roma </w:t>
      </w:r>
      <w:r w:rsidR="00F627E6" w:rsidRPr="00DA48D9">
        <w:rPr>
          <w:lang w:val="en-GB"/>
        </w:rPr>
        <w:t xml:space="preserve">community </w:t>
      </w:r>
      <w:r w:rsidR="00E37883" w:rsidRPr="00DA48D9">
        <w:rPr>
          <w:lang w:val="en-GB"/>
        </w:rPr>
        <w:t>needed to be made at municipal level, accompanied by the relevant budget</w:t>
      </w:r>
      <w:r w:rsidR="00FC5EBB" w:rsidRPr="00DA48D9">
        <w:rPr>
          <w:lang w:val="en-GB"/>
        </w:rPr>
        <w:t xml:space="preserve"> </w:t>
      </w:r>
      <w:r w:rsidRPr="00DA48D9">
        <w:rPr>
          <w:lang w:val="en-GB"/>
        </w:rPr>
        <w:t xml:space="preserve">and a </w:t>
      </w:r>
      <w:r w:rsidR="00E37883" w:rsidRPr="00DA48D9">
        <w:rPr>
          <w:lang w:val="en-GB"/>
        </w:rPr>
        <w:t xml:space="preserve">sufficient number of </w:t>
      </w:r>
      <w:r w:rsidR="00370108">
        <w:rPr>
          <w:lang w:val="en-GB"/>
        </w:rPr>
        <w:t>staff</w:t>
      </w:r>
      <w:r w:rsidR="00E37883" w:rsidRPr="00DA48D9">
        <w:rPr>
          <w:lang w:val="en-GB"/>
        </w:rPr>
        <w:t>.</w:t>
      </w:r>
      <w:r w:rsidR="00FC5EBB" w:rsidRPr="00DA48D9">
        <w:rPr>
          <w:lang w:val="en-GB"/>
        </w:rPr>
        <w:t xml:space="preserve"> </w:t>
      </w:r>
      <w:r w:rsidR="00E37883" w:rsidRPr="00DA48D9">
        <w:rPr>
          <w:lang w:val="en-GB"/>
        </w:rPr>
        <w:t xml:space="preserve">Continuity in funding </w:t>
      </w:r>
      <w:r w:rsidR="00F627E6" w:rsidRPr="00DA48D9">
        <w:rPr>
          <w:lang w:val="en-GB"/>
        </w:rPr>
        <w:t>was</w:t>
      </w:r>
      <w:r w:rsidR="00E37883" w:rsidRPr="00DA48D9">
        <w:rPr>
          <w:lang w:val="en-GB"/>
        </w:rPr>
        <w:t xml:space="preserve"> also </w:t>
      </w:r>
      <w:r w:rsidR="00F627E6" w:rsidRPr="00DA48D9">
        <w:rPr>
          <w:lang w:val="en-GB"/>
        </w:rPr>
        <w:t>vital in order t</w:t>
      </w:r>
      <w:r w:rsidR="00E37883" w:rsidRPr="00DA48D9">
        <w:rPr>
          <w:lang w:val="en-GB"/>
        </w:rPr>
        <w:t xml:space="preserve">o </w:t>
      </w:r>
      <w:r w:rsidR="00D32A84" w:rsidRPr="00DA48D9">
        <w:rPr>
          <w:lang w:val="en-GB"/>
        </w:rPr>
        <w:t xml:space="preserve">ensure that successful programmes could be </w:t>
      </w:r>
      <w:r w:rsidR="00F627E6" w:rsidRPr="00DA48D9">
        <w:rPr>
          <w:lang w:val="en-GB"/>
        </w:rPr>
        <w:t>maintained</w:t>
      </w:r>
      <w:r w:rsidR="00D32A84" w:rsidRPr="00DA48D9">
        <w:rPr>
          <w:lang w:val="en-GB"/>
        </w:rPr>
        <w:t>.</w:t>
      </w:r>
      <w:r w:rsidR="00D96003" w:rsidRPr="00DA48D9">
        <w:rPr>
          <w:lang w:val="en-GB"/>
        </w:rPr>
        <w:t xml:space="preserve"> </w:t>
      </w:r>
    </w:p>
    <w:p w14:paraId="4EE2D59D" w14:textId="77777777" w:rsidR="00CF4BCF" w:rsidRPr="00DA48D9" w:rsidRDefault="00CF4BCF" w:rsidP="00A46283">
      <w:pPr>
        <w:rPr>
          <w:lang w:val="en-GB"/>
        </w:rPr>
      </w:pPr>
    </w:p>
    <w:p w14:paraId="3AF4162A" w14:textId="5E09F3B9" w:rsidR="003F7D5C" w:rsidRPr="00DA48D9" w:rsidRDefault="00370108" w:rsidP="00A46283">
      <w:pPr>
        <w:rPr>
          <w:lang w:val="en-GB"/>
        </w:rPr>
      </w:pPr>
      <w:r>
        <w:rPr>
          <w:lang w:val="en-GB"/>
        </w:rPr>
        <w:t>Linking</w:t>
      </w:r>
      <w:r w:rsidR="00D32A84" w:rsidRPr="00DA48D9">
        <w:rPr>
          <w:lang w:val="en-GB"/>
        </w:rPr>
        <w:t xml:space="preserve"> school attendance with the receipt of benefits had generally led to an increase in </w:t>
      </w:r>
      <w:r w:rsidR="00F627E6" w:rsidRPr="00DA48D9">
        <w:rPr>
          <w:lang w:val="en-GB"/>
        </w:rPr>
        <w:t xml:space="preserve">the percentage of </w:t>
      </w:r>
      <w:r w:rsidR="00D32A84" w:rsidRPr="00DA48D9">
        <w:rPr>
          <w:lang w:val="en-GB"/>
        </w:rPr>
        <w:t xml:space="preserve">Roma children attending school. </w:t>
      </w:r>
      <w:r w:rsidR="00CF4BCF" w:rsidRPr="00DA48D9">
        <w:rPr>
          <w:lang w:val="en-GB"/>
        </w:rPr>
        <w:t>However, i</w:t>
      </w:r>
      <w:r w:rsidR="00D32A84" w:rsidRPr="00DA48D9">
        <w:rPr>
          <w:lang w:val="en-GB"/>
        </w:rPr>
        <w:t>t was important to adopt a holistic approach</w:t>
      </w:r>
      <w:r w:rsidR="00F627E6" w:rsidRPr="00DA48D9">
        <w:rPr>
          <w:lang w:val="en-GB"/>
        </w:rPr>
        <w:t xml:space="preserve"> and include </w:t>
      </w:r>
      <w:r w:rsidR="00D32A84" w:rsidRPr="00DA48D9">
        <w:rPr>
          <w:lang w:val="en-GB"/>
        </w:rPr>
        <w:t xml:space="preserve">other corresponding policies to empower Roma families, </w:t>
      </w:r>
      <w:r w:rsidR="00CF4BCF" w:rsidRPr="00DA48D9">
        <w:rPr>
          <w:lang w:val="en-GB"/>
        </w:rPr>
        <w:t xml:space="preserve">together with </w:t>
      </w:r>
      <w:r w:rsidR="00D32A84" w:rsidRPr="00DA48D9">
        <w:rPr>
          <w:lang w:val="en-GB"/>
        </w:rPr>
        <w:t xml:space="preserve">awareness-raising campaigns for the rest of society </w:t>
      </w:r>
      <w:r w:rsidR="00F627E6" w:rsidRPr="00DA48D9">
        <w:rPr>
          <w:lang w:val="en-GB"/>
        </w:rPr>
        <w:t>to combat</w:t>
      </w:r>
      <w:r w:rsidR="00D32A84" w:rsidRPr="00DA48D9">
        <w:rPr>
          <w:lang w:val="en-GB"/>
        </w:rPr>
        <w:t xml:space="preserve"> discrimination. </w:t>
      </w:r>
      <w:r w:rsidR="00CF4BCF" w:rsidRPr="00DA48D9">
        <w:rPr>
          <w:lang w:val="en-GB"/>
        </w:rPr>
        <w:t xml:space="preserve">Given the </w:t>
      </w:r>
      <w:r w:rsidR="00102BB1" w:rsidRPr="00DA48D9">
        <w:rPr>
          <w:lang w:val="en-GB"/>
        </w:rPr>
        <w:t xml:space="preserve">role played by </w:t>
      </w:r>
      <w:r w:rsidR="00CF4BCF" w:rsidRPr="00DA48D9">
        <w:rPr>
          <w:lang w:val="en-GB"/>
        </w:rPr>
        <w:t xml:space="preserve">housing </w:t>
      </w:r>
      <w:r w:rsidR="00F627E6" w:rsidRPr="00DA48D9">
        <w:rPr>
          <w:lang w:val="en-GB"/>
        </w:rPr>
        <w:t>in help</w:t>
      </w:r>
      <w:r>
        <w:rPr>
          <w:lang w:val="en-GB"/>
        </w:rPr>
        <w:t>ing</w:t>
      </w:r>
      <w:r w:rsidR="00F627E6" w:rsidRPr="00DA48D9">
        <w:rPr>
          <w:lang w:val="en-GB"/>
        </w:rPr>
        <w:t xml:space="preserve"> </w:t>
      </w:r>
      <w:r w:rsidR="00CF4BCF" w:rsidRPr="00DA48D9">
        <w:rPr>
          <w:lang w:val="en-GB"/>
        </w:rPr>
        <w:t>achieve results in other policy areas</w:t>
      </w:r>
      <w:r w:rsidR="00102BB1" w:rsidRPr="00DA48D9">
        <w:rPr>
          <w:lang w:val="en-GB"/>
        </w:rPr>
        <w:t xml:space="preserve">, for example in </w:t>
      </w:r>
      <w:r w:rsidR="00CF4BCF" w:rsidRPr="00DA48D9">
        <w:rPr>
          <w:lang w:val="en-GB"/>
        </w:rPr>
        <w:t>employment</w:t>
      </w:r>
      <w:r w:rsidR="00102BB1" w:rsidRPr="00DA48D9">
        <w:rPr>
          <w:lang w:val="en-GB"/>
        </w:rPr>
        <w:t xml:space="preserve"> and</w:t>
      </w:r>
      <w:r w:rsidR="00CF4BCF" w:rsidRPr="00DA48D9">
        <w:rPr>
          <w:lang w:val="en-GB"/>
        </w:rPr>
        <w:t xml:space="preserve"> health</w:t>
      </w:r>
      <w:r w:rsidR="00102BB1" w:rsidRPr="00DA48D9">
        <w:rPr>
          <w:lang w:val="en-GB"/>
        </w:rPr>
        <w:t xml:space="preserve">, it was crucial to have </w:t>
      </w:r>
      <w:r w:rsidR="00F627E6" w:rsidRPr="00DA48D9">
        <w:rPr>
          <w:lang w:val="en-GB"/>
        </w:rPr>
        <w:t>specific</w:t>
      </w:r>
      <w:r w:rsidR="00CF4BCF" w:rsidRPr="00DA48D9">
        <w:rPr>
          <w:lang w:val="en-GB"/>
        </w:rPr>
        <w:t xml:space="preserve"> plans in this regard, including </w:t>
      </w:r>
      <w:r>
        <w:rPr>
          <w:lang w:val="en-GB"/>
        </w:rPr>
        <w:t>on</w:t>
      </w:r>
      <w:r w:rsidR="00CF4BCF" w:rsidRPr="00DA48D9">
        <w:rPr>
          <w:lang w:val="en-GB"/>
        </w:rPr>
        <w:t xml:space="preserve"> addressing the problem of settlements.</w:t>
      </w:r>
      <w:r w:rsidR="00D96003" w:rsidRPr="00DA48D9">
        <w:rPr>
          <w:lang w:val="en-GB"/>
        </w:rPr>
        <w:t xml:space="preserve"> </w:t>
      </w:r>
      <w:r w:rsidR="00CF4BCF" w:rsidRPr="00DA48D9">
        <w:rPr>
          <w:lang w:val="en-GB"/>
        </w:rPr>
        <w:t xml:space="preserve">Investing in </w:t>
      </w:r>
      <w:r w:rsidR="00F627E6" w:rsidRPr="00DA48D9">
        <w:rPr>
          <w:lang w:val="en-GB"/>
        </w:rPr>
        <w:t xml:space="preserve">digital literacy among </w:t>
      </w:r>
      <w:r w:rsidR="00CF4BCF" w:rsidRPr="00DA48D9">
        <w:rPr>
          <w:lang w:val="en-GB"/>
        </w:rPr>
        <w:t>the Roma</w:t>
      </w:r>
      <w:r w:rsidR="00F627E6" w:rsidRPr="00DA48D9">
        <w:rPr>
          <w:lang w:val="en-GB"/>
        </w:rPr>
        <w:t xml:space="preserve"> community and </w:t>
      </w:r>
      <w:r w:rsidR="00FC5EBB" w:rsidRPr="00DA48D9">
        <w:rPr>
          <w:lang w:val="en-GB"/>
        </w:rPr>
        <w:t xml:space="preserve">in </w:t>
      </w:r>
      <w:r w:rsidR="00F627E6" w:rsidRPr="00DA48D9">
        <w:rPr>
          <w:lang w:val="en-GB"/>
        </w:rPr>
        <w:t xml:space="preserve">boosting their </w:t>
      </w:r>
      <w:r w:rsidR="00FC5EBB" w:rsidRPr="00DA48D9">
        <w:rPr>
          <w:lang w:val="en-GB"/>
        </w:rPr>
        <w:t>inclu</w:t>
      </w:r>
      <w:r w:rsidR="00F627E6" w:rsidRPr="00DA48D9">
        <w:rPr>
          <w:lang w:val="en-GB"/>
        </w:rPr>
        <w:t>sion i</w:t>
      </w:r>
      <w:r w:rsidR="00FC5EBB" w:rsidRPr="00DA48D9">
        <w:rPr>
          <w:lang w:val="en-GB"/>
        </w:rPr>
        <w:t xml:space="preserve">n the labour market </w:t>
      </w:r>
      <w:r w:rsidR="00102BB1" w:rsidRPr="00DA48D9">
        <w:rPr>
          <w:lang w:val="en-GB"/>
        </w:rPr>
        <w:t xml:space="preserve">were </w:t>
      </w:r>
      <w:r w:rsidR="00CF4BCF" w:rsidRPr="00DA48D9">
        <w:rPr>
          <w:lang w:val="en-GB"/>
        </w:rPr>
        <w:t>equally important</w:t>
      </w:r>
      <w:r w:rsidR="00102BB1" w:rsidRPr="00DA48D9">
        <w:rPr>
          <w:lang w:val="en-GB"/>
        </w:rPr>
        <w:t>.</w:t>
      </w:r>
    </w:p>
    <w:p w14:paraId="74D452FD" w14:textId="1080A5F4" w:rsidR="003456EF" w:rsidRPr="00DA48D9" w:rsidRDefault="003456EF" w:rsidP="00A46283">
      <w:pPr>
        <w:rPr>
          <w:lang w:val="en-GB"/>
        </w:rPr>
      </w:pPr>
    </w:p>
    <w:p w14:paraId="57617D8C" w14:textId="68789F76" w:rsidR="00797C0F" w:rsidRPr="00DA48D9" w:rsidRDefault="003456EF" w:rsidP="00A46283">
      <w:pPr>
        <w:rPr>
          <w:lang w:val="en-GB"/>
        </w:rPr>
      </w:pPr>
      <w:r w:rsidRPr="00DA48D9">
        <w:rPr>
          <w:lang w:val="en-GB"/>
        </w:rPr>
        <w:t xml:space="preserve">Strengthening the role of civil society organisations and </w:t>
      </w:r>
      <w:r w:rsidR="00797C0F" w:rsidRPr="00DA48D9">
        <w:rPr>
          <w:lang w:val="en-GB"/>
        </w:rPr>
        <w:t xml:space="preserve">ensuring their timely </w:t>
      </w:r>
      <w:r w:rsidRPr="00DA48D9">
        <w:rPr>
          <w:lang w:val="en-GB"/>
        </w:rPr>
        <w:t xml:space="preserve">participation in the plans </w:t>
      </w:r>
      <w:r w:rsidR="00F627E6" w:rsidRPr="00DA48D9">
        <w:rPr>
          <w:lang w:val="en-GB"/>
        </w:rPr>
        <w:t>set out f</w:t>
      </w:r>
      <w:r w:rsidRPr="00DA48D9">
        <w:rPr>
          <w:lang w:val="en-GB"/>
        </w:rPr>
        <w:t xml:space="preserve">or the Roma </w:t>
      </w:r>
      <w:r w:rsidR="00F627E6" w:rsidRPr="00DA48D9">
        <w:rPr>
          <w:lang w:val="en-GB"/>
        </w:rPr>
        <w:t xml:space="preserve">community </w:t>
      </w:r>
      <w:r w:rsidR="00370108">
        <w:rPr>
          <w:lang w:val="en-GB"/>
        </w:rPr>
        <w:t xml:space="preserve">was viewed as </w:t>
      </w:r>
      <w:r w:rsidR="00797C0F" w:rsidRPr="00DA48D9">
        <w:rPr>
          <w:lang w:val="en-GB"/>
        </w:rPr>
        <w:t xml:space="preserve">paramount </w:t>
      </w:r>
      <w:r w:rsidR="00F627E6" w:rsidRPr="00DA48D9">
        <w:rPr>
          <w:lang w:val="en-GB"/>
        </w:rPr>
        <w:t xml:space="preserve">in order </w:t>
      </w:r>
      <w:r w:rsidR="00797C0F" w:rsidRPr="00DA48D9">
        <w:rPr>
          <w:lang w:val="en-GB"/>
        </w:rPr>
        <w:t xml:space="preserve">to design </w:t>
      </w:r>
      <w:r w:rsidRPr="00DA48D9">
        <w:rPr>
          <w:lang w:val="en-GB"/>
        </w:rPr>
        <w:t>policies that</w:t>
      </w:r>
      <w:r w:rsidRPr="00A505D9">
        <w:rPr>
          <w:lang w:val="en-GB"/>
        </w:rPr>
        <w:t xml:space="preserve"> </w:t>
      </w:r>
      <w:r w:rsidR="00797C0F" w:rsidRPr="00A505D9">
        <w:rPr>
          <w:lang w:val="en-GB"/>
        </w:rPr>
        <w:t xml:space="preserve">can </w:t>
      </w:r>
      <w:r w:rsidRPr="00A505D9">
        <w:rPr>
          <w:lang w:val="en-GB"/>
        </w:rPr>
        <w:t xml:space="preserve">better cater for the vulnerabilities and challenges </w:t>
      </w:r>
      <w:r w:rsidR="00F627E6" w:rsidRPr="00A505D9">
        <w:rPr>
          <w:lang w:val="en-GB"/>
        </w:rPr>
        <w:t xml:space="preserve">they </w:t>
      </w:r>
      <w:r w:rsidRPr="00A505D9">
        <w:rPr>
          <w:lang w:val="en-GB"/>
        </w:rPr>
        <w:t>faced</w:t>
      </w:r>
      <w:r w:rsidRPr="00DA48D9">
        <w:rPr>
          <w:lang w:val="en-GB"/>
        </w:rPr>
        <w:t>.</w:t>
      </w:r>
      <w:r w:rsidR="00D96003" w:rsidRPr="00DA48D9">
        <w:rPr>
          <w:lang w:val="en-GB"/>
        </w:rPr>
        <w:t xml:space="preserve"> </w:t>
      </w:r>
      <w:r w:rsidR="00797C0F" w:rsidRPr="00DA48D9">
        <w:rPr>
          <w:lang w:val="en-GB"/>
        </w:rPr>
        <w:t>Stepping</w:t>
      </w:r>
      <w:r w:rsidR="00F627E6" w:rsidRPr="00DA48D9">
        <w:rPr>
          <w:lang w:val="en-GB"/>
        </w:rPr>
        <w:t xml:space="preserve"> </w:t>
      </w:r>
      <w:r w:rsidR="00797C0F" w:rsidRPr="00DA48D9">
        <w:rPr>
          <w:lang w:val="en-GB"/>
        </w:rPr>
        <w:t xml:space="preserve">up plans to enhance their participation and fostering synergies between authorities and </w:t>
      </w:r>
      <w:r w:rsidR="00F627E6" w:rsidRPr="00DA48D9">
        <w:rPr>
          <w:lang w:val="en-GB"/>
        </w:rPr>
        <w:t>civil society organisations</w:t>
      </w:r>
      <w:r w:rsidR="00797C0F" w:rsidRPr="00DA48D9">
        <w:rPr>
          <w:lang w:val="en-GB"/>
        </w:rPr>
        <w:t xml:space="preserve"> </w:t>
      </w:r>
      <w:r w:rsidR="00586839" w:rsidRPr="00DA48D9">
        <w:rPr>
          <w:lang w:val="en-GB"/>
        </w:rPr>
        <w:t xml:space="preserve">would </w:t>
      </w:r>
      <w:r w:rsidR="00797C0F" w:rsidRPr="00DA48D9">
        <w:rPr>
          <w:lang w:val="en-GB"/>
        </w:rPr>
        <w:t>constitute a crucial step.</w:t>
      </w:r>
    </w:p>
    <w:p w14:paraId="5422692C" w14:textId="77777777" w:rsidR="00797C0F" w:rsidRPr="00DA48D9" w:rsidRDefault="00797C0F" w:rsidP="00A46283">
      <w:pPr>
        <w:rPr>
          <w:lang w:val="en-GB"/>
        </w:rPr>
      </w:pPr>
    </w:p>
    <w:p w14:paraId="47299F97" w14:textId="77777777" w:rsidR="00797C0F" w:rsidRPr="00DA48D9" w:rsidRDefault="00797C0F" w:rsidP="00797C0F">
      <w:pPr>
        <w:rPr>
          <w:lang w:val="en-GB"/>
        </w:rPr>
      </w:pPr>
    </w:p>
    <w:p w14:paraId="22DC3F32" w14:textId="77777777" w:rsidR="00797C0F" w:rsidRPr="00DA48D9" w:rsidRDefault="00797C0F" w:rsidP="00797C0F">
      <w:pPr>
        <w:jc w:val="center"/>
        <w:rPr>
          <w:lang w:val="en-GB"/>
        </w:rPr>
      </w:pPr>
      <w:r w:rsidRPr="00DA48D9">
        <w:rPr>
          <w:lang w:val="en-GB"/>
        </w:rPr>
        <w:t>______________________________________</w:t>
      </w:r>
    </w:p>
    <w:p w14:paraId="5C5BDE6F" w14:textId="521A4052" w:rsidR="00797C0F" w:rsidRPr="00DA48D9" w:rsidRDefault="00797C0F" w:rsidP="00A46283">
      <w:pPr>
        <w:rPr>
          <w:lang w:val="en-GB"/>
        </w:rPr>
      </w:pPr>
      <w:r w:rsidRPr="00DA48D9">
        <w:rPr>
          <w:lang w:val="en-GB"/>
        </w:rPr>
        <w:t xml:space="preserve"> </w:t>
      </w:r>
    </w:p>
    <w:p w14:paraId="777C2BF3" w14:textId="77777777" w:rsidR="00A46283" w:rsidRPr="00DA48D9" w:rsidRDefault="00A46283" w:rsidP="00A46283">
      <w:pPr>
        <w:rPr>
          <w:b/>
          <w:bCs/>
          <w:u w:val="single"/>
          <w:lang w:val="en-GB"/>
        </w:rPr>
      </w:pPr>
    </w:p>
    <w:p w14:paraId="58A7498B" w14:textId="77777777" w:rsidR="00A46283" w:rsidRPr="00A505D9" w:rsidRDefault="00A46283" w:rsidP="00A46283">
      <w:pPr>
        <w:rPr>
          <w:lang w:val="en-GB"/>
        </w:rPr>
      </w:pPr>
    </w:p>
    <w:sectPr w:rsidR="00A46283" w:rsidRPr="00A50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AF37" w14:textId="77777777" w:rsidR="00135D6E" w:rsidRDefault="00135D6E" w:rsidP="006064C7">
      <w:pPr>
        <w:spacing w:line="240" w:lineRule="auto"/>
      </w:pPr>
      <w:r>
        <w:separator/>
      </w:r>
    </w:p>
  </w:endnote>
  <w:endnote w:type="continuationSeparator" w:id="0">
    <w:p w14:paraId="4C5B8A5A" w14:textId="77777777" w:rsidR="00135D6E" w:rsidRDefault="00135D6E" w:rsidP="00606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EA57" w14:textId="77777777" w:rsidR="00135D6E" w:rsidRDefault="00135D6E" w:rsidP="006064C7">
      <w:pPr>
        <w:spacing w:line="240" w:lineRule="auto"/>
      </w:pPr>
      <w:r>
        <w:separator/>
      </w:r>
    </w:p>
  </w:footnote>
  <w:footnote w:type="continuationSeparator" w:id="0">
    <w:p w14:paraId="69D13A2B" w14:textId="77777777" w:rsidR="00135D6E" w:rsidRDefault="00135D6E" w:rsidP="006064C7">
      <w:pPr>
        <w:spacing w:line="240" w:lineRule="auto"/>
      </w:pPr>
      <w:r>
        <w:continuationSeparator/>
      </w:r>
    </w:p>
  </w:footnote>
  <w:footnote w:id="1">
    <w:p w14:paraId="79E2E029" w14:textId="7BE69276" w:rsidR="006064C7" w:rsidRPr="00883C98" w:rsidRDefault="006064C7" w:rsidP="006064C7">
      <w:pPr>
        <w:pStyle w:val="FootnoteText"/>
        <w:rPr>
          <w:sz w:val="16"/>
          <w:szCs w:val="16"/>
          <w:lang w:val="en-GB"/>
        </w:rPr>
      </w:pPr>
      <w:r w:rsidRPr="00883C98">
        <w:rPr>
          <w:rStyle w:val="FootnoteReference"/>
          <w:sz w:val="16"/>
          <w:szCs w:val="16"/>
        </w:rPr>
        <w:footnoteRef/>
      </w:r>
      <w:r w:rsidRPr="00883C98">
        <w:rPr>
          <w:sz w:val="16"/>
          <w:szCs w:val="16"/>
        </w:rPr>
        <w:t xml:space="preserve"> </w:t>
      </w:r>
      <w:hyperlink r:id="rId1" w:anchor="factsandfigures" w:history="1">
        <w:r>
          <w:rPr>
            <w:rStyle w:val="Hyperlink"/>
          </w:rPr>
          <w:t>Greece - European Commission (europa.eu)</w:t>
        </w:r>
      </w:hyperlink>
    </w:p>
  </w:footnote>
  <w:footnote w:id="2">
    <w:p w14:paraId="16D9D74B" w14:textId="1F52A7C0" w:rsidR="00160DF6" w:rsidRPr="00160DF6" w:rsidRDefault="00160DF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Funda</w:t>
      </w:r>
      <w:r w:rsidR="00D5590B">
        <w:rPr>
          <w:lang w:val="en-GB"/>
        </w:rPr>
        <w:t xml:space="preserve">mental Rights Agency: </w:t>
      </w:r>
      <w:hyperlink r:id="rId2" w:history="1">
        <w:r w:rsidR="00D5590B" w:rsidRPr="00D5590B">
          <w:rPr>
            <w:rStyle w:val="Hyperlink"/>
            <w:lang w:val="en-GB"/>
          </w:rPr>
          <w:t>Roma in 10 European countries: Main results (2021)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7C69"/>
    <w:multiLevelType w:val="hybridMultilevel"/>
    <w:tmpl w:val="C56A15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70C15"/>
    <w:multiLevelType w:val="hybridMultilevel"/>
    <w:tmpl w:val="C6ECD8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C7"/>
    <w:rsid w:val="00025454"/>
    <w:rsid w:val="00066B65"/>
    <w:rsid w:val="000753F3"/>
    <w:rsid w:val="0009458D"/>
    <w:rsid w:val="000C2AE1"/>
    <w:rsid w:val="000E5040"/>
    <w:rsid w:val="00102BB1"/>
    <w:rsid w:val="00135D6E"/>
    <w:rsid w:val="00160DF6"/>
    <w:rsid w:val="001651C6"/>
    <w:rsid w:val="001B0DFE"/>
    <w:rsid w:val="001B4CC2"/>
    <w:rsid w:val="00216FF4"/>
    <w:rsid w:val="00222DEA"/>
    <w:rsid w:val="00241731"/>
    <w:rsid w:val="0024226A"/>
    <w:rsid w:val="00282654"/>
    <w:rsid w:val="002923EF"/>
    <w:rsid w:val="00297EB5"/>
    <w:rsid w:val="00342805"/>
    <w:rsid w:val="003456EF"/>
    <w:rsid w:val="00370108"/>
    <w:rsid w:val="003A483C"/>
    <w:rsid w:val="003F7D5C"/>
    <w:rsid w:val="00432931"/>
    <w:rsid w:val="004609A9"/>
    <w:rsid w:val="004D1A62"/>
    <w:rsid w:val="00560695"/>
    <w:rsid w:val="00562210"/>
    <w:rsid w:val="00586839"/>
    <w:rsid w:val="005A7425"/>
    <w:rsid w:val="005E39CD"/>
    <w:rsid w:val="006064C7"/>
    <w:rsid w:val="00615D1E"/>
    <w:rsid w:val="0062154C"/>
    <w:rsid w:val="006714A4"/>
    <w:rsid w:val="00674AEA"/>
    <w:rsid w:val="00687C9C"/>
    <w:rsid w:val="006B146C"/>
    <w:rsid w:val="00704FD0"/>
    <w:rsid w:val="00715DA3"/>
    <w:rsid w:val="00751B28"/>
    <w:rsid w:val="00760E38"/>
    <w:rsid w:val="007859C8"/>
    <w:rsid w:val="00797C0F"/>
    <w:rsid w:val="007C3A70"/>
    <w:rsid w:val="007E6E4E"/>
    <w:rsid w:val="008425C6"/>
    <w:rsid w:val="00855748"/>
    <w:rsid w:val="00872131"/>
    <w:rsid w:val="008727A7"/>
    <w:rsid w:val="0088273C"/>
    <w:rsid w:val="00887001"/>
    <w:rsid w:val="00895E1D"/>
    <w:rsid w:val="008C1BAF"/>
    <w:rsid w:val="008C59E5"/>
    <w:rsid w:val="008D4EEB"/>
    <w:rsid w:val="008D6898"/>
    <w:rsid w:val="00920192"/>
    <w:rsid w:val="00923075"/>
    <w:rsid w:val="00930371"/>
    <w:rsid w:val="00941741"/>
    <w:rsid w:val="00945A50"/>
    <w:rsid w:val="00952ACC"/>
    <w:rsid w:val="00964028"/>
    <w:rsid w:val="00966BC2"/>
    <w:rsid w:val="00984139"/>
    <w:rsid w:val="00990593"/>
    <w:rsid w:val="009A6F29"/>
    <w:rsid w:val="009B793F"/>
    <w:rsid w:val="009D412A"/>
    <w:rsid w:val="009E2A34"/>
    <w:rsid w:val="00A46283"/>
    <w:rsid w:val="00A505D9"/>
    <w:rsid w:val="00A774A7"/>
    <w:rsid w:val="00B01F36"/>
    <w:rsid w:val="00B4633A"/>
    <w:rsid w:val="00B54C47"/>
    <w:rsid w:val="00C11E34"/>
    <w:rsid w:val="00C37321"/>
    <w:rsid w:val="00C8385A"/>
    <w:rsid w:val="00C9209D"/>
    <w:rsid w:val="00C93BAF"/>
    <w:rsid w:val="00CF4BCF"/>
    <w:rsid w:val="00D32A84"/>
    <w:rsid w:val="00D43F25"/>
    <w:rsid w:val="00D454BD"/>
    <w:rsid w:val="00D54A5E"/>
    <w:rsid w:val="00D5590B"/>
    <w:rsid w:val="00D96003"/>
    <w:rsid w:val="00DA48D9"/>
    <w:rsid w:val="00DA6537"/>
    <w:rsid w:val="00DB1F4C"/>
    <w:rsid w:val="00E12557"/>
    <w:rsid w:val="00E37883"/>
    <w:rsid w:val="00E72490"/>
    <w:rsid w:val="00E72D9B"/>
    <w:rsid w:val="00E76063"/>
    <w:rsid w:val="00EA2611"/>
    <w:rsid w:val="00EC119F"/>
    <w:rsid w:val="00EF55F9"/>
    <w:rsid w:val="00F418B5"/>
    <w:rsid w:val="00F627E6"/>
    <w:rsid w:val="00F67EB0"/>
    <w:rsid w:val="00FC5EBB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941B"/>
  <w15:chartTrackingRefBased/>
  <w15:docId w15:val="{802BCAED-9476-49D8-8793-1414EDFF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83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64C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4C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064C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64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4C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9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0E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E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E3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2019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ra.europa.eu/sites/default/files/fra_uploads/fra-2022-roma-survey-2021-main-results_en.pdf" TargetMode="External"/><Relationship Id="rId1" Type="http://schemas.openxmlformats.org/officeDocument/2006/relationships/hyperlink" Target="https://commission.europa.eu/strategy-and-policy/policies/justice-and-fundamental-rights/combatting-discrimination/roma-eu/roma-equality-inclusion-and-participation-eu-country/greec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3F64-59F1-4EA0-98B9-65350B35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2314</Words>
  <Characters>12730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 Sabrina</dc:creator>
  <cp:keywords/>
  <dc:description/>
  <cp:lastModifiedBy>Månsson Maria</cp:lastModifiedBy>
  <cp:revision>2</cp:revision>
  <dcterms:created xsi:type="dcterms:W3CDTF">2025-03-11T16:06:00Z</dcterms:created>
  <dcterms:modified xsi:type="dcterms:W3CDTF">2025-03-11T16:06:00Z</dcterms:modified>
</cp:coreProperties>
</file>