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30EF7" w:rsidR="00C32271" w:rsidP="00E00B9E" w:rsidRDefault="00E00B9E" w14:paraId="6974D659" w14:textId="72C7B55D">
      <w:pPr>
        <w:jc w:val="center"/>
      </w:pPr>
      <w:r w:rsidRPr="00E30EF7">
        <w:rPr>
          <w:noProof/>
        </w:rPr>
        <w:drawing>
          <wp:inline distT="0" distB="0" distL="0" distR="0" wp14:anchorId="7285964F" wp14:editId="09E459B3">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Pr="00E30EF7" w:rsidR="00C32271">
        <w:rPr>
          <w:noProof/>
        </w:rPr>
        <mc:AlternateContent>
          <mc:Choice Requires="wps">
            <w:drawing>
              <wp:anchor distT="0" distB="0" distL="114300" distR="114300" simplePos="0" relativeHeight="251658240" behindDoc="1" locked="0" layoutInCell="0" allowOverlap="1" wp14:editId="29655D68" wp14:anchorId="1627052D">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C32271" w:rsidP="00C32271" w:rsidRDefault="00C32271" w14:paraId="3DAA9FB5"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627052D">
                <v:stroke joinstyle="miter"/>
                <v:path gradientshapeok="t" o:connecttype="rect"/>
              </v:shapetype>
              <v:shape id="Text Box 17" style="position:absolute;left:0;text-align:left;margin-left:533pt;margin-top:793.8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C32271" w:rsidP="00C32271" w:rsidRDefault="00C32271" w14:paraId="3DAA9FB5"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Pr="00E30EF7" w:rsidR="00C32271" w:rsidP="00BF70E3" w:rsidRDefault="00C32271" w14:paraId="425000FA" w14:textId="77777777"/>
    <w:tbl>
      <w:tblPr>
        <w:tblW w:w="2381" w:type="dxa"/>
        <w:jc w:val="right"/>
        <w:tblLayout w:type="fixed"/>
        <w:tblLook w:val="0000" w:firstRow="0" w:lastRow="0" w:firstColumn="0" w:lastColumn="0" w:noHBand="0" w:noVBand="0"/>
      </w:tblPr>
      <w:tblGrid>
        <w:gridCol w:w="2381"/>
      </w:tblGrid>
      <w:tr w:rsidRPr="00E30EF7" w:rsidR="00C32271" w:rsidTr="3BA75150" w14:paraId="174ADBFB" w14:textId="77777777">
        <w:trPr>
          <w:jc w:val="right"/>
        </w:trPr>
        <w:tc>
          <w:tcPr>
            <w:tcW w:w="3267" w:type="dxa"/>
          </w:tcPr>
          <w:p w:rsidRPr="00E30EF7" w:rsidR="00C32271" w:rsidP="004070AE" w:rsidRDefault="00851D2C" w14:paraId="12425F33" w14:textId="6417A982">
            <w:pPr>
              <w:jc w:val="center"/>
            </w:pPr>
            <w:r w:rsidRPr="00E30EF7">
              <w:rPr>
                <w:b/>
                <w:bCs/>
              </w:rPr>
              <w:t xml:space="preserve">ANNEX </w:t>
            </w:r>
            <w:r w:rsidRPr="00E30EF7" w:rsidR="00906E18">
              <w:rPr>
                <w:b/>
                <w:bCs/>
              </w:rPr>
              <w:t>I</w:t>
            </w:r>
            <w:r w:rsidRPr="00E30EF7" w:rsidR="00C32271">
              <w:br/>
            </w:r>
            <w:r w:rsidRPr="00E30EF7" w:rsidR="00C32271">
              <w:rPr>
                <w:b/>
                <w:bCs/>
              </w:rPr>
              <w:t>to the minutes of the</w:t>
            </w:r>
            <w:r w:rsidRPr="00E30EF7" w:rsidR="00C32271">
              <w:br/>
            </w:r>
            <w:r w:rsidRPr="00E30EF7" w:rsidR="000F469B">
              <w:rPr>
                <w:b/>
                <w:bCs/>
              </w:rPr>
              <w:t>January</w:t>
            </w:r>
            <w:r w:rsidRPr="00E30EF7" w:rsidR="009A7A34">
              <w:rPr>
                <w:b/>
                <w:bCs/>
              </w:rPr>
              <w:t xml:space="preserve"> </w:t>
            </w:r>
            <w:r w:rsidRPr="00E30EF7" w:rsidR="00C32271">
              <w:rPr>
                <w:b/>
                <w:bCs/>
              </w:rPr>
              <w:t>plenary session</w:t>
            </w:r>
          </w:p>
        </w:tc>
      </w:tr>
    </w:tbl>
    <w:p w:rsidRPr="00E30EF7" w:rsidR="00C32271" w:rsidP="00BF70E3" w:rsidRDefault="00C32271" w14:paraId="2DE5E55B" w14:textId="77777777"/>
    <w:p w:rsidRPr="00E30EF7" w:rsidR="00C32271" w:rsidP="004070AE" w:rsidRDefault="00C32271" w14:paraId="679C9E3C" w14:textId="1BE32A37">
      <w:pPr>
        <w:jc w:val="right"/>
      </w:pPr>
      <w:r w:rsidRPr="00E30EF7">
        <w:t xml:space="preserve">Brussels, </w:t>
      </w:r>
      <w:r w:rsidRPr="00E30EF7" w:rsidR="000F469B">
        <w:t>2</w:t>
      </w:r>
      <w:r w:rsidR="00A7109F">
        <w:t>0</w:t>
      </w:r>
      <w:r w:rsidRPr="00E30EF7" w:rsidR="008B458B">
        <w:t> </w:t>
      </w:r>
      <w:r w:rsidRPr="00E30EF7" w:rsidR="000F469B">
        <w:t>January</w:t>
      </w:r>
      <w:r w:rsidRPr="00E30EF7" w:rsidR="009A7A34">
        <w:t xml:space="preserve"> </w:t>
      </w:r>
      <w:r w:rsidRPr="00E30EF7" w:rsidR="00437A21">
        <w:t>202</w:t>
      </w:r>
      <w:r w:rsidRPr="00E30EF7" w:rsidR="000F469B">
        <w:t>5</w:t>
      </w:r>
    </w:p>
    <w:p w:rsidRPr="00E30EF7" w:rsidR="00C32271" w:rsidP="00BF70E3" w:rsidRDefault="00C32271" w14:paraId="7E6F5D41" w14:textId="77777777">
      <w:pPr>
        <w:jc w:val="center"/>
      </w:pPr>
    </w:p>
    <w:p w:rsidRPr="00E30EF7" w:rsidR="00C32271" w:rsidP="00BF70E3" w:rsidRDefault="00C32271" w14:paraId="11597150" w14:textId="77777777">
      <w:pPr>
        <w:jc w:val="center"/>
      </w:pPr>
    </w:p>
    <w:tbl>
      <w:tblPr>
        <w:tblW w:w="9243" w:type="dxa"/>
        <w:jc w:val="right"/>
        <w:tblLayout w:type="fixed"/>
        <w:tblLook w:val="0000" w:firstRow="0" w:lastRow="0" w:firstColumn="0" w:lastColumn="0" w:noHBand="0" w:noVBand="0"/>
      </w:tblPr>
      <w:tblGrid>
        <w:gridCol w:w="9243"/>
      </w:tblGrid>
      <w:tr w:rsidRPr="00E30EF7" w:rsidR="00C32271" w:rsidTr="3BA75150" w14:paraId="55F53B7D" w14:textId="77777777">
        <w:trPr>
          <w:jc w:val="right"/>
        </w:trPr>
        <w:tc>
          <w:tcPr>
            <w:tcW w:w="9243" w:type="dxa"/>
          </w:tcPr>
          <w:p w:rsidRPr="00E30EF7" w:rsidR="000F469B" w:rsidP="000F469B" w:rsidRDefault="00851D2C" w14:paraId="24BF0C5D" w14:textId="43BE08E6">
            <w:pPr>
              <w:autoSpaceDE w:val="0"/>
              <w:autoSpaceDN w:val="0"/>
              <w:jc w:val="center"/>
              <w:rPr>
                <w:b/>
                <w:bCs/>
              </w:rPr>
            </w:pPr>
            <w:r w:rsidRPr="00E30EF7">
              <w:rPr>
                <w:b/>
                <w:bCs/>
                <w:spacing w:val="24"/>
              </w:rPr>
              <w:t xml:space="preserve">ANNEX </w:t>
            </w:r>
            <w:r w:rsidRPr="00E30EF7" w:rsidR="00906E18">
              <w:rPr>
                <w:b/>
                <w:bCs/>
                <w:spacing w:val="24"/>
              </w:rPr>
              <w:t>I</w:t>
            </w:r>
            <w:r w:rsidRPr="00E30EF7" w:rsidR="00C32271">
              <w:rPr>
                <w:b/>
                <w:spacing w:val="24"/>
              </w:rPr>
              <w:br/>
            </w:r>
            <w:r w:rsidRPr="00E30EF7" w:rsidR="00C32271">
              <w:t>to the</w:t>
            </w:r>
            <w:r w:rsidRPr="00E30EF7" w:rsidR="00C32271">
              <w:br/>
            </w:r>
            <w:r w:rsidRPr="00E30EF7" w:rsidR="00C32271">
              <w:rPr>
                <w:b/>
                <w:bCs/>
              </w:rPr>
              <w:t>MINUTES</w:t>
            </w:r>
            <w:r w:rsidRPr="00E30EF7" w:rsidR="00C32271">
              <w:br/>
              <w:t xml:space="preserve">of the </w:t>
            </w:r>
            <w:r w:rsidRPr="00E30EF7" w:rsidR="006F368C">
              <w:t>59</w:t>
            </w:r>
            <w:r w:rsidRPr="00E30EF7" w:rsidR="000F469B">
              <w:t>3r</w:t>
            </w:r>
            <w:r w:rsidRPr="00E30EF7" w:rsidR="006F368C">
              <w:t xml:space="preserve">d </w:t>
            </w:r>
            <w:r w:rsidRPr="00E30EF7" w:rsidR="00C32271">
              <w:t>plenary session</w:t>
            </w:r>
            <w:r w:rsidRPr="00E30EF7" w:rsidR="00C32271">
              <w:br/>
              <w:t>of the</w:t>
            </w:r>
            <w:r w:rsidRPr="00E30EF7" w:rsidR="00C32271">
              <w:br/>
              <w:t>European Economic and Social Committee,</w:t>
            </w:r>
            <w:r w:rsidRPr="00E30EF7" w:rsidR="00C32271">
              <w:br/>
              <w:t>held in Brussels</w:t>
            </w:r>
            <w:r w:rsidRPr="00E30EF7" w:rsidR="00C32271">
              <w:br/>
            </w:r>
            <w:r w:rsidRPr="00E30EF7" w:rsidR="00C32271">
              <w:rPr>
                <w:b/>
                <w:bCs/>
              </w:rPr>
              <w:t>on</w:t>
            </w:r>
            <w:r w:rsidRPr="00E30EF7" w:rsidR="00E21770">
              <w:rPr>
                <w:b/>
                <w:bCs/>
              </w:rPr>
              <w:t xml:space="preserve"> </w:t>
            </w:r>
            <w:r w:rsidRPr="00E30EF7" w:rsidR="000F469B">
              <w:rPr>
                <w:b/>
                <w:bCs/>
              </w:rPr>
              <w:t>22</w:t>
            </w:r>
            <w:r w:rsidRPr="00E30EF7" w:rsidR="00C32271">
              <w:rPr>
                <w:b/>
                <w:bCs/>
              </w:rPr>
              <w:t xml:space="preserve"> and </w:t>
            </w:r>
            <w:r w:rsidRPr="00E30EF7" w:rsidR="000F469B">
              <w:rPr>
                <w:b/>
                <w:bCs/>
              </w:rPr>
              <w:t>23</w:t>
            </w:r>
            <w:r w:rsidRPr="00E30EF7" w:rsidR="0038074B">
              <w:rPr>
                <w:b/>
                <w:bCs/>
              </w:rPr>
              <w:t> </w:t>
            </w:r>
            <w:r w:rsidRPr="00E30EF7" w:rsidR="000F469B">
              <w:rPr>
                <w:b/>
                <w:bCs/>
              </w:rPr>
              <w:t>January</w:t>
            </w:r>
            <w:r w:rsidRPr="00E30EF7" w:rsidR="00B5466F">
              <w:rPr>
                <w:b/>
                <w:bCs/>
              </w:rPr>
              <w:t xml:space="preserve"> </w:t>
            </w:r>
            <w:r w:rsidRPr="00E30EF7" w:rsidR="00C32271">
              <w:rPr>
                <w:b/>
                <w:bCs/>
              </w:rPr>
              <w:t>202</w:t>
            </w:r>
            <w:r w:rsidRPr="00E30EF7" w:rsidR="000F469B">
              <w:rPr>
                <w:b/>
                <w:bCs/>
              </w:rPr>
              <w:t>5</w:t>
            </w:r>
          </w:p>
          <w:p w:rsidRPr="00E30EF7" w:rsidR="00C32271" w:rsidP="000F469B" w:rsidRDefault="00C32271" w14:paraId="17A5FD5B" w14:textId="18EBAFAC">
            <w:pPr>
              <w:autoSpaceDE w:val="0"/>
              <w:autoSpaceDN w:val="0"/>
              <w:jc w:val="center"/>
            </w:pPr>
            <w:r w:rsidRPr="00E30EF7">
              <w:t>_____________</w:t>
            </w:r>
          </w:p>
        </w:tc>
      </w:tr>
      <w:tr w:rsidRPr="00E30EF7" w:rsidR="00C32271" w:rsidTr="3BA75150" w14:paraId="6558E5AD" w14:textId="77777777">
        <w:trPr>
          <w:jc w:val="right"/>
        </w:trPr>
        <w:tc>
          <w:tcPr>
            <w:tcW w:w="9243" w:type="dxa"/>
          </w:tcPr>
          <w:p w:rsidRPr="00E30EF7" w:rsidR="00C32271" w:rsidP="00BF70E3" w:rsidRDefault="00C32271" w14:paraId="3BF8036D" w14:textId="77777777">
            <w:pPr>
              <w:autoSpaceDE w:val="0"/>
              <w:autoSpaceDN w:val="0"/>
              <w:jc w:val="center"/>
              <w:rPr>
                <w:b/>
                <w:spacing w:val="24"/>
              </w:rPr>
            </w:pPr>
          </w:p>
          <w:p w:rsidRPr="00E30EF7" w:rsidR="00C32271" w:rsidP="00BF70E3" w:rsidRDefault="00C32271" w14:paraId="34A83E58" w14:textId="44B47F39">
            <w:pPr>
              <w:autoSpaceDE w:val="0"/>
              <w:autoSpaceDN w:val="0"/>
              <w:jc w:val="center"/>
            </w:pPr>
            <w:r w:rsidRPr="00E30EF7">
              <w:t>Meeting of</w:t>
            </w:r>
            <w:r w:rsidRPr="00E30EF7" w:rsidR="00906E18">
              <w:t xml:space="preserve"> </w:t>
            </w:r>
            <w:r w:rsidRPr="00E30EF7" w:rsidR="000F469B">
              <w:t>23</w:t>
            </w:r>
            <w:r w:rsidRPr="00E30EF7" w:rsidR="009A7A34">
              <w:t> </w:t>
            </w:r>
            <w:r w:rsidRPr="00E30EF7" w:rsidR="000F469B">
              <w:t>January</w:t>
            </w:r>
            <w:r w:rsidRPr="00E30EF7" w:rsidR="00B5466F">
              <w:t xml:space="preserve"> </w:t>
            </w:r>
            <w:r w:rsidRPr="00E30EF7">
              <w:t>202</w:t>
            </w:r>
            <w:r w:rsidRPr="00E30EF7" w:rsidR="000F469B">
              <w:t>5</w:t>
            </w:r>
          </w:p>
          <w:p w:rsidRPr="00E30EF7" w:rsidR="00C32271" w:rsidP="00BF70E3" w:rsidRDefault="00C32271" w14:paraId="356C9654" w14:textId="77777777">
            <w:pPr>
              <w:autoSpaceDE w:val="0"/>
              <w:autoSpaceDN w:val="0"/>
              <w:jc w:val="center"/>
            </w:pPr>
            <w:r w:rsidRPr="00E30EF7">
              <w:t>_____________</w:t>
            </w:r>
          </w:p>
          <w:p w:rsidRPr="00E30EF7" w:rsidR="00C32271" w:rsidP="00BF70E3" w:rsidRDefault="00C32271" w14:paraId="21CFDE9F" w14:textId="77777777">
            <w:pPr>
              <w:autoSpaceDE w:val="0"/>
              <w:autoSpaceDN w:val="0"/>
              <w:jc w:val="center"/>
            </w:pPr>
          </w:p>
          <w:p w:rsidRPr="00E30EF7" w:rsidR="00C32271" w:rsidP="00BF70E3" w:rsidRDefault="00C32271" w14:paraId="3E9C45E4" w14:textId="625AEF6D">
            <w:pPr>
              <w:autoSpaceDE w:val="0"/>
              <w:autoSpaceDN w:val="0"/>
              <w:jc w:val="center"/>
            </w:pPr>
            <w:r w:rsidRPr="00E30EF7">
              <w:t>Agenda item</w:t>
            </w:r>
            <w:r w:rsidRPr="00E30EF7" w:rsidR="000F469B">
              <w:t xml:space="preserve"> 1</w:t>
            </w:r>
            <w:r w:rsidRPr="00E30EF7" w:rsidR="00D95093">
              <w:t>3</w:t>
            </w:r>
          </w:p>
          <w:p w:rsidRPr="00E30EF7" w:rsidR="00C32271" w:rsidP="00BF70E3" w:rsidRDefault="00C32271" w14:paraId="0C32044A" w14:textId="77777777">
            <w:pPr>
              <w:autoSpaceDE w:val="0"/>
              <w:autoSpaceDN w:val="0"/>
              <w:jc w:val="center"/>
            </w:pPr>
          </w:p>
          <w:p w:rsidRPr="00E30EF7" w:rsidR="00E21770" w:rsidRDefault="00D95093" w14:paraId="541C864C" w14:textId="0059501C">
            <w:pPr>
              <w:keepNext/>
              <w:keepLines/>
              <w:autoSpaceDE w:val="0"/>
              <w:autoSpaceDN w:val="0"/>
              <w:ind w:left="32"/>
              <w:jc w:val="center"/>
              <w:rPr>
                <w:b/>
                <w:bCs/>
              </w:rPr>
            </w:pPr>
            <w:r w:rsidRPr="00E30EF7">
              <w:rPr>
                <w:b/>
                <w:bCs/>
                <w:sz w:val="21"/>
                <w:szCs w:val="21"/>
              </w:rPr>
              <w:t>Artificial intelligence at the workplace</w:t>
            </w:r>
            <w:r w:rsidRPr="00E30EF7">
              <w:rPr>
                <w:sz w:val="21"/>
                <w:szCs w:val="21"/>
              </w:rPr>
              <w:t xml:space="preserve">, with </w:t>
            </w:r>
            <w:r w:rsidRPr="00E30EF7">
              <w:rPr>
                <w:b/>
                <w:bCs/>
                <w:sz w:val="21"/>
                <w:szCs w:val="21"/>
              </w:rPr>
              <w:t>Roxana </w:t>
            </w:r>
            <w:proofErr w:type="spellStart"/>
            <w:r w:rsidRPr="00E30EF7">
              <w:rPr>
                <w:b/>
                <w:bCs/>
                <w:sz w:val="21"/>
                <w:szCs w:val="21"/>
              </w:rPr>
              <w:t>Mînzatu</w:t>
            </w:r>
            <w:proofErr w:type="spellEnd"/>
            <w:r w:rsidRPr="00E30EF7">
              <w:rPr>
                <w:b/>
                <w:bCs/>
                <w:sz w:val="21"/>
                <w:szCs w:val="21"/>
              </w:rPr>
              <w:t>,</w:t>
            </w:r>
            <w:r w:rsidRPr="00E30EF7">
              <w:rPr>
                <w:sz w:val="21"/>
                <w:szCs w:val="21"/>
              </w:rPr>
              <w:t xml:space="preserve"> European Commission Executive Vice-President, Social Rights and Skills, Quality Jobs and Preparedness, </w:t>
            </w:r>
            <w:r w:rsidRPr="00E30EF7">
              <w:rPr>
                <w:b/>
                <w:bCs/>
                <w:sz w:val="21"/>
                <w:szCs w:val="21"/>
              </w:rPr>
              <w:t>Katarzyna </w:t>
            </w:r>
            <w:proofErr w:type="spellStart"/>
            <w:r w:rsidRPr="00E30EF7">
              <w:rPr>
                <w:b/>
                <w:bCs/>
                <w:sz w:val="21"/>
                <w:szCs w:val="21"/>
              </w:rPr>
              <w:t>Nowakowska</w:t>
            </w:r>
            <w:proofErr w:type="spellEnd"/>
            <w:r w:rsidRPr="00E30EF7">
              <w:rPr>
                <w:b/>
                <w:bCs/>
                <w:sz w:val="21"/>
                <w:szCs w:val="21"/>
              </w:rPr>
              <w:t>,</w:t>
            </w:r>
            <w:r w:rsidRPr="00E30EF7">
              <w:rPr>
                <w:sz w:val="21"/>
                <w:szCs w:val="21"/>
              </w:rPr>
              <w:t xml:space="preserve"> Deputy Minister of Family, Labour and Social Policy of Poland and </w:t>
            </w:r>
            <w:r w:rsidRPr="00E30EF7">
              <w:rPr>
                <w:b/>
                <w:bCs/>
                <w:sz w:val="21"/>
                <w:szCs w:val="21"/>
              </w:rPr>
              <w:t>Janine Berg,</w:t>
            </w:r>
            <w:r w:rsidRPr="00E30EF7">
              <w:rPr>
                <w:sz w:val="21"/>
                <w:szCs w:val="21"/>
              </w:rPr>
              <w:t xml:space="preserve"> senior economist, International Labour Organization, Switzerland, linked to the adoption of the opinion SOC/803 </w:t>
            </w:r>
            <w:r w:rsidRPr="00E30EF7">
              <w:rPr>
                <w:i/>
                <w:iCs/>
                <w:sz w:val="21"/>
                <w:szCs w:val="21"/>
              </w:rPr>
              <w:t>Pro-worker AI: levers for harnessing the potential and mitigating the risks of AI in connection with employment and labour market policies</w:t>
            </w:r>
          </w:p>
        </w:tc>
      </w:tr>
    </w:tbl>
    <w:p w:rsidRPr="00E30EF7" w:rsidR="0038376B" w:rsidP="0066688A" w:rsidRDefault="00C32271" w14:paraId="39F7CAA9" w14:textId="5540FF7D">
      <w:pPr>
        <w:jc w:val="center"/>
      </w:pPr>
      <w:r w:rsidRPr="00E30EF7">
        <w:rPr>
          <w:b/>
          <w:bCs/>
        </w:rPr>
        <w:br w:type="page"/>
      </w:r>
      <w:bookmarkStart w:name="_Hlk156559123" w:id="0"/>
    </w:p>
    <w:bookmarkEnd w:id="0"/>
    <w:p w:rsidRPr="00E30EF7" w:rsidR="006D231D" w:rsidP="006D231D" w:rsidRDefault="006D231D" w14:paraId="7E434D84" w14:textId="77EF9D1C">
      <w:pPr>
        <w:rPr>
          <w:i/>
          <w:iCs/>
        </w:rPr>
      </w:pPr>
      <w:r w:rsidRPr="00E30EF7">
        <w:rPr>
          <w:b/>
          <w:bCs/>
        </w:rPr>
        <w:lastRenderedPageBreak/>
        <w:t>EESC President Oliver </w:t>
      </w:r>
      <w:proofErr w:type="spellStart"/>
      <w:r w:rsidRPr="00E30EF7" w:rsidR="00E30EF7">
        <w:rPr>
          <w:b/>
          <w:bCs/>
          <w:lang w:eastAsia="fr-BE" w:bidi="ne-NP"/>
        </w:rPr>
        <w:t>Röpke</w:t>
      </w:r>
      <w:proofErr w:type="spellEnd"/>
      <w:r w:rsidRPr="00E30EF7">
        <w:t xml:space="preserve"> asked the Committee to turn to agenda item 14 – the debate on</w:t>
      </w:r>
      <w:r w:rsidRPr="00E30EF7">
        <w:rPr>
          <w:b/>
          <w:bCs/>
        </w:rPr>
        <w:t xml:space="preserve"> Artificial intelligence at the workplace</w:t>
      </w:r>
      <w:r w:rsidRPr="00E30EF7">
        <w:t xml:space="preserve">, linked to the opinion SOC/803 </w:t>
      </w:r>
      <w:r w:rsidRPr="00E30EF7">
        <w:rPr>
          <w:i/>
          <w:iCs/>
        </w:rPr>
        <w:t>Pro-worker AI: levers for harnessing the potential and mitigating the risks of AI in connection with employment and labour market policies</w:t>
      </w:r>
    </w:p>
    <w:p w:rsidRPr="00A864B7" w:rsidR="006D231D" w:rsidP="006D231D" w:rsidRDefault="006D231D" w14:paraId="0DF9C26C" w14:textId="3C904D2E">
      <w:pPr>
        <w:spacing w:before="100" w:beforeAutospacing="1" w:after="100" w:afterAutospacing="1"/>
      </w:pPr>
      <w:r w:rsidRPr="00A864B7">
        <w:rPr>
          <w:b/>
          <w:bCs/>
        </w:rPr>
        <w:t xml:space="preserve">President </w:t>
      </w:r>
      <w:proofErr w:type="spellStart"/>
      <w:r w:rsidRPr="00A864B7" w:rsidR="00E451D8">
        <w:rPr>
          <w:b/>
          <w:bCs/>
        </w:rPr>
        <w:t>Röpke</w:t>
      </w:r>
      <w:proofErr w:type="spellEnd"/>
      <w:r w:rsidRPr="00A864B7">
        <w:t xml:space="preserve"> welcomed the speakers and extended his congratulations to Ms Roxana </w:t>
      </w:r>
      <w:proofErr w:type="spellStart"/>
      <w:r w:rsidRPr="00A864B7">
        <w:t>Mînzatu</w:t>
      </w:r>
      <w:proofErr w:type="spellEnd"/>
      <w:r w:rsidRPr="00A864B7">
        <w:t xml:space="preserve"> on her appointment as European Commission Executive Vice-President for Social Rights and Skills, Quality Jobs, and Preparedness. He also congratulated Katarzyna </w:t>
      </w:r>
      <w:proofErr w:type="spellStart"/>
      <w:r w:rsidRPr="00A864B7">
        <w:t>Nowakowska</w:t>
      </w:r>
      <w:proofErr w:type="spellEnd"/>
      <w:r w:rsidRPr="00A864B7">
        <w:t xml:space="preserve">, Deputy Minister of Family, Labour and Social Policy of Poland, on the commencement of the Polish Presidency. He referenced key findings from </w:t>
      </w:r>
      <w:r w:rsidRPr="00A864B7">
        <w:rPr>
          <w:i/>
          <w:iCs/>
        </w:rPr>
        <w:t>The Future of Jobs Report 2025</w:t>
      </w:r>
      <w:r w:rsidRPr="00A864B7">
        <w:t>, recently published by the World Economic Forum, emphasi</w:t>
      </w:r>
      <w:r w:rsidRPr="00A864B7" w:rsidR="00E451D8">
        <w:t>s</w:t>
      </w:r>
      <w:r w:rsidRPr="00A864B7">
        <w:t xml:space="preserve">ing that while AI offers immense potential, it also </w:t>
      </w:r>
      <w:r w:rsidRPr="00A864B7" w:rsidR="00E451D8">
        <w:t>poses</w:t>
      </w:r>
      <w:r w:rsidRPr="00A864B7">
        <w:t xml:space="preserve"> critical challenges that demand a thoughtful, collaborative approach. He underscored the importance of partnerships </w:t>
      </w:r>
      <w:r w:rsidRPr="00A864B7" w:rsidR="00E451D8">
        <w:t>such as</w:t>
      </w:r>
      <w:r w:rsidRPr="00A864B7">
        <w:t xml:space="preserve"> those fostered at the EESC in successfully navigating digital transformation and ensuring a fair and inclusive society.</w:t>
      </w:r>
    </w:p>
    <w:p w:rsidRPr="00F934DA" w:rsidR="006D231D" w:rsidP="006D231D" w:rsidRDefault="006D231D" w14:paraId="41A46E05" w14:textId="687F2FB4">
      <w:pPr>
        <w:spacing w:before="100" w:beforeAutospacing="1" w:after="100" w:afterAutospacing="1"/>
      </w:pPr>
      <w:r w:rsidRPr="00F934DA">
        <w:rPr>
          <w:b/>
          <w:bCs/>
        </w:rPr>
        <w:t>Mr</w:t>
      </w:r>
      <w:r w:rsidRPr="00F934DA">
        <w:t xml:space="preserve"> </w:t>
      </w:r>
      <w:proofErr w:type="spellStart"/>
      <w:r w:rsidRPr="00F934DA" w:rsidR="00E451D8">
        <w:rPr>
          <w:b/>
          <w:bCs/>
          <w:lang w:eastAsia="fr-BE" w:bidi="ne-NP"/>
        </w:rPr>
        <w:t>Röpke</w:t>
      </w:r>
      <w:proofErr w:type="spellEnd"/>
      <w:r w:rsidRPr="00F934DA" w:rsidR="00E451D8">
        <w:t xml:space="preserve"> </w:t>
      </w:r>
      <w:r w:rsidRPr="00F934DA">
        <w:t>acknowledged that the opinion under discussion was initiated by the Workers</w:t>
      </w:r>
      <w:r w:rsidRPr="00F934DA" w:rsidR="00E451D8">
        <w:t>’</w:t>
      </w:r>
      <w:r w:rsidRPr="00F934DA">
        <w:t xml:space="preserve"> Group and also integrated a request from the Polish Presidency. He expressed his gratitude for the valuable contributions of the European Commission, the International Labour Organization (ILO), and other experts in shaping the opinion.</w:t>
      </w:r>
    </w:p>
    <w:p w:rsidRPr="00F934DA" w:rsidR="006D231D" w:rsidP="006D231D" w:rsidRDefault="006D231D" w14:paraId="73A74283" w14:textId="737E8597">
      <w:pPr>
        <w:rPr>
          <w:lang w:eastAsia="fr-BE" w:bidi="ne-NP"/>
        </w:rPr>
      </w:pPr>
      <w:r w:rsidRPr="00F934DA">
        <w:rPr>
          <w:b/>
          <w:bCs/>
          <w:lang w:eastAsia="fr-BE" w:bidi="ne-NP"/>
        </w:rPr>
        <w:t>Roxana</w:t>
      </w:r>
      <w:r w:rsidRPr="00F934DA">
        <w:rPr>
          <w:lang w:eastAsia="fr-BE" w:bidi="ne-NP"/>
        </w:rPr>
        <w:t xml:space="preserve"> </w:t>
      </w:r>
      <w:proofErr w:type="spellStart"/>
      <w:r w:rsidRPr="00F934DA" w:rsidR="00E451D8">
        <w:rPr>
          <w:b/>
          <w:bCs/>
          <w:lang w:eastAsia="fr-BE" w:bidi="ne-NP"/>
        </w:rPr>
        <w:t>Mînzatu</w:t>
      </w:r>
      <w:proofErr w:type="spellEnd"/>
      <w:r w:rsidRPr="00F934DA">
        <w:rPr>
          <w:lang w:eastAsia="fr-BE" w:bidi="ne-NP"/>
        </w:rPr>
        <w:t xml:space="preserve"> opened her remarks by commending the constructive tone of the EESC’s opinions, noting that this approach fosters the development of sound policies rather than polari</w:t>
      </w:r>
      <w:r w:rsidRPr="00F934DA" w:rsidR="00E451D8">
        <w:rPr>
          <w:lang w:eastAsia="fr-BE" w:bidi="ne-NP"/>
        </w:rPr>
        <w:t>s</w:t>
      </w:r>
      <w:r w:rsidRPr="00F934DA">
        <w:rPr>
          <w:lang w:eastAsia="fr-BE" w:bidi="ne-NP"/>
        </w:rPr>
        <w:t xml:space="preserve">ing debates. She assured the EESC of her commitment to delivering meaningful content to help shape the social agenda. She congratulated the rapporteur for championing an inclusive approach in the opinion and announced that the European Commission </w:t>
      </w:r>
      <w:r w:rsidRPr="00F934DA" w:rsidR="00E451D8">
        <w:rPr>
          <w:lang w:eastAsia="fr-BE" w:bidi="ne-NP"/>
        </w:rPr>
        <w:t>would</w:t>
      </w:r>
      <w:r w:rsidRPr="00F934DA">
        <w:rPr>
          <w:lang w:eastAsia="fr-BE" w:bidi="ne-NP"/>
        </w:rPr>
        <w:t xml:space="preserve"> present an initiative on algorithmic management and explore potential legislation on AI in the workplace, following consultations with </w:t>
      </w:r>
      <w:r w:rsidRPr="00F934DA" w:rsidR="00E451D8">
        <w:rPr>
          <w:lang w:eastAsia="fr-BE" w:bidi="ne-NP"/>
        </w:rPr>
        <w:t>s</w:t>
      </w:r>
      <w:r w:rsidRPr="00F934DA">
        <w:rPr>
          <w:lang w:eastAsia="fr-BE" w:bidi="ne-NP"/>
        </w:rPr>
        <w:t xml:space="preserve">ocial </w:t>
      </w:r>
      <w:r w:rsidRPr="00F934DA" w:rsidR="00E451D8">
        <w:rPr>
          <w:lang w:eastAsia="fr-BE" w:bidi="ne-NP"/>
        </w:rPr>
        <w:t>p</w:t>
      </w:r>
      <w:r w:rsidRPr="00F934DA">
        <w:rPr>
          <w:lang w:eastAsia="fr-BE" w:bidi="ne-NP"/>
        </w:rPr>
        <w:t xml:space="preserve">artners. </w:t>
      </w:r>
    </w:p>
    <w:p w:rsidRPr="00F934DA" w:rsidR="006D231D" w:rsidP="006D231D" w:rsidRDefault="006D231D" w14:paraId="50C4A376" w14:textId="1926FAFC">
      <w:pPr>
        <w:spacing w:before="100" w:beforeAutospacing="1" w:after="100" w:afterAutospacing="1"/>
        <w:rPr>
          <w:lang w:eastAsia="fr-BE" w:bidi="ne-NP"/>
        </w:rPr>
      </w:pPr>
      <w:r w:rsidRPr="00F934DA">
        <w:rPr>
          <w:b/>
          <w:bCs/>
          <w:lang w:eastAsia="fr-BE" w:bidi="ne-NP"/>
        </w:rPr>
        <w:t>Ms</w:t>
      </w:r>
      <w:r w:rsidRPr="00F934DA">
        <w:rPr>
          <w:lang w:eastAsia="fr-BE" w:bidi="ne-NP"/>
        </w:rPr>
        <w:t xml:space="preserve"> </w:t>
      </w:r>
      <w:proofErr w:type="spellStart"/>
      <w:r w:rsidRPr="00F934DA" w:rsidR="00E451D8">
        <w:rPr>
          <w:b/>
          <w:bCs/>
          <w:lang w:eastAsia="fr-BE" w:bidi="ne-NP"/>
        </w:rPr>
        <w:t>Mînzatu</w:t>
      </w:r>
      <w:proofErr w:type="spellEnd"/>
      <w:r w:rsidRPr="00F934DA" w:rsidR="00E451D8">
        <w:rPr>
          <w:lang w:eastAsia="fr-BE" w:bidi="ne-NP"/>
        </w:rPr>
        <w:t xml:space="preserve"> </w:t>
      </w:r>
      <w:r w:rsidRPr="00F934DA">
        <w:rPr>
          <w:lang w:eastAsia="fr-BE" w:bidi="ne-NP"/>
        </w:rPr>
        <w:t xml:space="preserve">outlined the key cornerstones of the Commission’s approach: 1) </w:t>
      </w:r>
      <w:r w:rsidRPr="00F934DA" w:rsidR="00E451D8">
        <w:rPr>
          <w:lang w:eastAsia="fr-BE" w:bidi="ne-NP"/>
        </w:rPr>
        <w:t>d</w:t>
      </w:r>
      <w:r w:rsidRPr="00F934DA">
        <w:rPr>
          <w:lang w:eastAsia="fr-BE" w:bidi="ne-NP"/>
        </w:rPr>
        <w:t xml:space="preserve">efending the </w:t>
      </w:r>
      <w:r w:rsidRPr="00F934DA" w:rsidR="00E451D8">
        <w:rPr>
          <w:lang w:eastAsia="fr-BE" w:bidi="ne-NP"/>
        </w:rPr>
        <w:t>‘</w:t>
      </w:r>
      <w:r w:rsidRPr="00F934DA">
        <w:rPr>
          <w:lang w:eastAsia="fr-BE" w:bidi="ne-NP"/>
        </w:rPr>
        <w:t>human in control</w:t>
      </w:r>
      <w:r w:rsidRPr="00F934DA" w:rsidR="00E451D8">
        <w:rPr>
          <w:lang w:eastAsia="fr-BE" w:bidi="ne-NP"/>
        </w:rPr>
        <w:t>’</w:t>
      </w:r>
      <w:r w:rsidRPr="00F934DA">
        <w:rPr>
          <w:lang w:eastAsia="fr-BE" w:bidi="ne-NP"/>
        </w:rPr>
        <w:t xml:space="preserve"> principle – ensuring that AI remains a tool to serve and empower people</w:t>
      </w:r>
      <w:r w:rsidRPr="00F934DA" w:rsidR="00E451D8">
        <w:rPr>
          <w:lang w:eastAsia="fr-BE" w:bidi="ne-NP"/>
        </w:rPr>
        <w:t xml:space="preserve">; </w:t>
      </w:r>
      <w:r w:rsidRPr="00F934DA">
        <w:rPr>
          <w:lang w:eastAsia="fr-BE" w:bidi="ne-NP"/>
        </w:rPr>
        <w:t xml:space="preserve">2) </w:t>
      </w:r>
      <w:r w:rsidRPr="00F934DA" w:rsidR="00E451D8">
        <w:rPr>
          <w:lang w:eastAsia="fr-BE" w:bidi="ne-NP"/>
        </w:rPr>
        <w:t>e</w:t>
      </w:r>
      <w:r w:rsidRPr="00F934DA">
        <w:rPr>
          <w:lang w:eastAsia="fr-BE" w:bidi="ne-NP"/>
        </w:rPr>
        <w:t>mphasi</w:t>
      </w:r>
      <w:r w:rsidRPr="00F934DA" w:rsidR="00E451D8">
        <w:rPr>
          <w:lang w:eastAsia="fr-BE" w:bidi="ne-NP"/>
        </w:rPr>
        <w:t>s</w:t>
      </w:r>
      <w:r w:rsidRPr="00F934DA">
        <w:rPr>
          <w:lang w:eastAsia="fr-BE" w:bidi="ne-NP"/>
        </w:rPr>
        <w:t xml:space="preserve">ing skills development – the Commission will present a new vision for a </w:t>
      </w:r>
      <w:r w:rsidRPr="00F934DA">
        <w:rPr>
          <w:i/>
          <w:iCs/>
          <w:lang w:eastAsia="fr-BE" w:bidi="ne-NP"/>
        </w:rPr>
        <w:t>Union of Skills</w:t>
      </w:r>
      <w:r w:rsidRPr="00F934DA">
        <w:rPr>
          <w:lang w:eastAsia="fr-BE" w:bidi="ne-NP"/>
        </w:rPr>
        <w:t>, focusing on investment in adult learning, lifelong learning (LLL), and skills intelligence</w:t>
      </w:r>
      <w:r w:rsidRPr="00F934DA" w:rsidR="00E451D8">
        <w:rPr>
          <w:lang w:eastAsia="fr-BE" w:bidi="ne-NP"/>
        </w:rPr>
        <w:t>;</w:t>
      </w:r>
      <w:r w:rsidRPr="00F934DA">
        <w:rPr>
          <w:lang w:eastAsia="fr-BE" w:bidi="ne-NP"/>
        </w:rPr>
        <w:t xml:space="preserve"> 3) </w:t>
      </w:r>
      <w:r w:rsidRPr="00F934DA" w:rsidR="00E451D8">
        <w:rPr>
          <w:lang w:eastAsia="fr-BE" w:bidi="ne-NP"/>
        </w:rPr>
        <w:t>p</w:t>
      </w:r>
      <w:r w:rsidRPr="00F934DA">
        <w:rPr>
          <w:lang w:eastAsia="fr-BE" w:bidi="ne-NP"/>
        </w:rPr>
        <w:t xml:space="preserve">romoting social dialogue – reaffirming the Commission’s commitment to fostering strong social dialogue while respecting the autonomy of </w:t>
      </w:r>
      <w:r w:rsidRPr="00F934DA" w:rsidR="00E451D8">
        <w:rPr>
          <w:lang w:eastAsia="fr-BE" w:bidi="ne-NP"/>
        </w:rPr>
        <w:t>s</w:t>
      </w:r>
      <w:r w:rsidRPr="00F934DA">
        <w:rPr>
          <w:lang w:eastAsia="fr-BE" w:bidi="ne-NP"/>
        </w:rPr>
        <w:t xml:space="preserve">ocial </w:t>
      </w:r>
      <w:r w:rsidRPr="00F934DA" w:rsidR="00E451D8">
        <w:rPr>
          <w:lang w:eastAsia="fr-BE" w:bidi="ne-NP"/>
        </w:rPr>
        <w:t>p</w:t>
      </w:r>
      <w:r w:rsidRPr="00F934DA">
        <w:rPr>
          <w:lang w:eastAsia="fr-BE" w:bidi="ne-NP"/>
        </w:rPr>
        <w:t xml:space="preserve">artners. The Executive Vice-President acknowledged the risks associated with unregulated AI but also highlighted its potential benefits for workers, including the elimination of tedious and hazardous tasks, as well as improved decision-making processes. However, she stressed that achieving these benefits requires greater transparency than currently exists in most workplaces. She confirmed that the Commission </w:t>
      </w:r>
      <w:r w:rsidRPr="00F934DA" w:rsidR="00E451D8">
        <w:rPr>
          <w:lang w:eastAsia="fr-BE" w:bidi="ne-NP"/>
        </w:rPr>
        <w:t>would</w:t>
      </w:r>
      <w:r w:rsidRPr="00F934DA">
        <w:rPr>
          <w:lang w:eastAsia="fr-BE" w:bidi="ne-NP"/>
        </w:rPr>
        <w:t xml:space="preserve"> assess whether existing legal instruments </w:t>
      </w:r>
      <w:r w:rsidRPr="00F934DA" w:rsidR="00E451D8">
        <w:rPr>
          <w:lang w:eastAsia="fr-BE" w:bidi="ne-NP"/>
        </w:rPr>
        <w:t>were</w:t>
      </w:r>
      <w:r w:rsidRPr="00F934DA">
        <w:rPr>
          <w:lang w:eastAsia="fr-BE" w:bidi="ne-NP"/>
        </w:rPr>
        <w:t xml:space="preserve"> sufficient to meet these objectives. The </w:t>
      </w:r>
      <w:r w:rsidRPr="00F934DA">
        <w:rPr>
          <w:i/>
          <w:iCs/>
          <w:lang w:eastAsia="fr-BE" w:bidi="ne-NP"/>
        </w:rPr>
        <w:t>AI Act</w:t>
      </w:r>
      <w:r w:rsidRPr="00F934DA">
        <w:rPr>
          <w:lang w:eastAsia="fr-BE" w:bidi="ne-NP"/>
        </w:rPr>
        <w:t xml:space="preserve"> and the </w:t>
      </w:r>
      <w:r w:rsidRPr="00F934DA">
        <w:rPr>
          <w:i/>
          <w:iCs/>
          <w:lang w:eastAsia="fr-BE" w:bidi="ne-NP"/>
        </w:rPr>
        <w:t>Platform Workers Directive</w:t>
      </w:r>
      <w:r w:rsidRPr="00F934DA">
        <w:rPr>
          <w:lang w:eastAsia="fr-BE" w:bidi="ne-NP"/>
        </w:rPr>
        <w:t xml:space="preserve"> already provide a strong foundation to address today’s challenges, but she emphasi</w:t>
      </w:r>
      <w:r w:rsidRPr="00F934DA" w:rsidR="00E451D8">
        <w:rPr>
          <w:lang w:eastAsia="fr-BE" w:bidi="ne-NP"/>
        </w:rPr>
        <w:t>s</w:t>
      </w:r>
      <w:r w:rsidRPr="00F934DA">
        <w:rPr>
          <w:lang w:eastAsia="fr-BE" w:bidi="ne-NP"/>
        </w:rPr>
        <w:t xml:space="preserve">ed that if necessary, she </w:t>
      </w:r>
      <w:r w:rsidRPr="00F934DA" w:rsidR="00E451D8">
        <w:rPr>
          <w:lang w:eastAsia="fr-BE" w:bidi="ne-NP"/>
        </w:rPr>
        <w:t>would</w:t>
      </w:r>
      <w:r w:rsidRPr="00F934DA">
        <w:rPr>
          <w:lang w:eastAsia="fr-BE" w:bidi="ne-NP"/>
        </w:rPr>
        <w:t xml:space="preserve"> not hesitate to advocate for additional legislation. A thorough assessment of regulatory gaps will be conducted, and the Commission stands ready to provide explicit guidance, as recommended in the </w:t>
      </w:r>
      <w:r w:rsidRPr="00F934DA">
        <w:rPr>
          <w:i/>
          <w:iCs/>
          <w:lang w:eastAsia="fr-BE" w:bidi="ne-NP"/>
        </w:rPr>
        <w:t>SOC</w:t>
      </w:r>
      <w:r w:rsidRPr="00F934DA" w:rsidR="00E451D8">
        <w:rPr>
          <w:i/>
          <w:iCs/>
          <w:lang w:eastAsia="fr-BE" w:bidi="ne-NP"/>
        </w:rPr>
        <w:t>/</w:t>
      </w:r>
      <w:r w:rsidRPr="00F934DA">
        <w:rPr>
          <w:i/>
          <w:iCs/>
          <w:lang w:eastAsia="fr-BE" w:bidi="ne-NP"/>
        </w:rPr>
        <w:t>803</w:t>
      </w:r>
      <w:r w:rsidRPr="00F934DA">
        <w:rPr>
          <w:lang w:eastAsia="fr-BE" w:bidi="ne-NP"/>
        </w:rPr>
        <w:t xml:space="preserve"> opinion. Concluding her remarks, Ms </w:t>
      </w:r>
      <w:proofErr w:type="spellStart"/>
      <w:r w:rsidRPr="00F934DA">
        <w:rPr>
          <w:lang w:eastAsia="fr-BE" w:bidi="ne-NP"/>
        </w:rPr>
        <w:t>Mînzatu</w:t>
      </w:r>
      <w:proofErr w:type="spellEnd"/>
      <w:r w:rsidRPr="00F934DA">
        <w:rPr>
          <w:lang w:eastAsia="fr-BE" w:bidi="ne-NP"/>
        </w:rPr>
        <w:t xml:space="preserve"> stated that AI deployment is not merely a technological challenge but a fundamentally human one. The objective must be to safeguard dignity, fairness, and equal opportunities for all. AI can either deepen social divides or be harnessed to build a more inclusive society while strengthening European competitiveness.</w:t>
      </w:r>
    </w:p>
    <w:p w:rsidRPr="00F934DA" w:rsidR="006D231D" w:rsidP="006D231D" w:rsidRDefault="006D231D" w14:paraId="22BFB5AB" w14:textId="07775624">
      <w:pPr>
        <w:spacing w:before="100" w:beforeAutospacing="1" w:after="100" w:afterAutospacing="1"/>
        <w:rPr>
          <w:lang w:bidi="ne-NP"/>
        </w:rPr>
      </w:pPr>
      <w:r w:rsidRPr="00F934DA">
        <w:rPr>
          <w:b/>
          <w:bCs/>
        </w:rPr>
        <w:lastRenderedPageBreak/>
        <w:t xml:space="preserve">Katarzyna </w:t>
      </w:r>
      <w:proofErr w:type="spellStart"/>
      <w:r w:rsidRPr="00F934DA" w:rsidR="00E451D8">
        <w:rPr>
          <w:b/>
          <w:bCs/>
          <w:lang w:eastAsia="fr-BE" w:bidi="ne-NP"/>
        </w:rPr>
        <w:t>Nowakowska</w:t>
      </w:r>
      <w:proofErr w:type="spellEnd"/>
      <w:r w:rsidRPr="00F934DA" w:rsidR="00E451D8">
        <w:t xml:space="preserve"> </w:t>
      </w:r>
      <w:r w:rsidRPr="00F934DA">
        <w:t>began by emphasi</w:t>
      </w:r>
      <w:r w:rsidRPr="00F934DA" w:rsidR="00E451D8">
        <w:t>s</w:t>
      </w:r>
      <w:r w:rsidRPr="00F934DA">
        <w:t>ing that the future of AI and its impact on the labo</w:t>
      </w:r>
      <w:r w:rsidRPr="00F934DA" w:rsidR="00E451D8">
        <w:t>u</w:t>
      </w:r>
      <w:r w:rsidRPr="00F934DA">
        <w:t>r market is a key priority of the Polish Presidency. While AI presents significant opportunities, it also poses potential risks, making it essential to consider all perspectives in the discussion.</w:t>
      </w:r>
    </w:p>
    <w:p w:rsidRPr="00F934DA" w:rsidR="006D231D" w:rsidP="006D231D" w:rsidRDefault="006D231D" w14:paraId="2FA925C2" w14:textId="08304639">
      <w:pPr>
        <w:pStyle w:val="NormalWeb"/>
        <w:spacing w:line="288" w:lineRule="auto"/>
        <w:jc w:val="both"/>
        <w:rPr>
          <w:sz w:val="22"/>
          <w:szCs w:val="22"/>
        </w:rPr>
      </w:pPr>
      <w:r w:rsidRPr="00F934DA">
        <w:rPr>
          <w:sz w:val="22"/>
          <w:szCs w:val="22"/>
        </w:rPr>
        <w:t>The widespread adoption of AI offers great potential to enhance productivity and competitiveness. However, it also raises concerns relat</w:t>
      </w:r>
      <w:r w:rsidRPr="00F934DA" w:rsidR="00E451D8">
        <w:rPr>
          <w:sz w:val="22"/>
          <w:szCs w:val="22"/>
        </w:rPr>
        <w:t>ing</w:t>
      </w:r>
      <w:r w:rsidRPr="00F934DA">
        <w:rPr>
          <w:sz w:val="22"/>
          <w:szCs w:val="22"/>
        </w:rPr>
        <w:t xml:space="preserve"> to health and safety, working conditions, the role of social dialogue, privacy, non-discrimination, and broader ethical issues.</w:t>
      </w:r>
    </w:p>
    <w:p w:rsidRPr="00F934DA" w:rsidR="006D231D" w:rsidP="006D231D" w:rsidRDefault="006D231D" w14:paraId="75F0E905" w14:textId="2D1B64F0">
      <w:pPr>
        <w:spacing w:before="100" w:beforeAutospacing="1" w:after="100" w:afterAutospacing="1"/>
      </w:pPr>
      <w:r w:rsidRPr="00F934DA">
        <w:rPr>
          <w:b/>
          <w:bCs/>
        </w:rPr>
        <w:t>Ms</w:t>
      </w:r>
      <w:r w:rsidRPr="00F934DA">
        <w:t xml:space="preserve"> </w:t>
      </w:r>
      <w:proofErr w:type="spellStart"/>
      <w:r w:rsidRPr="00F934DA" w:rsidR="00E451D8">
        <w:rPr>
          <w:b/>
          <w:bCs/>
          <w:lang w:eastAsia="fr-BE" w:bidi="ne-NP"/>
        </w:rPr>
        <w:t>Nowakowska</w:t>
      </w:r>
      <w:proofErr w:type="spellEnd"/>
      <w:r w:rsidRPr="00F934DA" w:rsidR="00E451D8">
        <w:t xml:space="preserve"> </w:t>
      </w:r>
      <w:r w:rsidRPr="00F934DA">
        <w:t>highlighted that AI’s influence on the labo</w:t>
      </w:r>
      <w:r w:rsidRPr="00F934DA" w:rsidR="00E451D8">
        <w:t>u</w:t>
      </w:r>
      <w:r w:rsidRPr="00F934DA">
        <w:t>r market is not neutral. It replaces certain human tasks, creating a demand for new skills. Its impact depends on various factors, including policy choices, adaptability, and the speed of AI implementation. Without proper safeguards, AI deployment could lead to negative scenarios, with costs distributed unevenly. While some individuals and businesses will see increased profits, others</w:t>
      </w:r>
      <w:r w:rsidRPr="00F934DA" w:rsidR="00E451D8">
        <w:t xml:space="preserve"> </w:t>
      </w:r>
      <w:r w:rsidRPr="00F934DA" w:rsidR="00226FE7">
        <w:rPr>
          <w:lang w:eastAsia="fr-BE" w:bidi="ne-NP"/>
        </w:rPr>
        <w:t>–</w:t>
      </w:r>
      <w:r w:rsidRPr="00F934DA" w:rsidR="00E451D8">
        <w:t xml:space="preserve"> </w:t>
      </w:r>
      <w:r w:rsidRPr="00F934DA">
        <w:t>particularly women</w:t>
      </w:r>
      <w:r w:rsidRPr="00F934DA" w:rsidR="00E451D8">
        <w:t xml:space="preserve"> </w:t>
      </w:r>
      <w:r w:rsidRPr="00F934DA" w:rsidR="00226FE7">
        <w:rPr>
          <w:lang w:eastAsia="fr-BE" w:bidi="ne-NP"/>
        </w:rPr>
        <w:t>–</w:t>
      </w:r>
      <w:r w:rsidRPr="00F934DA" w:rsidR="00E451D8">
        <w:t xml:space="preserve"> </w:t>
      </w:r>
      <w:r w:rsidRPr="00F934DA">
        <w:t>may face job insecurity. Additionally, some of AI’s effects remain difficult to predict. Given these challenges, she stressed the importance of designing AI systems in a way that protects workers. The quality and integrity of data used to train AI systems must comply with regulations to ensure fairness and accountability. Organi</w:t>
      </w:r>
      <w:r w:rsidRPr="00F934DA" w:rsidR="00E451D8">
        <w:t>s</w:t>
      </w:r>
      <w:r w:rsidRPr="00F934DA">
        <w:t xml:space="preserve">ations should establish individual oversight mechanisms and clear management frameworks for AI implementation. Ms </w:t>
      </w:r>
      <w:proofErr w:type="spellStart"/>
      <w:r w:rsidRPr="00F934DA">
        <w:rPr>
          <w:lang w:eastAsia="fr-BE" w:bidi="ne-NP"/>
        </w:rPr>
        <w:t>Nowakowska</w:t>
      </w:r>
      <w:proofErr w:type="spellEnd"/>
      <w:r w:rsidRPr="00F934DA">
        <w:t xml:space="preserve"> also underscored that workers must be fully informed about AI systems applied in their workplaces. AI should not be used in ways that undermine working hours, fair wages, or protections against discrimination. Regular audits should be conducted on AI deployment, with transparent reporting on the results. Furthermore, support measures must be in place for workers who lose their jobs due to AI-driven changes.</w:t>
      </w:r>
    </w:p>
    <w:p w:rsidRPr="00F934DA" w:rsidR="006D231D" w:rsidP="006D231D" w:rsidRDefault="006D231D" w14:paraId="3628561C" w14:textId="67A1CC76">
      <w:pPr>
        <w:spacing w:before="100" w:beforeAutospacing="1" w:after="100" w:afterAutospacing="1"/>
        <w:rPr>
          <w:lang w:eastAsia="fr-BE" w:bidi="ne-NP"/>
        </w:rPr>
      </w:pPr>
      <w:r w:rsidRPr="00E30EF7">
        <w:rPr>
          <w:b/>
          <w:bCs/>
        </w:rPr>
        <w:t>Janine </w:t>
      </w:r>
      <w:r w:rsidRPr="00F934DA" w:rsidR="00E451D8">
        <w:rPr>
          <w:b/>
          <w:bCs/>
          <w:lang w:eastAsia="fr-BE" w:bidi="ne-NP"/>
        </w:rPr>
        <w:t>Berg</w:t>
      </w:r>
      <w:r w:rsidRPr="00F934DA">
        <w:t>,</w:t>
      </w:r>
      <w:r w:rsidRPr="00E30EF7">
        <w:t xml:space="preserve"> senior economist, International Labour Organization, </w:t>
      </w:r>
      <w:r w:rsidRPr="00F934DA">
        <w:rPr>
          <w:lang w:eastAsia="fr-BE" w:bidi="ne-NP"/>
        </w:rPr>
        <w:t>began by emphasi</w:t>
      </w:r>
      <w:r w:rsidRPr="00F934DA" w:rsidR="00E451D8">
        <w:rPr>
          <w:lang w:eastAsia="fr-BE" w:bidi="ne-NP"/>
        </w:rPr>
        <w:t>s</w:t>
      </w:r>
      <w:r w:rsidRPr="00F934DA">
        <w:rPr>
          <w:lang w:eastAsia="fr-BE" w:bidi="ne-NP"/>
        </w:rPr>
        <w:t>ing the need for robust procedures to safeguard labo</w:t>
      </w:r>
      <w:r w:rsidRPr="00F934DA" w:rsidR="00E451D8">
        <w:rPr>
          <w:lang w:eastAsia="fr-BE" w:bidi="ne-NP"/>
        </w:rPr>
        <w:t>u</w:t>
      </w:r>
      <w:r w:rsidRPr="00F934DA">
        <w:rPr>
          <w:lang w:eastAsia="fr-BE" w:bidi="ne-NP"/>
        </w:rPr>
        <w:t xml:space="preserve">r rights and ensure protection for both employers and employees in the face of AI-driven changes. She acknowledged the crucial role of social dialogue and the need to uphold fundamental rights in managing the transition to AI-integrated workplaces. The International Labour Organization (ILO) has been actively engaged for years in providing evidence-based research and data to its constituents while serving as a platform for social dialogue. As part of this effort, the ILO launched an </w:t>
      </w:r>
      <w:r w:rsidRPr="00F934DA">
        <w:rPr>
          <w:b/>
          <w:bCs/>
          <w:lang w:eastAsia="fr-BE" w:bidi="ne-NP"/>
        </w:rPr>
        <w:t>AI Observatory</w:t>
      </w:r>
      <w:r w:rsidRPr="00F934DA">
        <w:rPr>
          <w:lang w:eastAsia="fr-BE" w:bidi="ne-NP"/>
        </w:rPr>
        <w:t xml:space="preserve"> last September, which monitors developments in regulation and social dialogue globally, positioning itself as an international knowledge hub on the subject. Ms Berg noted that AI primarily automates tasks, and depending on the extent of automation, jobs may either be eliminated or augmented. However, the impact of AI on employment is largely influenced by management decisions, specifically, how organi</w:t>
      </w:r>
      <w:r w:rsidRPr="00F934DA" w:rsidR="00E451D8">
        <w:rPr>
          <w:lang w:eastAsia="fr-BE" w:bidi="ne-NP"/>
        </w:rPr>
        <w:t>s</w:t>
      </w:r>
      <w:r w:rsidRPr="00F934DA">
        <w:rPr>
          <w:lang w:eastAsia="fr-BE" w:bidi="ne-NP"/>
        </w:rPr>
        <w:t>ations choose to integrate new technologies and whether they implement policies to redeploy affected workers to other positions. She stressed that the way AI is managed is a matter of choice, reinforcing the importance of well-designed policies to steer the process in a fair and inclusive manner. She highlighted that clerical support occupations, predominantly held by women, are among the most affected by AI automation. While many jobs will undergo transformation, the way AI is introduced matters. Bottom-up approaches, where workers use AI tools to enhance their efficiency, can be beneficial. However, top-down implementation, dictated by management, can have mixed outcomes depending on how they are structured. It is essential to ensure that AI is deployed in a manner that maintains fair and ethical working conditions.</w:t>
      </w:r>
    </w:p>
    <w:p w:rsidRPr="00F934DA" w:rsidR="006D231D" w:rsidP="006D231D" w:rsidRDefault="006D231D" w14:paraId="6D1F3E8E" w14:textId="08673D61">
      <w:pPr>
        <w:spacing w:before="100" w:beforeAutospacing="1" w:after="100" w:afterAutospacing="1"/>
        <w:rPr>
          <w:lang w:eastAsia="fr-BE" w:bidi="ne-NP"/>
        </w:rPr>
      </w:pPr>
      <w:r w:rsidRPr="00F934DA">
        <w:rPr>
          <w:b/>
          <w:bCs/>
          <w:lang w:eastAsia="fr-BE" w:bidi="ne-NP"/>
        </w:rPr>
        <w:t xml:space="preserve">Ms </w:t>
      </w:r>
      <w:r w:rsidRPr="00F934DA" w:rsidR="00DF0C4E">
        <w:rPr>
          <w:b/>
          <w:bCs/>
          <w:lang w:eastAsia="fr-BE" w:bidi="ne-NP"/>
        </w:rPr>
        <w:t>Berg</w:t>
      </w:r>
      <w:r w:rsidRPr="00F934DA">
        <w:rPr>
          <w:lang w:eastAsia="fr-BE" w:bidi="ne-NP"/>
        </w:rPr>
        <w:t xml:space="preserve"> outlined how AI can significantly alter various aspects of work, including: the degree of control and autonomy workers have, the nature and content of tasks, the skills required for a role, the speed and intensity of work, </w:t>
      </w:r>
      <w:r w:rsidRPr="00F934DA" w:rsidR="00E451D8">
        <w:rPr>
          <w:lang w:eastAsia="fr-BE" w:bidi="ne-NP"/>
        </w:rPr>
        <w:t xml:space="preserve">and </w:t>
      </w:r>
      <w:r w:rsidRPr="00F934DA">
        <w:rPr>
          <w:lang w:eastAsia="fr-BE" w:bidi="ne-NP"/>
        </w:rPr>
        <w:t xml:space="preserve">the interactions between employees, managers and colleagues. AI also plays a </w:t>
      </w:r>
      <w:r w:rsidRPr="00F934DA">
        <w:rPr>
          <w:lang w:eastAsia="fr-BE" w:bidi="ne-NP"/>
        </w:rPr>
        <w:lastRenderedPageBreak/>
        <w:t xml:space="preserve">role in hiring and recruitment, influencing processes such as candidate screening and interview selection. Given these far-reaching implications, Ms Berg stressed the need for a strong regulatory framework, highlighting some key pillars: 1) </w:t>
      </w:r>
      <w:r w:rsidRPr="00F934DA" w:rsidR="00E451D8">
        <w:rPr>
          <w:lang w:eastAsia="fr-BE" w:bidi="ne-NP"/>
        </w:rPr>
        <w:t>r</w:t>
      </w:r>
      <w:r w:rsidRPr="00F934DA">
        <w:rPr>
          <w:lang w:eastAsia="fr-BE" w:bidi="ne-NP"/>
        </w:rPr>
        <w:t xml:space="preserve">ed </w:t>
      </w:r>
      <w:r w:rsidRPr="00F934DA" w:rsidR="00E451D8">
        <w:rPr>
          <w:lang w:eastAsia="fr-BE" w:bidi="ne-NP"/>
        </w:rPr>
        <w:t>l</w:t>
      </w:r>
      <w:r w:rsidRPr="00F934DA">
        <w:rPr>
          <w:lang w:eastAsia="fr-BE" w:bidi="ne-NP"/>
        </w:rPr>
        <w:t xml:space="preserve">ines: </w:t>
      </w:r>
      <w:r w:rsidRPr="00F934DA" w:rsidR="00E451D8">
        <w:rPr>
          <w:lang w:eastAsia="fr-BE" w:bidi="ne-NP"/>
        </w:rPr>
        <w:t>c</w:t>
      </w:r>
      <w:r w:rsidRPr="00F934DA">
        <w:rPr>
          <w:lang w:eastAsia="fr-BE" w:bidi="ne-NP"/>
        </w:rPr>
        <w:t>lear provisions to ensure that AI use does not violate workers</w:t>
      </w:r>
      <w:r w:rsidRPr="00F934DA" w:rsidR="00E451D8">
        <w:rPr>
          <w:lang w:eastAsia="fr-BE" w:bidi="ne-NP"/>
        </w:rPr>
        <w:t>’</w:t>
      </w:r>
      <w:r w:rsidRPr="00F934DA">
        <w:rPr>
          <w:lang w:eastAsia="fr-BE" w:bidi="ne-NP"/>
        </w:rPr>
        <w:t xml:space="preserve"> dignity or fundamental rights</w:t>
      </w:r>
      <w:r w:rsidRPr="00F934DA" w:rsidR="00E451D8">
        <w:rPr>
          <w:lang w:eastAsia="fr-BE" w:bidi="ne-NP"/>
        </w:rPr>
        <w:t>;</w:t>
      </w:r>
      <w:r w:rsidRPr="00F934DA">
        <w:rPr>
          <w:lang w:eastAsia="fr-BE" w:bidi="ne-NP"/>
        </w:rPr>
        <w:t xml:space="preserve"> 2) </w:t>
      </w:r>
      <w:r w:rsidRPr="00F934DA" w:rsidR="00E451D8">
        <w:rPr>
          <w:lang w:eastAsia="fr-BE" w:bidi="ne-NP"/>
        </w:rPr>
        <w:t>c</w:t>
      </w:r>
      <w:r w:rsidRPr="00F934DA">
        <w:rPr>
          <w:lang w:eastAsia="fr-BE" w:bidi="ne-NP"/>
        </w:rPr>
        <w:t xml:space="preserve">ollective </w:t>
      </w:r>
      <w:r w:rsidRPr="00F934DA" w:rsidR="00E451D8">
        <w:rPr>
          <w:lang w:eastAsia="fr-BE" w:bidi="ne-NP"/>
        </w:rPr>
        <w:t>b</w:t>
      </w:r>
      <w:r w:rsidRPr="00F934DA">
        <w:rPr>
          <w:lang w:eastAsia="fr-BE" w:bidi="ne-NP"/>
        </w:rPr>
        <w:t xml:space="preserve">argaining and </w:t>
      </w:r>
      <w:r w:rsidRPr="00F934DA" w:rsidR="00E451D8">
        <w:rPr>
          <w:lang w:eastAsia="fr-BE" w:bidi="ne-NP"/>
        </w:rPr>
        <w:t>p</w:t>
      </w:r>
      <w:r w:rsidRPr="00F934DA">
        <w:rPr>
          <w:lang w:eastAsia="fr-BE" w:bidi="ne-NP"/>
        </w:rPr>
        <w:t xml:space="preserve">articipatory </w:t>
      </w:r>
      <w:r w:rsidRPr="00F934DA" w:rsidR="00E451D8">
        <w:rPr>
          <w:lang w:eastAsia="fr-BE" w:bidi="ne-NP"/>
        </w:rPr>
        <w:t>d</w:t>
      </w:r>
      <w:r w:rsidRPr="00F934DA">
        <w:rPr>
          <w:lang w:eastAsia="fr-BE" w:bidi="ne-NP"/>
        </w:rPr>
        <w:t xml:space="preserve">esign – </w:t>
      </w:r>
      <w:r w:rsidRPr="00F934DA" w:rsidR="00E451D8">
        <w:rPr>
          <w:lang w:eastAsia="fr-BE" w:bidi="ne-NP"/>
        </w:rPr>
        <w:t>i</w:t>
      </w:r>
      <w:r w:rsidRPr="00F934DA">
        <w:rPr>
          <w:lang w:eastAsia="fr-BE" w:bidi="ne-NP"/>
        </w:rPr>
        <w:t>nvolving workers and their representatives in shaping AI integration in the workplace, ensuring AI is implemented in a fair and transparent manner. She concluded by applauding the opinion, as it effectively addresses these critical aspects of AI deployment.</w:t>
      </w:r>
    </w:p>
    <w:p w:rsidRPr="00F934DA" w:rsidR="006D231D" w:rsidP="006D231D" w:rsidRDefault="006D231D" w14:paraId="009700E4" w14:textId="0065F99F">
      <w:pPr>
        <w:pStyle w:val="NormalWeb"/>
        <w:spacing w:line="288" w:lineRule="auto"/>
        <w:jc w:val="both"/>
        <w:rPr>
          <w:sz w:val="22"/>
          <w:szCs w:val="22"/>
        </w:rPr>
      </w:pPr>
      <w:r w:rsidRPr="00F934DA">
        <w:rPr>
          <w:b/>
          <w:bCs/>
          <w:sz w:val="22"/>
          <w:szCs w:val="22"/>
        </w:rPr>
        <w:t xml:space="preserve">Franca </w:t>
      </w:r>
      <w:proofErr w:type="spellStart"/>
      <w:r w:rsidRPr="00F934DA" w:rsidR="00E451D8">
        <w:rPr>
          <w:b/>
          <w:bCs/>
          <w:sz w:val="22"/>
          <w:szCs w:val="22"/>
        </w:rPr>
        <w:t>Salis</w:t>
      </w:r>
      <w:proofErr w:type="spellEnd"/>
      <w:r w:rsidRPr="00F934DA" w:rsidR="00E451D8">
        <w:rPr>
          <w:b/>
          <w:bCs/>
          <w:sz w:val="22"/>
          <w:szCs w:val="22"/>
        </w:rPr>
        <w:t xml:space="preserve"> </w:t>
      </w:r>
      <w:proofErr w:type="spellStart"/>
      <w:r w:rsidRPr="00F934DA" w:rsidR="00E451D8">
        <w:rPr>
          <w:b/>
          <w:bCs/>
          <w:sz w:val="22"/>
          <w:szCs w:val="22"/>
        </w:rPr>
        <w:t>Madinier</w:t>
      </w:r>
      <w:proofErr w:type="spellEnd"/>
      <w:r w:rsidRPr="00F934DA">
        <w:rPr>
          <w:sz w:val="22"/>
          <w:szCs w:val="22"/>
        </w:rPr>
        <w:t xml:space="preserve"> expressed her appreciation for the extensive work carried out at the EESC in preparing this opinion. She emphasi</w:t>
      </w:r>
      <w:r w:rsidRPr="00F934DA" w:rsidR="00E21713">
        <w:rPr>
          <w:sz w:val="22"/>
          <w:szCs w:val="22"/>
        </w:rPr>
        <w:t>s</w:t>
      </w:r>
      <w:r w:rsidRPr="00F934DA">
        <w:rPr>
          <w:sz w:val="22"/>
          <w:szCs w:val="22"/>
        </w:rPr>
        <w:t xml:space="preserve">ed that all statements and conclusions were based on verified facts, reliable sources, and six months of in-depth research. She referenced a recent study on the impact of AI in the workplace, conducted among 6300 employees in Sweden, Finland, and Norway. The findings revealed that algorithms and AI are increasingly being used in the workplace, including for employee monitoring, with notable implications for health and well-being. While AI has the potential to enhance equality, justice, and a fairer distribution of wealth, she stressed that such positive outcomes are not automatic. AI’s impact is not predetermined; it depends on how it is implemented and governed. For this reason, Ms </w:t>
      </w:r>
      <w:proofErr w:type="spellStart"/>
      <w:r w:rsidRPr="00F934DA">
        <w:rPr>
          <w:sz w:val="22"/>
          <w:szCs w:val="22"/>
        </w:rPr>
        <w:t>Salis</w:t>
      </w:r>
      <w:proofErr w:type="spellEnd"/>
      <w:r w:rsidRPr="00F934DA">
        <w:rPr>
          <w:sz w:val="22"/>
          <w:szCs w:val="22"/>
        </w:rPr>
        <w:t xml:space="preserve"> </w:t>
      </w:r>
      <w:proofErr w:type="spellStart"/>
      <w:r w:rsidRPr="00F934DA">
        <w:rPr>
          <w:sz w:val="22"/>
          <w:szCs w:val="22"/>
        </w:rPr>
        <w:t>Madinier</w:t>
      </w:r>
      <w:proofErr w:type="spellEnd"/>
      <w:r w:rsidRPr="00F934DA">
        <w:rPr>
          <w:sz w:val="22"/>
          <w:szCs w:val="22"/>
        </w:rPr>
        <w:t xml:space="preserve"> underscored the importance of cooperation between employers, workers and their representatives to ensure that AI is introduced transparently and fairly. Building AI together fosters trust, which is essential for addressing challenges and ensuring the smooth and responsible use of these technologies. She also highlighted that certain groups are particularly vulnerable to AI-driven changes, as identified by the OECD: seniors, women, low-skilled workers. These groups often face greater barriers to accessing training and upskilling opportunities, putting them at a higher risk of displacement. Finally, she emphasi</w:t>
      </w:r>
      <w:r w:rsidRPr="00F934DA" w:rsidR="00E21713">
        <w:rPr>
          <w:sz w:val="22"/>
          <w:szCs w:val="22"/>
        </w:rPr>
        <w:t>s</w:t>
      </w:r>
      <w:r w:rsidRPr="00F934DA">
        <w:rPr>
          <w:sz w:val="22"/>
          <w:szCs w:val="22"/>
        </w:rPr>
        <w:t>ed that the objective behind AI deployment is critical in shaping its effects on the workforce. If the sole goal is cost-cutting and profit maximi</w:t>
      </w:r>
      <w:r w:rsidRPr="00F934DA" w:rsidR="00E21713">
        <w:rPr>
          <w:sz w:val="22"/>
          <w:szCs w:val="22"/>
        </w:rPr>
        <w:t>s</w:t>
      </w:r>
      <w:r w:rsidRPr="00F934DA">
        <w:rPr>
          <w:sz w:val="22"/>
          <w:szCs w:val="22"/>
        </w:rPr>
        <w:t>ation, there will likely be a trend toward replacing workers with machines. However, if the focus is on improving service quality and working conditions, AI can be used to complement human labo</w:t>
      </w:r>
      <w:r w:rsidRPr="00F934DA" w:rsidR="00E21713">
        <w:rPr>
          <w:sz w:val="22"/>
          <w:szCs w:val="22"/>
        </w:rPr>
        <w:t>u</w:t>
      </w:r>
      <w:r w:rsidRPr="00F934DA">
        <w:rPr>
          <w:sz w:val="22"/>
          <w:szCs w:val="22"/>
        </w:rPr>
        <w:t>r rather than replace it.</w:t>
      </w:r>
    </w:p>
    <w:p w:rsidRPr="00F934DA" w:rsidR="006D231D" w:rsidP="006D231D" w:rsidRDefault="006D231D" w14:paraId="3C09E652" w14:textId="6325F917">
      <w:pPr>
        <w:spacing w:before="100" w:beforeAutospacing="1" w:after="100" w:afterAutospacing="1"/>
        <w:rPr>
          <w:b/>
          <w:bCs/>
          <w:lang w:eastAsia="fr-BE" w:bidi="ne-NP"/>
        </w:rPr>
      </w:pPr>
      <w:r w:rsidRPr="00E30EF7">
        <w:t xml:space="preserve">The following members intervened in the debate: </w:t>
      </w:r>
      <w:proofErr w:type="spellStart"/>
      <w:r w:rsidRPr="00E30EF7">
        <w:rPr>
          <w:b/>
          <w:bCs/>
        </w:rPr>
        <w:t>Dovilė</w:t>
      </w:r>
      <w:proofErr w:type="spellEnd"/>
      <w:r w:rsidRPr="00E30EF7">
        <w:rPr>
          <w:b/>
          <w:bCs/>
        </w:rPr>
        <w:t> </w:t>
      </w:r>
      <w:proofErr w:type="spellStart"/>
      <w:r w:rsidRPr="00F934DA" w:rsidR="00E0188F">
        <w:rPr>
          <w:b/>
          <w:bCs/>
        </w:rPr>
        <w:t>Juodkaitė</w:t>
      </w:r>
      <w:proofErr w:type="spellEnd"/>
      <w:r w:rsidRPr="00F934DA">
        <w:rPr>
          <w:b/>
          <w:bCs/>
          <w:caps/>
        </w:rPr>
        <w:t xml:space="preserve"> (LT-III)</w:t>
      </w:r>
      <w:r w:rsidRPr="00E30EF7">
        <w:rPr>
          <w:b/>
          <w:bCs/>
        </w:rPr>
        <w:t>, Christa </w:t>
      </w:r>
      <w:proofErr w:type="spellStart"/>
      <w:r w:rsidRPr="00F934DA" w:rsidR="00E0188F">
        <w:rPr>
          <w:b/>
          <w:bCs/>
        </w:rPr>
        <w:t>Schweng</w:t>
      </w:r>
      <w:proofErr w:type="spellEnd"/>
      <w:r w:rsidRPr="00F934DA">
        <w:rPr>
          <w:b/>
          <w:bCs/>
          <w:caps/>
        </w:rPr>
        <w:t xml:space="preserve"> (AT-I)</w:t>
      </w:r>
      <w:r w:rsidRPr="00E30EF7">
        <w:rPr>
          <w:b/>
          <w:bCs/>
        </w:rPr>
        <w:t xml:space="preserve">, </w:t>
      </w:r>
      <w:proofErr w:type="spellStart"/>
      <w:r w:rsidRPr="00E30EF7">
        <w:rPr>
          <w:b/>
          <w:bCs/>
        </w:rPr>
        <w:t>Cinzia</w:t>
      </w:r>
      <w:proofErr w:type="spellEnd"/>
      <w:r w:rsidRPr="00E30EF7">
        <w:rPr>
          <w:b/>
          <w:bCs/>
        </w:rPr>
        <w:t xml:space="preserve"> </w:t>
      </w:r>
      <w:r w:rsidRPr="00F934DA" w:rsidR="00226FE7">
        <w:rPr>
          <w:b/>
          <w:bCs/>
        </w:rPr>
        <w:t>d</w:t>
      </w:r>
      <w:r w:rsidRPr="00F934DA" w:rsidR="00E0188F">
        <w:rPr>
          <w:b/>
          <w:bCs/>
        </w:rPr>
        <w:t>el Rio</w:t>
      </w:r>
      <w:r w:rsidRPr="00F934DA">
        <w:rPr>
          <w:b/>
          <w:bCs/>
          <w:caps/>
        </w:rPr>
        <w:t xml:space="preserve"> (IT-II),</w:t>
      </w:r>
      <w:r w:rsidRPr="00E30EF7">
        <w:rPr>
          <w:b/>
          <w:bCs/>
        </w:rPr>
        <w:t xml:space="preserve"> </w:t>
      </w:r>
      <w:proofErr w:type="spellStart"/>
      <w:r w:rsidRPr="00F934DA">
        <w:rPr>
          <w:b/>
          <w:bCs/>
        </w:rPr>
        <w:t>Kęstutis</w:t>
      </w:r>
      <w:proofErr w:type="spellEnd"/>
      <w:r w:rsidRPr="00F934DA">
        <w:rPr>
          <w:b/>
          <w:bCs/>
        </w:rPr>
        <w:t xml:space="preserve"> </w:t>
      </w:r>
      <w:proofErr w:type="spellStart"/>
      <w:r w:rsidRPr="00F934DA" w:rsidR="00E0188F">
        <w:rPr>
          <w:b/>
          <w:bCs/>
        </w:rPr>
        <w:t>Kupšys</w:t>
      </w:r>
      <w:proofErr w:type="spellEnd"/>
      <w:r w:rsidRPr="00F934DA">
        <w:rPr>
          <w:b/>
          <w:bCs/>
          <w:caps/>
        </w:rPr>
        <w:t xml:space="preserve"> (LT-III)</w:t>
      </w:r>
      <w:r w:rsidRPr="00E30EF7">
        <w:rPr>
          <w:b/>
          <w:bCs/>
        </w:rPr>
        <w:t xml:space="preserve">, </w:t>
      </w:r>
      <w:r w:rsidRPr="00F934DA">
        <w:rPr>
          <w:b/>
          <w:bCs/>
        </w:rPr>
        <w:t>Sandra </w:t>
      </w:r>
      <w:proofErr w:type="spellStart"/>
      <w:r w:rsidRPr="00F934DA" w:rsidR="00E0188F">
        <w:rPr>
          <w:b/>
          <w:bCs/>
        </w:rPr>
        <w:t>Parthie</w:t>
      </w:r>
      <w:proofErr w:type="spellEnd"/>
      <w:r w:rsidRPr="00F934DA">
        <w:rPr>
          <w:b/>
          <w:bCs/>
          <w:caps/>
        </w:rPr>
        <w:t xml:space="preserve"> (DE-I)</w:t>
      </w:r>
      <w:r w:rsidRPr="00E30EF7">
        <w:rPr>
          <w:b/>
          <w:bCs/>
        </w:rPr>
        <w:t xml:space="preserve">, </w:t>
      </w:r>
      <w:r w:rsidRPr="00F934DA">
        <w:rPr>
          <w:b/>
          <w:bCs/>
        </w:rPr>
        <w:t xml:space="preserve">Elena-Alexandra </w:t>
      </w:r>
      <w:proofErr w:type="spellStart"/>
      <w:r w:rsidRPr="00F934DA" w:rsidR="00E0188F">
        <w:rPr>
          <w:b/>
          <w:bCs/>
        </w:rPr>
        <w:t>Calistru</w:t>
      </w:r>
      <w:proofErr w:type="spellEnd"/>
      <w:r w:rsidRPr="00F934DA">
        <w:rPr>
          <w:b/>
          <w:bCs/>
          <w:caps/>
        </w:rPr>
        <w:t xml:space="preserve"> (RO-iii)</w:t>
      </w:r>
      <w:r w:rsidRPr="00E30EF7">
        <w:rPr>
          <w:b/>
          <w:bCs/>
        </w:rPr>
        <w:t xml:space="preserve">, Mariya </w:t>
      </w:r>
      <w:proofErr w:type="spellStart"/>
      <w:r w:rsidRPr="00F934DA" w:rsidR="00E0188F">
        <w:rPr>
          <w:b/>
          <w:bCs/>
        </w:rPr>
        <w:t>Mincheva</w:t>
      </w:r>
      <w:proofErr w:type="spellEnd"/>
      <w:r w:rsidRPr="00F934DA">
        <w:rPr>
          <w:b/>
          <w:bCs/>
          <w:caps/>
        </w:rPr>
        <w:t xml:space="preserve"> (BG-I)</w:t>
      </w:r>
      <w:r w:rsidRPr="00E30EF7">
        <w:rPr>
          <w:b/>
          <w:bCs/>
        </w:rPr>
        <w:t>, Jakob </w:t>
      </w:r>
      <w:proofErr w:type="spellStart"/>
      <w:r w:rsidRPr="00E30EF7">
        <w:rPr>
          <w:b/>
          <w:bCs/>
        </w:rPr>
        <w:t>Krištof</w:t>
      </w:r>
      <w:proofErr w:type="spellEnd"/>
      <w:r w:rsidRPr="00E30EF7">
        <w:rPr>
          <w:b/>
          <w:bCs/>
        </w:rPr>
        <w:t> </w:t>
      </w:r>
      <w:proofErr w:type="spellStart"/>
      <w:r w:rsidRPr="00F934DA" w:rsidR="00E0188F">
        <w:rPr>
          <w:b/>
          <w:bCs/>
        </w:rPr>
        <w:t>Počivavšek</w:t>
      </w:r>
      <w:proofErr w:type="spellEnd"/>
      <w:r w:rsidRPr="00F934DA">
        <w:rPr>
          <w:b/>
          <w:bCs/>
          <w:caps/>
        </w:rPr>
        <w:t xml:space="preserve"> (SI-II)</w:t>
      </w:r>
      <w:r w:rsidRPr="00E30EF7">
        <w:rPr>
          <w:b/>
          <w:bCs/>
        </w:rPr>
        <w:t xml:space="preserve">, Mira Maria </w:t>
      </w:r>
      <w:proofErr w:type="spellStart"/>
      <w:r w:rsidRPr="00F934DA" w:rsidR="00E0188F">
        <w:rPr>
          <w:b/>
          <w:bCs/>
        </w:rPr>
        <w:t>Danisman</w:t>
      </w:r>
      <w:proofErr w:type="spellEnd"/>
      <w:r w:rsidRPr="00F934DA">
        <w:rPr>
          <w:b/>
          <w:bCs/>
          <w:caps/>
        </w:rPr>
        <w:t xml:space="preserve"> (FI-I)</w:t>
      </w:r>
      <w:r w:rsidRPr="00E30EF7">
        <w:rPr>
          <w:b/>
          <w:bCs/>
        </w:rPr>
        <w:t xml:space="preserve">, </w:t>
      </w:r>
      <w:r w:rsidRPr="00F934DA">
        <w:rPr>
          <w:b/>
          <w:bCs/>
          <w:lang w:eastAsia="fr-BE" w:bidi="ne-NP"/>
        </w:rPr>
        <w:t xml:space="preserve">Miroslav </w:t>
      </w:r>
      <w:proofErr w:type="spellStart"/>
      <w:r w:rsidRPr="00F934DA" w:rsidR="00E0188F">
        <w:rPr>
          <w:b/>
          <w:bCs/>
        </w:rPr>
        <w:t>Hajnoš</w:t>
      </w:r>
      <w:proofErr w:type="spellEnd"/>
      <w:r w:rsidRPr="00F934DA">
        <w:rPr>
          <w:b/>
          <w:bCs/>
          <w:caps/>
        </w:rPr>
        <w:t xml:space="preserve"> (SK-II)</w:t>
      </w:r>
      <w:r w:rsidRPr="00E30EF7">
        <w:rPr>
          <w:b/>
          <w:bCs/>
        </w:rPr>
        <w:t xml:space="preserve">, Juliane Marie </w:t>
      </w:r>
      <w:proofErr w:type="spellStart"/>
      <w:r w:rsidRPr="00E30EF7" w:rsidR="00E0188F">
        <w:rPr>
          <w:b/>
          <w:bCs/>
        </w:rPr>
        <w:t>Neiiendam</w:t>
      </w:r>
      <w:proofErr w:type="spellEnd"/>
      <w:r w:rsidRPr="00E30EF7">
        <w:rPr>
          <w:b/>
          <w:bCs/>
        </w:rPr>
        <w:t xml:space="preserve"> (DK-III) </w:t>
      </w:r>
      <w:r w:rsidRPr="00E30EF7">
        <w:t>and</w:t>
      </w:r>
      <w:r w:rsidRPr="00E30EF7">
        <w:rPr>
          <w:b/>
          <w:bCs/>
        </w:rPr>
        <w:t xml:space="preserve"> Isabel </w:t>
      </w:r>
      <w:proofErr w:type="spellStart"/>
      <w:r w:rsidRPr="00F934DA" w:rsidR="00E0188F">
        <w:rPr>
          <w:b/>
          <w:bCs/>
        </w:rPr>
        <w:t>Yglesias</w:t>
      </w:r>
      <w:proofErr w:type="spellEnd"/>
      <w:r w:rsidRPr="00F934DA" w:rsidR="00E0188F">
        <w:rPr>
          <w:b/>
          <w:bCs/>
        </w:rPr>
        <w:t xml:space="preserve"> </w:t>
      </w:r>
      <w:proofErr w:type="spellStart"/>
      <w:r w:rsidRPr="00F934DA" w:rsidR="00E0188F">
        <w:rPr>
          <w:b/>
          <w:bCs/>
        </w:rPr>
        <w:t>Julià</w:t>
      </w:r>
      <w:proofErr w:type="spellEnd"/>
      <w:r w:rsidRPr="00F934DA">
        <w:rPr>
          <w:b/>
          <w:bCs/>
          <w:caps/>
        </w:rPr>
        <w:t xml:space="preserve"> (ES-I)</w:t>
      </w:r>
      <w:r w:rsidRPr="00E30EF7">
        <w:t>.</w:t>
      </w:r>
      <w:r w:rsidRPr="00F934DA">
        <w:rPr>
          <w:b/>
          <w:bCs/>
          <w:lang w:eastAsia="fr-BE" w:bidi="ne-NP"/>
        </w:rPr>
        <w:t xml:space="preserve"> </w:t>
      </w:r>
      <w:r w:rsidRPr="00F934DA">
        <w:rPr>
          <w:lang w:eastAsia="fr-BE" w:bidi="ne-NP"/>
        </w:rPr>
        <w:t>The main points raised included:</w:t>
      </w:r>
      <w:r w:rsidRPr="00F934DA">
        <w:rPr>
          <w:b/>
          <w:bCs/>
          <w:lang w:eastAsia="fr-BE" w:bidi="ne-NP"/>
        </w:rPr>
        <w:t xml:space="preserve"> </w:t>
      </w:r>
    </w:p>
    <w:p w:rsidRPr="00E30EF7" w:rsidR="006D231D" w:rsidP="00A7109F" w:rsidRDefault="006D231D" w14:paraId="62D5BA2B" w14:textId="77777777">
      <w:pPr>
        <w:pStyle w:val="ListParagraph"/>
        <w:numPr>
          <w:ilvl w:val="0"/>
          <w:numId w:val="34"/>
        </w:numPr>
        <w:spacing w:before="100" w:beforeAutospacing="1" w:after="100" w:afterAutospacing="1"/>
        <w:ind w:left="567" w:hanging="567"/>
        <w:rPr>
          <w:lang w:eastAsia="fr-BE" w:bidi="ne-NP"/>
        </w:rPr>
      </w:pPr>
      <w:r w:rsidRPr="00E30EF7">
        <w:rPr>
          <w:lang w:eastAsia="fr-BE" w:bidi="ne-NP"/>
        </w:rPr>
        <w:t>There is significant regulatory fragmentation at present, and the lack of legal certainty fails to guarantee adequate safeguards for workers.</w:t>
      </w:r>
    </w:p>
    <w:p w:rsidRPr="00E30EF7" w:rsidR="006D231D" w:rsidP="00A7109F" w:rsidRDefault="006D231D" w14:paraId="3C53FBE2" w14:textId="42D1C744">
      <w:pPr>
        <w:pStyle w:val="ListParagraph"/>
        <w:numPr>
          <w:ilvl w:val="0"/>
          <w:numId w:val="34"/>
        </w:numPr>
        <w:spacing w:before="100" w:beforeAutospacing="1" w:after="100" w:afterAutospacing="1"/>
        <w:ind w:left="567" w:hanging="567"/>
        <w:rPr>
          <w:lang w:eastAsia="fr-BE" w:bidi="ne-NP"/>
        </w:rPr>
      </w:pPr>
      <w:r w:rsidRPr="00E30EF7">
        <w:rPr>
          <w:lang w:eastAsia="fr-BE" w:bidi="ne-NP"/>
        </w:rPr>
        <w:t>Collective bargaining remains a powerful tool, but in many countries, its coverage is weak and fragmented, limiting its effectiveness in protecting workers</w:t>
      </w:r>
      <w:r w:rsidRPr="00E30EF7" w:rsidR="00E0188F">
        <w:rPr>
          <w:lang w:eastAsia="fr-BE" w:bidi="ne-NP"/>
        </w:rPr>
        <w:t>’</w:t>
      </w:r>
      <w:r w:rsidRPr="00E30EF7">
        <w:rPr>
          <w:lang w:eastAsia="fr-BE" w:bidi="ne-NP"/>
        </w:rPr>
        <w:t xml:space="preserve"> rights in the context of AI deployment.</w:t>
      </w:r>
    </w:p>
    <w:p w:rsidRPr="00E30EF7" w:rsidR="006D231D" w:rsidP="00A7109F" w:rsidRDefault="006D231D" w14:paraId="7CF2D508" w14:textId="2CE48F72">
      <w:pPr>
        <w:pStyle w:val="ListParagraph"/>
        <w:numPr>
          <w:ilvl w:val="0"/>
          <w:numId w:val="34"/>
        </w:numPr>
        <w:spacing w:before="100" w:beforeAutospacing="1" w:after="100" w:afterAutospacing="1"/>
        <w:ind w:left="567" w:hanging="567"/>
        <w:rPr>
          <w:lang w:eastAsia="fr-BE" w:bidi="ne-NP"/>
        </w:rPr>
      </w:pPr>
      <w:r w:rsidRPr="00E30EF7">
        <w:rPr>
          <w:lang w:eastAsia="fr-BE" w:bidi="ne-NP"/>
        </w:rPr>
        <w:t xml:space="preserve">It is essential to clarify the purpose of </w:t>
      </w:r>
      <w:r w:rsidRPr="00E30EF7" w:rsidR="00E0188F">
        <w:rPr>
          <w:lang w:eastAsia="fr-BE" w:bidi="ne-NP"/>
        </w:rPr>
        <w:t xml:space="preserve">introducing </w:t>
      </w:r>
      <w:r w:rsidRPr="00E30EF7">
        <w:rPr>
          <w:lang w:eastAsia="fr-BE" w:bidi="ne-NP"/>
        </w:rPr>
        <w:t>AI in the workplace. If the goal is merely to enhance productivity, it is unclear whether this aligns with societal needs and workers</w:t>
      </w:r>
      <w:r w:rsidRPr="00E30EF7" w:rsidR="00E0188F">
        <w:rPr>
          <w:lang w:eastAsia="fr-BE" w:bidi="ne-NP"/>
        </w:rPr>
        <w:t>’</w:t>
      </w:r>
      <w:r w:rsidRPr="00E30EF7">
        <w:rPr>
          <w:lang w:eastAsia="fr-BE" w:bidi="ne-NP"/>
        </w:rPr>
        <w:t xml:space="preserve"> expectations.</w:t>
      </w:r>
    </w:p>
    <w:p w:rsidRPr="00E30EF7" w:rsidR="006D231D" w:rsidP="00A7109F" w:rsidRDefault="006D231D" w14:paraId="0AE37C23" w14:textId="575FDD02">
      <w:pPr>
        <w:pStyle w:val="ListParagraph"/>
        <w:numPr>
          <w:ilvl w:val="0"/>
          <w:numId w:val="34"/>
        </w:numPr>
        <w:spacing w:before="100" w:beforeAutospacing="1" w:after="100" w:afterAutospacing="1"/>
        <w:ind w:left="567" w:hanging="567"/>
        <w:rPr>
          <w:lang w:eastAsia="fr-BE" w:bidi="ne-NP"/>
        </w:rPr>
      </w:pPr>
      <w:r w:rsidRPr="00E30EF7">
        <w:rPr>
          <w:lang w:eastAsia="fr-BE" w:bidi="ne-NP"/>
        </w:rPr>
        <w:t>Workers have growing concerns about surveillance, monitoring, and their future job prospects. There must be clear accountability: who will be in command of AI-driven decisions, and who will be held responsible if something goes wrong</w:t>
      </w:r>
      <w:r w:rsidRPr="00E30EF7" w:rsidR="00E0188F">
        <w:rPr>
          <w:lang w:eastAsia="fr-BE" w:bidi="ne-NP"/>
        </w:rPr>
        <w:t xml:space="preserve"> </w:t>
      </w:r>
      <w:r w:rsidRPr="00F934DA" w:rsidR="00226FE7">
        <w:rPr>
          <w:lang w:eastAsia="fr-BE" w:bidi="ne-NP"/>
        </w:rPr>
        <w:t>–</w:t>
      </w:r>
      <w:r w:rsidRPr="00E30EF7" w:rsidR="00E0188F">
        <w:rPr>
          <w:lang w:eastAsia="fr-BE" w:bidi="ne-NP"/>
        </w:rPr>
        <w:t xml:space="preserve"> </w:t>
      </w:r>
      <w:r w:rsidRPr="00E30EF7">
        <w:rPr>
          <w:lang w:eastAsia="fr-BE" w:bidi="ne-NP"/>
        </w:rPr>
        <w:t>the worker or the system?</w:t>
      </w:r>
    </w:p>
    <w:p w:rsidRPr="00E30EF7" w:rsidR="006D231D" w:rsidP="00A7109F" w:rsidRDefault="006D231D" w14:paraId="541DF14D" w14:textId="77777777">
      <w:pPr>
        <w:pStyle w:val="ListParagraph"/>
        <w:numPr>
          <w:ilvl w:val="0"/>
          <w:numId w:val="34"/>
        </w:numPr>
        <w:spacing w:before="100" w:beforeAutospacing="1" w:after="100" w:afterAutospacing="1"/>
        <w:ind w:left="567" w:hanging="567"/>
        <w:rPr>
          <w:lang w:eastAsia="fr-BE" w:bidi="ne-NP"/>
        </w:rPr>
      </w:pPr>
      <w:r w:rsidRPr="00E30EF7">
        <w:rPr>
          <w:lang w:eastAsia="fr-BE" w:bidi="ne-NP"/>
        </w:rPr>
        <w:lastRenderedPageBreak/>
        <w:t>Currently, training opportunities are insufficient, and in some cases, the intensity of work is too high. This issue must be addressed, along with mental health concerns, to ensure a fair and sustainable AI-driven transition.</w:t>
      </w:r>
    </w:p>
    <w:p w:rsidRPr="00E30EF7" w:rsidR="006D231D" w:rsidP="00A7109F" w:rsidRDefault="006D231D" w14:paraId="1BBF05B8" w14:textId="148480AE">
      <w:pPr>
        <w:pStyle w:val="ListParagraph"/>
        <w:numPr>
          <w:ilvl w:val="0"/>
          <w:numId w:val="34"/>
        </w:numPr>
        <w:spacing w:before="100" w:beforeAutospacing="1" w:after="100" w:afterAutospacing="1"/>
        <w:ind w:left="567" w:hanging="567"/>
        <w:rPr>
          <w:lang w:eastAsia="fr-BE" w:bidi="ne-NP"/>
        </w:rPr>
      </w:pPr>
      <w:r w:rsidRPr="00E30EF7">
        <w:rPr>
          <w:lang w:eastAsia="fr-BE" w:bidi="ne-NP"/>
        </w:rPr>
        <w:t xml:space="preserve">Further investment and greater cohesion are needed, as basic digital infrastructure remains underdeveloped in parts of the EU. These issues should be incorporated into discussions on the </w:t>
      </w:r>
      <w:r w:rsidRPr="00E30EF7" w:rsidR="00E0188F">
        <w:rPr>
          <w:lang w:eastAsia="fr-BE" w:bidi="ne-NP"/>
        </w:rPr>
        <w:t>m</w:t>
      </w:r>
      <w:r w:rsidRPr="00E30EF7">
        <w:rPr>
          <w:lang w:eastAsia="fr-BE" w:bidi="ne-NP"/>
        </w:rPr>
        <w:t xml:space="preserve">ultiannual </w:t>
      </w:r>
      <w:r w:rsidRPr="00E30EF7" w:rsidR="00E0188F">
        <w:rPr>
          <w:lang w:eastAsia="fr-BE" w:bidi="ne-NP"/>
        </w:rPr>
        <w:t>f</w:t>
      </w:r>
      <w:r w:rsidRPr="00E30EF7">
        <w:rPr>
          <w:lang w:eastAsia="fr-BE" w:bidi="ne-NP"/>
        </w:rPr>
        <w:t xml:space="preserve">inancial </w:t>
      </w:r>
      <w:r w:rsidRPr="00E30EF7" w:rsidR="00E0188F">
        <w:rPr>
          <w:lang w:eastAsia="fr-BE" w:bidi="ne-NP"/>
        </w:rPr>
        <w:t>f</w:t>
      </w:r>
      <w:r w:rsidRPr="00E30EF7">
        <w:rPr>
          <w:lang w:eastAsia="fr-BE" w:bidi="ne-NP"/>
        </w:rPr>
        <w:t>ramework (MFF).</w:t>
      </w:r>
    </w:p>
    <w:p w:rsidRPr="00E30EF7" w:rsidR="006D231D" w:rsidP="00A7109F" w:rsidRDefault="006D231D" w14:paraId="0A4B2928" w14:textId="77777777">
      <w:pPr>
        <w:pStyle w:val="ListParagraph"/>
        <w:numPr>
          <w:ilvl w:val="0"/>
          <w:numId w:val="34"/>
        </w:numPr>
        <w:spacing w:before="100" w:beforeAutospacing="1" w:after="100" w:afterAutospacing="1"/>
        <w:ind w:left="567" w:hanging="567"/>
        <w:rPr>
          <w:lang w:eastAsia="fr-BE" w:bidi="ne-NP"/>
        </w:rPr>
      </w:pPr>
      <w:r w:rsidRPr="00E30EF7">
        <w:rPr>
          <w:lang w:eastAsia="fr-BE" w:bidi="ne-NP"/>
        </w:rPr>
        <w:t>The impact of AI on people with disabilities must be considered, as they have fewer opportunities to benefit from AI tools and are less likely to be recruited into high-value jobs. Accessibility must be improved, and discrimination against people with disabilities must be prevented.</w:t>
      </w:r>
    </w:p>
    <w:p w:rsidRPr="00E30EF7" w:rsidR="006D231D" w:rsidP="00A7109F" w:rsidRDefault="006D231D" w14:paraId="007697B0" w14:textId="3A4948EF">
      <w:pPr>
        <w:pStyle w:val="ListParagraph"/>
        <w:numPr>
          <w:ilvl w:val="0"/>
          <w:numId w:val="34"/>
        </w:numPr>
        <w:spacing w:before="100" w:beforeAutospacing="1" w:after="100" w:afterAutospacing="1"/>
        <w:ind w:left="567" w:hanging="567"/>
        <w:rPr>
          <w:lang w:eastAsia="fr-BE" w:bidi="ne-NP"/>
        </w:rPr>
      </w:pPr>
      <w:r w:rsidRPr="00E30EF7">
        <w:rPr>
          <w:lang w:eastAsia="fr-BE" w:bidi="ne-NP"/>
        </w:rPr>
        <w:t xml:space="preserve">Women are disproportionately represented in sectors with high </w:t>
      </w:r>
      <w:r w:rsidRPr="00E30EF7" w:rsidR="00E0188F">
        <w:rPr>
          <w:lang w:eastAsia="fr-BE" w:bidi="ne-NP"/>
        </w:rPr>
        <w:t xml:space="preserve">potential for </w:t>
      </w:r>
      <w:r w:rsidRPr="00E30EF7">
        <w:rPr>
          <w:lang w:eastAsia="fr-BE" w:bidi="ne-NP"/>
        </w:rPr>
        <w:t>automation, where 60% of tasks could be automated. Additionally, AI algorithms trained on biased historical data continue to hinder women’s employment opportunities in IT and AI-related sectors.</w:t>
      </w:r>
    </w:p>
    <w:p w:rsidRPr="00E30EF7" w:rsidR="006D231D" w:rsidP="00A7109F" w:rsidRDefault="006D231D" w14:paraId="60A5D83C" w14:textId="77777777">
      <w:pPr>
        <w:pStyle w:val="ListParagraph"/>
        <w:numPr>
          <w:ilvl w:val="0"/>
          <w:numId w:val="34"/>
        </w:numPr>
        <w:spacing w:before="100" w:beforeAutospacing="1" w:after="100" w:afterAutospacing="1"/>
        <w:ind w:left="567" w:hanging="567"/>
        <w:rPr>
          <w:lang w:eastAsia="fr-BE" w:bidi="ne-NP"/>
        </w:rPr>
      </w:pPr>
      <w:r w:rsidRPr="00E30EF7">
        <w:rPr>
          <w:lang w:eastAsia="fr-BE" w:bidi="ne-NP"/>
        </w:rPr>
        <w:t>The EU cannot afford to fall behind in AI development or become overly dependent on non-EU actors. European AI must be developed in Europe, ensuring strategic autonomy. The ability to set global norms will only be feasible if the EU builds its own capacity in AI. Overregulation risks discouraging investment and hampering innovation.</w:t>
      </w:r>
    </w:p>
    <w:p w:rsidRPr="00E30EF7" w:rsidR="006D231D" w:rsidP="00A7109F" w:rsidRDefault="006D231D" w14:paraId="55655076" w14:textId="77777777">
      <w:pPr>
        <w:pStyle w:val="ListParagraph"/>
        <w:numPr>
          <w:ilvl w:val="0"/>
          <w:numId w:val="34"/>
        </w:numPr>
        <w:spacing w:before="100" w:beforeAutospacing="1" w:after="100" w:afterAutospacing="1"/>
        <w:ind w:left="567" w:hanging="567"/>
        <w:rPr>
          <w:lang w:eastAsia="fr-BE" w:bidi="ne-NP"/>
        </w:rPr>
      </w:pPr>
      <w:r w:rsidRPr="00E30EF7">
        <w:rPr>
          <w:lang w:eastAsia="fr-BE" w:bidi="ne-NP"/>
        </w:rPr>
        <w:t>AI offers a unique opportunity to address innovation and productivity challenges. Its benefits extend to scientific advancements, increased workplace efficiency, and improved working conditions. The EU must harness AI’s full potential rather than hold back progress.</w:t>
      </w:r>
    </w:p>
    <w:p w:rsidRPr="00E30EF7" w:rsidR="006D231D" w:rsidP="00A7109F" w:rsidRDefault="006D231D" w14:paraId="2ACC9BEE" w14:textId="4C1D65C8">
      <w:pPr>
        <w:pStyle w:val="ListParagraph"/>
        <w:numPr>
          <w:ilvl w:val="0"/>
          <w:numId w:val="34"/>
        </w:numPr>
        <w:spacing w:before="100" w:beforeAutospacing="1" w:after="100" w:afterAutospacing="1"/>
        <w:ind w:left="567" w:hanging="567"/>
        <w:rPr>
          <w:lang w:eastAsia="fr-BE" w:bidi="ne-NP"/>
        </w:rPr>
      </w:pPr>
      <w:r w:rsidRPr="00E30EF7">
        <w:rPr>
          <w:lang w:eastAsia="fr-BE" w:bidi="ne-NP"/>
        </w:rPr>
        <w:t xml:space="preserve">With 116 legislative measures already in place, the priority should be effective implementation rather than introducing new, potentially burdensome regulations. There is a strong </w:t>
      </w:r>
      <w:r w:rsidRPr="00E30EF7" w:rsidR="00226FE7">
        <w:rPr>
          <w:lang w:eastAsia="fr-BE" w:bidi="ne-NP"/>
        </w:rPr>
        <w:t xml:space="preserve">demand </w:t>
      </w:r>
      <w:r w:rsidRPr="00E30EF7">
        <w:rPr>
          <w:lang w:eastAsia="fr-BE" w:bidi="ne-NP"/>
        </w:rPr>
        <w:t>to place competitiveness at the forefront and adopt a more innovation-friendly regulatory approach that allows companies to grow and innovate.</w:t>
      </w:r>
    </w:p>
    <w:p w:rsidRPr="00E30EF7" w:rsidR="006D231D" w:rsidP="00A7109F" w:rsidRDefault="006D231D" w14:paraId="0686C3DE" w14:textId="1ED6831F">
      <w:pPr>
        <w:pStyle w:val="ListParagraph"/>
        <w:numPr>
          <w:ilvl w:val="0"/>
          <w:numId w:val="34"/>
        </w:numPr>
        <w:spacing w:before="100" w:beforeAutospacing="1" w:after="100" w:afterAutospacing="1"/>
        <w:ind w:left="567" w:hanging="567"/>
        <w:rPr>
          <w:lang w:eastAsia="fr-BE" w:bidi="ne-NP"/>
        </w:rPr>
      </w:pPr>
      <w:r w:rsidRPr="00E30EF7">
        <w:rPr>
          <w:lang w:eastAsia="fr-BE" w:bidi="ne-NP"/>
        </w:rPr>
        <w:t xml:space="preserve">The European Commission should actively promote AI adoption rather than </w:t>
      </w:r>
      <w:r w:rsidRPr="00E30EF7" w:rsidR="00E0188F">
        <w:rPr>
          <w:lang w:eastAsia="fr-BE" w:bidi="ne-NP"/>
        </w:rPr>
        <w:t xml:space="preserve">discourage </w:t>
      </w:r>
      <w:r w:rsidRPr="00E30EF7">
        <w:rPr>
          <w:lang w:eastAsia="fr-BE" w:bidi="ne-NP"/>
        </w:rPr>
        <w:t>its use.</w:t>
      </w:r>
    </w:p>
    <w:p w:rsidRPr="00E30EF7" w:rsidR="006D231D" w:rsidP="006D231D" w:rsidRDefault="006D231D" w14:paraId="7B14DD48" w14:textId="77777777">
      <w:pPr>
        <w:pStyle w:val="ListParagraph"/>
        <w:rPr>
          <w:lang w:eastAsia="fr-BE" w:bidi="ne-NP"/>
        </w:rPr>
      </w:pPr>
    </w:p>
    <w:p w:rsidRPr="00E30EF7" w:rsidR="006D231D" w:rsidP="008C6CB9" w:rsidRDefault="006D231D" w14:paraId="6A7A17DA" w14:textId="4C487411">
      <w:pPr>
        <w:pStyle w:val="ListParagraph"/>
        <w:ind w:left="0"/>
        <w:rPr>
          <w:lang w:eastAsia="fr-BE" w:bidi="ne-NP"/>
        </w:rPr>
      </w:pPr>
      <w:r w:rsidRPr="00E30EF7">
        <w:rPr>
          <w:b/>
          <w:bCs/>
        </w:rPr>
        <w:t xml:space="preserve">Franca </w:t>
      </w:r>
      <w:proofErr w:type="spellStart"/>
      <w:r w:rsidRPr="00E30EF7" w:rsidR="00E0188F">
        <w:rPr>
          <w:b/>
          <w:bCs/>
        </w:rPr>
        <w:t>Salis</w:t>
      </w:r>
      <w:proofErr w:type="spellEnd"/>
      <w:r w:rsidRPr="00E30EF7" w:rsidR="00E0188F">
        <w:rPr>
          <w:b/>
          <w:bCs/>
        </w:rPr>
        <w:t xml:space="preserve"> </w:t>
      </w:r>
      <w:proofErr w:type="spellStart"/>
      <w:r w:rsidRPr="00E30EF7" w:rsidR="00E0188F">
        <w:rPr>
          <w:b/>
          <w:bCs/>
        </w:rPr>
        <w:t>Madinier</w:t>
      </w:r>
      <w:proofErr w:type="spellEnd"/>
      <w:r w:rsidRPr="00E30EF7">
        <w:t xml:space="preserve"> responded by emphasi</w:t>
      </w:r>
      <w:r w:rsidRPr="00E30EF7" w:rsidR="00E0188F">
        <w:t>s</w:t>
      </w:r>
      <w:r w:rsidRPr="00E30EF7">
        <w:t xml:space="preserve">ing the importance of trust, non-discrimination against women and vulnerable groups, and the need for fair and inclusive AI deployment. </w:t>
      </w:r>
      <w:r w:rsidRPr="00E30EF7">
        <w:rPr>
          <w:lang w:eastAsia="fr-BE" w:bidi="ne-NP"/>
        </w:rPr>
        <w:t xml:space="preserve">She mentioned that we </w:t>
      </w:r>
      <w:r w:rsidRPr="00E30EF7" w:rsidR="00E0188F">
        <w:rPr>
          <w:lang w:eastAsia="fr-BE" w:bidi="ne-NP"/>
        </w:rPr>
        <w:t xml:space="preserve">do not </w:t>
      </w:r>
      <w:r w:rsidRPr="00E30EF7">
        <w:rPr>
          <w:lang w:eastAsia="fr-BE" w:bidi="ne-NP"/>
        </w:rPr>
        <w:t xml:space="preserve">necessarily need new legislation but </w:t>
      </w:r>
      <w:r w:rsidRPr="00E30EF7" w:rsidR="00E30EF7">
        <w:rPr>
          <w:lang w:eastAsia="fr-BE" w:bidi="ne-NP"/>
        </w:rPr>
        <w:t xml:space="preserve">rather </w:t>
      </w:r>
      <w:r w:rsidRPr="00E30EF7">
        <w:rPr>
          <w:lang w:eastAsia="fr-BE" w:bidi="ne-NP"/>
        </w:rPr>
        <w:t>legislation</w:t>
      </w:r>
      <w:r w:rsidRPr="00E30EF7" w:rsidR="00E0188F">
        <w:rPr>
          <w:lang w:eastAsia="fr-BE" w:bidi="ne-NP"/>
        </w:rPr>
        <w:t xml:space="preserve"> should be adapted</w:t>
      </w:r>
      <w:r w:rsidRPr="00E30EF7">
        <w:rPr>
          <w:lang w:eastAsia="fr-BE" w:bidi="ne-NP"/>
        </w:rPr>
        <w:t xml:space="preserve">; a regulatory framework is not necessarily a negative aspect and can go hand in hand with giving a competitive advantage to </w:t>
      </w:r>
      <w:r w:rsidRPr="00E30EF7" w:rsidR="00E0188F">
        <w:rPr>
          <w:lang w:eastAsia="fr-BE" w:bidi="ne-NP"/>
        </w:rPr>
        <w:t xml:space="preserve">the </w:t>
      </w:r>
      <w:r w:rsidRPr="00E30EF7">
        <w:rPr>
          <w:lang w:eastAsia="fr-BE" w:bidi="ne-NP"/>
        </w:rPr>
        <w:t>EU.</w:t>
      </w:r>
    </w:p>
    <w:p w:rsidRPr="00E30EF7" w:rsidR="006D231D" w:rsidP="008C6CB9" w:rsidRDefault="006D231D" w14:paraId="68F1FA68" w14:textId="77777777">
      <w:pPr>
        <w:pStyle w:val="ListParagraph"/>
        <w:ind w:left="0"/>
        <w:rPr>
          <w:lang w:eastAsia="fr-BE" w:bidi="ne-NP"/>
        </w:rPr>
      </w:pPr>
    </w:p>
    <w:p w:rsidRPr="00E30EF7" w:rsidR="006D231D" w:rsidP="008C6CB9" w:rsidRDefault="006D231D" w14:paraId="26205D6C" w14:textId="17304EE1">
      <w:pPr>
        <w:pStyle w:val="ListParagraph"/>
        <w:ind w:left="0"/>
        <w:rPr>
          <w:lang w:eastAsia="fr-BE" w:bidi="ne-NP"/>
        </w:rPr>
      </w:pPr>
      <w:r w:rsidRPr="00E30EF7">
        <w:rPr>
          <w:b/>
          <w:bCs/>
          <w:lang w:eastAsia="fr-BE" w:bidi="ne-NP"/>
        </w:rPr>
        <w:t xml:space="preserve">Janine </w:t>
      </w:r>
      <w:r w:rsidRPr="00E30EF7" w:rsidR="00E0188F">
        <w:rPr>
          <w:rFonts w:ascii="Times New Roman Bold" w:hAnsi="Times New Roman Bold"/>
          <w:b/>
          <w:bCs/>
          <w:lang w:eastAsia="fr-BE" w:bidi="ne-NP"/>
        </w:rPr>
        <w:t>Berg</w:t>
      </w:r>
      <w:r w:rsidRPr="00E30EF7">
        <w:rPr>
          <w:lang w:eastAsia="fr-BE" w:bidi="ne-NP"/>
        </w:rPr>
        <w:t xml:space="preserve"> pointed out that managers need to have an understanding of AI when integrating </w:t>
      </w:r>
      <w:r w:rsidRPr="00E30EF7" w:rsidR="00E0188F">
        <w:rPr>
          <w:lang w:eastAsia="fr-BE" w:bidi="ne-NP"/>
        </w:rPr>
        <w:t xml:space="preserve">it </w:t>
      </w:r>
      <w:r w:rsidRPr="00E30EF7">
        <w:rPr>
          <w:lang w:eastAsia="fr-BE" w:bidi="ne-NP"/>
        </w:rPr>
        <w:t>in</w:t>
      </w:r>
      <w:r w:rsidRPr="00E30EF7" w:rsidR="00E0188F">
        <w:rPr>
          <w:lang w:eastAsia="fr-BE" w:bidi="ne-NP"/>
        </w:rPr>
        <w:t>to</w:t>
      </w:r>
      <w:r w:rsidRPr="00E30EF7">
        <w:rPr>
          <w:lang w:eastAsia="fr-BE" w:bidi="ne-NP"/>
        </w:rPr>
        <w:t xml:space="preserve"> the</w:t>
      </w:r>
      <w:r w:rsidRPr="00E30EF7" w:rsidR="00E0188F">
        <w:rPr>
          <w:lang w:eastAsia="fr-BE" w:bidi="ne-NP"/>
        </w:rPr>
        <w:t>ir</w:t>
      </w:r>
      <w:r w:rsidRPr="00E30EF7">
        <w:rPr>
          <w:lang w:eastAsia="fr-BE" w:bidi="ne-NP"/>
        </w:rPr>
        <w:t xml:space="preserve"> companies. She also called for AI that is trained </w:t>
      </w:r>
      <w:r w:rsidRPr="00E30EF7" w:rsidR="00E0188F">
        <w:rPr>
          <w:lang w:eastAsia="fr-BE" w:bidi="ne-NP"/>
        </w:rPr>
        <w:t xml:space="preserve">using </w:t>
      </w:r>
      <w:r w:rsidRPr="00E30EF7">
        <w:rPr>
          <w:lang w:eastAsia="fr-BE" w:bidi="ne-NP"/>
        </w:rPr>
        <w:t xml:space="preserve">EU data and </w:t>
      </w:r>
      <w:r w:rsidRPr="00E30EF7" w:rsidR="00E0188F">
        <w:rPr>
          <w:lang w:eastAsia="fr-BE" w:bidi="ne-NP"/>
        </w:rPr>
        <w:t xml:space="preserve">that </w:t>
      </w:r>
      <w:r w:rsidRPr="00E30EF7">
        <w:rPr>
          <w:lang w:eastAsia="fr-BE" w:bidi="ne-NP"/>
        </w:rPr>
        <w:t>respect</w:t>
      </w:r>
      <w:r w:rsidRPr="00E30EF7" w:rsidR="00E0188F">
        <w:rPr>
          <w:lang w:eastAsia="fr-BE" w:bidi="ne-NP"/>
        </w:rPr>
        <w:t>s</w:t>
      </w:r>
      <w:r w:rsidRPr="00E30EF7">
        <w:rPr>
          <w:lang w:eastAsia="fr-BE" w:bidi="ne-NP"/>
        </w:rPr>
        <w:t xml:space="preserve"> EU values.</w:t>
      </w:r>
    </w:p>
    <w:p w:rsidRPr="00E30EF7" w:rsidR="00F40631" w:rsidP="008C6CB9" w:rsidRDefault="00F40631" w14:paraId="4738145D" w14:textId="77777777">
      <w:pPr>
        <w:pStyle w:val="ListParagraph"/>
        <w:ind w:left="0"/>
        <w:rPr>
          <w:lang w:eastAsia="fr-BE" w:bidi="ne-NP"/>
        </w:rPr>
      </w:pPr>
    </w:p>
    <w:p w:rsidRPr="00F934DA" w:rsidR="006D231D" w:rsidP="008C6CB9" w:rsidRDefault="006D231D" w14:paraId="42ACB274" w14:textId="703D224E">
      <w:pPr>
        <w:rPr>
          <w:lang w:eastAsia="fr-BE" w:bidi="ne-NP"/>
        </w:rPr>
      </w:pPr>
      <w:r w:rsidRPr="00F934DA">
        <w:rPr>
          <w:b/>
          <w:bCs/>
        </w:rPr>
        <w:t xml:space="preserve">Katarzyna </w:t>
      </w:r>
      <w:proofErr w:type="spellStart"/>
      <w:r w:rsidRPr="00F934DA" w:rsidR="00E0188F">
        <w:rPr>
          <w:b/>
          <w:bCs/>
        </w:rPr>
        <w:t>Nowakowska</w:t>
      </w:r>
      <w:proofErr w:type="spellEnd"/>
      <w:r w:rsidRPr="00F934DA">
        <w:t xml:space="preserve"> mentioned an event on AI that the Polish Presidency is </w:t>
      </w:r>
      <w:r w:rsidRPr="00F934DA">
        <w:rPr>
          <w:lang w:eastAsia="fr-BE" w:bidi="ne-NP"/>
        </w:rPr>
        <w:t>organi</w:t>
      </w:r>
      <w:r w:rsidRPr="00F934DA" w:rsidR="00E0188F">
        <w:rPr>
          <w:lang w:eastAsia="fr-BE" w:bidi="ne-NP"/>
        </w:rPr>
        <w:t>s</w:t>
      </w:r>
      <w:r w:rsidRPr="00F934DA">
        <w:rPr>
          <w:lang w:eastAsia="fr-BE" w:bidi="ne-NP"/>
        </w:rPr>
        <w:t xml:space="preserve">ing in February in </w:t>
      </w:r>
      <w:proofErr w:type="spellStart"/>
      <w:r w:rsidRPr="00F934DA">
        <w:rPr>
          <w:lang w:eastAsia="fr-BE" w:bidi="ne-NP"/>
        </w:rPr>
        <w:t>Gda</w:t>
      </w:r>
      <w:r w:rsidRPr="00F934DA" w:rsidR="00EC3BF1">
        <w:rPr>
          <w:lang w:eastAsia="fr-BE" w:bidi="ne-NP"/>
        </w:rPr>
        <w:t>ń</w:t>
      </w:r>
      <w:r w:rsidRPr="00F934DA">
        <w:rPr>
          <w:lang w:eastAsia="fr-BE" w:bidi="ne-NP"/>
        </w:rPr>
        <w:t>sk</w:t>
      </w:r>
      <w:proofErr w:type="spellEnd"/>
      <w:r w:rsidRPr="00F934DA">
        <w:rPr>
          <w:lang w:eastAsia="fr-BE" w:bidi="ne-NP"/>
        </w:rPr>
        <w:t xml:space="preserve">. </w:t>
      </w:r>
    </w:p>
    <w:p w:rsidRPr="00F934DA" w:rsidR="00F40631" w:rsidP="008C6CB9" w:rsidRDefault="00F40631" w14:paraId="2D72CE6D" w14:textId="77777777">
      <w:pPr>
        <w:rPr>
          <w:lang w:eastAsia="fr-BE" w:bidi="ne-NP"/>
        </w:rPr>
      </w:pPr>
    </w:p>
    <w:p w:rsidRPr="00F934DA" w:rsidR="006D231D" w:rsidP="008C6CB9" w:rsidRDefault="006D231D" w14:paraId="7646EB26" w14:textId="49225D11">
      <w:pPr>
        <w:rPr>
          <w:lang w:eastAsia="fr-BE" w:bidi="ne-NP"/>
        </w:rPr>
      </w:pPr>
      <w:r w:rsidRPr="00F934DA">
        <w:rPr>
          <w:b/>
          <w:bCs/>
          <w:lang w:eastAsia="fr-BE" w:bidi="ne-NP"/>
        </w:rPr>
        <w:t xml:space="preserve">Roxana </w:t>
      </w:r>
      <w:proofErr w:type="spellStart"/>
      <w:r w:rsidRPr="00F934DA" w:rsidR="00E0188F">
        <w:rPr>
          <w:b/>
          <w:bCs/>
        </w:rPr>
        <w:t>Mînzatu</w:t>
      </w:r>
      <w:proofErr w:type="spellEnd"/>
      <w:r w:rsidRPr="00F934DA">
        <w:rPr>
          <w:lang w:eastAsia="fr-BE" w:bidi="ne-NP"/>
        </w:rPr>
        <w:t xml:space="preserve"> responded by emphasi</w:t>
      </w:r>
      <w:r w:rsidRPr="00F934DA" w:rsidR="00E0188F">
        <w:rPr>
          <w:lang w:eastAsia="fr-BE" w:bidi="ne-NP"/>
        </w:rPr>
        <w:t>s</w:t>
      </w:r>
      <w:r w:rsidRPr="00F934DA">
        <w:rPr>
          <w:lang w:eastAsia="fr-BE" w:bidi="ne-NP"/>
        </w:rPr>
        <w:t xml:space="preserve">ing that competitiveness and the protection of rights are not mutually exclusive but can go hand in hand. She underlined the importance of digital inclusion, reskilling and upskilling, noting that these elements </w:t>
      </w:r>
      <w:r w:rsidRPr="00F934DA" w:rsidR="00E0188F">
        <w:rPr>
          <w:lang w:eastAsia="fr-BE" w:bidi="ne-NP"/>
        </w:rPr>
        <w:t xml:space="preserve">would </w:t>
      </w:r>
      <w:r w:rsidRPr="00F934DA">
        <w:rPr>
          <w:lang w:eastAsia="fr-BE" w:bidi="ne-NP"/>
        </w:rPr>
        <w:t>be central to the upcoming Union of Skills initiative. Additionally, she stressed the need for targeted funding and investment through the MFF to support these objectives and ensure a fair digital transition.</w:t>
      </w:r>
    </w:p>
    <w:p w:rsidRPr="00E30EF7" w:rsidR="00F40631" w:rsidP="008C6CB9" w:rsidRDefault="00F40631" w14:paraId="697EB2CD" w14:textId="77777777"/>
    <w:p w:rsidRPr="00F934DA" w:rsidR="006D231D" w:rsidP="008C6CB9" w:rsidRDefault="006D231D" w14:paraId="19B7F6EF" w14:textId="46593156">
      <w:pPr>
        <w:rPr>
          <w:lang w:eastAsia="fr-BE" w:bidi="ne-NP"/>
        </w:rPr>
      </w:pPr>
      <w:r w:rsidRPr="00F934DA">
        <w:rPr>
          <w:b/>
          <w:bCs/>
          <w:lang w:eastAsia="fr-BE" w:bidi="ne-NP"/>
        </w:rPr>
        <w:t xml:space="preserve">Oliver </w:t>
      </w:r>
      <w:proofErr w:type="spellStart"/>
      <w:r w:rsidRPr="00F934DA" w:rsidR="00E0188F">
        <w:rPr>
          <w:b/>
          <w:bCs/>
        </w:rPr>
        <w:t>Röpke</w:t>
      </w:r>
      <w:proofErr w:type="spellEnd"/>
      <w:r w:rsidRPr="00F934DA">
        <w:rPr>
          <w:lang w:eastAsia="fr-BE" w:bidi="ne-NP"/>
        </w:rPr>
        <w:t xml:space="preserve"> expressed his sincere gratitude to the guest speakers and members for their insightful contributions to the debate. He concluded by emphasi</w:t>
      </w:r>
      <w:r w:rsidRPr="00F934DA" w:rsidR="00E0188F">
        <w:rPr>
          <w:lang w:eastAsia="fr-BE" w:bidi="ne-NP"/>
        </w:rPr>
        <w:t>s</w:t>
      </w:r>
      <w:r w:rsidRPr="00F934DA">
        <w:rPr>
          <w:lang w:eastAsia="fr-BE" w:bidi="ne-NP"/>
        </w:rPr>
        <w:t>ing several key takeaways.</w:t>
      </w:r>
    </w:p>
    <w:p w:rsidRPr="00F934DA" w:rsidR="006D231D" w:rsidP="00F40631" w:rsidRDefault="006D231D" w14:paraId="4188F87B" w14:textId="77777777">
      <w:pPr>
        <w:rPr>
          <w:lang w:eastAsia="fr-BE" w:bidi="ne-NP"/>
        </w:rPr>
      </w:pPr>
      <w:r w:rsidRPr="00F934DA">
        <w:rPr>
          <w:lang w:eastAsia="fr-BE" w:bidi="ne-NP"/>
        </w:rPr>
        <w:lastRenderedPageBreak/>
        <w:t>First, he underscored the importance of anchoring AI policy within the principles of the European Pillar of Social Rights, ensuring that fair working conditions, strong social protection, and equal opportunities remain at the core of AI governance. Fairness, inclusion, and social cohesion must guide all efforts in shaping AI’s impact on society.</w:t>
      </w:r>
    </w:p>
    <w:p w:rsidRPr="00F934DA" w:rsidR="00F40631" w:rsidP="00F40631" w:rsidRDefault="00F40631" w14:paraId="028C07E8" w14:textId="77777777">
      <w:pPr>
        <w:rPr>
          <w:lang w:eastAsia="fr-BE" w:bidi="ne-NP"/>
        </w:rPr>
      </w:pPr>
    </w:p>
    <w:p w:rsidRPr="00F934DA" w:rsidR="006D231D" w:rsidP="00F40631" w:rsidRDefault="006D231D" w14:paraId="3EB14F5D" w14:textId="73998E50">
      <w:pPr>
        <w:rPr>
          <w:lang w:eastAsia="fr-BE" w:bidi="ne-NP"/>
        </w:rPr>
      </w:pPr>
      <w:r w:rsidRPr="00F934DA">
        <w:rPr>
          <w:lang w:eastAsia="fr-BE" w:bidi="ne-NP"/>
        </w:rPr>
        <w:t>Second, he reiterated the need for human-centric AI, recalling that the EESC ha</w:t>
      </w:r>
      <w:r w:rsidRPr="00F934DA" w:rsidR="00E0188F">
        <w:rPr>
          <w:lang w:eastAsia="fr-BE" w:bidi="ne-NP"/>
        </w:rPr>
        <w:t>d</w:t>
      </w:r>
      <w:r w:rsidRPr="00F934DA">
        <w:rPr>
          <w:lang w:eastAsia="fr-BE" w:bidi="ne-NP"/>
        </w:rPr>
        <w:t xml:space="preserve"> been advocating for the </w:t>
      </w:r>
      <w:r w:rsidRPr="00F934DA" w:rsidR="00E0188F">
        <w:rPr>
          <w:lang w:eastAsia="fr-BE" w:bidi="ne-NP"/>
        </w:rPr>
        <w:t>‘</w:t>
      </w:r>
      <w:r w:rsidRPr="00F934DA">
        <w:rPr>
          <w:lang w:eastAsia="fr-BE" w:bidi="ne-NP"/>
        </w:rPr>
        <w:t>human in command</w:t>
      </w:r>
      <w:r w:rsidRPr="00F934DA" w:rsidR="00E0188F">
        <w:rPr>
          <w:lang w:eastAsia="fr-BE" w:bidi="ne-NP"/>
        </w:rPr>
        <w:t>’</w:t>
      </w:r>
      <w:r w:rsidRPr="00F934DA">
        <w:rPr>
          <w:lang w:eastAsia="fr-BE" w:bidi="ne-NP"/>
        </w:rPr>
        <w:t xml:space="preserve"> principle since 2008. He welcomed the fact that this principle aligns with the priorities of the current European Commission, reaffirming the </w:t>
      </w:r>
      <w:r w:rsidRPr="00F934DA" w:rsidR="00E0188F">
        <w:rPr>
          <w:lang w:eastAsia="fr-BE" w:bidi="ne-NP"/>
        </w:rPr>
        <w:t>need to</w:t>
      </w:r>
      <w:r w:rsidRPr="00F934DA">
        <w:rPr>
          <w:lang w:eastAsia="fr-BE" w:bidi="ne-NP"/>
        </w:rPr>
        <w:t xml:space="preserve"> keep humans at the centr</w:t>
      </w:r>
      <w:r w:rsidRPr="00F934DA" w:rsidR="00E0188F">
        <w:rPr>
          <w:lang w:eastAsia="fr-BE" w:bidi="ne-NP"/>
        </w:rPr>
        <w:t>e</w:t>
      </w:r>
      <w:r w:rsidRPr="00F934DA">
        <w:rPr>
          <w:lang w:eastAsia="fr-BE" w:bidi="ne-NP"/>
        </w:rPr>
        <w:t xml:space="preserve"> of AI decision-making.</w:t>
      </w:r>
    </w:p>
    <w:p w:rsidRPr="00F934DA" w:rsidR="00F40631" w:rsidP="00F40631" w:rsidRDefault="00F40631" w14:paraId="22C9ABA9" w14:textId="77777777">
      <w:pPr>
        <w:rPr>
          <w:lang w:eastAsia="fr-BE" w:bidi="ne-NP"/>
        </w:rPr>
      </w:pPr>
    </w:p>
    <w:p w:rsidRPr="00F934DA" w:rsidR="006D231D" w:rsidP="00F40631" w:rsidRDefault="006D231D" w14:paraId="333E83F8" w14:textId="64F59104">
      <w:pPr>
        <w:rPr>
          <w:lang w:eastAsia="fr-BE" w:bidi="ne-NP"/>
        </w:rPr>
      </w:pPr>
      <w:r w:rsidRPr="00F934DA">
        <w:rPr>
          <w:lang w:eastAsia="fr-BE" w:bidi="ne-NP"/>
        </w:rPr>
        <w:t>Finally, he highlighted the value of collaboration, stressing that addressing AI-related challenges requires continuous dialogue, cooperation and shared responsibility across all sectors of society.</w:t>
      </w:r>
    </w:p>
    <w:p w:rsidRPr="00F934DA" w:rsidR="00F40631" w:rsidP="00F40631" w:rsidRDefault="00F40631" w14:paraId="66C61EAE" w14:textId="77777777">
      <w:pPr>
        <w:rPr>
          <w:lang w:eastAsia="fr-BE" w:bidi="ne-NP"/>
        </w:rPr>
      </w:pPr>
    </w:p>
    <w:p w:rsidRPr="00BE0E57" w:rsidR="006D231D" w:rsidP="00F40631" w:rsidRDefault="00E0188F" w14:paraId="00598B21" w14:textId="3BC92D55">
      <w:pPr>
        <w:rPr>
          <w:lang w:val="en-US" w:eastAsia="fr-BE" w:bidi="ne-NP"/>
        </w:rPr>
      </w:pPr>
      <w:r w:rsidRPr="00F934DA">
        <w:rPr>
          <w:b/>
          <w:bCs/>
          <w:lang w:eastAsia="fr-BE" w:bidi="ne-NP"/>
        </w:rPr>
        <w:t xml:space="preserve">Mr </w:t>
      </w:r>
      <w:proofErr w:type="spellStart"/>
      <w:r w:rsidRPr="00F934DA" w:rsidR="00DF0C4E">
        <w:rPr>
          <w:rFonts w:ascii="Times New Roman Bold" w:hAnsi="Times New Roman Bold"/>
          <w:b/>
          <w:bCs/>
          <w:lang w:eastAsia="fr-BE" w:bidi="ne-NP"/>
        </w:rPr>
        <w:t>R</w:t>
      </w:r>
      <w:r w:rsidRPr="00F934DA" w:rsidR="00DF0C4E">
        <w:rPr>
          <w:rFonts w:hint="eastAsia" w:ascii="Times New Roman Bold" w:hAnsi="Times New Roman Bold"/>
          <w:b/>
          <w:bCs/>
          <w:lang w:eastAsia="fr-BE" w:bidi="ne-NP"/>
        </w:rPr>
        <w:t>ö</w:t>
      </w:r>
      <w:r w:rsidRPr="00F934DA" w:rsidR="00DF0C4E">
        <w:rPr>
          <w:rFonts w:ascii="Times New Roman Bold" w:hAnsi="Times New Roman Bold"/>
          <w:b/>
          <w:bCs/>
          <w:lang w:eastAsia="fr-BE" w:bidi="ne-NP"/>
        </w:rPr>
        <w:t>pke</w:t>
      </w:r>
      <w:proofErr w:type="spellEnd"/>
      <w:r w:rsidRPr="00F934DA" w:rsidR="00DF0C4E">
        <w:rPr>
          <w:lang w:eastAsia="fr-BE" w:bidi="ne-NP"/>
        </w:rPr>
        <w:t xml:space="preserve"> </w:t>
      </w:r>
      <w:r w:rsidRPr="00F934DA" w:rsidR="006D231D">
        <w:rPr>
          <w:lang w:eastAsia="fr-BE" w:bidi="ne-NP"/>
        </w:rPr>
        <w:t>expressed his appreciation to the European Commission and the Polish Presidency for consulting the EESC on artificial intelligence, as well as to the ILO for its excellent cooperation within the Global Coalition for Social Justice. He reaffirmed the EESC’s commitment to ongoing dialogue on AI, ensuring that social considerations remain a key part of its development and deployment.</w:t>
      </w:r>
    </w:p>
    <w:p w:rsidRPr="006D231D" w:rsidR="006D231D" w:rsidP="00AE5D70" w:rsidRDefault="006D231D" w14:paraId="60C3A00E" w14:textId="77777777">
      <w:pPr>
        <w:rPr>
          <w:b/>
          <w:bCs/>
          <w:lang w:val="en-US"/>
        </w:rPr>
      </w:pPr>
    </w:p>
    <w:p w:rsidRPr="006F368C" w:rsidR="00045039" w:rsidP="00F40631" w:rsidRDefault="00AE5D70" w14:paraId="053B3B59" w14:textId="5993E748">
      <w:pPr>
        <w:jc w:val="center"/>
      </w:pPr>
      <w:r w:rsidRPr="006F368C">
        <w:t>_____________</w:t>
      </w:r>
    </w:p>
    <w:sectPr w:rsidRPr="006F368C" w:rsidR="00045039" w:rsidSect="003036DE">
      <w:headerReference w:type="even" r:id="rId12"/>
      <w:headerReference w:type="default" r:id="rId13"/>
      <w:footerReference w:type="even" r:id="rId14"/>
      <w:footerReference w:type="default" r:id="rId15"/>
      <w:headerReference w:type="first" r:id="rId16"/>
      <w:footerReference w:type="first" r:id="rId17"/>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574CD" w14:textId="77777777" w:rsidR="00C474D4" w:rsidRDefault="00C474D4">
      <w:r>
        <w:separator/>
      </w:r>
    </w:p>
  </w:endnote>
  <w:endnote w:type="continuationSeparator" w:id="0">
    <w:p w14:paraId="0D8C78A3" w14:textId="77777777" w:rsidR="00C474D4" w:rsidRDefault="00C474D4">
      <w:r>
        <w:continuationSeparator/>
      </w:r>
    </w:p>
  </w:endnote>
  <w:endnote w:type="continuationNotice" w:id="1">
    <w:p w14:paraId="59887882" w14:textId="77777777" w:rsidR="00C474D4" w:rsidRDefault="00C474D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F7A6F" w14:textId="77777777" w:rsidR="00472328" w:rsidRDefault="004723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45121" w14:textId="46DA4C32" w:rsidR="00964A13" w:rsidRPr="003036DE" w:rsidRDefault="003036DE" w:rsidP="003036DE">
    <w:pPr>
      <w:pStyle w:val="Footer"/>
    </w:pPr>
    <w:r>
      <w:t>EESC-202</w:t>
    </w:r>
    <w:r w:rsidR="000256B7">
      <w:t>4</w:t>
    </w:r>
    <w:r>
      <w:t>-</w:t>
    </w:r>
    <w:r w:rsidR="000256B7">
      <w:t>0</w:t>
    </w:r>
    <w:r w:rsidR="00A835D4">
      <w:t>4</w:t>
    </w:r>
    <w:r w:rsidR="00814372">
      <w:t>576</w:t>
    </w:r>
    <w:r>
      <w:t>-0</w:t>
    </w:r>
    <w:r w:rsidR="003231FC">
      <w:t>1</w:t>
    </w:r>
    <w:r>
      <w:t xml:space="preserve">-00-PV-TRA (EN) </w:t>
    </w:r>
    <w:r>
      <w:fldChar w:fldCharType="begin"/>
    </w:r>
    <w:r>
      <w:instrText xml:space="preserve"> PAGE  \* Arabic  \* MERGEFORMAT </w:instrText>
    </w:r>
    <w:r>
      <w:fldChar w:fldCharType="separate"/>
    </w:r>
    <w:r w:rsidR="003B768C">
      <w:rPr>
        <w:noProof/>
      </w:rPr>
      <w:t>1</w:t>
    </w:r>
    <w:r>
      <w:fldChar w:fldCharType="end"/>
    </w:r>
    <w:r>
      <w:t>/</w:t>
    </w:r>
    <w:r>
      <w:fldChar w:fldCharType="begin"/>
    </w:r>
    <w:r>
      <w:instrText xml:space="preserve"> NUMPAGES </w:instrText>
    </w:r>
    <w:r>
      <w:fldChar w:fldCharType="separate"/>
    </w:r>
    <w:r w:rsidR="003B768C">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670A5" w14:textId="77777777" w:rsidR="00472328" w:rsidRDefault="00472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F6AFE" w14:textId="77777777" w:rsidR="00C474D4" w:rsidRDefault="00C474D4">
      <w:r>
        <w:separator/>
      </w:r>
    </w:p>
  </w:footnote>
  <w:footnote w:type="continuationSeparator" w:id="0">
    <w:p w14:paraId="0D839F3A" w14:textId="77777777" w:rsidR="00C474D4" w:rsidRDefault="00C474D4">
      <w:r>
        <w:continuationSeparator/>
      </w:r>
    </w:p>
  </w:footnote>
  <w:footnote w:type="continuationNotice" w:id="1">
    <w:p w14:paraId="098DEB1F" w14:textId="77777777" w:rsidR="00C474D4" w:rsidRDefault="00C474D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61316" w14:textId="77777777" w:rsidR="00472328" w:rsidRDefault="004723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FDF01" w14:textId="77777777" w:rsidR="00472328" w:rsidRDefault="004723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C6BB8" w14:textId="77777777" w:rsidR="00472328" w:rsidRDefault="00472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33F31A0"/>
    <w:multiLevelType w:val="hybridMultilevel"/>
    <w:tmpl w:val="EBC22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02B8B"/>
    <w:multiLevelType w:val="hybridMultilevel"/>
    <w:tmpl w:val="375AEDA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A83791F"/>
    <w:multiLevelType w:val="hybridMultilevel"/>
    <w:tmpl w:val="C00AD90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16A539E"/>
    <w:multiLevelType w:val="hybridMultilevel"/>
    <w:tmpl w:val="CDF27BB6"/>
    <w:lvl w:ilvl="0" w:tplc="2C80844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3765CC5"/>
    <w:multiLevelType w:val="hybridMultilevel"/>
    <w:tmpl w:val="92E62900"/>
    <w:lvl w:ilvl="0" w:tplc="82D4632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6D174EE"/>
    <w:multiLevelType w:val="hybridMultilevel"/>
    <w:tmpl w:val="6598E648"/>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FEF4D2D"/>
    <w:multiLevelType w:val="hybridMultilevel"/>
    <w:tmpl w:val="D4C8A726"/>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07029AA"/>
    <w:multiLevelType w:val="hybridMultilevel"/>
    <w:tmpl w:val="2F482326"/>
    <w:lvl w:ilvl="0" w:tplc="82D4632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6204FEC"/>
    <w:multiLevelType w:val="hybridMultilevel"/>
    <w:tmpl w:val="A0A44BA0"/>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68D1D6D"/>
    <w:multiLevelType w:val="hybridMultilevel"/>
    <w:tmpl w:val="79669B92"/>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4391BFE"/>
    <w:multiLevelType w:val="hybridMultilevel"/>
    <w:tmpl w:val="32180EA4"/>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CF70F35"/>
    <w:multiLevelType w:val="hybridMultilevel"/>
    <w:tmpl w:val="D908B3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F30897"/>
    <w:multiLevelType w:val="hybridMultilevel"/>
    <w:tmpl w:val="84F093C8"/>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3762"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40791E2A"/>
    <w:multiLevelType w:val="hybridMultilevel"/>
    <w:tmpl w:val="EA3CAB28"/>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91B5B3B"/>
    <w:multiLevelType w:val="hybridMultilevel"/>
    <w:tmpl w:val="F2DC7A06"/>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DBB3603"/>
    <w:multiLevelType w:val="hybridMultilevel"/>
    <w:tmpl w:val="B1687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89265E"/>
    <w:multiLevelType w:val="hybridMultilevel"/>
    <w:tmpl w:val="2E70D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867E16"/>
    <w:multiLevelType w:val="hybridMultilevel"/>
    <w:tmpl w:val="BBCE3D36"/>
    <w:lvl w:ilvl="0" w:tplc="82D4632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BAE721B"/>
    <w:multiLevelType w:val="hybridMultilevel"/>
    <w:tmpl w:val="3FD8CDFE"/>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5BF62B63"/>
    <w:multiLevelType w:val="hybridMultilevel"/>
    <w:tmpl w:val="44C23208"/>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E203C89"/>
    <w:multiLevelType w:val="hybridMultilevel"/>
    <w:tmpl w:val="3EA808A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60E46261"/>
    <w:multiLevelType w:val="hybridMultilevel"/>
    <w:tmpl w:val="E32A4F62"/>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10C5F63"/>
    <w:multiLevelType w:val="hybridMultilevel"/>
    <w:tmpl w:val="60DC398E"/>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618F6816"/>
    <w:multiLevelType w:val="hybridMultilevel"/>
    <w:tmpl w:val="DA4EA58E"/>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AD65CFE"/>
    <w:multiLevelType w:val="hybridMultilevel"/>
    <w:tmpl w:val="B12A47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1EC3C42"/>
    <w:multiLevelType w:val="hybridMultilevel"/>
    <w:tmpl w:val="F75E7DBE"/>
    <w:lvl w:ilvl="0" w:tplc="82D4632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5FC0DDC"/>
    <w:multiLevelType w:val="hybridMultilevel"/>
    <w:tmpl w:val="AB94F2C8"/>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784C48B0"/>
    <w:multiLevelType w:val="hybridMultilevel"/>
    <w:tmpl w:val="881E5EAA"/>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79977921"/>
    <w:multiLevelType w:val="hybridMultilevel"/>
    <w:tmpl w:val="8AD488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E05E74"/>
    <w:multiLevelType w:val="hybridMultilevel"/>
    <w:tmpl w:val="C75A4C36"/>
    <w:lvl w:ilvl="0" w:tplc="82D4632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7F390F22"/>
    <w:multiLevelType w:val="hybridMultilevel"/>
    <w:tmpl w:val="4DE0E5A8"/>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27"/>
  </w:num>
  <w:num w:numId="4">
    <w:abstractNumId w:val="31"/>
  </w:num>
  <w:num w:numId="5">
    <w:abstractNumId w:val="13"/>
  </w:num>
  <w:num w:numId="6">
    <w:abstractNumId w:val="16"/>
  </w:num>
  <w:num w:numId="7">
    <w:abstractNumId w:val="22"/>
  </w:num>
  <w:num w:numId="8">
    <w:abstractNumId w:val="3"/>
  </w:num>
  <w:num w:numId="9">
    <w:abstractNumId w:val="20"/>
  </w:num>
  <w:num w:numId="10">
    <w:abstractNumId w:val="7"/>
  </w:num>
  <w:num w:numId="11">
    <w:abstractNumId w:val="15"/>
  </w:num>
  <w:num w:numId="12">
    <w:abstractNumId w:val="29"/>
  </w:num>
  <w:num w:numId="13">
    <w:abstractNumId w:val="11"/>
  </w:num>
  <w:num w:numId="14">
    <w:abstractNumId w:val="32"/>
  </w:num>
  <w:num w:numId="15">
    <w:abstractNumId w:val="25"/>
  </w:num>
  <w:num w:numId="16">
    <w:abstractNumId w:val="21"/>
  </w:num>
  <w:num w:numId="17">
    <w:abstractNumId w:val="10"/>
  </w:num>
  <w:num w:numId="18">
    <w:abstractNumId w:val="6"/>
  </w:num>
  <w:num w:numId="19">
    <w:abstractNumId w:val="23"/>
  </w:num>
  <w:num w:numId="20">
    <w:abstractNumId w:val="24"/>
  </w:num>
  <w:num w:numId="21">
    <w:abstractNumId w:val="30"/>
  </w:num>
  <w:num w:numId="22">
    <w:abstractNumId w:val="33"/>
  </w:num>
  <w:num w:numId="23">
    <w:abstractNumId w:val="9"/>
  </w:num>
  <w:num w:numId="24">
    <w:abstractNumId w:val="14"/>
  </w:num>
  <w:num w:numId="25">
    <w:abstractNumId w:val="26"/>
  </w:num>
  <w:num w:numId="26">
    <w:abstractNumId w:val="4"/>
  </w:num>
  <w:num w:numId="27">
    <w:abstractNumId w:val="28"/>
  </w:num>
  <w:num w:numId="28">
    <w:abstractNumId w:val="5"/>
  </w:num>
  <w:num w:numId="29">
    <w:abstractNumId w:val="19"/>
  </w:num>
  <w:num w:numId="30">
    <w:abstractNumId w:val="8"/>
  </w:num>
  <w:num w:numId="31">
    <w:abstractNumId w:val="18"/>
  </w:num>
  <w:num w:numId="32">
    <w:abstractNumId w:val="1"/>
  </w:num>
  <w:num w:numId="33">
    <w:abstractNumId w:val="17"/>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GB" w:vendorID="64" w:dllVersion="4096" w:nlCheck="1" w:checkStyle="0"/>
  <w:activeWritingStyle w:appName="MSWord" w:lang="nl-BE" w:vendorID="64" w:dllVersion="4096" w:nlCheck="1" w:checkStyle="0"/>
  <w:activeWritingStyle w:appName="MSWord" w:lang="en-US" w:vendorID="64" w:dllVersion="4096" w:nlCheck="1" w:checkStyle="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604"/>
    <w:rsid w:val="00002671"/>
    <w:rsid w:val="00002EFD"/>
    <w:rsid w:val="00005CA3"/>
    <w:rsid w:val="00006F84"/>
    <w:rsid w:val="0001679A"/>
    <w:rsid w:val="000231E4"/>
    <w:rsid w:val="000256B7"/>
    <w:rsid w:val="00031C4F"/>
    <w:rsid w:val="00032F91"/>
    <w:rsid w:val="000347AA"/>
    <w:rsid w:val="00036097"/>
    <w:rsid w:val="00037B49"/>
    <w:rsid w:val="00041A13"/>
    <w:rsid w:val="00041B8B"/>
    <w:rsid w:val="00042414"/>
    <w:rsid w:val="00042C57"/>
    <w:rsid w:val="00043187"/>
    <w:rsid w:val="00045039"/>
    <w:rsid w:val="0004603B"/>
    <w:rsid w:val="00051BC7"/>
    <w:rsid w:val="00066F47"/>
    <w:rsid w:val="00071D28"/>
    <w:rsid w:val="000768A5"/>
    <w:rsid w:val="000843D2"/>
    <w:rsid w:val="0009403D"/>
    <w:rsid w:val="000972FE"/>
    <w:rsid w:val="000A0352"/>
    <w:rsid w:val="000A17C3"/>
    <w:rsid w:val="000A2DA5"/>
    <w:rsid w:val="000A59E7"/>
    <w:rsid w:val="000A621D"/>
    <w:rsid w:val="000B2240"/>
    <w:rsid w:val="000B3441"/>
    <w:rsid w:val="000B4D9E"/>
    <w:rsid w:val="000B4F15"/>
    <w:rsid w:val="000B7487"/>
    <w:rsid w:val="000C3646"/>
    <w:rsid w:val="000C4413"/>
    <w:rsid w:val="000C6BE0"/>
    <w:rsid w:val="000D0A17"/>
    <w:rsid w:val="000D3B00"/>
    <w:rsid w:val="000D6AA3"/>
    <w:rsid w:val="000E4B3A"/>
    <w:rsid w:val="000E4B6B"/>
    <w:rsid w:val="000F03D6"/>
    <w:rsid w:val="000F049B"/>
    <w:rsid w:val="000F287F"/>
    <w:rsid w:val="000F469B"/>
    <w:rsid w:val="000F4813"/>
    <w:rsid w:val="000F4833"/>
    <w:rsid w:val="000F7C11"/>
    <w:rsid w:val="0010042C"/>
    <w:rsid w:val="00100EFE"/>
    <w:rsid w:val="001026F3"/>
    <w:rsid w:val="0010322E"/>
    <w:rsid w:val="00106982"/>
    <w:rsid w:val="00106988"/>
    <w:rsid w:val="001135EA"/>
    <w:rsid w:val="00123FDC"/>
    <w:rsid w:val="0012723C"/>
    <w:rsid w:val="001309AE"/>
    <w:rsid w:val="0013450D"/>
    <w:rsid w:val="00136FE3"/>
    <w:rsid w:val="00140924"/>
    <w:rsid w:val="001420FF"/>
    <w:rsid w:val="00143A71"/>
    <w:rsid w:val="00144D2C"/>
    <w:rsid w:val="00144D3F"/>
    <w:rsid w:val="00147E4C"/>
    <w:rsid w:val="001503AB"/>
    <w:rsid w:val="0015184A"/>
    <w:rsid w:val="00151FFC"/>
    <w:rsid w:val="001521E2"/>
    <w:rsid w:val="001530EB"/>
    <w:rsid w:val="0015330A"/>
    <w:rsid w:val="001538F1"/>
    <w:rsid w:val="00156CE8"/>
    <w:rsid w:val="00160207"/>
    <w:rsid w:val="0016147A"/>
    <w:rsid w:val="001615B0"/>
    <w:rsid w:val="00161B87"/>
    <w:rsid w:val="00162EC0"/>
    <w:rsid w:val="001647EC"/>
    <w:rsid w:val="001649BF"/>
    <w:rsid w:val="00165632"/>
    <w:rsid w:val="001656B8"/>
    <w:rsid w:val="00174CE7"/>
    <w:rsid w:val="00174D56"/>
    <w:rsid w:val="001766AB"/>
    <w:rsid w:val="00177DAC"/>
    <w:rsid w:val="001813FE"/>
    <w:rsid w:val="001814E8"/>
    <w:rsid w:val="00183F83"/>
    <w:rsid w:val="00185678"/>
    <w:rsid w:val="00190100"/>
    <w:rsid w:val="00191112"/>
    <w:rsid w:val="00196C08"/>
    <w:rsid w:val="00197C58"/>
    <w:rsid w:val="001A0BEE"/>
    <w:rsid w:val="001A1114"/>
    <w:rsid w:val="001A17C6"/>
    <w:rsid w:val="001B1180"/>
    <w:rsid w:val="001B30AF"/>
    <w:rsid w:val="001B32E6"/>
    <w:rsid w:val="001B3CFD"/>
    <w:rsid w:val="001B5E90"/>
    <w:rsid w:val="001C25F8"/>
    <w:rsid w:val="001C69D7"/>
    <w:rsid w:val="001C7254"/>
    <w:rsid w:val="001C7DCC"/>
    <w:rsid w:val="001D09B9"/>
    <w:rsid w:val="001D374F"/>
    <w:rsid w:val="001D6EB9"/>
    <w:rsid w:val="001D748B"/>
    <w:rsid w:val="001D7F58"/>
    <w:rsid w:val="001E1781"/>
    <w:rsid w:val="001E33AA"/>
    <w:rsid w:val="001E5BC8"/>
    <w:rsid w:val="001E6D9C"/>
    <w:rsid w:val="00203EA8"/>
    <w:rsid w:val="00207F0E"/>
    <w:rsid w:val="00210E86"/>
    <w:rsid w:val="00212E25"/>
    <w:rsid w:val="00217D8C"/>
    <w:rsid w:val="002228FD"/>
    <w:rsid w:val="00226FE7"/>
    <w:rsid w:val="00227AE2"/>
    <w:rsid w:val="0023083E"/>
    <w:rsid w:val="002322B9"/>
    <w:rsid w:val="002325E8"/>
    <w:rsid w:val="002346F9"/>
    <w:rsid w:val="00235A90"/>
    <w:rsid w:val="00235A9C"/>
    <w:rsid w:val="00243F34"/>
    <w:rsid w:val="002440B4"/>
    <w:rsid w:val="002455D4"/>
    <w:rsid w:val="00246455"/>
    <w:rsid w:val="002471C0"/>
    <w:rsid w:val="00247677"/>
    <w:rsid w:val="0025177A"/>
    <w:rsid w:val="002563FA"/>
    <w:rsid w:val="00256B72"/>
    <w:rsid w:val="00257F3F"/>
    <w:rsid w:val="002601CF"/>
    <w:rsid w:val="0026038C"/>
    <w:rsid w:val="00260F0E"/>
    <w:rsid w:val="00261D2C"/>
    <w:rsid w:val="00262180"/>
    <w:rsid w:val="002639B7"/>
    <w:rsid w:val="00266FBC"/>
    <w:rsid w:val="00272A38"/>
    <w:rsid w:val="00273799"/>
    <w:rsid w:val="00273FDB"/>
    <w:rsid w:val="00274088"/>
    <w:rsid w:val="00274A5F"/>
    <w:rsid w:val="00275721"/>
    <w:rsid w:val="0028171F"/>
    <w:rsid w:val="0028345D"/>
    <w:rsid w:val="00285E03"/>
    <w:rsid w:val="00286A41"/>
    <w:rsid w:val="002925F3"/>
    <w:rsid w:val="00293D75"/>
    <w:rsid w:val="0029639F"/>
    <w:rsid w:val="002967A4"/>
    <w:rsid w:val="00297572"/>
    <w:rsid w:val="00297A97"/>
    <w:rsid w:val="002A2D24"/>
    <w:rsid w:val="002A6064"/>
    <w:rsid w:val="002A7135"/>
    <w:rsid w:val="002A7B4A"/>
    <w:rsid w:val="002B123B"/>
    <w:rsid w:val="002B25BF"/>
    <w:rsid w:val="002B7241"/>
    <w:rsid w:val="002C097D"/>
    <w:rsid w:val="002C0E79"/>
    <w:rsid w:val="002C153C"/>
    <w:rsid w:val="002C63F6"/>
    <w:rsid w:val="002D0D94"/>
    <w:rsid w:val="002D3CFC"/>
    <w:rsid w:val="002D408D"/>
    <w:rsid w:val="002E0300"/>
    <w:rsid w:val="002E032F"/>
    <w:rsid w:val="002E2BCB"/>
    <w:rsid w:val="002E4D2A"/>
    <w:rsid w:val="002E4D60"/>
    <w:rsid w:val="002E5A20"/>
    <w:rsid w:val="002E6040"/>
    <w:rsid w:val="002F3188"/>
    <w:rsid w:val="002F3BE0"/>
    <w:rsid w:val="002F7B12"/>
    <w:rsid w:val="003034C8"/>
    <w:rsid w:val="003036DE"/>
    <w:rsid w:val="0030388C"/>
    <w:rsid w:val="00305A0B"/>
    <w:rsid w:val="00306392"/>
    <w:rsid w:val="00306C5C"/>
    <w:rsid w:val="00306D68"/>
    <w:rsid w:val="0030796A"/>
    <w:rsid w:val="0031516E"/>
    <w:rsid w:val="00315C10"/>
    <w:rsid w:val="003163FB"/>
    <w:rsid w:val="00320C0B"/>
    <w:rsid w:val="003231FC"/>
    <w:rsid w:val="00324761"/>
    <w:rsid w:val="00332819"/>
    <w:rsid w:val="003406F9"/>
    <w:rsid w:val="00341D83"/>
    <w:rsid w:val="0034376E"/>
    <w:rsid w:val="003439B0"/>
    <w:rsid w:val="00345058"/>
    <w:rsid w:val="00345652"/>
    <w:rsid w:val="00350B92"/>
    <w:rsid w:val="00350CCE"/>
    <w:rsid w:val="0035286B"/>
    <w:rsid w:val="0035579B"/>
    <w:rsid w:val="00356CF7"/>
    <w:rsid w:val="0036056A"/>
    <w:rsid w:val="003624BC"/>
    <w:rsid w:val="00363EF3"/>
    <w:rsid w:val="00365A00"/>
    <w:rsid w:val="003701EB"/>
    <w:rsid w:val="00375ADB"/>
    <w:rsid w:val="0038074B"/>
    <w:rsid w:val="00381418"/>
    <w:rsid w:val="00383241"/>
    <w:rsid w:val="0038376B"/>
    <w:rsid w:val="003876B5"/>
    <w:rsid w:val="003877D4"/>
    <w:rsid w:val="003910A3"/>
    <w:rsid w:val="003925AF"/>
    <w:rsid w:val="00392924"/>
    <w:rsid w:val="00393223"/>
    <w:rsid w:val="003A0133"/>
    <w:rsid w:val="003A17ED"/>
    <w:rsid w:val="003A2E5A"/>
    <w:rsid w:val="003A3180"/>
    <w:rsid w:val="003A384B"/>
    <w:rsid w:val="003B7031"/>
    <w:rsid w:val="003B768C"/>
    <w:rsid w:val="003B7C2D"/>
    <w:rsid w:val="003C15D7"/>
    <w:rsid w:val="003C2604"/>
    <w:rsid w:val="003C2637"/>
    <w:rsid w:val="003C467A"/>
    <w:rsid w:val="003C5054"/>
    <w:rsid w:val="003C7AC6"/>
    <w:rsid w:val="003D04B4"/>
    <w:rsid w:val="003D0B19"/>
    <w:rsid w:val="003D1AB5"/>
    <w:rsid w:val="003D460E"/>
    <w:rsid w:val="003E1619"/>
    <w:rsid w:val="003E3E1F"/>
    <w:rsid w:val="003E4FCC"/>
    <w:rsid w:val="003E53D9"/>
    <w:rsid w:val="003E6BBD"/>
    <w:rsid w:val="003E778A"/>
    <w:rsid w:val="003F56FE"/>
    <w:rsid w:val="003F63B7"/>
    <w:rsid w:val="003F6CAD"/>
    <w:rsid w:val="00400CE2"/>
    <w:rsid w:val="00400FA1"/>
    <w:rsid w:val="004016CF"/>
    <w:rsid w:val="00405A9A"/>
    <w:rsid w:val="004070AE"/>
    <w:rsid w:val="004075BE"/>
    <w:rsid w:val="00412A96"/>
    <w:rsid w:val="004133A2"/>
    <w:rsid w:val="004142D7"/>
    <w:rsid w:val="0042058A"/>
    <w:rsid w:val="00423299"/>
    <w:rsid w:val="00424BBE"/>
    <w:rsid w:val="0042767A"/>
    <w:rsid w:val="00431B16"/>
    <w:rsid w:val="00433BE6"/>
    <w:rsid w:val="00435D7B"/>
    <w:rsid w:val="00436842"/>
    <w:rsid w:val="00437A21"/>
    <w:rsid w:val="0044318A"/>
    <w:rsid w:val="004451BF"/>
    <w:rsid w:val="00446501"/>
    <w:rsid w:val="0044752F"/>
    <w:rsid w:val="00447736"/>
    <w:rsid w:val="00447D74"/>
    <w:rsid w:val="0046010A"/>
    <w:rsid w:val="00460CC5"/>
    <w:rsid w:val="00472328"/>
    <w:rsid w:val="004737AC"/>
    <w:rsid w:val="00477536"/>
    <w:rsid w:val="00481E83"/>
    <w:rsid w:val="00482888"/>
    <w:rsid w:val="00484232"/>
    <w:rsid w:val="00486E53"/>
    <w:rsid w:val="00492A77"/>
    <w:rsid w:val="0049556A"/>
    <w:rsid w:val="00497562"/>
    <w:rsid w:val="004A0843"/>
    <w:rsid w:val="004A42E5"/>
    <w:rsid w:val="004A4DAC"/>
    <w:rsid w:val="004A6B07"/>
    <w:rsid w:val="004A7EA7"/>
    <w:rsid w:val="004B6143"/>
    <w:rsid w:val="004C303D"/>
    <w:rsid w:val="004C6244"/>
    <w:rsid w:val="004D35D5"/>
    <w:rsid w:val="004D557D"/>
    <w:rsid w:val="004D6182"/>
    <w:rsid w:val="004D7BB4"/>
    <w:rsid w:val="004E1D92"/>
    <w:rsid w:val="004E6512"/>
    <w:rsid w:val="004E7D82"/>
    <w:rsid w:val="00502353"/>
    <w:rsid w:val="00511192"/>
    <w:rsid w:val="0051168C"/>
    <w:rsid w:val="00511D25"/>
    <w:rsid w:val="00520CB7"/>
    <w:rsid w:val="00521216"/>
    <w:rsid w:val="0052251B"/>
    <w:rsid w:val="00522F37"/>
    <w:rsid w:val="00523818"/>
    <w:rsid w:val="00523D60"/>
    <w:rsid w:val="00532A19"/>
    <w:rsid w:val="00534D82"/>
    <w:rsid w:val="005355F5"/>
    <w:rsid w:val="005374F5"/>
    <w:rsid w:val="005408B5"/>
    <w:rsid w:val="00545945"/>
    <w:rsid w:val="00547488"/>
    <w:rsid w:val="00547D99"/>
    <w:rsid w:val="00551D3B"/>
    <w:rsid w:val="005540E3"/>
    <w:rsid w:val="005554CA"/>
    <w:rsid w:val="00564B0D"/>
    <w:rsid w:val="00565265"/>
    <w:rsid w:val="005672B4"/>
    <w:rsid w:val="005679F3"/>
    <w:rsid w:val="0057163E"/>
    <w:rsid w:val="0057231B"/>
    <w:rsid w:val="00572817"/>
    <w:rsid w:val="0057298C"/>
    <w:rsid w:val="00572CC7"/>
    <w:rsid w:val="00574417"/>
    <w:rsid w:val="005834B0"/>
    <w:rsid w:val="005873E2"/>
    <w:rsid w:val="00587889"/>
    <w:rsid w:val="00590C1E"/>
    <w:rsid w:val="0059131D"/>
    <w:rsid w:val="00592AB9"/>
    <w:rsid w:val="00594D43"/>
    <w:rsid w:val="0059539D"/>
    <w:rsid w:val="0059598A"/>
    <w:rsid w:val="00597F66"/>
    <w:rsid w:val="005A302E"/>
    <w:rsid w:val="005A5CB1"/>
    <w:rsid w:val="005A63F9"/>
    <w:rsid w:val="005A7B93"/>
    <w:rsid w:val="005B1186"/>
    <w:rsid w:val="005B359C"/>
    <w:rsid w:val="005B7DB4"/>
    <w:rsid w:val="005C25D8"/>
    <w:rsid w:val="005C3D2C"/>
    <w:rsid w:val="005C3FB6"/>
    <w:rsid w:val="005C5538"/>
    <w:rsid w:val="005D0D50"/>
    <w:rsid w:val="005D1AF4"/>
    <w:rsid w:val="005D3E2A"/>
    <w:rsid w:val="005D531F"/>
    <w:rsid w:val="005D5667"/>
    <w:rsid w:val="005D5951"/>
    <w:rsid w:val="005E0956"/>
    <w:rsid w:val="005E0FD5"/>
    <w:rsid w:val="005E1A79"/>
    <w:rsid w:val="005E2204"/>
    <w:rsid w:val="005E5BC4"/>
    <w:rsid w:val="005E6626"/>
    <w:rsid w:val="005F00F2"/>
    <w:rsid w:val="005F2641"/>
    <w:rsid w:val="005F6CBD"/>
    <w:rsid w:val="0060211C"/>
    <w:rsid w:val="00604F1D"/>
    <w:rsid w:val="006112C3"/>
    <w:rsid w:val="00613473"/>
    <w:rsid w:val="00614CD6"/>
    <w:rsid w:val="006158FD"/>
    <w:rsid w:val="00620CD1"/>
    <w:rsid w:val="00620CF7"/>
    <w:rsid w:val="00620EED"/>
    <w:rsid w:val="0062104B"/>
    <w:rsid w:val="00623CFE"/>
    <w:rsid w:val="00624373"/>
    <w:rsid w:val="006246C1"/>
    <w:rsid w:val="006250D4"/>
    <w:rsid w:val="00631D01"/>
    <w:rsid w:val="00632282"/>
    <w:rsid w:val="00633836"/>
    <w:rsid w:val="006344FF"/>
    <w:rsid w:val="00634CF3"/>
    <w:rsid w:val="006361C4"/>
    <w:rsid w:val="00636CFD"/>
    <w:rsid w:val="00644707"/>
    <w:rsid w:val="006455E2"/>
    <w:rsid w:val="00646C15"/>
    <w:rsid w:val="00646E27"/>
    <w:rsid w:val="00652026"/>
    <w:rsid w:val="006535C4"/>
    <w:rsid w:val="006603D5"/>
    <w:rsid w:val="006612A1"/>
    <w:rsid w:val="00663020"/>
    <w:rsid w:val="00663106"/>
    <w:rsid w:val="0066688A"/>
    <w:rsid w:val="00670D2D"/>
    <w:rsid w:val="006723DE"/>
    <w:rsid w:val="00681E30"/>
    <w:rsid w:val="00683888"/>
    <w:rsid w:val="006843B4"/>
    <w:rsid w:val="00686648"/>
    <w:rsid w:val="00692A9D"/>
    <w:rsid w:val="00693972"/>
    <w:rsid w:val="00693FC0"/>
    <w:rsid w:val="00694C97"/>
    <w:rsid w:val="0069541D"/>
    <w:rsid w:val="006A6BFD"/>
    <w:rsid w:val="006A788D"/>
    <w:rsid w:val="006A7A31"/>
    <w:rsid w:val="006B1AD1"/>
    <w:rsid w:val="006B239C"/>
    <w:rsid w:val="006B47C2"/>
    <w:rsid w:val="006C1D9D"/>
    <w:rsid w:val="006C6060"/>
    <w:rsid w:val="006C7254"/>
    <w:rsid w:val="006D0519"/>
    <w:rsid w:val="006D1AB7"/>
    <w:rsid w:val="006D2068"/>
    <w:rsid w:val="006D231D"/>
    <w:rsid w:val="006E0D57"/>
    <w:rsid w:val="006E0EA3"/>
    <w:rsid w:val="006E2F88"/>
    <w:rsid w:val="006E35EF"/>
    <w:rsid w:val="006E3984"/>
    <w:rsid w:val="006F368C"/>
    <w:rsid w:val="006F40AE"/>
    <w:rsid w:val="006F5B57"/>
    <w:rsid w:val="006F73CD"/>
    <w:rsid w:val="0070466F"/>
    <w:rsid w:val="0070768F"/>
    <w:rsid w:val="00711752"/>
    <w:rsid w:val="007151C0"/>
    <w:rsid w:val="0071708D"/>
    <w:rsid w:val="00717B34"/>
    <w:rsid w:val="00723464"/>
    <w:rsid w:val="00724E86"/>
    <w:rsid w:val="00730298"/>
    <w:rsid w:val="0073139F"/>
    <w:rsid w:val="00734997"/>
    <w:rsid w:val="0073571F"/>
    <w:rsid w:val="00741028"/>
    <w:rsid w:val="00741A10"/>
    <w:rsid w:val="00742074"/>
    <w:rsid w:val="00752847"/>
    <w:rsid w:val="00755D94"/>
    <w:rsid w:val="0076385C"/>
    <w:rsid w:val="007656AA"/>
    <w:rsid w:val="00774957"/>
    <w:rsid w:val="00774E86"/>
    <w:rsid w:val="00776284"/>
    <w:rsid w:val="0078713F"/>
    <w:rsid w:val="007908F5"/>
    <w:rsid w:val="00790D3B"/>
    <w:rsid w:val="00791819"/>
    <w:rsid w:val="00793B59"/>
    <w:rsid w:val="00793BB7"/>
    <w:rsid w:val="00796740"/>
    <w:rsid w:val="007A16CF"/>
    <w:rsid w:val="007A755E"/>
    <w:rsid w:val="007B1A09"/>
    <w:rsid w:val="007B1D12"/>
    <w:rsid w:val="007B2E2A"/>
    <w:rsid w:val="007B7EC0"/>
    <w:rsid w:val="007C0A79"/>
    <w:rsid w:val="007C1B2F"/>
    <w:rsid w:val="007C1C55"/>
    <w:rsid w:val="007C1CFF"/>
    <w:rsid w:val="007C36EA"/>
    <w:rsid w:val="007C4495"/>
    <w:rsid w:val="007C6A55"/>
    <w:rsid w:val="007C6E63"/>
    <w:rsid w:val="007C75A1"/>
    <w:rsid w:val="007C77DD"/>
    <w:rsid w:val="007D3628"/>
    <w:rsid w:val="007D466A"/>
    <w:rsid w:val="007D5DF8"/>
    <w:rsid w:val="007D5E50"/>
    <w:rsid w:val="007E1CDB"/>
    <w:rsid w:val="007E2E40"/>
    <w:rsid w:val="007F090C"/>
    <w:rsid w:val="007F28B6"/>
    <w:rsid w:val="007F3F7F"/>
    <w:rsid w:val="007F44F9"/>
    <w:rsid w:val="007F593B"/>
    <w:rsid w:val="007F5B35"/>
    <w:rsid w:val="007F68DB"/>
    <w:rsid w:val="007F6AF1"/>
    <w:rsid w:val="007F72F8"/>
    <w:rsid w:val="007F7514"/>
    <w:rsid w:val="00803E55"/>
    <w:rsid w:val="00806319"/>
    <w:rsid w:val="00807CE8"/>
    <w:rsid w:val="00811ED8"/>
    <w:rsid w:val="00814372"/>
    <w:rsid w:val="00815851"/>
    <w:rsid w:val="0082352D"/>
    <w:rsid w:val="00826375"/>
    <w:rsid w:val="008267EC"/>
    <w:rsid w:val="008344CA"/>
    <w:rsid w:val="008426D1"/>
    <w:rsid w:val="0084458A"/>
    <w:rsid w:val="0084730D"/>
    <w:rsid w:val="00847B4C"/>
    <w:rsid w:val="008515A8"/>
    <w:rsid w:val="00851D2C"/>
    <w:rsid w:val="008530B9"/>
    <w:rsid w:val="00853773"/>
    <w:rsid w:val="00856680"/>
    <w:rsid w:val="00857C76"/>
    <w:rsid w:val="00860422"/>
    <w:rsid w:val="00861115"/>
    <w:rsid w:val="008626BD"/>
    <w:rsid w:val="00862EFF"/>
    <w:rsid w:val="00864DC4"/>
    <w:rsid w:val="0086531D"/>
    <w:rsid w:val="008661B9"/>
    <w:rsid w:val="00871BE7"/>
    <w:rsid w:val="00874C7B"/>
    <w:rsid w:val="008764F7"/>
    <w:rsid w:val="0087729F"/>
    <w:rsid w:val="00880A24"/>
    <w:rsid w:val="0088353E"/>
    <w:rsid w:val="00886B71"/>
    <w:rsid w:val="00891455"/>
    <w:rsid w:val="00893D3F"/>
    <w:rsid w:val="008A1A86"/>
    <w:rsid w:val="008A1AB8"/>
    <w:rsid w:val="008A371F"/>
    <w:rsid w:val="008A4DFC"/>
    <w:rsid w:val="008B1B08"/>
    <w:rsid w:val="008B458B"/>
    <w:rsid w:val="008B5786"/>
    <w:rsid w:val="008B65FB"/>
    <w:rsid w:val="008B6A5D"/>
    <w:rsid w:val="008B6DB8"/>
    <w:rsid w:val="008C1952"/>
    <w:rsid w:val="008C55A2"/>
    <w:rsid w:val="008C5EA4"/>
    <w:rsid w:val="008C5F1A"/>
    <w:rsid w:val="008C6CB9"/>
    <w:rsid w:val="008C7374"/>
    <w:rsid w:val="008C7767"/>
    <w:rsid w:val="008D0644"/>
    <w:rsid w:val="008D1482"/>
    <w:rsid w:val="008D29D9"/>
    <w:rsid w:val="008D2F2C"/>
    <w:rsid w:val="008D51CB"/>
    <w:rsid w:val="008E0097"/>
    <w:rsid w:val="008E057B"/>
    <w:rsid w:val="008E28B9"/>
    <w:rsid w:val="008E293A"/>
    <w:rsid w:val="008E2EAC"/>
    <w:rsid w:val="008E3602"/>
    <w:rsid w:val="008E3D81"/>
    <w:rsid w:val="008F0224"/>
    <w:rsid w:val="008F0B14"/>
    <w:rsid w:val="008F2211"/>
    <w:rsid w:val="008F4C58"/>
    <w:rsid w:val="008F5E75"/>
    <w:rsid w:val="00905C15"/>
    <w:rsid w:val="0090605A"/>
    <w:rsid w:val="00906E18"/>
    <w:rsid w:val="0091102F"/>
    <w:rsid w:val="00911202"/>
    <w:rsid w:val="0091678A"/>
    <w:rsid w:val="00921878"/>
    <w:rsid w:val="009221FE"/>
    <w:rsid w:val="009236D8"/>
    <w:rsid w:val="0092675D"/>
    <w:rsid w:val="00930567"/>
    <w:rsid w:val="00930B26"/>
    <w:rsid w:val="0093200C"/>
    <w:rsid w:val="009326E3"/>
    <w:rsid w:val="0093599F"/>
    <w:rsid w:val="0094020D"/>
    <w:rsid w:val="00940ADB"/>
    <w:rsid w:val="00940EA6"/>
    <w:rsid w:val="00942F34"/>
    <w:rsid w:val="00943201"/>
    <w:rsid w:val="00951E82"/>
    <w:rsid w:val="00953341"/>
    <w:rsid w:val="009544E4"/>
    <w:rsid w:val="009550BA"/>
    <w:rsid w:val="00956B90"/>
    <w:rsid w:val="009573C5"/>
    <w:rsid w:val="0095773F"/>
    <w:rsid w:val="00961F04"/>
    <w:rsid w:val="00962A61"/>
    <w:rsid w:val="00964A13"/>
    <w:rsid w:val="00964C93"/>
    <w:rsid w:val="00964DCE"/>
    <w:rsid w:val="0096683A"/>
    <w:rsid w:val="00967BEA"/>
    <w:rsid w:val="0097036E"/>
    <w:rsid w:val="00973563"/>
    <w:rsid w:val="009737FF"/>
    <w:rsid w:val="0097486E"/>
    <w:rsid w:val="00977218"/>
    <w:rsid w:val="00982D15"/>
    <w:rsid w:val="00983840"/>
    <w:rsid w:val="00985158"/>
    <w:rsid w:val="00987C91"/>
    <w:rsid w:val="00990075"/>
    <w:rsid w:val="00990F8F"/>
    <w:rsid w:val="00991D08"/>
    <w:rsid w:val="009923F8"/>
    <w:rsid w:val="00993AF4"/>
    <w:rsid w:val="009A5375"/>
    <w:rsid w:val="009A5CA9"/>
    <w:rsid w:val="009A5D52"/>
    <w:rsid w:val="009A68FA"/>
    <w:rsid w:val="009A7A34"/>
    <w:rsid w:val="009A7CD5"/>
    <w:rsid w:val="009B70F3"/>
    <w:rsid w:val="009B75FB"/>
    <w:rsid w:val="009C001F"/>
    <w:rsid w:val="009C25D6"/>
    <w:rsid w:val="009C7BF6"/>
    <w:rsid w:val="009D2FD2"/>
    <w:rsid w:val="009D5CDB"/>
    <w:rsid w:val="009D5D1B"/>
    <w:rsid w:val="009D5D3F"/>
    <w:rsid w:val="009D6CD1"/>
    <w:rsid w:val="009E138D"/>
    <w:rsid w:val="009E171B"/>
    <w:rsid w:val="009E17A8"/>
    <w:rsid w:val="009E2FE4"/>
    <w:rsid w:val="009E6B43"/>
    <w:rsid w:val="009E6C26"/>
    <w:rsid w:val="009F5737"/>
    <w:rsid w:val="009F59F7"/>
    <w:rsid w:val="00A04D7C"/>
    <w:rsid w:val="00A07AF1"/>
    <w:rsid w:val="00A103FC"/>
    <w:rsid w:val="00A128AD"/>
    <w:rsid w:val="00A13CE2"/>
    <w:rsid w:val="00A14D3A"/>
    <w:rsid w:val="00A166C6"/>
    <w:rsid w:val="00A204B0"/>
    <w:rsid w:val="00A22E10"/>
    <w:rsid w:val="00A234C0"/>
    <w:rsid w:val="00A25737"/>
    <w:rsid w:val="00A26AC6"/>
    <w:rsid w:val="00A27EBC"/>
    <w:rsid w:val="00A31FA8"/>
    <w:rsid w:val="00A3433B"/>
    <w:rsid w:val="00A371B8"/>
    <w:rsid w:val="00A40A64"/>
    <w:rsid w:val="00A41F22"/>
    <w:rsid w:val="00A438F8"/>
    <w:rsid w:val="00A45CAA"/>
    <w:rsid w:val="00A52CC9"/>
    <w:rsid w:val="00A53158"/>
    <w:rsid w:val="00A55996"/>
    <w:rsid w:val="00A5698E"/>
    <w:rsid w:val="00A576D7"/>
    <w:rsid w:val="00A6093D"/>
    <w:rsid w:val="00A63446"/>
    <w:rsid w:val="00A64D59"/>
    <w:rsid w:val="00A67235"/>
    <w:rsid w:val="00A7109F"/>
    <w:rsid w:val="00A755DF"/>
    <w:rsid w:val="00A77280"/>
    <w:rsid w:val="00A80247"/>
    <w:rsid w:val="00A8103C"/>
    <w:rsid w:val="00A835D4"/>
    <w:rsid w:val="00A84E4B"/>
    <w:rsid w:val="00A85B40"/>
    <w:rsid w:val="00A861FA"/>
    <w:rsid w:val="00A864B7"/>
    <w:rsid w:val="00A86D83"/>
    <w:rsid w:val="00A95624"/>
    <w:rsid w:val="00AA0E8A"/>
    <w:rsid w:val="00AA3DFF"/>
    <w:rsid w:val="00AA61E5"/>
    <w:rsid w:val="00AA6A5F"/>
    <w:rsid w:val="00AB0565"/>
    <w:rsid w:val="00AB180D"/>
    <w:rsid w:val="00AB206D"/>
    <w:rsid w:val="00AB2196"/>
    <w:rsid w:val="00AB4881"/>
    <w:rsid w:val="00AB5103"/>
    <w:rsid w:val="00AB6299"/>
    <w:rsid w:val="00AC2197"/>
    <w:rsid w:val="00AC6C61"/>
    <w:rsid w:val="00AD2652"/>
    <w:rsid w:val="00AD4DA3"/>
    <w:rsid w:val="00AE16BC"/>
    <w:rsid w:val="00AE17D8"/>
    <w:rsid w:val="00AE2BB7"/>
    <w:rsid w:val="00AE3506"/>
    <w:rsid w:val="00AE5D70"/>
    <w:rsid w:val="00AE6006"/>
    <w:rsid w:val="00AF1ABF"/>
    <w:rsid w:val="00AF288D"/>
    <w:rsid w:val="00AF2E84"/>
    <w:rsid w:val="00AF4136"/>
    <w:rsid w:val="00B03D64"/>
    <w:rsid w:val="00B0591B"/>
    <w:rsid w:val="00B05D08"/>
    <w:rsid w:val="00B0692E"/>
    <w:rsid w:val="00B075C0"/>
    <w:rsid w:val="00B13A07"/>
    <w:rsid w:val="00B15CC1"/>
    <w:rsid w:val="00B221EA"/>
    <w:rsid w:val="00B2241A"/>
    <w:rsid w:val="00B265E1"/>
    <w:rsid w:val="00B273BF"/>
    <w:rsid w:val="00B30A56"/>
    <w:rsid w:val="00B3523D"/>
    <w:rsid w:val="00B360D7"/>
    <w:rsid w:val="00B36478"/>
    <w:rsid w:val="00B40786"/>
    <w:rsid w:val="00B418E9"/>
    <w:rsid w:val="00B41BBC"/>
    <w:rsid w:val="00B420E7"/>
    <w:rsid w:val="00B425FE"/>
    <w:rsid w:val="00B54495"/>
    <w:rsid w:val="00B5466F"/>
    <w:rsid w:val="00B639CB"/>
    <w:rsid w:val="00B71738"/>
    <w:rsid w:val="00B73375"/>
    <w:rsid w:val="00B73D60"/>
    <w:rsid w:val="00B7576D"/>
    <w:rsid w:val="00B76093"/>
    <w:rsid w:val="00B76D59"/>
    <w:rsid w:val="00B77C29"/>
    <w:rsid w:val="00B81581"/>
    <w:rsid w:val="00B82D94"/>
    <w:rsid w:val="00B83327"/>
    <w:rsid w:val="00B876E1"/>
    <w:rsid w:val="00B91303"/>
    <w:rsid w:val="00B93992"/>
    <w:rsid w:val="00B95D8E"/>
    <w:rsid w:val="00B9637A"/>
    <w:rsid w:val="00B97230"/>
    <w:rsid w:val="00BA0F60"/>
    <w:rsid w:val="00BA32B7"/>
    <w:rsid w:val="00BA3B47"/>
    <w:rsid w:val="00BB23CE"/>
    <w:rsid w:val="00BB2A39"/>
    <w:rsid w:val="00BB3282"/>
    <w:rsid w:val="00BB4B64"/>
    <w:rsid w:val="00BB4BB5"/>
    <w:rsid w:val="00BB5B23"/>
    <w:rsid w:val="00BB669C"/>
    <w:rsid w:val="00BB6C60"/>
    <w:rsid w:val="00BB7196"/>
    <w:rsid w:val="00BC5924"/>
    <w:rsid w:val="00BC5C45"/>
    <w:rsid w:val="00BC6DD3"/>
    <w:rsid w:val="00BD3981"/>
    <w:rsid w:val="00BD4F03"/>
    <w:rsid w:val="00BE1AB7"/>
    <w:rsid w:val="00BE7410"/>
    <w:rsid w:val="00BF06AE"/>
    <w:rsid w:val="00BF6D10"/>
    <w:rsid w:val="00BF70E3"/>
    <w:rsid w:val="00C0124B"/>
    <w:rsid w:val="00C03F64"/>
    <w:rsid w:val="00C05B64"/>
    <w:rsid w:val="00C0646B"/>
    <w:rsid w:val="00C07058"/>
    <w:rsid w:val="00C129B2"/>
    <w:rsid w:val="00C148C3"/>
    <w:rsid w:val="00C14BD4"/>
    <w:rsid w:val="00C229DD"/>
    <w:rsid w:val="00C24608"/>
    <w:rsid w:val="00C254CA"/>
    <w:rsid w:val="00C267E4"/>
    <w:rsid w:val="00C270F1"/>
    <w:rsid w:val="00C27719"/>
    <w:rsid w:val="00C32271"/>
    <w:rsid w:val="00C41121"/>
    <w:rsid w:val="00C4146C"/>
    <w:rsid w:val="00C42472"/>
    <w:rsid w:val="00C43830"/>
    <w:rsid w:val="00C43DB4"/>
    <w:rsid w:val="00C45B50"/>
    <w:rsid w:val="00C46041"/>
    <w:rsid w:val="00C4683E"/>
    <w:rsid w:val="00C474D4"/>
    <w:rsid w:val="00C4763C"/>
    <w:rsid w:val="00C522DC"/>
    <w:rsid w:val="00C532FB"/>
    <w:rsid w:val="00C57638"/>
    <w:rsid w:val="00C649A5"/>
    <w:rsid w:val="00C661E7"/>
    <w:rsid w:val="00C671F6"/>
    <w:rsid w:val="00C72335"/>
    <w:rsid w:val="00C72530"/>
    <w:rsid w:val="00C74B94"/>
    <w:rsid w:val="00C75241"/>
    <w:rsid w:val="00C77D67"/>
    <w:rsid w:val="00C81112"/>
    <w:rsid w:val="00C8233F"/>
    <w:rsid w:val="00C82627"/>
    <w:rsid w:val="00C861B5"/>
    <w:rsid w:val="00C87758"/>
    <w:rsid w:val="00C909BF"/>
    <w:rsid w:val="00C90E84"/>
    <w:rsid w:val="00C91AEA"/>
    <w:rsid w:val="00C9267E"/>
    <w:rsid w:val="00C93B00"/>
    <w:rsid w:val="00C948B1"/>
    <w:rsid w:val="00C95D19"/>
    <w:rsid w:val="00C9783F"/>
    <w:rsid w:val="00CA4052"/>
    <w:rsid w:val="00CA70B2"/>
    <w:rsid w:val="00CB4BA1"/>
    <w:rsid w:val="00CB6153"/>
    <w:rsid w:val="00CB6213"/>
    <w:rsid w:val="00CC3D5F"/>
    <w:rsid w:val="00CC7A2C"/>
    <w:rsid w:val="00CD0225"/>
    <w:rsid w:val="00CD2850"/>
    <w:rsid w:val="00CD580E"/>
    <w:rsid w:val="00CE137C"/>
    <w:rsid w:val="00CE17D7"/>
    <w:rsid w:val="00CE36D7"/>
    <w:rsid w:val="00CF3740"/>
    <w:rsid w:val="00D00F04"/>
    <w:rsid w:val="00D021A3"/>
    <w:rsid w:val="00D06183"/>
    <w:rsid w:val="00D06968"/>
    <w:rsid w:val="00D07195"/>
    <w:rsid w:val="00D0759E"/>
    <w:rsid w:val="00D10B84"/>
    <w:rsid w:val="00D1510A"/>
    <w:rsid w:val="00D15730"/>
    <w:rsid w:val="00D2284F"/>
    <w:rsid w:val="00D25806"/>
    <w:rsid w:val="00D27D98"/>
    <w:rsid w:val="00D30829"/>
    <w:rsid w:val="00D33F00"/>
    <w:rsid w:val="00D34531"/>
    <w:rsid w:val="00D34B34"/>
    <w:rsid w:val="00D406AC"/>
    <w:rsid w:val="00D43313"/>
    <w:rsid w:val="00D4466A"/>
    <w:rsid w:val="00D47A16"/>
    <w:rsid w:val="00D54B50"/>
    <w:rsid w:val="00D54F5F"/>
    <w:rsid w:val="00D56A73"/>
    <w:rsid w:val="00D579AA"/>
    <w:rsid w:val="00D62B70"/>
    <w:rsid w:val="00D62B8B"/>
    <w:rsid w:val="00D647A9"/>
    <w:rsid w:val="00D70150"/>
    <w:rsid w:val="00D704BB"/>
    <w:rsid w:val="00D72E16"/>
    <w:rsid w:val="00D735AE"/>
    <w:rsid w:val="00D74A96"/>
    <w:rsid w:val="00D806A2"/>
    <w:rsid w:val="00D81410"/>
    <w:rsid w:val="00D81F02"/>
    <w:rsid w:val="00D8729B"/>
    <w:rsid w:val="00D92255"/>
    <w:rsid w:val="00D95093"/>
    <w:rsid w:val="00D95C92"/>
    <w:rsid w:val="00D97808"/>
    <w:rsid w:val="00DA058D"/>
    <w:rsid w:val="00DA103F"/>
    <w:rsid w:val="00DA19AC"/>
    <w:rsid w:val="00DA27E0"/>
    <w:rsid w:val="00DB34ED"/>
    <w:rsid w:val="00DB3F73"/>
    <w:rsid w:val="00DB5D20"/>
    <w:rsid w:val="00DC0210"/>
    <w:rsid w:val="00DC1AC8"/>
    <w:rsid w:val="00DC4205"/>
    <w:rsid w:val="00DC42C3"/>
    <w:rsid w:val="00DC4FFB"/>
    <w:rsid w:val="00DC5DAB"/>
    <w:rsid w:val="00DD05A8"/>
    <w:rsid w:val="00DD0965"/>
    <w:rsid w:val="00DE1B55"/>
    <w:rsid w:val="00DE4995"/>
    <w:rsid w:val="00DE49C5"/>
    <w:rsid w:val="00DE7756"/>
    <w:rsid w:val="00DF0C4E"/>
    <w:rsid w:val="00DF112B"/>
    <w:rsid w:val="00DF338F"/>
    <w:rsid w:val="00DF3EAE"/>
    <w:rsid w:val="00DF51F5"/>
    <w:rsid w:val="00DF6946"/>
    <w:rsid w:val="00DF73CA"/>
    <w:rsid w:val="00E00B9E"/>
    <w:rsid w:val="00E0188F"/>
    <w:rsid w:val="00E04501"/>
    <w:rsid w:val="00E068B6"/>
    <w:rsid w:val="00E06AEE"/>
    <w:rsid w:val="00E12D3C"/>
    <w:rsid w:val="00E15877"/>
    <w:rsid w:val="00E20F64"/>
    <w:rsid w:val="00E21713"/>
    <w:rsid w:val="00E21770"/>
    <w:rsid w:val="00E23886"/>
    <w:rsid w:val="00E24886"/>
    <w:rsid w:val="00E30EF7"/>
    <w:rsid w:val="00E4230C"/>
    <w:rsid w:val="00E451D8"/>
    <w:rsid w:val="00E45D00"/>
    <w:rsid w:val="00E4675A"/>
    <w:rsid w:val="00E511AB"/>
    <w:rsid w:val="00E533F0"/>
    <w:rsid w:val="00E55BBF"/>
    <w:rsid w:val="00E625E3"/>
    <w:rsid w:val="00E63972"/>
    <w:rsid w:val="00E66CDA"/>
    <w:rsid w:val="00E70261"/>
    <w:rsid w:val="00E70D17"/>
    <w:rsid w:val="00E7150C"/>
    <w:rsid w:val="00E744FE"/>
    <w:rsid w:val="00E7580E"/>
    <w:rsid w:val="00E77B60"/>
    <w:rsid w:val="00E86534"/>
    <w:rsid w:val="00E87458"/>
    <w:rsid w:val="00E87A61"/>
    <w:rsid w:val="00E90065"/>
    <w:rsid w:val="00E91310"/>
    <w:rsid w:val="00E9419C"/>
    <w:rsid w:val="00E94785"/>
    <w:rsid w:val="00E968BE"/>
    <w:rsid w:val="00EA2BB9"/>
    <w:rsid w:val="00EA6A68"/>
    <w:rsid w:val="00EB08D7"/>
    <w:rsid w:val="00EB5169"/>
    <w:rsid w:val="00EC0F0F"/>
    <w:rsid w:val="00EC15E0"/>
    <w:rsid w:val="00EC35BB"/>
    <w:rsid w:val="00EC3BF1"/>
    <w:rsid w:val="00ED07F7"/>
    <w:rsid w:val="00ED0DB3"/>
    <w:rsid w:val="00ED0E7F"/>
    <w:rsid w:val="00ED105C"/>
    <w:rsid w:val="00ED34ED"/>
    <w:rsid w:val="00ED5CC4"/>
    <w:rsid w:val="00ED6BB4"/>
    <w:rsid w:val="00EE03DC"/>
    <w:rsid w:val="00EE1E0B"/>
    <w:rsid w:val="00EE2FC9"/>
    <w:rsid w:val="00EE3529"/>
    <w:rsid w:val="00EE3640"/>
    <w:rsid w:val="00EE3AC9"/>
    <w:rsid w:val="00EF1142"/>
    <w:rsid w:val="00EF1239"/>
    <w:rsid w:val="00EF1979"/>
    <w:rsid w:val="00EF1DB7"/>
    <w:rsid w:val="00EF5086"/>
    <w:rsid w:val="00EF6903"/>
    <w:rsid w:val="00EF7942"/>
    <w:rsid w:val="00EF7C4D"/>
    <w:rsid w:val="00F01203"/>
    <w:rsid w:val="00F01EB5"/>
    <w:rsid w:val="00F020C1"/>
    <w:rsid w:val="00F0382C"/>
    <w:rsid w:val="00F04420"/>
    <w:rsid w:val="00F0555F"/>
    <w:rsid w:val="00F061C1"/>
    <w:rsid w:val="00F06DFA"/>
    <w:rsid w:val="00F07E3F"/>
    <w:rsid w:val="00F10886"/>
    <w:rsid w:val="00F12F76"/>
    <w:rsid w:val="00F1341E"/>
    <w:rsid w:val="00F16911"/>
    <w:rsid w:val="00F16CFC"/>
    <w:rsid w:val="00F20857"/>
    <w:rsid w:val="00F218D4"/>
    <w:rsid w:val="00F27A31"/>
    <w:rsid w:val="00F307AD"/>
    <w:rsid w:val="00F33771"/>
    <w:rsid w:val="00F353A2"/>
    <w:rsid w:val="00F40631"/>
    <w:rsid w:val="00F413FD"/>
    <w:rsid w:val="00F42D99"/>
    <w:rsid w:val="00F44B22"/>
    <w:rsid w:val="00F51102"/>
    <w:rsid w:val="00F532FF"/>
    <w:rsid w:val="00F5619D"/>
    <w:rsid w:val="00F60573"/>
    <w:rsid w:val="00F62574"/>
    <w:rsid w:val="00F65E83"/>
    <w:rsid w:val="00F71929"/>
    <w:rsid w:val="00F750CD"/>
    <w:rsid w:val="00F7664B"/>
    <w:rsid w:val="00F819ED"/>
    <w:rsid w:val="00F82447"/>
    <w:rsid w:val="00F82574"/>
    <w:rsid w:val="00F8332E"/>
    <w:rsid w:val="00F83BAA"/>
    <w:rsid w:val="00F84EAF"/>
    <w:rsid w:val="00F862ED"/>
    <w:rsid w:val="00F877ED"/>
    <w:rsid w:val="00F934DA"/>
    <w:rsid w:val="00F93988"/>
    <w:rsid w:val="00FA4359"/>
    <w:rsid w:val="00FA75EE"/>
    <w:rsid w:val="00FB17C3"/>
    <w:rsid w:val="00FB2952"/>
    <w:rsid w:val="00FB564D"/>
    <w:rsid w:val="00FB568B"/>
    <w:rsid w:val="00FB6903"/>
    <w:rsid w:val="00FB7D0E"/>
    <w:rsid w:val="00FC0D3A"/>
    <w:rsid w:val="00FC362F"/>
    <w:rsid w:val="00FC4248"/>
    <w:rsid w:val="00FC6975"/>
    <w:rsid w:val="00FD2D4F"/>
    <w:rsid w:val="00FD2FC2"/>
    <w:rsid w:val="00FD3403"/>
    <w:rsid w:val="00FE2823"/>
    <w:rsid w:val="00FE5A66"/>
    <w:rsid w:val="00FE5CB1"/>
    <w:rsid w:val="00FE6270"/>
    <w:rsid w:val="00FF0591"/>
    <w:rsid w:val="00FF20FC"/>
    <w:rsid w:val="00FF4735"/>
    <w:rsid w:val="00FF73D3"/>
    <w:rsid w:val="34211F73"/>
    <w:rsid w:val="39286B5D"/>
    <w:rsid w:val="3BA7515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58A1E8"/>
  <w15:docId w15:val="{EB7F1B43-D025-4A1C-B9BD-0170EEDD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7235"/>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1"/>
      </w:numPr>
      <w:ind w:left="567" w:hanging="567"/>
      <w:outlineLvl w:val="0"/>
    </w:pPr>
    <w:rPr>
      <w:kern w:val="28"/>
    </w:rPr>
  </w:style>
  <w:style w:type="paragraph" w:styleId="Heading2">
    <w:name w:val="heading 2"/>
    <w:basedOn w:val="Normal"/>
    <w:next w:val="Normal"/>
    <w:link w:val="Heading2Char"/>
    <w:qFormat/>
    <w:rsid w:val="00A67235"/>
    <w:pPr>
      <w:numPr>
        <w:ilvl w:val="1"/>
        <w:numId w:val="1"/>
      </w:numPr>
      <w:ind w:left="567" w:hanging="567"/>
      <w:outlineLvl w:val="1"/>
    </w:pPr>
  </w:style>
  <w:style w:type="paragraph" w:styleId="Heading3">
    <w:name w:val="heading 3"/>
    <w:basedOn w:val="Normal"/>
    <w:next w:val="Normal"/>
    <w:link w:val="Heading3Char"/>
    <w:qFormat/>
    <w:rsid w:val="00A67235"/>
    <w:pPr>
      <w:numPr>
        <w:ilvl w:val="2"/>
        <w:numId w:val="1"/>
      </w:numPr>
      <w:ind w:left="567" w:hanging="567"/>
      <w:outlineLvl w:val="2"/>
    </w:pPr>
  </w:style>
  <w:style w:type="paragraph" w:styleId="Heading4">
    <w:name w:val="heading 4"/>
    <w:basedOn w:val="Normal"/>
    <w:next w:val="Normal"/>
    <w:link w:val="Heading4Char"/>
    <w:qFormat/>
    <w:rsid w:val="00A67235"/>
    <w:pPr>
      <w:numPr>
        <w:ilvl w:val="3"/>
        <w:numId w:val="1"/>
      </w:numPr>
      <w:ind w:left="567" w:hanging="567"/>
      <w:outlineLvl w:val="3"/>
    </w:pPr>
  </w:style>
  <w:style w:type="paragraph" w:styleId="Heading5">
    <w:name w:val="heading 5"/>
    <w:basedOn w:val="Normal"/>
    <w:next w:val="Normal"/>
    <w:link w:val="Heading5Char"/>
    <w:qFormat/>
    <w:rsid w:val="00A67235"/>
    <w:pPr>
      <w:numPr>
        <w:ilvl w:val="4"/>
        <w:numId w:val="1"/>
      </w:numPr>
      <w:ind w:left="567" w:hanging="567"/>
      <w:outlineLvl w:val="4"/>
    </w:pPr>
  </w:style>
  <w:style w:type="paragraph" w:styleId="Heading6">
    <w:name w:val="heading 6"/>
    <w:basedOn w:val="Normal"/>
    <w:next w:val="Normal"/>
    <w:link w:val="Heading6Char"/>
    <w:qFormat/>
    <w:rsid w:val="00A67235"/>
    <w:pPr>
      <w:numPr>
        <w:ilvl w:val="5"/>
        <w:numId w:val="1"/>
      </w:numPr>
      <w:ind w:left="567" w:hanging="567"/>
      <w:outlineLvl w:val="5"/>
    </w:pPr>
  </w:style>
  <w:style w:type="paragraph" w:styleId="Heading7">
    <w:name w:val="heading 7"/>
    <w:basedOn w:val="Normal"/>
    <w:next w:val="Normal"/>
    <w:link w:val="Heading7Char"/>
    <w:qFormat/>
    <w:rsid w:val="00A67235"/>
    <w:pPr>
      <w:numPr>
        <w:ilvl w:val="6"/>
        <w:numId w:val="1"/>
      </w:numPr>
      <w:ind w:left="567" w:hanging="567"/>
      <w:outlineLvl w:val="6"/>
    </w:pPr>
  </w:style>
  <w:style w:type="paragraph" w:styleId="Heading8">
    <w:name w:val="heading 8"/>
    <w:basedOn w:val="Normal"/>
    <w:next w:val="Normal"/>
    <w:link w:val="Heading8Char"/>
    <w:qFormat/>
    <w:rsid w:val="00A67235"/>
    <w:pPr>
      <w:numPr>
        <w:ilvl w:val="7"/>
        <w:numId w:val="1"/>
      </w:numPr>
      <w:ind w:left="567" w:hanging="567"/>
      <w:outlineLvl w:val="7"/>
    </w:pPr>
  </w:style>
  <w:style w:type="paragraph" w:styleId="Heading9">
    <w:name w:val="heading 9"/>
    <w:basedOn w:val="Normal"/>
    <w:next w:val="Normal"/>
    <w:link w:val="Heading9Char"/>
    <w:qFormat/>
    <w:rsid w:val="00A6723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US" w:eastAsia="en-US"/>
    </w:rPr>
  </w:style>
  <w:style w:type="character" w:customStyle="1" w:styleId="Heading2Char">
    <w:name w:val="Heading 2 Char"/>
    <w:basedOn w:val="DefaultParagraphFont"/>
    <w:link w:val="Heading2"/>
    <w:rsid w:val="00B3047C"/>
    <w:rPr>
      <w:sz w:val="22"/>
      <w:szCs w:val="22"/>
      <w:lang w:val="en-US" w:eastAsia="en-US"/>
    </w:rPr>
  </w:style>
  <w:style w:type="character" w:customStyle="1" w:styleId="Heading3Char">
    <w:name w:val="Heading 3 Char"/>
    <w:basedOn w:val="DefaultParagraphFont"/>
    <w:link w:val="Heading3"/>
    <w:rsid w:val="00B3047C"/>
    <w:rPr>
      <w:sz w:val="22"/>
      <w:szCs w:val="22"/>
      <w:lang w:val="en-US" w:eastAsia="en-US"/>
    </w:rPr>
  </w:style>
  <w:style w:type="character" w:customStyle="1" w:styleId="Heading4Char">
    <w:name w:val="Heading 4 Char"/>
    <w:basedOn w:val="DefaultParagraphFont"/>
    <w:link w:val="Heading4"/>
    <w:rsid w:val="00B3047C"/>
    <w:rPr>
      <w:sz w:val="22"/>
      <w:szCs w:val="22"/>
      <w:lang w:val="en-US" w:eastAsia="en-US"/>
    </w:rPr>
  </w:style>
  <w:style w:type="character" w:customStyle="1" w:styleId="Heading5Char">
    <w:name w:val="Heading 5 Char"/>
    <w:basedOn w:val="DefaultParagraphFont"/>
    <w:link w:val="Heading5"/>
    <w:rsid w:val="00B3047C"/>
    <w:rPr>
      <w:sz w:val="22"/>
      <w:szCs w:val="22"/>
      <w:lang w:val="en-US" w:eastAsia="en-US"/>
    </w:rPr>
  </w:style>
  <w:style w:type="character" w:customStyle="1" w:styleId="Heading6Char">
    <w:name w:val="Heading 6 Char"/>
    <w:basedOn w:val="DefaultParagraphFont"/>
    <w:link w:val="Heading6"/>
    <w:rsid w:val="00B3047C"/>
    <w:rPr>
      <w:sz w:val="22"/>
      <w:szCs w:val="22"/>
      <w:lang w:val="en-US" w:eastAsia="en-US"/>
    </w:rPr>
  </w:style>
  <w:style w:type="character" w:customStyle="1" w:styleId="Heading7Char">
    <w:name w:val="Heading 7 Char"/>
    <w:basedOn w:val="DefaultParagraphFont"/>
    <w:link w:val="Heading7"/>
    <w:rsid w:val="00B3047C"/>
    <w:rPr>
      <w:sz w:val="22"/>
      <w:szCs w:val="22"/>
      <w:lang w:val="en-US" w:eastAsia="en-US"/>
    </w:rPr>
  </w:style>
  <w:style w:type="character" w:customStyle="1" w:styleId="Heading8Char">
    <w:name w:val="Heading 8 Char"/>
    <w:basedOn w:val="DefaultParagraphFont"/>
    <w:link w:val="Heading8"/>
    <w:rsid w:val="00B3047C"/>
    <w:rPr>
      <w:sz w:val="22"/>
      <w:szCs w:val="22"/>
      <w:lang w:val="en-US" w:eastAsia="en-US"/>
    </w:rPr>
  </w:style>
  <w:style w:type="character" w:customStyle="1" w:styleId="Heading9Char">
    <w:name w:val="Heading 9 Char"/>
    <w:basedOn w:val="DefaultParagraphFont"/>
    <w:link w:val="Heading9"/>
    <w:rsid w:val="00B3047C"/>
    <w:rPr>
      <w:sz w:val="22"/>
      <w:szCs w:val="22"/>
      <w:lang w:val="en-US"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rsid w:val="00B3047C"/>
    <w:rPr>
      <w:sz w:val="22"/>
      <w:szCs w:val="22"/>
      <w:lang w:val="en-GB" w:eastAsia="en-US"/>
    </w:rPr>
  </w:style>
  <w:style w:type="paragraph" w:styleId="FootnoteText">
    <w:name w:val="footnote text"/>
    <w:basedOn w:val="Normal"/>
    <w:link w:val="FootnoteTextChar"/>
    <w:qFormat/>
    <w:rsid w:val="00A67235"/>
    <w:pPr>
      <w:keepLines/>
      <w:spacing w:after="60" w:line="240" w:lineRule="auto"/>
      <w:ind w:left="567" w:hanging="567"/>
    </w:pPr>
    <w:rPr>
      <w:sz w:val="16"/>
    </w:rPr>
  </w:style>
  <w:style w:type="character" w:customStyle="1" w:styleId="FootnoteTextChar">
    <w:name w:val="Footnote Text Char"/>
    <w:basedOn w:val="DefaultParagraphFont"/>
    <w:link w:val="FootnoteText"/>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GB"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paragraph" w:styleId="BalloonText">
    <w:name w:val="Balloon Text"/>
    <w:basedOn w:val="Normal"/>
    <w:link w:val="BalloonTextChar"/>
    <w:rsid w:val="00A672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7235"/>
    <w:rPr>
      <w:rFonts w:ascii="Tahoma" w:hAnsi="Tahoma" w:cs="Tahoma"/>
      <w:sz w:val="16"/>
      <w:szCs w:val="16"/>
      <w:lang w:val="en-US" w:eastAsia="en-US"/>
    </w:rPr>
  </w:style>
  <w:style w:type="table" w:styleId="TableGrid">
    <w:name w:val="Table Grid"/>
    <w:basedOn w:val="TableNormal"/>
    <w:rsid w:val="003A3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B70F3"/>
    <w:rPr>
      <w:sz w:val="16"/>
      <w:szCs w:val="16"/>
    </w:rPr>
  </w:style>
  <w:style w:type="paragraph" w:styleId="CommentText">
    <w:name w:val="annotation text"/>
    <w:basedOn w:val="Normal"/>
    <w:link w:val="CommentTextChar"/>
    <w:unhideWhenUsed/>
    <w:rsid w:val="009B70F3"/>
    <w:pPr>
      <w:spacing w:line="240" w:lineRule="auto"/>
    </w:pPr>
    <w:rPr>
      <w:sz w:val="20"/>
      <w:szCs w:val="20"/>
    </w:rPr>
  </w:style>
  <w:style w:type="character" w:customStyle="1" w:styleId="CommentTextChar">
    <w:name w:val="Comment Text Char"/>
    <w:basedOn w:val="DefaultParagraphFont"/>
    <w:link w:val="CommentText"/>
    <w:rsid w:val="009B70F3"/>
    <w:rPr>
      <w:lang w:val="en-GB" w:eastAsia="en-US"/>
    </w:rPr>
  </w:style>
  <w:style w:type="paragraph" w:styleId="CommentSubject">
    <w:name w:val="annotation subject"/>
    <w:basedOn w:val="CommentText"/>
    <w:next w:val="CommentText"/>
    <w:link w:val="CommentSubjectChar"/>
    <w:semiHidden/>
    <w:unhideWhenUsed/>
    <w:rsid w:val="009B70F3"/>
    <w:rPr>
      <w:b/>
      <w:bCs/>
    </w:rPr>
  </w:style>
  <w:style w:type="character" w:customStyle="1" w:styleId="CommentSubjectChar">
    <w:name w:val="Comment Subject Char"/>
    <w:basedOn w:val="CommentTextChar"/>
    <w:link w:val="CommentSubject"/>
    <w:semiHidden/>
    <w:rsid w:val="009B70F3"/>
    <w:rPr>
      <w:b/>
      <w:bCs/>
      <w:lang w:val="en-GB" w:eastAsia="en-US"/>
    </w:rPr>
  </w:style>
  <w:style w:type="paragraph" w:styleId="Revision">
    <w:name w:val="Revision"/>
    <w:hidden/>
    <w:uiPriority w:val="99"/>
    <w:semiHidden/>
    <w:rsid w:val="009B70F3"/>
    <w:rPr>
      <w:sz w:val="22"/>
      <w:szCs w:val="22"/>
      <w:lang w:val="en-GB" w:eastAsia="en-US"/>
    </w:rPr>
  </w:style>
  <w:style w:type="paragraph" w:styleId="ListParagraph">
    <w:name w:val="List Paragraph"/>
    <w:basedOn w:val="Normal"/>
    <w:uiPriority w:val="34"/>
    <w:qFormat/>
    <w:rsid w:val="00196C08"/>
    <w:pPr>
      <w:ind w:left="720"/>
      <w:contextualSpacing/>
    </w:pPr>
  </w:style>
  <w:style w:type="paragraph" w:styleId="NormalWeb">
    <w:name w:val="Normal (Web)"/>
    <w:basedOn w:val="Normal"/>
    <w:uiPriority w:val="99"/>
    <w:unhideWhenUsed/>
    <w:rsid w:val="00BF70E3"/>
    <w:pPr>
      <w:spacing w:before="100" w:beforeAutospacing="1" w:after="100" w:afterAutospacing="1" w:line="240" w:lineRule="auto"/>
      <w:jc w:val="left"/>
    </w:pPr>
    <w:rPr>
      <w:sz w:val="24"/>
      <w:szCs w:val="24"/>
      <w:lang w:eastAsia="en-GB"/>
    </w:rPr>
  </w:style>
  <w:style w:type="character" w:customStyle="1" w:styleId="normaltextrun">
    <w:name w:val="normaltextrun"/>
    <w:basedOn w:val="DefaultParagraphFont"/>
    <w:rsid w:val="00045039"/>
  </w:style>
  <w:style w:type="character" w:customStyle="1" w:styleId="eop">
    <w:name w:val="eop"/>
    <w:basedOn w:val="DefaultParagraphFont"/>
    <w:rsid w:val="00045039"/>
  </w:style>
  <w:style w:type="character" w:styleId="Emphasis">
    <w:name w:val="Emphasis"/>
    <w:basedOn w:val="DefaultParagraphFont"/>
    <w:uiPriority w:val="20"/>
    <w:qFormat/>
    <w:rsid w:val="006D23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03754">
      <w:bodyDiv w:val="1"/>
      <w:marLeft w:val="0"/>
      <w:marRight w:val="0"/>
      <w:marTop w:val="0"/>
      <w:marBottom w:val="0"/>
      <w:divBdr>
        <w:top w:val="none" w:sz="0" w:space="0" w:color="auto"/>
        <w:left w:val="none" w:sz="0" w:space="0" w:color="auto"/>
        <w:bottom w:val="none" w:sz="0" w:space="0" w:color="auto"/>
        <w:right w:val="none" w:sz="0" w:space="0" w:color="auto"/>
      </w:divBdr>
    </w:div>
    <w:div w:id="1075200873">
      <w:bodyDiv w:val="1"/>
      <w:marLeft w:val="0"/>
      <w:marRight w:val="0"/>
      <w:marTop w:val="0"/>
      <w:marBottom w:val="0"/>
      <w:divBdr>
        <w:top w:val="none" w:sz="0" w:space="0" w:color="auto"/>
        <w:left w:val="none" w:sz="0" w:space="0" w:color="auto"/>
        <w:bottom w:val="none" w:sz="0" w:space="0" w:color="auto"/>
        <w:right w:val="none" w:sz="0" w:space="0" w:color="auto"/>
      </w:divBdr>
    </w:div>
    <w:div w:id="1811243165">
      <w:bodyDiv w:val="1"/>
      <w:marLeft w:val="0"/>
      <w:marRight w:val="0"/>
      <w:marTop w:val="0"/>
      <w:marBottom w:val="0"/>
      <w:divBdr>
        <w:top w:val="none" w:sz="0" w:space="0" w:color="auto"/>
        <w:left w:val="none" w:sz="0" w:space="0" w:color="auto"/>
        <w:bottom w:val="none" w:sz="0" w:space="0" w:color="auto"/>
        <w:right w:val="none" w:sz="0" w:space="0" w:color="auto"/>
      </w:divBdr>
    </w:div>
    <w:div w:id="189026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F7M6YNZUATRX-1659962339-4918</_dlc_DocId>
    <_dlc_DocIdUrl xmlns="59ace41b-6786-4ce3-be71-52c27066c6ef">
      <Url>http://dm/eesc/2024/_layouts/15/DocIdRedir.aspx?ID=F7M6YNZUATRX-1659962339-4918</Url>
      <Description>F7M6YNZUATRX-1659962339-4918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PV</TermName>
          <TermId xmlns="http://schemas.microsoft.com/office/infopath/2007/PartnerControls">1803ae8b-64e3-46b0-b006-38f052534549</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2025-02-17T12:00:00+00:00</ProductionDate>
    <DocumentNumber xmlns="91e51ac0-4aa1-4d5e-9a67-017d481be00b">4576</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2025-02-26T12:00:00+00:00</MeetingDate>
    <TaxCatchAll xmlns="59ace41b-6786-4ce3-be71-52c27066c6ef">
      <Value>14</Value>
      <Value>8</Value>
      <Value>7</Value>
      <Value>6</Value>
      <Value>5</Value>
      <Value>41</Value>
      <Value>3</Value>
      <Value>25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778</FicheNumber>
    <OriginalSender xmlns="59ace41b-6786-4ce3-be71-52c27066c6ef">
      <UserInfo>
        <DisplayName>Tudor Anca</DisplayName>
        <AccountId>55</AccountId>
        <AccountType/>
      </UserInfo>
    </OriginalSender>
    <DocumentPart xmlns="59ace41b-6786-4ce3-be71-52c27066c6ef">1</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91e51ac0-4aa1-4d5e-9a67-017d481be00b">594</MeetingNumber>
    <DossierName_0 xmlns="http://schemas.microsoft.com/sharepoint/v3/fields">
      <Terms xmlns="http://schemas.microsoft.com/office/infopath/2007/PartnerControls"/>
    </DossierName_0>
    <DocumentVersion xmlns="59ace41b-6786-4ce3-be71-52c27066c6ef">0</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34DD74551733C243A24AB255EE6A94DB" ma:contentTypeVersion="4" ma:contentTypeDescription="Defines the documents for Document Manager V2" ma:contentTypeScope="" ma:versionID="6dc1781ba7fab92d7d66b168e0cae93f">
  <xsd:schema xmlns:xsd="http://www.w3.org/2001/XMLSchema" xmlns:xs="http://www.w3.org/2001/XMLSchema" xmlns:p="http://schemas.microsoft.com/office/2006/metadata/properties" xmlns:ns2="59ace41b-6786-4ce3-be71-52c27066c6ef" xmlns:ns3="http://schemas.microsoft.com/sharepoint/v3/fields" xmlns:ns4="91e51ac0-4aa1-4d5e-9a67-017d481be00b" targetNamespace="http://schemas.microsoft.com/office/2006/metadata/properties" ma:root="true" ma:fieldsID="f33a43edcf383b76f4f66ff8ebd76d7b" ns2:_="" ns3:_="" ns4:_="">
    <xsd:import namespace="59ace41b-6786-4ce3-be71-52c27066c6ef"/>
    <xsd:import namespace="http://schemas.microsoft.com/sharepoint/v3/fields"/>
    <xsd:import namespace="91e51ac0-4aa1-4d5e-9a67-017d481be00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e51ac0-4aa1-4d5e-9a67-017d481be00b"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CF3CE1-86C1-4C6F-B69E-3CFAC16F752C}"/>
</file>

<file path=customXml/itemProps2.xml><?xml version="1.0" encoding="utf-8"?>
<ds:datastoreItem xmlns:ds="http://schemas.openxmlformats.org/officeDocument/2006/customXml" ds:itemID="{1AAAA337-BBE4-4E9F-B334-C7FF899EA323}"/>
</file>

<file path=customXml/itemProps3.xml><?xml version="1.0" encoding="utf-8"?>
<ds:datastoreItem xmlns:ds="http://schemas.openxmlformats.org/officeDocument/2006/customXml" ds:itemID="{457F99E0-A0EA-489B-A682-BBB2B74E85F3}"/>
</file>

<file path=customXml/itemProps4.xml><?xml version="1.0" encoding="utf-8"?>
<ds:datastoreItem xmlns:ds="http://schemas.openxmlformats.org/officeDocument/2006/customXml" ds:itemID="{B15AA7B4-94F4-459C-BEE7-C073B725432F}"/>
</file>

<file path=docProps/app.xml><?xml version="1.0" encoding="utf-8"?>
<Properties xmlns="http://schemas.openxmlformats.org/officeDocument/2006/extended-properties" xmlns:vt="http://schemas.openxmlformats.org/officeDocument/2006/docPropsVTypes">
  <Template>Normal.dotm</Template>
  <TotalTime>0</TotalTime>
  <Pages>6</Pages>
  <Words>2544</Words>
  <Characters>14504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CESE-CdR</Company>
  <LinksUpToDate>false</LinksUpToDate>
  <CharactersWithSpaces>17014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  Annex I - 593rd plenary session - January 2025</dc:title>
  <dc:subject>PV</dc:subject>
  <dc:creator>Hilary Morris</dc:creator>
  <cp:keywords>EESC-2024-04576-01-00-PV-TRA-EN</cp:keywords>
  <dc:description>Rapporteur:  - Original language: EN - Date of document: 17-02-2025 - Date of meeting: 30-26-2025 14:30 - External documents:  - Administrator: Mme DAMYANOVA-KERESTELIEVA Ani Alexieva</dc:description>
  <cp:lastModifiedBy>Tudor Anca</cp:lastModifiedBy>
  <cp:revision>6</cp:revision>
  <cp:lastPrinted>2004-02-16T15:16:00Z</cp:lastPrinted>
  <dcterms:created xsi:type="dcterms:W3CDTF">2025-02-17T15:59:00Z</dcterms:created>
  <dcterms:modified xsi:type="dcterms:W3CDTF">2025-02-17T16:00:00Z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14/02/2025, 28/03/2023, 08/03/2023, 17/05/2022</vt:lpwstr>
  </property>
  <property fmtid="{D5CDD505-2E9C-101B-9397-08002B2CF9AE}" pid="4" name="Pref_Time">
    <vt:lpwstr>12:55:42, 16:29:14, 14:43:47, 11:03:32</vt:lpwstr>
  </property>
  <property fmtid="{D5CDD505-2E9C-101B-9397-08002B2CF9AE}" pid="5" name="Pref_User">
    <vt:lpwstr>amett, jhvi, enied, enied</vt:lpwstr>
  </property>
  <property fmtid="{D5CDD505-2E9C-101B-9397-08002B2CF9AE}" pid="6" name="Pref_FileName">
    <vt:lpwstr>EESC-2024-04576-01-00-PV-ORI.docx, EESC-2023-01103-01-00-PV-ORI.docx, EESC-2023-00570-02-00-PV-ORI.docx, COR-EESC-2022-02584-00-00-ADMIN-ORI.docx</vt:lpwstr>
  </property>
  <property fmtid="{D5CDD505-2E9C-101B-9397-08002B2CF9AE}" pid="7" name="ContentTypeId">
    <vt:lpwstr>0x010100EA97B91038054C99906057A708A1480A0034DD74551733C243A24AB255EE6A94DB</vt:lpwstr>
  </property>
  <property fmtid="{D5CDD505-2E9C-101B-9397-08002B2CF9AE}" pid="8" name="_dlc_DocIdItemGuid">
    <vt:lpwstr>8d2d3315-9ade-4656-b25e-7c70d4f4a816</vt:lpwstr>
  </property>
  <property fmtid="{D5CDD505-2E9C-101B-9397-08002B2CF9AE}" pid="9" name="AvailableTranslations">
    <vt:lpwstr>25;#DE|f6b31e5a-26fa-4935-b661-318e46daf27e;#14;#FR|d2afafd3-4c81-4f60-8f52-ee33f2f54ff3;#5;#EN|f2175f21-25d7-44a3-96da-d6a61b075e1b</vt:lpwstr>
  </property>
  <property fmtid="{D5CDD505-2E9C-101B-9397-08002B2CF9AE}" pid="10" name="DocumentType_0">
    <vt:lpwstr>PV|1803ae8b-64e3-46b0-b006-38f052534549</vt:lpwstr>
  </property>
  <property fmtid="{D5CDD505-2E9C-101B-9397-08002B2CF9AE}" pid="11" name="MeetingNumber">
    <vt:i4>594</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4576</vt:i4>
  </property>
  <property fmtid="{D5CDD505-2E9C-101B-9397-08002B2CF9AE}" pid="15" name="DocumentVersion">
    <vt:i4>0</vt:i4>
  </property>
  <property fmtid="{D5CDD505-2E9C-101B-9397-08002B2CF9AE}" pid="16" name="DocumentStatus">
    <vt:lpwstr>3;#TRA|150d2a88-1431-44e6-a8ca-0bb753ab8672</vt:lpwstr>
  </property>
  <property fmtid="{D5CDD505-2E9C-101B-9397-08002B2CF9AE}" pid="17" name="DocumentPart">
    <vt:i4>1</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41;#PV|1803ae8b-64e3-46b0-b006-38f052534549</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2025-02-26T12:00:00Z</vt:filetime>
  </property>
  <property fmtid="{D5CDD505-2E9C-101B-9397-08002B2CF9AE}" pid="29" name="AvailableTranslations_0">
    <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8;#Final|ea5e6674-7b27-4bac-b091-73adbb394efe;#7;#SPL-CES|32d8cb1f-c9ec-4365-95c7-8385a18618ac;#6;#Unrestricted|826e22d7-d029-4ec0-a450-0c28ff673572;#5;#EN|f2175f21-25d7-44a3-96da-d6a61b075e1b;#41;#PV|1803ae8b-64e3-46b0-b006-38f052534549;#3;#TRA|150d2a88-1431-44e6-a8ca-0bb753ab8672;#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778</vt:i4>
  </property>
  <property fmtid="{D5CDD505-2E9C-101B-9397-08002B2CF9AE}" pid="37" name="DocumentLanguage">
    <vt:lpwstr>5;#EN|f2175f21-25d7-44a3-96da-d6a61b075e1b</vt:lpwstr>
  </property>
  <property fmtid="{D5CDD505-2E9C-101B-9397-08002B2CF9AE}" pid="38" name="_docset_NoMedatataSyncRequired">
    <vt:lpwstr>False</vt:lpwstr>
  </property>
</Properties>
</file>