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C8F2" w14:textId="63B7973C" w:rsidR="00964163" w:rsidRDefault="00964163" w:rsidP="00964163">
      <w:pPr>
        <w:spacing w:line="276" w:lineRule="auto"/>
        <w:jc w:val="center"/>
        <w:rPr>
          <w:b/>
          <w:bCs/>
        </w:rPr>
      </w:pPr>
      <w:r>
        <w:rPr>
          <w:b/>
          <w:noProof/>
          <w:sz w:val="20"/>
        </w:rPr>
        <mc:AlternateContent>
          <mc:Choice Requires="wps">
            <w:drawing>
              <wp:anchor distT="0" distB="0" distL="114300" distR="114300" simplePos="0" relativeHeight="251659264" behindDoc="1" locked="0" layoutInCell="0" allowOverlap="1" wp14:anchorId="1531C286" wp14:editId="31004D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72" w14:textId="77777777" w:rsidR="00964163" w:rsidRPr="00260E65" w:rsidRDefault="00964163">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1531C286">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964163" w:rsidRDefault="00964163" w14:paraId="76EFAC72"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14:paraId="0D60FDBA" w14:textId="735379DA" w:rsidR="00061143" w:rsidRDefault="00435F03" w:rsidP="00026C2F">
      <w:pPr>
        <w:spacing w:line="276" w:lineRule="auto"/>
        <w:jc w:val="center"/>
        <w:rPr>
          <w:b/>
          <w:bCs/>
        </w:rPr>
      </w:pPr>
      <w:r>
        <w:rPr>
          <w:b/>
        </w:rPr>
        <w:t>SOC/803 prognozavimo posėdis: 2024 m. rugsėjo 26 d.</w:t>
      </w:r>
    </w:p>
    <w:p w14:paraId="64BFFFA3" w14:textId="5DCA591D" w:rsidR="00435F03" w:rsidRPr="00CE353B" w:rsidRDefault="00435F03" w:rsidP="00026C2F">
      <w:pPr>
        <w:spacing w:line="276" w:lineRule="auto"/>
        <w:jc w:val="center"/>
        <w:rPr>
          <w:b/>
          <w:bCs/>
        </w:rPr>
      </w:pPr>
      <w:r>
        <w:rPr>
          <w:b/>
        </w:rPr>
        <w:t>Ideali dirbtinio intelekto vizija darbo pasaulyje ir darbo vietoje 2035 m.</w:t>
      </w:r>
    </w:p>
    <w:p w14:paraId="32B2DD03" w14:textId="4357857A" w:rsidR="007E0533" w:rsidRDefault="007E0533" w:rsidP="00026C2F">
      <w:pPr>
        <w:spacing w:line="276" w:lineRule="auto"/>
        <w:rPr>
          <w:lang w:val="en-GB"/>
        </w:rPr>
      </w:pPr>
    </w:p>
    <w:tbl>
      <w:tblPr>
        <w:tblStyle w:val="TableGrid"/>
        <w:tblW w:w="0" w:type="auto"/>
        <w:jc w:val="center"/>
        <w:tblCellMar>
          <w:top w:w="85" w:type="dxa"/>
          <w:bottom w:w="85" w:type="dxa"/>
        </w:tblCellMar>
        <w:tblLook w:val="04A0" w:firstRow="1" w:lastRow="0" w:firstColumn="1" w:lastColumn="0" w:noHBand="0" w:noVBand="1"/>
      </w:tblPr>
      <w:tblGrid>
        <w:gridCol w:w="9063"/>
      </w:tblGrid>
      <w:tr w:rsidR="00F00B65" w14:paraId="16FC4E57" w14:textId="77777777" w:rsidTr="00CE7B09">
        <w:trPr>
          <w:jc w:val="center"/>
        </w:trPr>
        <w:tc>
          <w:tcPr>
            <w:tcW w:w="9063" w:type="dxa"/>
          </w:tcPr>
          <w:p w14:paraId="66E269A8" w14:textId="6476A544" w:rsidR="00F00B65" w:rsidRDefault="00F00B65">
            <w:pPr>
              <w:spacing w:line="276" w:lineRule="auto"/>
            </w:pPr>
            <w:r>
              <w:rPr>
                <w:b/>
              </w:rPr>
              <w:t>Iki 2035 m. dirbtinis intelektas taps patikimu partneriu darbo vietoje</w:t>
            </w:r>
            <w:r>
              <w:t>, didindamas našumą, gerindamas darbo vietų kokybę, mažindamas nelygybę ir skatindamas bendradarbiavimą bei žmogaus atliekamą priežiūrą. ES reglamentavimo sistema užtikrinama, kad dirbtinis intelektas būtų įgyvendinamas etiškai, kuriant ateitį, kurioje darbas būtų tiek technologiškai pažangus, tiek orientuotas į žmogų. Dirbtinis intelektas naudingas visai visuomenei, o bendra darbdavių ir darbuotojų vizija užtikrina, kad DI būtų kuriamas bendros gerovės labui.</w:t>
            </w:r>
          </w:p>
        </w:tc>
      </w:tr>
    </w:tbl>
    <w:p w14:paraId="15195F98" w14:textId="77777777" w:rsidR="00F00B65" w:rsidRDefault="00F00B65" w:rsidP="00026C2F">
      <w:pPr>
        <w:spacing w:line="276" w:lineRule="auto"/>
        <w:rPr>
          <w:lang w:val="en-GB"/>
        </w:rPr>
      </w:pPr>
    </w:p>
    <w:p w14:paraId="64F06779" w14:textId="4C0EC1EB" w:rsidR="00052EFB" w:rsidRDefault="00444B65" w:rsidP="00026C2F">
      <w:pPr>
        <w:spacing w:line="276" w:lineRule="auto"/>
      </w:pPr>
      <w:r>
        <w:t xml:space="preserve">2035 m. </w:t>
      </w:r>
      <w:r>
        <w:rPr>
          <w:b/>
        </w:rPr>
        <w:t>Europos Sąjunga pirmauja</w:t>
      </w:r>
      <w:r>
        <w:t xml:space="preserve"> nustatydama dirbtinio intelekto reguliavimo standartus, o jos pavyzdžiu seka pasauliniai konkurentai. </w:t>
      </w:r>
    </w:p>
    <w:p w14:paraId="699E8CE9" w14:textId="77777777" w:rsidR="00516F9E" w:rsidRDefault="00516F9E" w:rsidP="00026C2F">
      <w:pPr>
        <w:spacing w:line="276" w:lineRule="auto"/>
        <w:rPr>
          <w:lang w:val="en-GB"/>
        </w:rPr>
      </w:pPr>
    </w:p>
    <w:p w14:paraId="1FA983EA" w14:textId="4C406AC6" w:rsidR="000E149C" w:rsidRDefault="00052EFB" w:rsidP="00026C2F">
      <w:pPr>
        <w:spacing w:line="276" w:lineRule="auto"/>
      </w:pPr>
      <w:r>
        <w:rPr>
          <w:b/>
        </w:rPr>
        <w:t>DI prisideda gerinant darbo vietas, kad jos būtų prasmingos, geros kokybės ir ugdytų darbuotojų įgūdžius.</w:t>
      </w:r>
      <w:r>
        <w:t xml:space="preserve"> Jis perima pasikartojančias ir fiziškai sudėtingas užduotis, todėl darbuotojai gali sutelkti dėmesį į kūrybinius savo darbo aspektus. Šis poslinkis didina našumą, gerina profesinio ir asmeninio gyvenimo pusiausvyrą bei darbo sąlygas ir didina pasitenkinimą darbu, nes dirbtinis intelektas laikomas patikimu bendradarbiu, kuris padeda darbuotojams, o ne juos pakeičia. </w:t>
      </w:r>
    </w:p>
    <w:p w14:paraId="3DA1D7FA" w14:textId="04E75A48" w:rsidR="00435F03" w:rsidRDefault="00435F03" w:rsidP="00026C2F">
      <w:pPr>
        <w:spacing w:line="276" w:lineRule="auto"/>
        <w:rPr>
          <w:lang w:val="en-GB"/>
        </w:rPr>
      </w:pPr>
    </w:p>
    <w:p w14:paraId="7E56C8DD" w14:textId="4A473839" w:rsidR="00444B65" w:rsidRDefault="00444B65" w:rsidP="00026C2F">
      <w:pPr>
        <w:spacing w:line="276" w:lineRule="auto"/>
      </w:pPr>
      <w:r>
        <w:t xml:space="preserve">Svarbiausia yra tai, kad </w:t>
      </w:r>
      <w:r>
        <w:rPr>
          <w:b/>
        </w:rPr>
        <w:t>žmogaus atliekama priežiūra</w:t>
      </w:r>
      <w:r>
        <w:t xml:space="preserve"> ir toliau yra sprendimų priėmimo pagrindas, užtikrinantis, kad žmonės priimtų svarbiausius sprendimus. Svarbios ribos nėra peržengiamos: sprendimus, turinčius didelę įtaką žmonių gyvenimui (pvz., darbo sutarčių nutraukimas, drausminės priemonės), paprastai priima žmonės.</w:t>
      </w:r>
    </w:p>
    <w:p w14:paraId="7633336D" w14:textId="2548D9E1" w:rsidR="00300629" w:rsidRDefault="00300629" w:rsidP="00026C2F">
      <w:pPr>
        <w:spacing w:line="276" w:lineRule="auto"/>
        <w:rPr>
          <w:lang w:val="en-GB"/>
        </w:rPr>
      </w:pPr>
    </w:p>
    <w:p w14:paraId="52314D80" w14:textId="2E334662" w:rsidR="00C563F7" w:rsidRDefault="00444B65" w:rsidP="00026C2F">
      <w:pPr>
        <w:spacing w:line="276" w:lineRule="auto"/>
      </w:pPr>
      <w:r>
        <w:t xml:space="preserve">Dirbtinis intelektas taip pat atlieka labai svarbų vaidmenį skatinant </w:t>
      </w:r>
      <w:r>
        <w:rPr>
          <w:b/>
        </w:rPr>
        <w:t>lygias galimybes ir mažinant skirtumus</w:t>
      </w:r>
      <w:r>
        <w:t xml:space="preserve">, mažinant skaitmeninę atskirtį ir įgalinant asmenis. Visų pirma dirbtinis intelektas padeda </w:t>
      </w:r>
      <w:r>
        <w:rPr>
          <w:b/>
        </w:rPr>
        <w:t>užtikrinti moterų ir vyrų lygybę</w:t>
      </w:r>
      <w:r>
        <w:t xml:space="preserve">. Moterys užima geras darbo vietas. Jei veikla, kurią daugiausia atlieka moterys (pvz., biuro darbas), bus automatizuota, atitinkamu lygiu bus imtasi priemonių susijusių darbuotojų padėčiai palaikyti ir stiprinti, kad būtų reaguojama į poveikį jų darbo situacijai, ir būtų užtikrintas perkvalifikavimas. </w:t>
      </w:r>
    </w:p>
    <w:p w14:paraId="3FB4D956" w14:textId="03DF6424" w:rsidR="00C563F7" w:rsidRDefault="00C563F7" w:rsidP="00026C2F">
      <w:pPr>
        <w:spacing w:line="276" w:lineRule="auto"/>
        <w:rPr>
          <w:lang w:val="en-GB"/>
        </w:rPr>
      </w:pPr>
    </w:p>
    <w:p w14:paraId="4145C6D4" w14:textId="413A403A" w:rsidR="006A56FF" w:rsidRDefault="00516F9E" w:rsidP="00026C2F">
      <w:pPr>
        <w:spacing w:line="276" w:lineRule="auto"/>
      </w:pPr>
      <w:r>
        <w:t xml:space="preserve">DI suteikia darbuotojams ir įmonėms galimybę sutelkti dėmesį į naujų </w:t>
      </w:r>
      <w:r>
        <w:rPr>
          <w:b/>
        </w:rPr>
        <w:t>įgūdžių</w:t>
      </w:r>
      <w:r>
        <w:t xml:space="preserve"> ugdymą, taip pat pripažįstama skaitmeninių įgūdžių ir kritinio mąstymo, susijusio su DI, svarba. Dirbtiniu intelektu grindžiamos mokymo programos suteikia individualiems poreikiams pritaikytas mokymosi trajektorijas, kurios suteikia galimybę bet kokios kilmės darbuotojams per visą karjerą tobulinti savo įgūdžius. Tai padeda panaikinti atotrūkį tarp kvalifikuotų ir nekvalifikuotų darbo vietų. Apskritai žmonės turi vienodas galimybes</w:t>
      </w:r>
      <w:r>
        <w:rPr>
          <w:b/>
        </w:rPr>
        <w:t xml:space="preserve"> mokytis visą gyvenimą</w:t>
      </w:r>
      <w:r>
        <w:t>, kad prisitaikytų prie kintančios darbo rinkos. Dirbtinis intelektas plėtojamas ne tik siekiant padidinti našumą, bet ir pagerinti žmonių gebėjimus bei padidinti žmogiškąjį intelektą.</w:t>
      </w:r>
    </w:p>
    <w:p w14:paraId="14C81683" w14:textId="77777777" w:rsidR="006A56FF" w:rsidRDefault="006A56FF" w:rsidP="00026C2F">
      <w:pPr>
        <w:spacing w:line="276" w:lineRule="auto"/>
        <w:rPr>
          <w:lang w:val="en-GB"/>
        </w:rPr>
      </w:pPr>
    </w:p>
    <w:p w14:paraId="6E80BF72" w14:textId="7DE96197" w:rsidR="00300629" w:rsidRDefault="00444B65" w:rsidP="00026C2F">
      <w:pPr>
        <w:spacing w:line="276" w:lineRule="auto"/>
      </w:pPr>
      <w:r>
        <w:t xml:space="preserve">Pirmenybė teikiama </w:t>
      </w:r>
      <w:r>
        <w:rPr>
          <w:b/>
        </w:rPr>
        <w:t>privatumui ir duomenų apsaugai</w:t>
      </w:r>
      <w:r>
        <w:t>, o DI sistemos veikia skaidriai ir laikosi etikos kodeksų, kuriais saugomos pagrindinės teisės ir autorių teisės. Reglamentais užkertamas kelias DI naudoti stebėjimui ir socialiniam vertinimui balais. Skatinami tokie darbo santykiai, kurie suteikia darbuotojams saugumo ir savarankiškumo jausmą ir jie nėra nederamai stebimi ar kontroliuojami.</w:t>
      </w:r>
    </w:p>
    <w:p w14:paraId="4657F8FD" w14:textId="77777777" w:rsidR="006A56FF" w:rsidRDefault="006A56FF" w:rsidP="00026C2F">
      <w:pPr>
        <w:spacing w:line="276" w:lineRule="auto"/>
        <w:rPr>
          <w:lang w:val="en-GB"/>
        </w:rPr>
      </w:pPr>
    </w:p>
    <w:p w14:paraId="20AD23E7" w14:textId="0F136BB7" w:rsidR="004774B7" w:rsidRPr="004774B7" w:rsidRDefault="000E149C" w:rsidP="00026C2F">
      <w:pPr>
        <w:spacing w:line="276" w:lineRule="auto"/>
      </w:pPr>
      <w:r>
        <w:lastRenderedPageBreak/>
        <w:t>Į DI įgyvendinimo procesą yra giliai integruotas</w:t>
      </w:r>
      <w:r>
        <w:rPr>
          <w:b/>
        </w:rPr>
        <w:t xml:space="preserve"> tvirtas socialinis dialogas</w:t>
      </w:r>
      <w:r>
        <w:t>, grindžiamas veiksminga teisės aktų sistema ir aiškiomis gairėmis, jis vyksta visais atitinkamais lygmenimis ir visose ES valstybėse narėse. Nacionaliniu lygmeniu dedamos pastangos remti ir stiprinti socialinį dialogą. DI padeda stiprinti socialinių partnerių gebėjimus ir rengti jų mokymus. Darbdaviai, darbuotojai ir (arba) jų atstovai dalyvauja konsultacijose dėl dirbtinio intelekto įdiegimo ir naudojimo darbo vietoje. Šiuo dalyvavimu nuo pat proceso pradžios užtikrinama, kad</w:t>
      </w:r>
      <w:r>
        <w:rPr>
          <w:b/>
        </w:rPr>
        <w:t xml:space="preserve"> dirbtinis intelektas būtų kuriamas atsižvelgiant į darbuotojų indėlį</w:t>
      </w:r>
      <w:r>
        <w:t>, skatinant pasitikėjimą ir bendradarbiavimą. Socialinis dialogas taip pat naudojamas galimiems DI keliamiems uždaviniams spręsti, darbo jėgos ir įgūdžių trūkumui numatyti ir reglamentavimo spragoms užpildyti.</w:t>
      </w:r>
    </w:p>
    <w:sectPr w:rsidR="004774B7" w:rsidRPr="004774B7" w:rsidSect="00025376">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F5DA" w14:textId="77777777" w:rsidR="00904CEB" w:rsidRDefault="00904CEB" w:rsidP="00904CEB">
      <w:pPr>
        <w:spacing w:line="240" w:lineRule="auto"/>
      </w:pPr>
      <w:r>
        <w:separator/>
      </w:r>
    </w:p>
  </w:endnote>
  <w:endnote w:type="continuationSeparator" w:id="0">
    <w:p w14:paraId="1F0088AC" w14:textId="77777777" w:rsidR="00904CEB" w:rsidRDefault="00904CEB" w:rsidP="0090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8E5B" w14:textId="77777777" w:rsidR="00025376" w:rsidRPr="00025376" w:rsidRDefault="00025376" w:rsidP="0002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818" w14:textId="25BD9056" w:rsidR="00904CEB" w:rsidRPr="00025376" w:rsidRDefault="00025376" w:rsidP="00025376">
    <w:pPr>
      <w:pStyle w:val="Footer"/>
    </w:pPr>
    <w:r>
      <w:t xml:space="preserve">SOC/803 – EESC-2024-01024-01-00-TCD-TRA (EN) </w:t>
    </w:r>
    <w:r>
      <w:fldChar w:fldCharType="begin"/>
    </w:r>
    <w:r>
      <w:instrText xml:space="preserve"> PAGE  \* Arabic  \* MERGEFORMAT </w:instrText>
    </w:r>
    <w:r>
      <w:fldChar w:fldCharType="separate"/>
    </w:r>
    <w:r w:rsidR="00026C2F">
      <w:t>1</w:t>
    </w:r>
    <w:r>
      <w:fldChar w:fldCharType="end"/>
    </w:r>
    <w:r>
      <w:t>/</w:t>
    </w:r>
    <w:fldSimple w:instr=" NUMPAGES ">
      <w:r w:rsidR="00026C2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C93A" w14:textId="77777777" w:rsidR="00025376" w:rsidRPr="00025376" w:rsidRDefault="00025376" w:rsidP="0002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5E0" w14:textId="77777777" w:rsidR="00904CEB" w:rsidRDefault="00904CEB" w:rsidP="00904CEB">
      <w:pPr>
        <w:spacing w:line="240" w:lineRule="auto"/>
      </w:pPr>
      <w:r>
        <w:separator/>
      </w:r>
    </w:p>
  </w:footnote>
  <w:footnote w:type="continuationSeparator" w:id="0">
    <w:p w14:paraId="7FDDC24B" w14:textId="77777777" w:rsidR="00904CEB" w:rsidRDefault="00904CEB" w:rsidP="00904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47" w14:textId="77777777" w:rsidR="00025376" w:rsidRPr="00025376" w:rsidRDefault="00025376" w:rsidP="0002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916B" w14:textId="29D4840F" w:rsidR="00025376" w:rsidRPr="00025376" w:rsidRDefault="00025376" w:rsidP="0002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1265" w14:textId="77777777" w:rsidR="00025376" w:rsidRPr="00025376" w:rsidRDefault="00025376" w:rsidP="0002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663856"/>
    <w:multiLevelType w:val="hybridMultilevel"/>
    <w:tmpl w:val="CF28D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7"/>
    <w:rsid w:val="00005770"/>
    <w:rsid w:val="00025376"/>
    <w:rsid w:val="00026465"/>
    <w:rsid w:val="00026C2F"/>
    <w:rsid w:val="00042F8F"/>
    <w:rsid w:val="000448A5"/>
    <w:rsid w:val="00052EFB"/>
    <w:rsid w:val="000540D9"/>
    <w:rsid w:val="00061143"/>
    <w:rsid w:val="000A4F82"/>
    <w:rsid w:val="000E149C"/>
    <w:rsid w:val="000E471C"/>
    <w:rsid w:val="00102D18"/>
    <w:rsid w:val="001745D3"/>
    <w:rsid w:val="00174F6A"/>
    <w:rsid w:val="002543B4"/>
    <w:rsid w:val="00266F04"/>
    <w:rsid w:val="00271760"/>
    <w:rsid w:val="00275230"/>
    <w:rsid w:val="00300629"/>
    <w:rsid w:val="003138F5"/>
    <w:rsid w:val="00352C2D"/>
    <w:rsid w:val="00386113"/>
    <w:rsid w:val="003B3388"/>
    <w:rsid w:val="004254DD"/>
    <w:rsid w:val="00435F03"/>
    <w:rsid w:val="00444B65"/>
    <w:rsid w:val="004672B1"/>
    <w:rsid w:val="004774B7"/>
    <w:rsid w:val="004830F0"/>
    <w:rsid w:val="004C6A3E"/>
    <w:rsid w:val="00516F9E"/>
    <w:rsid w:val="00542683"/>
    <w:rsid w:val="00563AC5"/>
    <w:rsid w:val="0059167E"/>
    <w:rsid w:val="00595661"/>
    <w:rsid w:val="00655B6F"/>
    <w:rsid w:val="00662A5C"/>
    <w:rsid w:val="00663DCB"/>
    <w:rsid w:val="00674DEA"/>
    <w:rsid w:val="006A56FF"/>
    <w:rsid w:val="006E16DF"/>
    <w:rsid w:val="006F603B"/>
    <w:rsid w:val="00753F49"/>
    <w:rsid w:val="007765AA"/>
    <w:rsid w:val="007C7E9B"/>
    <w:rsid w:val="007E0533"/>
    <w:rsid w:val="007F37FC"/>
    <w:rsid w:val="0090260D"/>
    <w:rsid w:val="00904CEB"/>
    <w:rsid w:val="00910713"/>
    <w:rsid w:val="00937EF6"/>
    <w:rsid w:val="0095210D"/>
    <w:rsid w:val="00964163"/>
    <w:rsid w:val="009903A6"/>
    <w:rsid w:val="00A0534F"/>
    <w:rsid w:val="00B0683B"/>
    <w:rsid w:val="00BB27F7"/>
    <w:rsid w:val="00BE1409"/>
    <w:rsid w:val="00C563F7"/>
    <w:rsid w:val="00CA70FB"/>
    <w:rsid w:val="00CE353B"/>
    <w:rsid w:val="00CE7B09"/>
    <w:rsid w:val="00D44E3A"/>
    <w:rsid w:val="00D84E42"/>
    <w:rsid w:val="00E65139"/>
    <w:rsid w:val="00E923EC"/>
    <w:rsid w:val="00F00B65"/>
    <w:rsid w:val="00F35302"/>
    <w:rsid w:val="00FC205E"/>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E786"/>
  <w15:chartTrackingRefBased/>
  <w15:docId w15:val="{565440D3-A8FB-4056-A4FC-A114097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74B7"/>
    <w:pPr>
      <w:numPr>
        <w:numId w:val="1"/>
      </w:numPr>
      <w:ind w:left="567" w:hanging="567"/>
      <w:outlineLvl w:val="0"/>
    </w:pPr>
    <w:rPr>
      <w:kern w:val="28"/>
    </w:rPr>
  </w:style>
  <w:style w:type="paragraph" w:styleId="Heading2">
    <w:name w:val="heading 2"/>
    <w:basedOn w:val="Normal"/>
    <w:next w:val="Normal"/>
    <w:link w:val="Heading2Char"/>
    <w:qFormat/>
    <w:rsid w:val="004774B7"/>
    <w:pPr>
      <w:numPr>
        <w:ilvl w:val="1"/>
        <w:numId w:val="1"/>
      </w:numPr>
      <w:ind w:left="567" w:hanging="567"/>
      <w:outlineLvl w:val="1"/>
    </w:pPr>
  </w:style>
  <w:style w:type="paragraph" w:styleId="Heading3">
    <w:name w:val="heading 3"/>
    <w:basedOn w:val="Normal"/>
    <w:next w:val="Normal"/>
    <w:link w:val="Heading3Char"/>
    <w:qFormat/>
    <w:rsid w:val="004774B7"/>
    <w:pPr>
      <w:numPr>
        <w:ilvl w:val="2"/>
        <w:numId w:val="1"/>
      </w:numPr>
      <w:ind w:left="567" w:hanging="567"/>
      <w:outlineLvl w:val="2"/>
    </w:pPr>
  </w:style>
  <w:style w:type="paragraph" w:styleId="Heading4">
    <w:name w:val="heading 4"/>
    <w:basedOn w:val="Normal"/>
    <w:next w:val="Normal"/>
    <w:link w:val="Heading4Char"/>
    <w:qFormat/>
    <w:rsid w:val="004774B7"/>
    <w:pPr>
      <w:numPr>
        <w:ilvl w:val="3"/>
        <w:numId w:val="1"/>
      </w:numPr>
      <w:ind w:left="567" w:hanging="567"/>
      <w:outlineLvl w:val="3"/>
    </w:pPr>
  </w:style>
  <w:style w:type="paragraph" w:styleId="Heading5">
    <w:name w:val="heading 5"/>
    <w:basedOn w:val="Normal"/>
    <w:next w:val="Normal"/>
    <w:link w:val="Heading5Char"/>
    <w:qFormat/>
    <w:rsid w:val="004774B7"/>
    <w:pPr>
      <w:numPr>
        <w:ilvl w:val="4"/>
        <w:numId w:val="1"/>
      </w:numPr>
      <w:ind w:left="567" w:hanging="567"/>
      <w:outlineLvl w:val="4"/>
    </w:pPr>
  </w:style>
  <w:style w:type="paragraph" w:styleId="Heading6">
    <w:name w:val="heading 6"/>
    <w:basedOn w:val="Normal"/>
    <w:next w:val="Normal"/>
    <w:link w:val="Heading6Char"/>
    <w:qFormat/>
    <w:rsid w:val="004774B7"/>
    <w:pPr>
      <w:numPr>
        <w:ilvl w:val="5"/>
        <w:numId w:val="1"/>
      </w:numPr>
      <w:ind w:left="567" w:hanging="567"/>
      <w:outlineLvl w:val="5"/>
    </w:pPr>
  </w:style>
  <w:style w:type="paragraph" w:styleId="Heading7">
    <w:name w:val="heading 7"/>
    <w:basedOn w:val="Normal"/>
    <w:next w:val="Normal"/>
    <w:link w:val="Heading7Char"/>
    <w:qFormat/>
    <w:rsid w:val="004774B7"/>
    <w:pPr>
      <w:numPr>
        <w:ilvl w:val="6"/>
        <w:numId w:val="1"/>
      </w:numPr>
      <w:ind w:left="567" w:hanging="567"/>
      <w:outlineLvl w:val="6"/>
    </w:pPr>
  </w:style>
  <w:style w:type="paragraph" w:styleId="Heading8">
    <w:name w:val="heading 8"/>
    <w:basedOn w:val="Normal"/>
    <w:next w:val="Normal"/>
    <w:link w:val="Heading8Char"/>
    <w:qFormat/>
    <w:rsid w:val="004774B7"/>
    <w:pPr>
      <w:numPr>
        <w:ilvl w:val="7"/>
        <w:numId w:val="1"/>
      </w:numPr>
      <w:ind w:left="567" w:hanging="567"/>
      <w:outlineLvl w:val="7"/>
    </w:pPr>
  </w:style>
  <w:style w:type="paragraph" w:styleId="Heading9">
    <w:name w:val="heading 9"/>
    <w:basedOn w:val="Normal"/>
    <w:next w:val="Normal"/>
    <w:link w:val="Heading9Char"/>
    <w:qFormat/>
    <w:rsid w:val="004774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4B7"/>
    <w:rPr>
      <w:rFonts w:ascii="Times New Roman" w:eastAsia="Times New Roman" w:hAnsi="Times New Roman" w:cs="Times New Roman"/>
      <w:kern w:val="28"/>
      <w:lang w:val="lt-LT"/>
    </w:rPr>
  </w:style>
  <w:style w:type="character" w:customStyle="1" w:styleId="Heading2Char">
    <w:name w:val="Heading 2 Char"/>
    <w:basedOn w:val="DefaultParagraphFont"/>
    <w:link w:val="Heading2"/>
    <w:rsid w:val="004774B7"/>
    <w:rPr>
      <w:rFonts w:ascii="Times New Roman" w:eastAsia="Times New Roman" w:hAnsi="Times New Roman" w:cs="Times New Roman"/>
      <w:lang w:val="lt-LT"/>
    </w:rPr>
  </w:style>
  <w:style w:type="character" w:customStyle="1" w:styleId="Heading3Char">
    <w:name w:val="Heading 3 Char"/>
    <w:basedOn w:val="DefaultParagraphFont"/>
    <w:link w:val="Heading3"/>
    <w:rsid w:val="004774B7"/>
    <w:rPr>
      <w:rFonts w:ascii="Times New Roman" w:eastAsia="Times New Roman" w:hAnsi="Times New Roman" w:cs="Times New Roman"/>
      <w:lang w:val="lt-LT"/>
    </w:rPr>
  </w:style>
  <w:style w:type="character" w:customStyle="1" w:styleId="Heading4Char">
    <w:name w:val="Heading 4 Char"/>
    <w:basedOn w:val="DefaultParagraphFont"/>
    <w:link w:val="Heading4"/>
    <w:rsid w:val="004774B7"/>
    <w:rPr>
      <w:rFonts w:ascii="Times New Roman" w:eastAsia="Times New Roman" w:hAnsi="Times New Roman" w:cs="Times New Roman"/>
      <w:lang w:val="lt-LT"/>
    </w:rPr>
  </w:style>
  <w:style w:type="character" w:customStyle="1" w:styleId="Heading5Char">
    <w:name w:val="Heading 5 Char"/>
    <w:basedOn w:val="DefaultParagraphFont"/>
    <w:link w:val="Heading5"/>
    <w:rsid w:val="004774B7"/>
    <w:rPr>
      <w:rFonts w:ascii="Times New Roman" w:eastAsia="Times New Roman" w:hAnsi="Times New Roman" w:cs="Times New Roman"/>
      <w:lang w:val="lt-LT"/>
    </w:rPr>
  </w:style>
  <w:style w:type="character" w:customStyle="1" w:styleId="Heading6Char">
    <w:name w:val="Heading 6 Char"/>
    <w:basedOn w:val="DefaultParagraphFont"/>
    <w:link w:val="Heading6"/>
    <w:rsid w:val="004774B7"/>
    <w:rPr>
      <w:rFonts w:ascii="Times New Roman" w:eastAsia="Times New Roman" w:hAnsi="Times New Roman" w:cs="Times New Roman"/>
      <w:lang w:val="lt-LT"/>
    </w:rPr>
  </w:style>
  <w:style w:type="character" w:customStyle="1" w:styleId="Heading7Char">
    <w:name w:val="Heading 7 Char"/>
    <w:basedOn w:val="DefaultParagraphFont"/>
    <w:link w:val="Heading7"/>
    <w:rsid w:val="004774B7"/>
    <w:rPr>
      <w:rFonts w:ascii="Times New Roman" w:eastAsia="Times New Roman" w:hAnsi="Times New Roman" w:cs="Times New Roman"/>
      <w:lang w:val="lt-LT"/>
    </w:rPr>
  </w:style>
  <w:style w:type="character" w:customStyle="1" w:styleId="Heading8Char">
    <w:name w:val="Heading 8 Char"/>
    <w:basedOn w:val="DefaultParagraphFont"/>
    <w:link w:val="Heading8"/>
    <w:rsid w:val="004774B7"/>
    <w:rPr>
      <w:rFonts w:ascii="Times New Roman" w:eastAsia="Times New Roman" w:hAnsi="Times New Roman" w:cs="Times New Roman"/>
      <w:lang w:val="lt-LT"/>
    </w:rPr>
  </w:style>
  <w:style w:type="character" w:customStyle="1" w:styleId="Heading9Char">
    <w:name w:val="Heading 9 Char"/>
    <w:basedOn w:val="DefaultParagraphFont"/>
    <w:link w:val="Heading9"/>
    <w:rsid w:val="004774B7"/>
    <w:rPr>
      <w:rFonts w:ascii="Times New Roman" w:eastAsia="Times New Roman" w:hAnsi="Times New Roman" w:cs="Times New Roman"/>
      <w:lang w:val="lt-LT"/>
    </w:rPr>
  </w:style>
  <w:style w:type="paragraph" w:styleId="Footer">
    <w:name w:val="footer"/>
    <w:basedOn w:val="Normal"/>
    <w:link w:val="FooterChar"/>
    <w:uiPriority w:val="99"/>
    <w:qFormat/>
    <w:rsid w:val="004774B7"/>
  </w:style>
  <w:style w:type="character" w:customStyle="1" w:styleId="FooterChar">
    <w:name w:val="Footer Char"/>
    <w:basedOn w:val="DefaultParagraphFont"/>
    <w:link w:val="Footer"/>
    <w:uiPriority w:val="99"/>
    <w:rsid w:val="004774B7"/>
    <w:rPr>
      <w:rFonts w:ascii="Times New Roman" w:eastAsia="Times New Roman" w:hAnsi="Times New Roman" w:cs="Times New Roman"/>
      <w:lang w:val="lt-LT"/>
    </w:rPr>
  </w:style>
  <w:style w:type="paragraph" w:styleId="FootnoteText">
    <w:name w:val="footnote text"/>
    <w:basedOn w:val="Normal"/>
    <w:link w:val="FootnoteTextChar"/>
    <w:qFormat/>
    <w:rsid w:val="004774B7"/>
    <w:pPr>
      <w:keepLines/>
      <w:spacing w:after="60" w:line="240" w:lineRule="auto"/>
      <w:ind w:left="567" w:hanging="567"/>
    </w:pPr>
    <w:rPr>
      <w:sz w:val="16"/>
    </w:rPr>
  </w:style>
  <w:style w:type="character" w:customStyle="1" w:styleId="FootnoteTextChar">
    <w:name w:val="Footnote Text Char"/>
    <w:basedOn w:val="DefaultParagraphFont"/>
    <w:link w:val="FootnoteText"/>
    <w:rsid w:val="004774B7"/>
    <w:rPr>
      <w:rFonts w:ascii="Times New Roman" w:eastAsia="Times New Roman" w:hAnsi="Times New Roman" w:cs="Times New Roman"/>
      <w:sz w:val="16"/>
      <w:lang w:val="lt-LT"/>
    </w:rPr>
  </w:style>
  <w:style w:type="paragraph" w:styleId="Header">
    <w:name w:val="header"/>
    <w:basedOn w:val="Normal"/>
    <w:link w:val="HeaderChar"/>
    <w:qFormat/>
    <w:rsid w:val="004774B7"/>
  </w:style>
  <w:style w:type="character" w:customStyle="1" w:styleId="HeaderChar">
    <w:name w:val="Header Char"/>
    <w:basedOn w:val="DefaultParagraphFont"/>
    <w:link w:val="Header"/>
    <w:rsid w:val="004774B7"/>
    <w:rPr>
      <w:rFonts w:ascii="Times New Roman" w:eastAsia="Times New Roman" w:hAnsi="Times New Roman" w:cs="Times New Roman"/>
      <w:lang w:val="lt-LT"/>
    </w:rPr>
  </w:style>
  <w:style w:type="paragraph" w:customStyle="1" w:styleId="quotes">
    <w:name w:val="quotes"/>
    <w:basedOn w:val="Normal"/>
    <w:next w:val="Normal"/>
    <w:rsid w:val="004774B7"/>
    <w:pPr>
      <w:ind w:left="720"/>
    </w:pPr>
    <w:rPr>
      <w:i/>
    </w:rPr>
  </w:style>
  <w:style w:type="character" w:styleId="FootnoteReference">
    <w:name w:val="footnote reference"/>
    <w:basedOn w:val="DefaultParagraphFont"/>
    <w:unhideWhenUsed/>
    <w:qFormat/>
    <w:rsid w:val="004774B7"/>
    <w:rPr>
      <w:sz w:val="24"/>
      <w:vertAlign w:val="superscript"/>
    </w:rPr>
  </w:style>
  <w:style w:type="paragraph" w:styleId="ListParagraph">
    <w:name w:val="List Paragraph"/>
    <w:basedOn w:val="Normal"/>
    <w:uiPriority w:val="34"/>
    <w:qFormat/>
    <w:rsid w:val="00E65139"/>
    <w:pPr>
      <w:ind w:left="720"/>
      <w:contextualSpacing/>
    </w:pPr>
  </w:style>
  <w:style w:type="character" w:styleId="CommentReference">
    <w:name w:val="annotation reference"/>
    <w:basedOn w:val="DefaultParagraphFont"/>
    <w:uiPriority w:val="99"/>
    <w:semiHidden/>
    <w:unhideWhenUsed/>
    <w:rsid w:val="00F00B65"/>
    <w:rPr>
      <w:sz w:val="16"/>
      <w:szCs w:val="16"/>
    </w:rPr>
  </w:style>
  <w:style w:type="paragraph" w:styleId="CommentText">
    <w:name w:val="annotation text"/>
    <w:basedOn w:val="Normal"/>
    <w:link w:val="CommentTextChar"/>
    <w:uiPriority w:val="99"/>
    <w:unhideWhenUsed/>
    <w:rsid w:val="00F00B65"/>
    <w:pPr>
      <w:spacing w:line="240" w:lineRule="auto"/>
    </w:pPr>
    <w:rPr>
      <w:sz w:val="20"/>
      <w:szCs w:val="20"/>
    </w:rPr>
  </w:style>
  <w:style w:type="character" w:customStyle="1" w:styleId="CommentTextChar">
    <w:name w:val="Comment Text Char"/>
    <w:basedOn w:val="DefaultParagraphFont"/>
    <w:link w:val="CommentText"/>
    <w:uiPriority w:val="99"/>
    <w:rsid w:val="00F00B65"/>
    <w:rPr>
      <w:rFonts w:ascii="Times New Roman" w:eastAsia="Times New Roman" w:hAnsi="Times New Roman" w:cs="Times New Roman"/>
      <w:sz w:val="20"/>
      <w:szCs w:val="20"/>
      <w:lang w:val="lt-LT"/>
    </w:rPr>
  </w:style>
  <w:style w:type="table" w:styleId="TableGrid">
    <w:name w:val="Table Grid"/>
    <w:basedOn w:val="TableNormal"/>
    <w:uiPriority w:val="39"/>
    <w:rsid w:val="00F0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83B"/>
    <w:rPr>
      <w:b/>
      <w:bCs/>
    </w:rPr>
  </w:style>
  <w:style w:type="character" w:customStyle="1" w:styleId="CommentSubjectChar">
    <w:name w:val="Comment Subject Char"/>
    <w:basedOn w:val="CommentTextChar"/>
    <w:link w:val="CommentSubject"/>
    <w:uiPriority w:val="99"/>
    <w:semiHidden/>
    <w:rsid w:val="00B0683B"/>
    <w:rPr>
      <w:rFonts w:ascii="Times New Roman" w:eastAsia="Times New Roman" w:hAnsi="Times New Roman" w:cs="Times New Roman"/>
      <w:b/>
      <w:bCs/>
      <w:sz w:val="20"/>
      <w:szCs w:val="20"/>
      <w:lang w:val="lt-LT"/>
    </w:rPr>
  </w:style>
  <w:style w:type="paragraph" w:styleId="Revision">
    <w:name w:val="Revision"/>
    <w:hidden/>
    <w:uiPriority w:val="99"/>
    <w:semiHidden/>
    <w:rsid w:val="003861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F7M6YNZUATRX-917472228-13186</_dlc_DocId>
    <_dlc_DocIdUrl xmlns="59ace41b-6786-4ce3-be71-52c27066c6ef">
      <Url>http://dm/eesc/2024/_layouts/15/DocIdRedir.aspx?ID=F7M6YNZUATRX-917472228-13186</Url>
      <Description>F7M6YNZUATRX-917472228-13186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2024-11-18T12:00:00+00:00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11314</FicheNumber>
    <OriginalSender xmlns="59ace41b-6786-4ce3-be71-52c27066c6ef">
      <UserInfo>
        <DisplayName>Acaite Ugne</DisplayName>
        <AccountId>1532</AccountId>
        <AccountType/>
      </UserInfo>
    </OriginalSender>
    <DocumentPart xmlns="59ace41b-6786-4ce3-be71-52c27066c6ef">1</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B12B2-E5E2-42DC-A4D3-2C84963A2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9F7B6-DAAF-4264-A153-B2D1067E95F1}">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3.xml><?xml version="1.0" encoding="utf-8"?>
<ds:datastoreItem xmlns:ds="http://schemas.openxmlformats.org/officeDocument/2006/customXml" ds:itemID="{0802D93A-21C1-474D-AAE0-D21269965823}">
  <ds:schemaRefs>
    <ds:schemaRef ds:uri="http://schemas.microsoft.com/sharepoint/events"/>
  </ds:schemaRefs>
</ds:datastoreItem>
</file>

<file path=customXml/itemProps4.xml><?xml version="1.0" encoding="utf-8"?>
<ds:datastoreItem xmlns:ds="http://schemas.openxmlformats.org/officeDocument/2006/customXml" ds:itemID="{5378DD07-C117-4FD0-A5B4-D53AA83ACF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3467</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CESE-CdR</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Ideali dirbtinio intelekto vizija darbo pasaulyje ir darbo vietoje 2035m.</dc:title>
  <dc:subject>TCD</dc:subject>
  <dc:creator>Perpinan Haro Carmen</dc:creator>
  <cp:keywords>EESC-2024-01024-01-00-TCD-TRA-EN</cp:keywords>
  <dc:description>Rapporteur: SALIS-MADINIER - Original language: EN - Date of document: 18/11/2024 - Date of meeting:  - External documents:  - Administrator: MME DUMITRACHE Ana</dc:description>
  <cp:lastModifiedBy>Vignoli Rina</cp:lastModifiedBy>
  <cp:revision>2</cp:revision>
  <dcterms:created xsi:type="dcterms:W3CDTF">2024-11-27T10:10:00Z</dcterms:created>
  <dcterms:modified xsi:type="dcterms:W3CDTF">2024-11-27T10:10:00Z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14/11/2024</vt:lpwstr>
  </property>
  <property fmtid="{D5CDD505-2E9C-101B-9397-08002B2CF9AE}" pid="4" name="Pref_Time">
    <vt:lpwstr>09:42:28</vt:lpwstr>
  </property>
  <property fmtid="{D5CDD505-2E9C-101B-9397-08002B2CF9AE}" pid="5" name="Pref_User">
    <vt:lpwstr>amett</vt:lpwstr>
  </property>
  <property fmtid="{D5CDD505-2E9C-101B-9397-08002B2CF9AE}" pid="6" name="Pref_FileName">
    <vt:lpwstr>EESC-2024-01024-01-00-TCD-TRA-EN-CRR.docx</vt:lpwstr>
  </property>
  <property fmtid="{D5CDD505-2E9C-101B-9397-08002B2CF9AE}" pid="7" name="ContentTypeId">
    <vt:lpwstr>0x010100EA97B91038054C99906057A708A1480A00C3F19A95DDE2574C950D6652ED703BFE</vt:lpwstr>
  </property>
  <property fmtid="{D5CDD505-2E9C-101B-9397-08002B2CF9AE}" pid="8" name="_dlc_DocIdItemGuid">
    <vt:lpwstr>4d0d07f3-d11a-4c2a-8e4e-e638ad5c3d8d</vt:lpwstr>
  </property>
  <property fmtid="{D5CDD505-2E9C-101B-9397-08002B2CF9AE}" pid="9" name="AvailableTranslations">
    <vt:lpwstr>24;#ES|e7a6b05b-ae16-40c8-add9-68b64b03aeba;#5;#EN|f2175f21-25d7-44a3-96da-d6a61b075e1b;#32;#HU|6b229040-c589-4408-b4c1-4285663d20a8;#27;#SL|98a412ae-eb01-49e9-ae3d-585a81724cfc;#33;#ET|ff6c3f4c-b02c-4c3c-ab07-2c37995a7a0a;#29;#EL|6d4f4d51-af9b-4650-94b4-4276bee85c91;#23;#MT|7df99101-6854-4a26-b53a-b88c0da02c26;#22;#BG|1a1b3951-7821-4e6a-85f5-5673fc08bd2c;#30;#HR|2f555653-ed1a-4fe6-8362-9082d95989e5;#35;#FI|87606a43-d45f-42d6-b8c9-e1a3457db5b7;#16;#DA|5d49c027-8956-412b-aa16-e85a0f96ad0e;#26;#SK|46d9fce0-ef79-4f71-b89b-cd6aa82426b8;#36;#PT|50ccc04a-eadd-42ae-a0cb-acaf45f812ba;#28;#LV|46f7e311-5d9f-4663-b433-18aeccb7ace7;#17;#PL|1e03da61-4678-4e07-b136-b5024ca9197b;#25;#DE|f6b31e5a-26fa-4935-b661-318e46daf27e;#14;#FR|d2afafd3-4c81-4f60-8f52-ee33f2f54ff3;#21;#SV|c2ed69e7-a339-43d7-8f22-d93680a92aa0;#18;#GA|762d2456-c427-4ecb-b312-af3dad8e258c;#43;#CS|72f9705b-0217-4fd3-bea2-cbc7ed80e26e;#31;#NL|55c6556c-b4f4-441d-9acf-c498d4f838bd;#34;#LT|a7ff5ce7-6123-4f68-865a-a57c31810414;#12;#IT|0774613c-01ed-4e5d-a25d-11d2388de825;#37;#RO|feb747a2-64cd-4299-af12-4833ddc30497</vt:lpwstr>
  </property>
  <property fmtid="{D5CDD505-2E9C-101B-9397-08002B2CF9AE}" pid="10" name="DocumentType_0">
    <vt:lpwstr>TCD|cd9d6eb6-3f4f-424a-b2d1-57c9d450eaaf</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1024</vt:i4>
  </property>
  <property fmtid="{D5CDD505-2E9C-101B-9397-08002B2CF9AE}" pid="14" name="DocumentVersion">
    <vt:i4>0</vt:i4>
  </property>
  <property fmtid="{D5CDD505-2E9C-101B-9397-08002B2CF9AE}" pid="15" name="DossierNumber">
    <vt:i4>803</vt:i4>
  </property>
  <property fmtid="{D5CDD505-2E9C-101B-9397-08002B2CF9AE}" pid="16" name="DocumentStatus">
    <vt:lpwstr>3;#TRA|150d2a88-1431-44e6-a8ca-0bb753ab8672</vt:lpwstr>
  </property>
  <property fmtid="{D5CDD505-2E9C-101B-9397-08002B2CF9AE}" pid="17" name="DossierName">
    <vt:lpwstr>49;#SOC|13795804-ecbd-4ce5-9693-9b8be1981b20</vt:lpwstr>
  </property>
  <property fmtid="{D5CDD505-2E9C-101B-9397-08002B2CF9AE}" pid="18" name="RequestingService">
    <vt:lpwstr>Emploi, affaires sociales, citoyenneté</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ES|e7a6b05b-ae16-40c8-add9-68b64b03aeba;EN|f2175f21-25d7-44a3-96da-d6a61b075e1b;HU|6b229040-c589-4408-b4c1-4285663d20a8;SL|98a412ae-eb01-49e9-ae3d-585a81724cfc;EL|6d4f4d51-af9b-4650-94b4-4276bee85c91;MT|7df99101-6854-4a26-b53a-b88c0da02c26;BG|1a1b3951-7821-4e6a-85f5-5673fc08bd2c;DA|5d49c027-8956-412b-aa16-e85a0f96ad0e;SK|46d9fce0-ef79-4f71-b89b-cd6aa82426b8;PT|50ccc04a-eadd-42ae-a0cb-acaf45f812ba;LV|46f7e311-5d9f-4663-b433-18aeccb7ace7;PL|1e03da61-4678-4e07-b136-b5024ca9197b;DE|f6b31e5a-26fa-4935-b661-318e46daf27e;SV|c2ed69e7-a339-43d7-8f22-d93680a92aa0;GA|762d2456-c427-4ecb-b312-af3dad8e258c;CS|72f9705b-0217-4fd3-bea2-cbc7ed80e26e;NL|55c6556c-b4f4-441d-9acf-c498d4f838bd;IT|0774613c-01ed-4e5d-a25d-11d2388de825;RO|feb747a2-64cd-4299-af12-4833ddc30497</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36;#PT|50ccc04a-eadd-42ae-a0cb-acaf45f812ba;#32;#HU|6b229040-c589-4408-b4c1-4285663d20a8;#31;#NL|55c6556c-b4f4-441d-9acf-c498d4f838bd;#43;#CS|72f9705b-0217-4fd3-bea2-cbc7ed80e26e;#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18;#GA|762d2456-c427-4ecb-b312-af3dad8e258c;#17;#PL|1e03da61-4678-4e07-b136-b5024ca9197b;#16;#DA|5d49c027-8956-412b-aa16-e85a0f96ad0e;#13;#TCD|cd9d6eb6-3f4f-424a-b2d1-57c9d450eaaf;#49;#SOC|13795804-ecbd-4ce5-9693-9b8be1981b20;#37;#RO|feb747a2-64cd-4299-af12-4833ddc30497;#8;#Final|ea5e6674-7b27-4bac-b091-73adbb394efe;#6;#Unrestricted|826e22d7-d029-4ec0-a450-0c28ff673572;#5;#EN|f2175f21-25d7-44a3-96da-d6a61b075e1b;#3;#TRA|150d2a88-1431-44e6-a8ca-0bb753ab8672;#1;#EESC|422833ec-8d7e-4e65-8e4e-8bed07ffb729;#12;#IT|0774613c-01ed-4e5d-a25d-11d2388de825</vt:lpwstr>
  </property>
  <property fmtid="{D5CDD505-2E9C-101B-9397-08002B2CF9AE}" pid="28" name="Rapporteur">
    <vt:lpwstr>SALIS-MADINIER</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11314</vt:i4>
  </property>
  <property fmtid="{D5CDD505-2E9C-101B-9397-08002B2CF9AE}" pid="33" name="DocumentPart">
    <vt:i4>1</vt:i4>
  </property>
  <property fmtid="{D5CDD505-2E9C-101B-9397-08002B2CF9AE}" pid="34" name="DocumentSource">
    <vt:lpwstr>1;#EESC|422833ec-8d7e-4e65-8e4e-8bed07ffb729</vt:lpwstr>
  </property>
  <property fmtid="{D5CDD505-2E9C-101B-9397-08002B2CF9AE}" pid="35" name="DocumentType">
    <vt:lpwstr>13;#TCD|cd9d6eb6-3f4f-424a-b2d1-57c9d450eaaf</vt:lpwstr>
  </property>
  <property fmtid="{D5CDD505-2E9C-101B-9397-08002B2CF9AE}" pid="36" name="DocumentLanguage">
    <vt:lpwstr>34;#LT|a7ff5ce7-6123-4f68-865a-a57c31810414</vt:lpwstr>
  </property>
</Properties>
</file>