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intelligence2.xml" ContentType="application/vnd.ms-office.intelligence2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699"/>
        <w:gridCol w:w="1831"/>
        <w:gridCol w:w="1208"/>
        <w:gridCol w:w="3322"/>
        <w:gridCol w:w="1405"/>
      </w:tblGrid>
      <w:tr w:rsidRPr="006B352B" w:rsidR="00C06B81" w:rsidTr="06E2B101" w14:paraId="05AC8AA2" w14:textId="77777777">
        <w:tc>
          <w:tcPr>
            <w:tcW w:w="2699" w:type="dxa"/>
          </w:tcPr>
          <w:p w:rsidRPr="006B352B" w:rsidR="00C06B81" w:rsidP="00BB7DFF" w:rsidRDefault="006B352B" w14:paraId="3FD97168" w14:textId="061BF01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8D59111" wp14:editId="342B31A9">
                  <wp:extent cx="1524213" cy="1219370"/>
                  <wp:effectExtent l="0" t="0" r="0" b="0"/>
                  <wp:docPr id="5" name="Picture 5" descr="EESC_logo_letter_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EESC_logo_letter_SK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213" cy="1219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9" w:type="dxa"/>
            <w:gridSpan w:val="2"/>
          </w:tcPr>
          <w:p w:rsidRPr="006B352B" w:rsidR="00C06B81" w:rsidP="00BB7DFF" w:rsidRDefault="00C06B81" w14:paraId="13E069F7" w14:textId="2B1A58E4">
            <w:pPr>
              <w:ind w:left="177"/>
              <w:jc w:val="center"/>
            </w:pPr>
          </w:p>
          <w:p w:rsidRPr="006B352B" w:rsidR="00C06B81" w:rsidP="00BB7DFF" w:rsidRDefault="00C06B81" w14:paraId="234DF1A3" w14:textId="3432DDF1">
            <w:pPr>
              <w:ind w:left="177"/>
              <w:jc w:val="center"/>
            </w:pPr>
          </w:p>
        </w:tc>
        <w:tc>
          <w:tcPr>
            <w:tcW w:w="4727" w:type="dxa"/>
            <w:gridSpan w:val="2"/>
          </w:tcPr>
          <w:p w:rsidRPr="006B352B" w:rsidR="00C06B81" w:rsidP="00BB7DFF" w:rsidRDefault="00C06B81" w14:paraId="003BC9F1" w14:textId="77777777">
            <w:pPr>
              <w:jc w:val="center"/>
            </w:pPr>
          </w:p>
          <w:p w:rsidRPr="006B352B" w:rsidR="00C06B81" w:rsidP="00BB7DFF" w:rsidRDefault="00BB7DFF" w14:paraId="10BEE038" w14:textId="7F3AB76E">
            <w:pPr>
              <w:jc w:val="center"/>
            </w:pPr>
            <w:r w:rsidRPr="006B352B">
              <w:drawing>
                <wp:inline distT="0" distB="0" distL="0" distR="0" wp14:anchorId="0A9BF2F9" wp14:editId="1BC4DF40">
                  <wp:extent cx="810895" cy="1231265"/>
                  <wp:effectExtent l="0" t="0" r="8255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231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6B352B" w:rsidR="005A0C10" w:rsidTr="06E2B101" w14:paraId="606EDBFE" w14:textId="77777777">
        <w:tblPrEx>
          <w:jc w:val="center"/>
        </w:tblPrEx>
        <w:trPr>
          <w:gridAfter w:val="1"/>
          <w:wAfter w:w="1405" w:type="dxa"/>
          <w:jc w:val="center"/>
        </w:trPr>
        <w:tc>
          <w:tcPr>
            <w:tcW w:w="4530" w:type="dxa"/>
            <w:gridSpan w:val="2"/>
          </w:tcPr>
          <w:p w:rsidRPr="006B352B" w:rsidR="005A0C10" w:rsidP="009C16C3" w:rsidRDefault="005A0C10" w14:paraId="10943D30" w14:textId="78B9A918">
            <w:pPr>
              <w:jc w:val="center"/>
            </w:pPr>
          </w:p>
        </w:tc>
        <w:tc>
          <w:tcPr>
            <w:tcW w:w="4530" w:type="dxa"/>
            <w:gridSpan w:val="2"/>
          </w:tcPr>
          <w:p w:rsidRPr="006B352B" w:rsidR="005A0C10" w:rsidP="0042688C" w:rsidRDefault="005A0C10" w14:paraId="21FC2046" w14:textId="2EBEACA6"/>
        </w:tc>
      </w:tr>
      <w:tr w:rsidRPr="006B352B" w:rsidR="00C06B81" w:rsidTr="06E2B101" w14:paraId="79AE3BA8" w14:textId="77777777">
        <w:tc>
          <w:tcPr>
            <w:tcW w:w="2699" w:type="dxa"/>
          </w:tcPr>
          <w:p w:rsidRPr="006B352B" w:rsidR="00C06B81" w:rsidP="003D1DC0" w:rsidRDefault="00C06B81" w14:paraId="4ACE431F" w14:textId="55267814">
            <w:bookmarkStart w:name="_Hlk145670165" w:id="0"/>
          </w:p>
        </w:tc>
        <w:tc>
          <w:tcPr>
            <w:tcW w:w="3039" w:type="dxa"/>
            <w:gridSpan w:val="2"/>
          </w:tcPr>
          <w:p w:rsidRPr="006B352B" w:rsidR="00C06B81" w:rsidP="003D1DC0" w:rsidRDefault="00C06B81" w14:paraId="0CC031D1" w14:textId="751581EE">
            <w:pPr>
              <w:ind w:left="177"/>
              <w:jc w:val="center"/>
            </w:pPr>
          </w:p>
        </w:tc>
        <w:tc>
          <w:tcPr>
            <w:tcW w:w="4727" w:type="dxa"/>
            <w:gridSpan w:val="2"/>
          </w:tcPr>
          <w:p w:rsidRPr="006B352B" w:rsidR="00C06B81" w:rsidP="003D1DC0" w:rsidRDefault="00C06B81" w14:paraId="76FA4176" w14:textId="6C1B799E"/>
        </w:tc>
      </w:tr>
      <w:bookmarkEnd w:id="0"/>
    </w:tbl>
    <w:p w:rsidRPr="006B352B" w:rsidR="291D02E0" w:rsidP="291D02E0" w:rsidRDefault="291D02E0" w14:paraId="3AE1C1B0" w14:textId="5A64C90F">
      <w:pPr>
        <w:jc w:val="center"/>
        <w:rPr>
          <w:lang w:eastAsia="fr-BE" w:bidi="ne-NP"/>
        </w:rPr>
      </w:pPr>
    </w:p>
    <w:p w:rsidRPr="006B352B" w:rsidR="005A0C10" w:rsidP="00E11AB7" w:rsidRDefault="00710E3E" w14:paraId="6FB36FE0" w14:textId="26D417D0">
      <w:pPr>
        <w:jc w:val="center"/>
      </w:pPr>
      <w:r w:rsidRPr="006B352B">
        <mc:AlternateContent>
          <mc:Choice Requires="wps">
            <w:drawing>
              <wp:anchor distT="0" distB="0" distL="114300" distR="114300" simplePos="0" relativeHeight="251657728" behindDoc="1" locked="0" layoutInCell="0" allowOverlap="1" wp14:editId="002B85E0" wp14:anchorId="5C428D17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710E3E" w:rsidRDefault="00710E3E" w14:paraId="36724352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428D17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">
                <v:textbox>
                  <w:txbxContent>
                    <w:p w:rsidRPr="00260E65" w:rsidR="00710E3E" w:rsidRDefault="00710E3E" w14:paraId="36724352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SK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6B352B" w:rsidR="6661AEF0" w:rsidP="6661AEF0" w:rsidRDefault="6661AEF0" w14:paraId="46258A92" w14:textId="2190EA78">
      <w:pPr>
        <w:jc w:val="center"/>
        <w:rPr>
          <w:lang w:eastAsia="fr-BE" w:bidi="ne-NP"/>
        </w:rPr>
      </w:pPr>
    </w:p>
    <w:p w:rsidRPr="006B352B" w:rsidR="291D02E0" w:rsidP="291D02E0" w:rsidRDefault="291D02E0" w14:paraId="6538BE68" w14:textId="1BABC95B">
      <w:pPr>
        <w:jc w:val="center"/>
        <w:rPr>
          <w:lang w:eastAsia="fr-BE" w:bidi="ne-NP"/>
        </w:rPr>
      </w:pPr>
    </w:p>
    <w:p w:rsidRPr="006B352B" w:rsidR="6661AEF0" w:rsidP="6661AEF0" w:rsidRDefault="6661AEF0" w14:paraId="06031B84" w14:textId="0C912F12">
      <w:pPr>
        <w:jc w:val="center"/>
        <w:rPr>
          <w:lang w:eastAsia="fr-BE" w:bidi="ne-NP"/>
        </w:rPr>
      </w:pPr>
    </w:p>
    <w:p w:rsidRPr="006B352B" w:rsidR="00C854BF" w:rsidP="291D02E0" w:rsidRDefault="00C854BF" w14:paraId="61AA4B2C" w14:textId="7F4EC33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alatino Linotype" w:hAnsi="Palatino Linotype" w:eastAsia="Palatino Linotype" w:cs="Palatino Linotype"/>
          <w:b/>
          <w:bCs/>
        </w:rPr>
      </w:pPr>
      <w:r w:rsidRPr="006B352B">
        <w:rPr>
          <w:rFonts w:ascii="Palatino Linotype" w:hAnsi="Palatino Linotype"/>
          <w:b/>
        </w:rPr>
        <w:t>VÝROČNÁ SCHÔDZA PREDSEDOV A</w:t>
      </w:r>
      <w:r w:rsidR="006B352B">
        <w:rPr>
          <w:rFonts w:ascii="Palatino Linotype" w:hAnsi="Palatino Linotype"/>
          <w:b/>
        </w:rPr>
        <w:t> </w:t>
      </w:r>
      <w:r w:rsidRPr="006B352B">
        <w:rPr>
          <w:rFonts w:ascii="Palatino Linotype" w:hAnsi="Palatino Linotype"/>
          <w:b/>
        </w:rPr>
        <w:t xml:space="preserve">GENERÁLNYCH TAJOMNÍKOV </w:t>
      </w:r>
      <w:r w:rsidRPr="006B352B">
        <w:rPr>
          <w:rFonts w:ascii="Palatino Linotype" w:hAnsi="Palatino Linotype"/>
          <w:b/>
        </w:rPr>
        <w:br/>
        <w:t>HOSPODÁRSKYCH A</w:t>
      </w:r>
      <w:r w:rsidR="006B352B">
        <w:rPr>
          <w:rFonts w:ascii="Palatino Linotype" w:hAnsi="Palatino Linotype"/>
          <w:b/>
        </w:rPr>
        <w:t> </w:t>
      </w:r>
      <w:r w:rsidRPr="006B352B">
        <w:rPr>
          <w:rFonts w:ascii="Palatino Linotype" w:hAnsi="Palatino Linotype"/>
          <w:b/>
        </w:rPr>
        <w:t xml:space="preserve">SOCIÁLNYCH RÁD EÚ </w:t>
      </w:r>
      <w:r w:rsidRPr="006B352B">
        <w:rPr>
          <w:rFonts w:ascii="Palatino Linotype" w:hAnsi="Palatino Linotype"/>
          <w:b/>
        </w:rPr>
        <w:br/>
      </w:r>
    </w:p>
    <w:p w:rsidRPr="006B352B" w:rsidR="005A0C10" w:rsidP="291D02E0" w:rsidRDefault="00C854BF" w14:paraId="5E2484A8" w14:textId="5D12B578">
      <w:pPr>
        <w:jc w:val="center"/>
        <w:rPr>
          <w:rFonts w:ascii="Palatino Linotype" w:hAnsi="Palatino Linotype" w:eastAsia="Palatino Linotype" w:cs="Palatino Linotype"/>
        </w:rPr>
      </w:pPr>
      <w:r w:rsidRPr="006B352B">
        <w:rPr>
          <w:rFonts w:ascii="Palatino Linotype" w:hAnsi="Palatino Linotype"/>
          <w:b/>
        </w:rPr>
        <w:t>EURÓPSKY HOSPODÁRSKY A SOCIÁLNY VÝBOR</w:t>
      </w:r>
    </w:p>
    <w:p w:rsidRPr="006B352B" w:rsidR="00E11AB7" w:rsidDel="00E61C22" w:rsidP="00E11AB7" w:rsidRDefault="00E11AB7" w14:paraId="405C5022" w14:textId="184260F9">
      <w:pPr>
        <w:jc w:val="center"/>
        <w:rPr>
          <w:rFonts w:ascii="Palatino Linotype" w:hAnsi="Palatino Linotype"/>
          <w:b/>
          <w:bCs/>
        </w:rPr>
      </w:pPr>
      <w:bookmarkStart w:name="_Int_5PCRrvwm" w:id="1"/>
      <w:bookmarkEnd w:id="1"/>
    </w:p>
    <w:p w:rsidRPr="006B352B" w:rsidR="291D02E0" w:rsidP="291D02E0" w:rsidRDefault="291D02E0" w14:paraId="3D6C1AF8" w14:textId="3D1A1D00">
      <w:pPr>
        <w:jc w:val="center"/>
        <w:rPr>
          <w:rFonts w:ascii="Palatino Linotype" w:hAnsi="Palatino Linotype"/>
          <w:b/>
          <w:bCs/>
        </w:rPr>
      </w:pPr>
    </w:p>
    <w:p w:rsidRPr="006B352B" w:rsidR="00E11AB7" w:rsidP="00E11AB7" w:rsidRDefault="009E50DF" w14:paraId="307B099C" w14:textId="098FAB6C">
      <w:pPr>
        <w:jc w:val="center"/>
        <w:rPr>
          <w:rFonts w:ascii="Palatino Linotype" w:hAnsi="Palatino Linotype"/>
          <w:b/>
          <w:bCs/>
        </w:rPr>
      </w:pPr>
      <w:r w:rsidRPr="006B352B">
        <w:rPr>
          <w:rFonts w:ascii="Palatino Linotype" w:hAnsi="Palatino Linotype"/>
          <w:b/>
        </w:rPr>
        <w:t>Brusel 19</w:t>
      </w:r>
      <w:r w:rsidR="006B352B">
        <w:rPr>
          <w:rFonts w:ascii="Palatino Linotype" w:hAnsi="Palatino Linotype"/>
          <w:b/>
        </w:rPr>
        <w:t>. a </w:t>
      </w:r>
      <w:r w:rsidRPr="006B352B">
        <w:rPr>
          <w:rFonts w:ascii="Palatino Linotype" w:hAnsi="Palatino Linotype"/>
          <w:b/>
        </w:rPr>
        <w:t>20</w:t>
      </w:r>
      <w:r w:rsidR="006B352B">
        <w:rPr>
          <w:rFonts w:ascii="Palatino Linotype" w:hAnsi="Palatino Linotype"/>
          <w:b/>
        </w:rPr>
        <w:t>. júna</w:t>
      </w:r>
      <w:r w:rsidRPr="006B352B">
        <w:rPr>
          <w:rFonts w:ascii="Palatino Linotype" w:hAnsi="Palatino Linotype"/>
          <w:b/>
        </w:rPr>
        <w:t> 2024</w:t>
      </w:r>
    </w:p>
    <w:p w:rsidRPr="006B352B" w:rsidR="00E11AB7" w:rsidP="00E11AB7" w:rsidRDefault="00E11AB7" w14:paraId="7B2C76AB" w14:textId="342F836E">
      <w:pPr>
        <w:rPr>
          <w:rFonts w:ascii="Palatino Linotype" w:hAnsi="Palatino Linotype"/>
        </w:rPr>
      </w:pPr>
    </w:p>
    <w:p w:rsidRPr="006B352B" w:rsidR="291D02E0" w:rsidP="291D02E0" w:rsidRDefault="291D02E0" w14:paraId="4D91A247" w14:textId="06621775">
      <w:pPr>
        <w:rPr>
          <w:rFonts w:ascii="Palatino Linotype" w:hAnsi="Palatino Linotype"/>
        </w:rPr>
      </w:pPr>
    </w:p>
    <w:p w:rsidR="006B352B" w:rsidP="009E50DF" w:rsidRDefault="009E50DF" w14:paraId="55356AFB" w14:textId="7129DAB9">
      <w:pPr>
        <w:jc w:val="center"/>
        <w:rPr>
          <w:rFonts w:ascii="Palatino Linotype" w:hAnsi="Palatino Linotype"/>
          <w:b/>
        </w:rPr>
      </w:pPr>
      <w:r w:rsidRPr="006B352B">
        <w:rPr>
          <w:rFonts w:ascii="Palatino Linotype" w:hAnsi="Palatino Linotype"/>
          <w:b/>
        </w:rPr>
        <w:t>Od slov</w:t>
      </w:r>
      <w:r w:rsidR="006B352B">
        <w:rPr>
          <w:rFonts w:ascii="Palatino Linotype" w:hAnsi="Palatino Linotype"/>
          <w:b/>
        </w:rPr>
        <w:t xml:space="preserve"> k </w:t>
      </w:r>
      <w:r w:rsidRPr="006B352B">
        <w:rPr>
          <w:rFonts w:ascii="Palatino Linotype" w:hAnsi="Palatino Linotype"/>
          <w:b/>
        </w:rPr>
        <w:t>činom: úloha organizovanej občianskej spoločnosti pri vykonávaní</w:t>
      </w:r>
      <w:r w:rsidR="006B352B">
        <w:rPr>
          <w:rFonts w:ascii="Palatino Linotype" w:hAnsi="Palatino Linotype"/>
          <w:b/>
        </w:rPr>
        <w:t xml:space="preserve"> a </w:t>
      </w:r>
      <w:r w:rsidRPr="006B352B">
        <w:rPr>
          <w:rFonts w:ascii="Palatino Linotype" w:hAnsi="Palatino Linotype"/>
          <w:b/>
        </w:rPr>
        <w:t>hodnotení verejných politík</w:t>
      </w:r>
      <w:r w:rsidR="006B352B">
        <w:rPr>
          <w:rFonts w:ascii="Palatino Linotype" w:hAnsi="Palatino Linotype"/>
          <w:b/>
        </w:rPr>
        <w:t> </w:t>
      </w:r>
      <w:r w:rsidRPr="006B352B">
        <w:rPr>
          <w:rFonts w:ascii="Palatino Linotype" w:hAnsi="Palatino Linotype"/>
          <w:b/>
        </w:rPr>
        <w:t>–</w:t>
      </w:r>
      <w:r w:rsidR="006B352B">
        <w:rPr>
          <w:rFonts w:ascii="Palatino Linotype" w:hAnsi="Palatino Linotype"/>
          <w:b/>
        </w:rPr>
        <w:t> </w:t>
      </w:r>
      <w:r w:rsidRPr="006B352B">
        <w:rPr>
          <w:rFonts w:ascii="Palatino Linotype" w:hAnsi="Palatino Linotype"/>
          <w:b/>
        </w:rPr>
        <w:t>Dvojaká transformácia</w:t>
      </w:r>
    </w:p>
    <w:p w:rsidRPr="006B352B" w:rsidR="004C0C54" w:rsidP="00E11AB7" w:rsidRDefault="004C0C54" w14:paraId="13296F20" w14:textId="22E563E1">
      <w:pPr>
        <w:jc w:val="center"/>
        <w:rPr>
          <w:rFonts w:ascii="Palatino Linotype" w:hAnsi="Palatino Linotype"/>
          <w:b/>
          <w:bCs/>
        </w:rPr>
      </w:pPr>
    </w:p>
    <w:p w:rsidRPr="006B352B" w:rsidR="00E11AB7" w:rsidP="00E11AB7" w:rsidRDefault="00E11AB7" w14:paraId="02B5B7FB" w14:textId="18690824">
      <w:pPr>
        <w:jc w:val="center"/>
        <w:rPr>
          <w:rFonts w:ascii="Palatino Linotype" w:hAnsi="Palatino Linotype"/>
          <w:b/>
          <w:bCs/>
        </w:rPr>
      </w:pPr>
    </w:p>
    <w:p w:rsidRPr="006B352B" w:rsidR="00417998" w:rsidP="00E11AB7" w:rsidRDefault="00417998" w14:paraId="1069FE89" w14:textId="77777777">
      <w:pPr>
        <w:jc w:val="center"/>
        <w:rPr>
          <w:rFonts w:ascii="Palatino Linotype" w:hAnsi="Palatino Linotype"/>
          <w:b/>
          <w:bCs/>
        </w:rPr>
      </w:pPr>
    </w:p>
    <w:p w:rsidRPr="006B352B" w:rsidR="00E11AB7" w:rsidP="00E11AB7" w:rsidRDefault="00E11AB7" w14:paraId="105FC837" w14:textId="77777777">
      <w:pPr>
        <w:jc w:val="center"/>
        <w:rPr>
          <w:rFonts w:ascii="Palatino Linotype" w:hAnsi="Palatino Linotype"/>
          <w:b/>
          <w:bCs/>
        </w:rPr>
      </w:pPr>
      <w:r w:rsidRPr="006B352B">
        <w:rPr>
          <w:rFonts w:ascii="Palatino Linotype" w:hAnsi="Palatino Linotype"/>
          <w:b/>
        </w:rPr>
        <w:t>ZÁVERY</w:t>
      </w:r>
    </w:p>
    <w:p w:rsidRPr="006B352B" w:rsidR="00E11AB7" w:rsidP="00E11AB7" w:rsidRDefault="00E11AB7" w14:paraId="4590AA05" w14:textId="77777777">
      <w:pPr>
        <w:rPr>
          <w:rFonts w:ascii="Palatino Linotype" w:hAnsi="Palatino Linotype"/>
        </w:rPr>
      </w:pPr>
    </w:p>
    <w:p w:rsidRPr="006B352B" w:rsidR="009D63E3" w:rsidP="00E11AB7" w:rsidRDefault="009D63E3" w14:paraId="6B4662FA" w14:textId="77777777">
      <w:pPr>
        <w:rPr>
          <w:rFonts w:ascii="Palatino Linotype" w:hAnsi="Palatino Linotype"/>
        </w:rPr>
        <w:sectPr w:rsidRPr="006B352B" w:rsidR="009D63E3" w:rsidSect="00532F57">
          <w:footerReference w:type="default" r:id="rId13"/>
          <w:pgSz w:w="11907" w:h="16839"/>
          <w:pgMar w:top="1417" w:right="1417" w:bottom="1417" w:left="1417" w:header="709" w:footer="709" w:gutter="0"/>
          <w:pgNumType w:start="1"/>
          <w:cols w:space="708"/>
          <w:docGrid w:linePitch="360"/>
        </w:sectPr>
      </w:pPr>
    </w:p>
    <w:p w:rsidRPr="006B352B" w:rsidR="00E11AB7" w:rsidP="005725E5" w:rsidRDefault="006A6CC9" w14:paraId="646FB5F3" w14:textId="5347B698">
      <w:pPr>
        <w:jc w:val="center"/>
        <w:rPr>
          <w:b/>
          <w:bCs/>
        </w:rPr>
      </w:pPr>
      <w:r w:rsidRPr="006B352B">
        <w:rPr>
          <w:b/>
        </w:rPr>
        <w:lastRenderedPageBreak/>
        <w:t>Príspevok organizovanej občianskej spoločnosti</w:t>
      </w:r>
      <w:r w:rsidR="006B352B">
        <w:rPr>
          <w:b/>
        </w:rPr>
        <w:t xml:space="preserve"> k </w:t>
      </w:r>
      <w:r w:rsidRPr="006B352B">
        <w:rPr>
          <w:b/>
        </w:rPr>
        <w:t>navrhovaniu, vykonávaniu</w:t>
      </w:r>
      <w:r w:rsidR="006B352B">
        <w:rPr>
          <w:b/>
        </w:rPr>
        <w:t xml:space="preserve"> a </w:t>
      </w:r>
      <w:r w:rsidRPr="006B352B">
        <w:rPr>
          <w:b/>
        </w:rPr>
        <w:t>hodnoteniu verejných politík</w:t>
      </w:r>
      <w:r w:rsidR="006B352B">
        <w:rPr>
          <w:b/>
        </w:rPr>
        <w:t> </w:t>
      </w:r>
      <w:r w:rsidRPr="006B352B">
        <w:rPr>
          <w:b/>
        </w:rPr>
        <w:t>–</w:t>
      </w:r>
      <w:r w:rsidR="006B352B">
        <w:rPr>
          <w:b/>
        </w:rPr>
        <w:t> </w:t>
      </w:r>
      <w:r w:rsidRPr="006B352B">
        <w:rPr>
          <w:b/>
        </w:rPr>
        <w:t>Dvojaká transformácia</w:t>
      </w:r>
    </w:p>
    <w:p w:rsidRPr="006B352B" w:rsidR="009A43D0" w:rsidP="00E11AB7" w:rsidRDefault="009A43D0" w14:paraId="1B103B25" w14:textId="77777777"/>
    <w:p w:rsidR="006B352B" w:rsidP="009E50DF" w:rsidRDefault="00B17E23" w14:paraId="0360F1DD" w14:textId="0CA45BA1">
      <w:pPr>
        <w:rPr>
          <w:b/>
        </w:rPr>
      </w:pPr>
      <w:r w:rsidRPr="006B352B">
        <w:rPr>
          <w:b/>
          <w:bCs/>
          <w:u w:val="single"/>
        </w:rPr>
        <w:t>Perspektívy národných hospodárskych</w:t>
      </w:r>
      <w:r w:rsidR="006B352B">
        <w:rPr>
          <w:b/>
          <w:bCs/>
          <w:u w:val="single"/>
        </w:rPr>
        <w:t xml:space="preserve"> a </w:t>
      </w:r>
      <w:r w:rsidRPr="006B352B">
        <w:rPr>
          <w:b/>
          <w:bCs/>
          <w:u w:val="single"/>
        </w:rPr>
        <w:t>sociálnych rád</w:t>
      </w:r>
      <w:r w:rsidR="006B352B">
        <w:rPr>
          <w:b/>
        </w:rPr>
        <w:t>:</w:t>
      </w:r>
    </w:p>
    <w:p w:rsidRPr="006B352B" w:rsidR="009A7326" w:rsidP="009E50DF" w:rsidRDefault="009A7326" w14:paraId="12A34618" w14:textId="7E0E3DAC">
      <w:pPr>
        <w:rPr>
          <w:b/>
          <w:bCs/>
        </w:rPr>
      </w:pPr>
    </w:p>
    <w:p w:rsidRPr="006B352B" w:rsidR="009E50DF" w:rsidP="00C13544" w:rsidRDefault="009E50DF" w14:paraId="17439D69" w14:textId="19EADAB6">
      <w:pPr>
        <w:pStyle w:val="Heading1"/>
      </w:pPr>
      <w:r w:rsidRPr="006B352B">
        <w:rPr>
          <w:b/>
        </w:rPr>
        <w:t>Kontext zmien</w:t>
      </w:r>
      <w:r w:rsidR="006B352B">
        <w:rPr>
          <w:b/>
        </w:rPr>
        <w:t xml:space="preserve"> a </w:t>
      </w:r>
      <w:r w:rsidRPr="006B352B">
        <w:rPr>
          <w:b/>
        </w:rPr>
        <w:t>výziev</w:t>
      </w:r>
    </w:p>
    <w:p w:rsidRPr="006B352B" w:rsidR="009E50DF" w:rsidP="009E50DF" w:rsidRDefault="009E50DF" w14:paraId="17FA8A75" w14:textId="77777777"/>
    <w:p w:rsidRPr="006B352B" w:rsidR="009E50DF" w:rsidP="009E50DF" w:rsidRDefault="006A6CC9" w14:paraId="019E5EA8" w14:textId="3D57A466">
      <w:r w:rsidRPr="006B352B">
        <w:rPr>
          <w:b/>
          <w:bCs/>
          <w:i/>
          <w:iCs/>
          <w:u w:val="single"/>
        </w:rPr>
        <w:t>Vyhlásenia</w:t>
      </w:r>
      <w:r w:rsidRPr="006B352B">
        <w:t xml:space="preserve">: krajiny EÚ čelia </w:t>
      </w:r>
      <w:r w:rsidRPr="006B352B">
        <w:rPr>
          <w:b/>
          <w:bCs/>
        </w:rPr>
        <w:t>kritickým sociálno-ekonomickým výzvam</w:t>
      </w:r>
      <w:r w:rsidRPr="006B352B">
        <w:t xml:space="preserve"> spojeným so </w:t>
      </w:r>
      <w:r w:rsidRPr="006B352B">
        <w:rPr>
          <w:b/>
          <w:bCs/>
        </w:rPr>
        <w:t>vznikom nových problémov</w:t>
      </w:r>
      <w:r w:rsidRPr="006B352B">
        <w:t>: rastúce geopolitické napätie</w:t>
      </w:r>
      <w:r w:rsidR="006B352B">
        <w:t xml:space="preserve"> v </w:t>
      </w:r>
      <w:r w:rsidRPr="006B352B">
        <w:t>celosvetovom meradle, zmena klímy</w:t>
      </w:r>
      <w:r w:rsidR="006B352B">
        <w:t xml:space="preserve"> a </w:t>
      </w:r>
      <w:r w:rsidRPr="006B352B">
        <w:t>dvojaká zelená</w:t>
      </w:r>
      <w:r w:rsidR="006B352B">
        <w:t xml:space="preserve"> a </w:t>
      </w:r>
      <w:r w:rsidRPr="006B352B">
        <w:t>digitálna transformácia, spomalenie rastu produktivity, potrebná odolnosť hodnotových reťazcov, riziká pre sociálnu súdržnosť</w:t>
      </w:r>
      <w:r w:rsidR="006B352B">
        <w:t xml:space="preserve"> a </w:t>
      </w:r>
      <w:r w:rsidRPr="006B352B">
        <w:t>udržateľnosť systémov sociálnej ochrany, zvýšené potreby</w:t>
      </w:r>
      <w:r w:rsidR="006B352B">
        <w:t xml:space="preserve"> v </w:t>
      </w:r>
      <w:r w:rsidRPr="006B352B">
        <w:t>oblasti odbornej prípravy</w:t>
      </w:r>
      <w:r w:rsidR="006B352B">
        <w:t xml:space="preserve"> a </w:t>
      </w:r>
      <w:r w:rsidRPr="006B352B">
        <w:t>vzdelávania. Koordinácia politík medzi členskými štátmi EÚ</w:t>
      </w:r>
      <w:r w:rsidR="006B352B">
        <w:t xml:space="preserve"> a </w:t>
      </w:r>
      <w:r w:rsidRPr="006B352B">
        <w:t>zainteresovanými stranami je nevyhnutná, aby sa maximalizoval sociálno-ekonomický blahobyt podporovaním efektívneho využívania zdrojov, územnej integrácie, udržateľnosti</w:t>
      </w:r>
      <w:r w:rsidR="006B352B">
        <w:t xml:space="preserve"> a </w:t>
      </w:r>
      <w:r w:rsidRPr="006B352B">
        <w:t>spolupráce pri dosahovaní spoločných cieľov.</w:t>
      </w:r>
    </w:p>
    <w:p w:rsidRPr="006B352B" w:rsidR="009E50DF" w:rsidP="009E50DF" w:rsidRDefault="009E50DF" w14:paraId="33A216B1" w14:textId="77777777"/>
    <w:p w:rsidRPr="006B352B" w:rsidR="009E50DF" w:rsidP="00C13544" w:rsidRDefault="009E50DF" w14:paraId="6C4D5EF6" w14:textId="5CD86F88">
      <w:pPr>
        <w:pStyle w:val="Heading1"/>
      </w:pPr>
      <w:r w:rsidRPr="006B352B">
        <w:rPr>
          <w:b/>
        </w:rPr>
        <w:t>Potreba globálneho</w:t>
      </w:r>
      <w:r w:rsidR="006B352B">
        <w:rPr>
          <w:b/>
        </w:rPr>
        <w:t xml:space="preserve"> a </w:t>
      </w:r>
      <w:r w:rsidRPr="006B352B">
        <w:rPr>
          <w:b/>
        </w:rPr>
        <w:t>vyváženého prístupu</w:t>
      </w:r>
    </w:p>
    <w:p w:rsidRPr="006B352B" w:rsidR="009E50DF" w:rsidP="009E50DF" w:rsidRDefault="009E50DF" w14:paraId="6F4106D4" w14:textId="77777777"/>
    <w:p w:rsidRPr="006B352B" w:rsidR="009E50DF" w:rsidP="009E50DF" w:rsidRDefault="005A7276" w14:paraId="2CAFD433" w14:textId="6F82A2B3">
      <w:r w:rsidRPr="006B352B">
        <w:rPr>
          <w:b/>
          <w:i/>
          <w:u w:val="single"/>
        </w:rPr>
        <w:t>Odporúčania</w:t>
      </w:r>
      <w:r w:rsidRPr="006B352B">
        <w:t xml:space="preserve">: na </w:t>
      </w:r>
      <w:r w:rsidRPr="006B352B">
        <w:rPr>
          <w:b/>
          <w:bCs/>
        </w:rPr>
        <w:t>prechod</w:t>
      </w:r>
      <w:r w:rsidR="006B352B">
        <w:rPr>
          <w:b/>
          <w:bCs/>
        </w:rPr>
        <w:t xml:space="preserve"> k </w:t>
      </w:r>
      <w:r w:rsidRPr="006B352B">
        <w:rPr>
          <w:b/>
          <w:bCs/>
        </w:rPr>
        <w:t>spravodlivej, inkluzívnej</w:t>
      </w:r>
      <w:r w:rsidR="006B352B">
        <w:rPr>
          <w:b/>
          <w:bCs/>
        </w:rPr>
        <w:t xml:space="preserve"> a </w:t>
      </w:r>
      <w:r w:rsidRPr="006B352B">
        <w:rPr>
          <w:b/>
          <w:bCs/>
        </w:rPr>
        <w:t>prosperujúcej spoločnosti</w:t>
      </w:r>
      <w:r w:rsidR="006B352B">
        <w:t xml:space="preserve"> s </w:t>
      </w:r>
      <w:r w:rsidRPr="006B352B">
        <w:t>konkurencieschopným</w:t>
      </w:r>
      <w:r w:rsidR="006B352B">
        <w:t xml:space="preserve"> a </w:t>
      </w:r>
      <w:r w:rsidRPr="006B352B">
        <w:t xml:space="preserve">finančne udržateľným hospodárstvom je potrebný </w:t>
      </w:r>
      <w:r w:rsidRPr="006B352B">
        <w:rPr>
          <w:b/>
          <w:bCs/>
        </w:rPr>
        <w:t>globálny prístup</w:t>
      </w:r>
      <w:r w:rsidRPr="006B352B">
        <w:t>,</w:t>
      </w:r>
      <w:r w:rsidR="006B352B">
        <w:t xml:space="preserve"> v </w:t>
      </w:r>
      <w:r w:rsidRPr="006B352B">
        <w:t>ktorom by všetky príslušné politiky mali prispievať</w:t>
      </w:r>
      <w:r w:rsidR="006B352B">
        <w:t xml:space="preserve"> k </w:t>
      </w:r>
      <w:r w:rsidRPr="006B352B">
        <w:t xml:space="preserve">dohodnutým </w:t>
      </w:r>
      <w:r w:rsidRPr="006B352B">
        <w:rPr>
          <w:b/>
          <w:bCs/>
        </w:rPr>
        <w:t>environmentálnym cieľom</w:t>
      </w:r>
      <w:r w:rsidRPr="006B352B">
        <w:t>. Hospodársky blahobyt</w:t>
      </w:r>
      <w:r w:rsidR="006B352B">
        <w:t xml:space="preserve"> a </w:t>
      </w:r>
      <w:r w:rsidRPr="006B352B">
        <w:t>sociálny blahobyt sa musia považovať za neoddeliteľné,</w:t>
      </w:r>
      <w:r w:rsidR="006B352B">
        <w:t xml:space="preserve"> a </w:t>
      </w:r>
      <w:r w:rsidRPr="006B352B">
        <w:t xml:space="preserve">preto </w:t>
      </w:r>
      <w:r w:rsidRPr="006B352B">
        <w:rPr>
          <w:b/>
          <w:bCs/>
        </w:rPr>
        <w:t>by sa sociálne investície</w:t>
      </w:r>
      <w:r w:rsidR="006B352B">
        <w:rPr>
          <w:b/>
          <w:bCs/>
        </w:rPr>
        <w:t xml:space="preserve"> a </w:t>
      </w:r>
      <w:r w:rsidRPr="006B352B">
        <w:rPr>
          <w:b/>
          <w:bCs/>
        </w:rPr>
        <w:t>investície do inovácií mali realizovať spolu</w:t>
      </w:r>
      <w:r w:rsidRPr="006B352B">
        <w:t>. Hospodársky rast totiž môže prispieť</w:t>
      </w:r>
      <w:r w:rsidR="006B352B">
        <w:t xml:space="preserve"> k </w:t>
      </w:r>
      <w:r w:rsidRPr="006B352B">
        <w:t>zníženiu nerovností</w:t>
      </w:r>
      <w:r w:rsidR="006B352B">
        <w:t xml:space="preserve"> a </w:t>
      </w:r>
      <w:r w:rsidRPr="006B352B">
        <w:t xml:space="preserve">chudoby, </w:t>
      </w:r>
      <w:r w:rsidRPr="006B352B">
        <w:rPr>
          <w:b/>
          <w:bCs/>
        </w:rPr>
        <w:t>ak je na to politická vôľa</w:t>
      </w:r>
      <w:r w:rsidRPr="006B352B">
        <w:t>.</w:t>
      </w:r>
    </w:p>
    <w:p w:rsidRPr="006B352B" w:rsidR="009E50DF" w:rsidP="009E50DF" w:rsidRDefault="009E50DF" w14:paraId="706C72A1" w14:textId="77777777"/>
    <w:p w:rsidRPr="002833BC" w:rsidR="006B352B" w:rsidP="009E50DF" w:rsidRDefault="005A7276" w14:paraId="1CBAC4B7" w14:textId="54F5428B">
      <w:pPr>
        <w:rPr>
          <w:spacing w:val="-4"/>
        </w:rPr>
      </w:pPr>
      <w:r w:rsidRPr="002833BC">
        <w:rPr>
          <w:spacing w:val="-4"/>
        </w:rPr>
        <w:t>Najdôležitejšie je dosiahnuť rovnováhu medzi tzv.</w:t>
      </w:r>
      <w:r w:rsidRPr="002833BC" w:rsidR="006B352B">
        <w:rPr>
          <w:spacing w:val="-4"/>
        </w:rPr>
        <w:t> </w:t>
      </w:r>
      <w:r w:rsidRPr="002833BC">
        <w:rPr>
          <w:b/>
          <w:bCs/>
          <w:spacing w:val="-4"/>
        </w:rPr>
        <w:t>tromi</w:t>
      </w:r>
      <w:r w:rsidRPr="002833BC" w:rsidR="006B352B">
        <w:rPr>
          <w:b/>
          <w:bCs/>
          <w:spacing w:val="-4"/>
        </w:rPr>
        <w:t> </w:t>
      </w:r>
      <w:r w:rsidRPr="002833BC">
        <w:rPr>
          <w:b/>
          <w:bCs/>
          <w:spacing w:val="-4"/>
        </w:rPr>
        <w:t>P udržateľného rozvoja</w:t>
      </w:r>
      <w:r w:rsidRPr="002833BC">
        <w:rPr>
          <w:spacing w:val="-4"/>
        </w:rPr>
        <w:t>,</w:t>
      </w:r>
      <w:r w:rsidRPr="002833BC" w:rsidR="006B352B">
        <w:rPr>
          <w:spacing w:val="-4"/>
        </w:rPr>
        <w:t xml:space="preserve"> a </w:t>
      </w:r>
      <w:r w:rsidRPr="002833BC">
        <w:rPr>
          <w:spacing w:val="-4"/>
        </w:rPr>
        <w:t>to environmentálnym pilierom [planet (planéta)], hospodárskym pilierom [prosperity (prosperita)]</w:t>
      </w:r>
      <w:r w:rsidRPr="002833BC" w:rsidR="006B352B">
        <w:rPr>
          <w:spacing w:val="-4"/>
        </w:rPr>
        <w:t xml:space="preserve"> a </w:t>
      </w:r>
      <w:r w:rsidRPr="002833BC">
        <w:rPr>
          <w:spacing w:val="-4"/>
        </w:rPr>
        <w:t>sociálnym pilierom [people (ľudia)]. Tento vyvážený prístup umožní znížiť riziko chudoby, zlepšiť životné podmienky všetkých občanov</w:t>
      </w:r>
      <w:r w:rsidRPr="002833BC" w:rsidR="006B352B">
        <w:rPr>
          <w:spacing w:val="-4"/>
        </w:rPr>
        <w:t xml:space="preserve"> a </w:t>
      </w:r>
      <w:r w:rsidRPr="002833BC">
        <w:rPr>
          <w:spacing w:val="-4"/>
        </w:rPr>
        <w:t>posilniť sociálne začlenenie</w:t>
      </w:r>
      <w:r w:rsidRPr="002833BC" w:rsidR="006B352B">
        <w:rPr>
          <w:spacing w:val="-4"/>
        </w:rPr>
        <w:t xml:space="preserve"> a </w:t>
      </w:r>
      <w:r w:rsidRPr="002833BC">
        <w:rPr>
          <w:spacing w:val="-4"/>
        </w:rPr>
        <w:t>sociálnu ochranu</w:t>
      </w:r>
      <w:r w:rsidRPr="002833BC" w:rsidR="006B352B">
        <w:rPr>
          <w:spacing w:val="-4"/>
        </w:rPr>
        <w:t xml:space="preserve"> a </w:t>
      </w:r>
      <w:r w:rsidRPr="002833BC">
        <w:rPr>
          <w:spacing w:val="-4"/>
        </w:rPr>
        <w:t>zároveň zabezpečiť konkurencieschopnosť</w:t>
      </w:r>
      <w:r w:rsidRPr="002833BC" w:rsidR="006B352B">
        <w:rPr>
          <w:spacing w:val="-4"/>
        </w:rPr>
        <w:t xml:space="preserve"> a </w:t>
      </w:r>
      <w:r w:rsidRPr="002833BC">
        <w:rPr>
          <w:spacing w:val="-4"/>
        </w:rPr>
        <w:t>životaschopnosť podnikov</w:t>
      </w:r>
      <w:r w:rsidRPr="002833BC" w:rsidR="006B352B">
        <w:rPr>
          <w:spacing w:val="-4"/>
        </w:rPr>
        <w:t>.</w:t>
      </w:r>
    </w:p>
    <w:p w:rsidRPr="006B352B" w:rsidR="009E50DF" w:rsidP="009E50DF" w:rsidRDefault="009E50DF" w14:paraId="5BA571A3" w14:textId="109E1C92"/>
    <w:p w:rsidR="006B352B" w:rsidP="00C13544" w:rsidRDefault="009E50DF" w14:paraId="6678AA43" w14:textId="77777777">
      <w:pPr>
        <w:pStyle w:val="Heading1"/>
      </w:pPr>
      <w:r w:rsidRPr="006B352B">
        <w:rPr>
          <w:b/>
        </w:rPr>
        <w:t>Úloha sociálnych partnerov</w:t>
      </w:r>
      <w:r w:rsidR="006B352B">
        <w:rPr>
          <w:b/>
        </w:rPr>
        <w:t xml:space="preserve"> a </w:t>
      </w:r>
      <w:r w:rsidRPr="006B352B">
        <w:rPr>
          <w:b/>
        </w:rPr>
        <w:t>iných organizácií občianskej spoločnosti</w:t>
      </w:r>
    </w:p>
    <w:p w:rsidRPr="006B352B" w:rsidR="009E50DF" w:rsidP="009E50DF" w:rsidRDefault="009E50DF" w14:paraId="6C2DE3F3" w14:textId="7D55FA85"/>
    <w:p w:rsidRPr="006B352B" w:rsidR="009E50DF" w:rsidP="009E50DF" w:rsidRDefault="0088709B" w14:paraId="378ECBC0" w14:textId="53E4F737">
      <w:r w:rsidRPr="006B352B">
        <w:rPr>
          <w:b/>
          <w:i/>
          <w:u w:val="single"/>
        </w:rPr>
        <w:t>Vyhlásenia</w:t>
      </w:r>
      <w:r w:rsidRPr="006B352B">
        <w:t>: zo skúseností</w:t>
      </w:r>
      <w:r w:rsidR="006B352B">
        <w:t xml:space="preserve"> s </w:t>
      </w:r>
      <w:r w:rsidRPr="006B352B">
        <w:t xml:space="preserve">európskou správou vyplýva, že zapojenie sociálnych partnerov do riadenia je nevyhnutné na </w:t>
      </w:r>
      <w:r w:rsidRPr="006B352B">
        <w:rPr>
          <w:b/>
          <w:bCs/>
        </w:rPr>
        <w:t>predvídanie</w:t>
      </w:r>
      <w:r w:rsidR="006B352B">
        <w:rPr>
          <w:b/>
          <w:bCs/>
        </w:rPr>
        <w:t xml:space="preserve"> a </w:t>
      </w:r>
      <w:r w:rsidRPr="006B352B">
        <w:rPr>
          <w:b/>
          <w:bCs/>
        </w:rPr>
        <w:t>riadenie zmien</w:t>
      </w:r>
      <w:r w:rsidRPr="006B352B">
        <w:t>. Je to nevyhnutná podmienka na zabezpečenie dobrej tvorby politiky</w:t>
      </w:r>
      <w:r w:rsidR="006B352B">
        <w:t xml:space="preserve"> a </w:t>
      </w:r>
      <w:r w:rsidRPr="006B352B">
        <w:t>širokej spoločenskej podpory pre uskutočňované politiky. Okrem toho európska koordinácia sa</w:t>
      </w:r>
      <w:r w:rsidR="006B352B">
        <w:t xml:space="preserve"> v </w:t>
      </w:r>
      <w:r w:rsidRPr="006B352B">
        <w:t>čoraz väčšej miere vzťahuje na tradičnú oblasť sociálneho dialógu (revízia systému vyjednávania</w:t>
      </w:r>
      <w:r w:rsidR="006B352B">
        <w:t xml:space="preserve"> o </w:t>
      </w:r>
      <w:r w:rsidRPr="006B352B">
        <w:t>mzdách, vek odchodu do dôchodku, kontrola výdavkov súvisiacich so starnutím obyvateľstva, výdavkov na zdravotníctvo atď.).</w:t>
      </w:r>
    </w:p>
    <w:p w:rsidRPr="006B352B" w:rsidR="0088709B" w:rsidP="009E50DF" w:rsidRDefault="0088709B" w14:paraId="3B09847C" w14:textId="77777777"/>
    <w:p w:rsidR="006B352B" w:rsidP="009E50DF" w:rsidRDefault="009E50DF" w14:paraId="1A7A5265" w14:textId="1C3E0EF0">
      <w:r w:rsidRPr="006B352B">
        <w:t xml:space="preserve">Tam, kde existujú, sa </w:t>
      </w:r>
      <w:r w:rsidRPr="006B352B">
        <w:rPr>
          <w:b/>
          <w:bCs/>
        </w:rPr>
        <w:t>národné hospodárske</w:t>
      </w:r>
      <w:r w:rsidR="006B352B">
        <w:rPr>
          <w:b/>
          <w:bCs/>
        </w:rPr>
        <w:t xml:space="preserve"> a </w:t>
      </w:r>
      <w:r w:rsidRPr="006B352B">
        <w:rPr>
          <w:b/>
          <w:bCs/>
        </w:rPr>
        <w:t>sociálne rady</w:t>
      </w:r>
      <w:r w:rsidRPr="006B352B">
        <w:t xml:space="preserve"> aktívne podieľajú na navrhovaní odpovedí spoločnosti na dnešné výzvy</w:t>
      </w:r>
      <w:r w:rsidR="006B352B">
        <w:t xml:space="preserve"> a </w:t>
      </w:r>
      <w:r w:rsidRPr="006B352B">
        <w:t xml:space="preserve">sú </w:t>
      </w:r>
      <w:r w:rsidRPr="006B352B">
        <w:rPr>
          <w:b/>
          <w:bCs/>
        </w:rPr>
        <w:t>ochotné robiť viac</w:t>
      </w:r>
      <w:r w:rsidRPr="006B352B">
        <w:t>. Dvojaká transformácia vytvára širokú škálu problémov.</w:t>
      </w:r>
      <w:r w:rsidR="006B352B">
        <w:t xml:space="preserve"> V </w:t>
      </w:r>
      <w:r w:rsidRPr="006B352B">
        <w:t>dôsledku toho môže mať účasť na týchto transformáciách rôzne formy</w:t>
      </w:r>
      <w:r w:rsidR="006B352B">
        <w:t>.</w:t>
      </w:r>
    </w:p>
    <w:p w:rsidRPr="006B352B" w:rsidR="00DE04A2" w:rsidP="009E50DF" w:rsidRDefault="00DE04A2" w14:paraId="404186D2" w14:textId="44195262"/>
    <w:p w:rsidRPr="006B352B" w:rsidR="009E50DF" w:rsidP="006B352B" w:rsidRDefault="009E50DF" w14:paraId="277F5107" w14:textId="78FC2DDA">
      <w:pPr>
        <w:keepNext/>
        <w:keepLines/>
      </w:pPr>
      <w:r w:rsidRPr="006B352B">
        <w:lastRenderedPageBreak/>
        <w:t>V</w:t>
      </w:r>
      <w:r w:rsidR="006B352B">
        <w:t> </w:t>
      </w:r>
      <w:r w:rsidRPr="006B352B">
        <w:t>niektorých krajinách boli národné hospodárske</w:t>
      </w:r>
      <w:r w:rsidR="006B352B">
        <w:t xml:space="preserve"> a </w:t>
      </w:r>
      <w:r w:rsidRPr="006B352B">
        <w:t xml:space="preserve">sociálne rady zapojené do </w:t>
      </w:r>
      <w:r w:rsidRPr="006B352B">
        <w:rPr>
          <w:b/>
          <w:bCs/>
        </w:rPr>
        <w:t>osobitných konzultácií týkajúcich sa zelenej transformácie</w:t>
      </w:r>
      <w:r w:rsidRPr="006B352B">
        <w:t xml:space="preserve"> alebo legislatívnych návrhov týkajúcich sa klímy. Okrem toho </w:t>
      </w:r>
      <w:r w:rsidRPr="006B352B">
        <w:rPr>
          <w:b/>
          <w:bCs/>
        </w:rPr>
        <w:t>majú národné hospodárske</w:t>
      </w:r>
      <w:r w:rsidR="006B352B">
        <w:rPr>
          <w:b/>
          <w:bCs/>
        </w:rPr>
        <w:t xml:space="preserve"> a </w:t>
      </w:r>
      <w:r w:rsidRPr="006B352B">
        <w:rPr>
          <w:b/>
          <w:bCs/>
        </w:rPr>
        <w:t>sociálne rady schopnosť,</w:t>
      </w:r>
      <w:r w:rsidR="006B352B">
        <w:rPr>
          <w:b/>
          <w:bCs/>
        </w:rPr>
        <w:t xml:space="preserve"> v </w:t>
      </w:r>
      <w:r w:rsidRPr="006B352B">
        <w:rPr>
          <w:b/>
          <w:bCs/>
        </w:rPr>
        <w:t>závislosti od svojej inštitucionálnej úlohy</w:t>
      </w:r>
      <w:r w:rsidR="006B352B">
        <w:rPr>
          <w:b/>
          <w:bCs/>
        </w:rPr>
        <w:t xml:space="preserve"> a </w:t>
      </w:r>
      <w:r w:rsidRPr="006B352B">
        <w:rPr>
          <w:b/>
          <w:bCs/>
        </w:rPr>
        <w:t>pôsobnosti, riešiť širokú škálu problémov, ktoré sú úzko spojené</w:t>
      </w:r>
      <w:r w:rsidR="006B352B">
        <w:rPr>
          <w:b/>
          <w:bCs/>
        </w:rPr>
        <w:t xml:space="preserve"> s </w:t>
      </w:r>
      <w:r w:rsidRPr="006B352B">
        <w:rPr>
          <w:b/>
          <w:bCs/>
        </w:rPr>
        <w:t>dvojakou transformáciou</w:t>
      </w:r>
      <w:r w:rsidRPr="006B352B">
        <w:t>.</w:t>
      </w:r>
      <w:r w:rsidR="006B352B">
        <w:t xml:space="preserve"> V </w:t>
      </w:r>
      <w:r w:rsidRPr="006B352B">
        <w:t xml:space="preserve">tejto súvislosti sa osobitná pozornosť venuje </w:t>
      </w:r>
      <w:r w:rsidRPr="006B352B">
        <w:rPr>
          <w:b/>
          <w:bCs/>
        </w:rPr>
        <w:t>národným plánom obnovy</w:t>
      </w:r>
      <w:r w:rsidR="006B352B">
        <w:rPr>
          <w:b/>
          <w:bCs/>
        </w:rPr>
        <w:t xml:space="preserve"> a </w:t>
      </w:r>
      <w:r w:rsidRPr="006B352B">
        <w:rPr>
          <w:b/>
          <w:bCs/>
        </w:rPr>
        <w:t>odolnosti</w:t>
      </w:r>
      <w:r w:rsidRPr="006B352B">
        <w:t>. Kľúčovým prvkom procesu je transparentnosť vo všetkých rôznych fázach vykonávania týchto plánov. Ďalšie dôležité otázky, ktorými sa národné hospodárske</w:t>
      </w:r>
      <w:r w:rsidR="006B352B">
        <w:t xml:space="preserve"> a </w:t>
      </w:r>
      <w:r w:rsidRPr="006B352B">
        <w:t>sociálne rady zaoberajú, sa týkajú energetiky</w:t>
      </w:r>
      <w:r w:rsidR="006B352B">
        <w:t xml:space="preserve"> a </w:t>
      </w:r>
      <w:r w:rsidRPr="006B352B">
        <w:t>klímy, cieľov udržateľného rozvoja, poľnohospodárstva, mobility, reštrukturalizácie, inovatívnych spôsobov práce</w:t>
      </w:r>
      <w:r w:rsidR="006B352B">
        <w:t xml:space="preserve"> a </w:t>
      </w:r>
      <w:r w:rsidRPr="006B352B">
        <w:t>práce pre platformy, duševného zdravia</w:t>
      </w:r>
      <w:r w:rsidR="006B352B">
        <w:t xml:space="preserve"> v </w:t>
      </w:r>
      <w:r w:rsidRPr="006B352B">
        <w:t>kontexte digitalizácie</w:t>
      </w:r>
      <w:r w:rsidR="006B352B">
        <w:t xml:space="preserve"> a </w:t>
      </w:r>
      <w:r w:rsidRPr="006B352B">
        <w:t>práce</w:t>
      </w:r>
      <w:r w:rsidR="006B352B">
        <w:t xml:space="preserve"> z </w:t>
      </w:r>
      <w:r w:rsidRPr="006B352B">
        <w:t>domu.</w:t>
      </w:r>
    </w:p>
    <w:p w:rsidRPr="006B352B" w:rsidR="00DE04A2" w:rsidP="06E2B101" w:rsidRDefault="00DE04A2" w14:paraId="5D0254C9" w14:textId="77777777"/>
    <w:p w:rsidR="006B352B" w:rsidP="009E50DF" w:rsidRDefault="009E50DF" w14:paraId="5DEFB320" w14:textId="669C5D23">
      <w:r w:rsidRPr="006B352B">
        <w:t>Niektoré národné hospodárske</w:t>
      </w:r>
      <w:r w:rsidR="006B352B">
        <w:t xml:space="preserve"> a </w:t>
      </w:r>
      <w:r w:rsidRPr="006B352B">
        <w:t xml:space="preserve">sociálne rady iniciujú alebo testujú </w:t>
      </w:r>
      <w:r w:rsidRPr="006B352B">
        <w:rPr>
          <w:b/>
          <w:bCs/>
        </w:rPr>
        <w:t>nové prístupy</w:t>
      </w:r>
      <w:r w:rsidRPr="006B352B">
        <w:t>. Niektoré</w:t>
      </w:r>
      <w:r w:rsidR="006B352B">
        <w:t xml:space="preserve"> z </w:t>
      </w:r>
      <w:r w:rsidRPr="006B352B">
        <w:t>nich organizujú verejné konzultácie</w:t>
      </w:r>
      <w:r w:rsidR="006B352B">
        <w:t xml:space="preserve"> o </w:t>
      </w:r>
      <w:r w:rsidRPr="006B352B">
        <w:t>otázkach dôležitých pre spoločnosť, pričom pozývajú občanov, iné organizácie občianskej spoločnosti, odborníkov</w:t>
      </w:r>
      <w:r w:rsidR="006B352B">
        <w:t xml:space="preserve"> a </w:t>
      </w:r>
      <w:r w:rsidRPr="006B352B">
        <w:t>ďalšie zainteresované strany, aby prispeli</w:t>
      </w:r>
      <w:r w:rsidR="006B352B">
        <w:t xml:space="preserve"> k </w:t>
      </w:r>
      <w:r w:rsidRPr="006B352B">
        <w:t>rozhodovaniu. Na uľahčenie účasti</w:t>
      </w:r>
      <w:r w:rsidR="006B352B">
        <w:t xml:space="preserve"> a </w:t>
      </w:r>
      <w:r w:rsidRPr="006B352B">
        <w:t>výmeny informácií otvárajú svoje schôdze</w:t>
      </w:r>
      <w:r w:rsidR="006B352B">
        <w:t xml:space="preserve"> a </w:t>
      </w:r>
      <w:r w:rsidRPr="006B352B">
        <w:t>podujatia aj pre verejnosť</w:t>
      </w:r>
      <w:r w:rsidR="006B352B">
        <w:t xml:space="preserve"> a </w:t>
      </w:r>
      <w:r w:rsidRPr="006B352B">
        <w:t>organizácie občianskej spoločnosti alebo zriaďujú online platformy či diskusné fóra. Národné hospodárske</w:t>
      </w:r>
      <w:r w:rsidR="006B352B">
        <w:t xml:space="preserve"> a </w:t>
      </w:r>
      <w:r w:rsidRPr="006B352B">
        <w:t>sociálne rady zverejňujú správy</w:t>
      </w:r>
      <w:r w:rsidR="006B352B">
        <w:t xml:space="preserve"> a </w:t>
      </w:r>
      <w:r w:rsidRPr="006B352B">
        <w:t>dokumenty,</w:t>
      </w:r>
      <w:r w:rsidR="006B352B">
        <w:t xml:space="preserve"> v </w:t>
      </w:r>
      <w:r w:rsidRPr="006B352B">
        <w:t>ktorých uvádzajú svoju prácu, odporúčania</w:t>
      </w:r>
      <w:r w:rsidR="006B352B">
        <w:t xml:space="preserve"> a </w:t>
      </w:r>
      <w:r w:rsidRPr="006B352B">
        <w:t>názory, ako aj príspevky od externých zainteresovaných strán. Všetky tieto postupy sú zamerané na podporu účasti občanov</w:t>
      </w:r>
      <w:r w:rsidR="006B352B">
        <w:t xml:space="preserve"> a </w:t>
      </w:r>
      <w:r w:rsidRPr="006B352B">
        <w:t>otvoreného dialógu medzi národnými hospodárskymi</w:t>
      </w:r>
      <w:r w:rsidR="006B352B">
        <w:t xml:space="preserve"> a </w:t>
      </w:r>
      <w:r w:rsidRPr="006B352B">
        <w:t>sociálnymi radami</w:t>
      </w:r>
      <w:r w:rsidR="006B352B">
        <w:t xml:space="preserve"> a </w:t>
      </w:r>
      <w:r w:rsidRPr="006B352B">
        <w:t>občianskou spoločnosťou</w:t>
      </w:r>
      <w:r w:rsidR="006B352B">
        <w:t>.</w:t>
      </w:r>
    </w:p>
    <w:p w:rsidRPr="006B352B" w:rsidR="003D405F" w:rsidP="009E50DF" w:rsidRDefault="003D405F" w14:paraId="63B411F3" w14:textId="61B7A988"/>
    <w:p w:rsidRPr="006B352B" w:rsidR="009E50DF" w:rsidP="00C13544" w:rsidRDefault="009E50DF" w14:paraId="6EAB384F" w14:textId="09FF9938">
      <w:pPr>
        <w:pStyle w:val="Heading1"/>
      </w:pPr>
      <w:r w:rsidRPr="006B352B">
        <w:rPr>
          <w:b/>
        </w:rPr>
        <w:t>Ďalšie posilňovanie zapojenia národných hospodárskych</w:t>
      </w:r>
      <w:r w:rsidR="006B352B">
        <w:rPr>
          <w:b/>
        </w:rPr>
        <w:t xml:space="preserve"> a </w:t>
      </w:r>
      <w:r w:rsidRPr="006B352B">
        <w:rPr>
          <w:b/>
        </w:rPr>
        <w:t>sociálnych rád do verejných politík: silný základ pre dosiahnutie vyvážených cieľov</w:t>
      </w:r>
      <w:r w:rsidR="006B352B">
        <w:rPr>
          <w:b/>
        </w:rPr>
        <w:t xml:space="preserve"> v </w:t>
      </w:r>
      <w:r w:rsidRPr="006B352B">
        <w:rPr>
          <w:b/>
        </w:rPr>
        <w:t>kontexte dvojakej transformácie</w:t>
      </w:r>
    </w:p>
    <w:p w:rsidRPr="006B352B" w:rsidR="009E50DF" w:rsidP="009E50DF" w:rsidRDefault="009E50DF" w14:paraId="399C1461" w14:textId="77777777"/>
    <w:p w:rsidR="006B352B" w:rsidP="009E50DF" w:rsidRDefault="00E82505" w14:paraId="57991DC9" w14:textId="274D8A71">
      <w:r w:rsidRPr="006B352B">
        <w:rPr>
          <w:b/>
          <w:i/>
          <w:u w:val="single"/>
        </w:rPr>
        <w:t>Odporúčania</w:t>
      </w:r>
      <w:r w:rsidRPr="006B352B">
        <w:t>: aby sa pokladali za spoločné</w:t>
      </w:r>
      <w:r w:rsidR="006B352B">
        <w:t xml:space="preserve"> a </w:t>
      </w:r>
      <w:r w:rsidRPr="006B352B">
        <w:t>boli pochopené, prebiehajúce transformácie</w:t>
      </w:r>
      <w:r w:rsidR="006B352B">
        <w:t xml:space="preserve"> a </w:t>
      </w:r>
      <w:r w:rsidRPr="006B352B">
        <w:t>reformy by sa mali opierať</w:t>
      </w:r>
      <w:r w:rsidR="006B352B">
        <w:t xml:space="preserve"> o </w:t>
      </w:r>
      <w:r w:rsidRPr="006B352B">
        <w:t>kooperatívny</w:t>
      </w:r>
      <w:r w:rsidR="006B352B">
        <w:t xml:space="preserve"> a </w:t>
      </w:r>
      <w:r w:rsidRPr="006B352B">
        <w:t>vyvážený model umožňujúci účasť všetkých zložiek spoločnosti</w:t>
      </w:r>
      <w:r w:rsidR="006B352B">
        <w:t xml:space="preserve"> a </w:t>
      </w:r>
      <w:r w:rsidRPr="006B352B">
        <w:t xml:space="preserve">na všetkých úrovniach rozhodovania. </w:t>
      </w:r>
      <w:r w:rsidRPr="006B352B">
        <w:rPr>
          <w:b/>
          <w:bCs/>
        </w:rPr>
        <w:t>Dialóg</w:t>
      </w:r>
      <w:r w:rsidRPr="006B352B">
        <w:t xml:space="preserve"> medzi občianskou spoločnosťou</w:t>
      </w:r>
      <w:r w:rsidR="006B352B">
        <w:t xml:space="preserve"> a </w:t>
      </w:r>
      <w:r w:rsidRPr="006B352B">
        <w:t xml:space="preserve">politickými orgánmi </w:t>
      </w:r>
      <w:r w:rsidRPr="006B352B">
        <w:rPr>
          <w:b/>
          <w:bCs/>
        </w:rPr>
        <w:t>pred rozhodovacím procesom</w:t>
      </w:r>
      <w:r w:rsidRPr="006B352B">
        <w:t xml:space="preserve"> je nevyhnutný na úspešné zvládnutie zmien súvisiacich so súčasnými transformáciami</w:t>
      </w:r>
      <w:r w:rsidR="006B352B">
        <w:t>.</w:t>
      </w:r>
    </w:p>
    <w:p w:rsidRPr="006B352B" w:rsidR="009E50DF" w:rsidP="009E50DF" w:rsidRDefault="009E50DF" w14:paraId="64135DD2" w14:textId="4FB7C1F8"/>
    <w:p w:rsidRPr="006B352B" w:rsidR="00E82505" w:rsidP="009E50DF" w:rsidRDefault="00E82505" w14:paraId="063F4A9B" w14:textId="59C2A33C">
      <w:r w:rsidRPr="006B352B">
        <w:rPr>
          <w:b/>
          <w:u w:val="single"/>
        </w:rPr>
        <w:t>Vyhlásenia</w:t>
      </w:r>
      <w:r w:rsidRPr="006B352B">
        <w:t>: vďaka svojmu zloženiu</w:t>
      </w:r>
      <w:r w:rsidR="006B352B">
        <w:t xml:space="preserve"> a </w:t>
      </w:r>
      <w:r w:rsidRPr="006B352B">
        <w:t>odbornosti majú národné hospodárske</w:t>
      </w:r>
      <w:r w:rsidR="006B352B">
        <w:t xml:space="preserve"> a </w:t>
      </w:r>
      <w:r w:rsidRPr="006B352B">
        <w:t>sociálne rady potrebné vedomosti</w:t>
      </w:r>
      <w:r w:rsidR="006B352B">
        <w:t xml:space="preserve"> a </w:t>
      </w:r>
      <w:r w:rsidRPr="006B352B">
        <w:t>know-how na to, aby riešili vyššie uvedené výzvy</w:t>
      </w:r>
      <w:r w:rsidR="006B352B">
        <w:t xml:space="preserve"> v </w:t>
      </w:r>
      <w:r w:rsidRPr="006B352B">
        <w:t>ich rôznych rozmeroch</w:t>
      </w:r>
      <w:r w:rsidR="006B352B">
        <w:t xml:space="preserve"> a </w:t>
      </w:r>
      <w:r w:rsidRPr="006B352B">
        <w:t>hľadali primerané</w:t>
      </w:r>
      <w:r w:rsidR="006B352B">
        <w:t xml:space="preserve"> a </w:t>
      </w:r>
      <w:r w:rsidRPr="006B352B">
        <w:t>výhľadovo orientované odpovede, ako aj podporovali opatrenia, ktoré sa majú prijať, pokiaľ ide</w:t>
      </w:r>
      <w:r w:rsidR="006B352B">
        <w:t xml:space="preserve"> </w:t>
      </w:r>
      <w:r w:rsidRPr="006B352B" w:rsidR="006B352B">
        <w:rPr>
          <w:b/>
          <w:bCs/>
        </w:rPr>
        <w:t>o </w:t>
      </w:r>
      <w:r w:rsidRPr="006B352B">
        <w:rPr>
          <w:b/>
          <w:bCs/>
        </w:rPr>
        <w:t>predvídanie</w:t>
      </w:r>
      <w:r w:rsidRPr="006B352B" w:rsidR="006B352B">
        <w:rPr>
          <w:b/>
          <w:bCs/>
        </w:rPr>
        <w:t xml:space="preserve"> a </w:t>
      </w:r>
      <w:r w:rsidRPr="006B352B">
        <w:rPr>
          <w:b/>
          <w:bCs/>
        </w:rPr>
        <w:t>podporu</w:t>
      </w:r>
      <w:r w:rsidRPr="006B352B">
        <w:t xml:space="preserve"> transformácie. Úlohou národných hospodárskych</w:t>
      </w:r>
      <w:r w:rsidR="006B352B">
        <w:t xml:space="preserve"> a </w:t>
      </w:r>
      <w:r w:rsidRPr="006B352B">
        <w:t>sociálnych rád je podporovať sociálny dialóg, usmerňovať politické rozhodnutia</w:t>
      </w:r>
      <w:r w:rsidR="006B352B">
        <w:t xml:space="preserve"> a s </w:t>
      </w:r>
      <w:r w:rsidRPr="006B352B">
        <w:t>podporou akademických/vedeckých expertov zmapovať dlhodobé perspektívy. Vedú otvorené diskusie so širokým publikom</w:t>
      </w:r>
      <w:r w:rsidR="006B352B">
        <w:t xml:space="preserve"> a </w:t>
      </w:r>
      <w:r w:rsidRPr="006B352B">
        <w:t>ich cieľom je stanoviť konsenzuálnu</w:t>
      </w:r>
      <w:r w:rsidR="006B352B">
        <w:t xml:space="preserve"> a </w:t>
      </w:r>
      <w:r w:rsidRPr="006B352B">
        <w:t>spoločnú diagnostiku skúmaných problémov,</w:t>
      </w:r>
      <w:r w:rsidR="006B352B">
        <w:t xml:space="preserve"> a </w:t>
      </w:r>
      <w:r w:rsidRPr="006B352B">
        <w:t>tým formulovať usmernenia pre politické rozhodovanie.</w:t>
      </w:r>
    </w:p>
    <w:p w:rsidRPr="006B352B" w:rsidR="00E82505" w:rsidP="009E50DF" w:rsidRDefault="00E82505" w14:paraId="0B4CDB2B" w14:textId="77777777"/>
    <w:p w:rsidR="006B352B" w:rsidP="009E50DF" w:rsidRDefault="00E82505" w14:paraId="50237C1E" w14:textId="1389DF33">
      <w:r w:rsidRPr="006B352B">
        <w:rPr>
          <w:b/>
          <w:i/>
          <w:u w:val="single"/>
        </w:rPr>
        <w:t>Odporúčania</w:t>
      </w:r>
      <w:r w:rsidRPr="006B352B">
        <w:t>: celkovo sociálni partneri disponujú hĺbkovými odbornými znalosťami</w:t>
      </w:r>
      <w:r w:rsidR="006B352B">
        <w:t xml:space="preserve"> a </w:t>
      </w:r>
      <w:r w:rsidRPr="006B352B">
        <w:t>nástrojmi na rôznych úrovniach (napr. medziodborové</w:t>
      </w:r>
      <w:r w:rsidR="006B352B">
        <w:t xml:space="preserve"> a </w:t>
      </w:r>
      <w:r w:rsidRPr="006B352B">
        <w:t>odvetvové kolektívne zmluvy, odvetvové fondy odbornej prípravy atď.), aby mohli reagovať na konkrétne výzvy transformácie,</w:t>
      </w:r>
      <w:r w:rsidR="006B352B">
        <w:t xml:space="preserve"> a </w:t>
      </w:r>
      <w:r w:rsidRPr="006B352B">
        <w:t>preto by mali byť zapojení do navrhovania, vykonávania</w:t>
      </w:r>
      <w:r w:rsidR="006B352B">
        <w:t xml:space="preserve"> a </w:t>
      </w:r>
      <w:r w:rsidRPr="006B352B">
        <w:t>hodnotenia verejných politík</w:t>
      </w:r>
      <w:r w:rsidR="006B352B">
        <w:t>.</w:t>
      </w:r>
    </w:p>
    <w:p w:rsidRPr="006B352B" w:rsidR="009A7326" w:rsidP="009E50DF" w:rsidRDefault="009A7326" w14:paraId="6F124685" w14:textId="281887EE"/>
    <w:p w:rsidR="006B352B" w:rsidP="006B352B" w:rsidRDefault="009E50DF" w14:paraId="27950553" w14:textId="2A6009FD">
      <w:pPr>
        <w:keepNext/>
        <w:keepLines/>
      </w:pPr>
      <w:r w:rsidRPr="006B352B">
        <w:lastRenderedPageBreak/>
        <w:t>Sociálni partneri</w:t>
      </w:r>
      <w:r w:rsidR="006B352B">
        <w:t xml:space="preserve"> a </w:t>
      </w:r>
      <w:r w:rsidRPr="006B352B">
        <w:t>iné organizácie občianskej spoločnosti chcú byť spoluúčastníkmi týchto transformácií</w:t>
      </w:r>
      <w:r w:rsidR="006B352B">
        <w:t xml:space="preserve"> a </w:t>
      </w:r>
      <w:r w:rsidRPr="006B352B">
        <w:t xml:space="preserve">spojencami pri prebiehajúcich zmenách, aby sa využili </w:t>
      </w:r>
      <w:r w:rsidRPr="006B352B">
        <w:rPr>
          <w:b/>
          <w:bCs/>
        </w:rPr>
        <w:t>príležitosti</w:t>
      </w:r>
      <w:r w:rsidRPr="006B352B">
        <w:t>, ktoré ponúkajú,</w:t>
      </w:r>
      <w:r w:rsidR="006B352B">
        <w:t xml:space="preserve"> a </w:t>
      </w:r>
      <w:r w:rsidRPr="006B352B">
        <w:t xml:space="preserve">znížili </w:t>
      </w:r>
      <w:r w:rsidRPr="006B352B">
        <w:rPr>
          <w:b/>
          <w:bCs/>
        </w:rPr>
        <w:t>riziká</w:t>
      </w:r>
      <w:r w:rsidRPr="006B352B">
        <w:t>, ktoré so sebou prinášajú. Je to nevyhnutné na dosiahnutie sledovaných cieľov, ako sú dobre fungujúce, vzájomne súvisiace</w:t>
      </w:r>
      <w:r w:rsidR="006B352B">
        <w:t xml:space="preserve"> a </w:t>
      </w:r>
      <w:r w:rsidRPr="006B352B">
        <w:t>prepojené hospodárstva založené na spravodlivých pravidlách, recipročný prístup na trhy, udržateľnosť, kvalitné pracovné miesta, zdravé životné</w:t>
      </w:r>
      <w:r w:rsidR="006B352B">
        <w:t xml:space="preserve"> a </w:t>
      </w:r>
      <w:r w:rsidRPr="006B352B">
        <w:t>pracovné prostredie, dobre fungujúce trhy práce, fungujúce systémy sociálnej ochrany</w:t>
      </w:r>
      <w:r w:rsidR="006B352B">
        <w:t xml:space="preserve"> a </w:t>
      </w:r>
      <w:r w:rsidRPr="006B352B">
        <w:t>iné prostriedky sociálno-ekonomickej integrácie</w:t>
      </w:r>
      <w:r w:rsidR="006B352B">
        <w:t>.</w:t>
      </w:r>
    </w:p>
    <w:p w:rsidRPr="006B352B" w:rsidR="00212F67" w:rsidP="009E50DF" w:rsidRDefault="00212F67" w14:paraId="19EB9771" w14:textId="7C5D6FC0"/>
    <w:p w:rsidR="006B352B" w:rsidP="009E50DF" w:rsidRDefault="009E50DF" w14:paraId="034FC8F9" w14:textId="55FDE92A">
      <w:r w:rsidRPr="006B352B">
        <w:rPr>
          <w:b/>
          <w:bCs/>
        </w:rPr>
        <w:t>Dialóg</w:t>
      </w:r>
      <w:r w:rsidRPr="006B352B">
        <w:t xml:space="preserve"> podporujúci navrhovanie, vykonávanie</w:t>
      </w:r>
      <w:r w:rsidR="006B352B">
        <w:t xml:space="preserve"> a </w:t>
      </w:r>
      <w:r w:rsidRPr="006B352B">
        <w:t xml:space="preserve">hodnotenie verejných politík musí byť </w:t>
      </w:r>
      <w:r w:rsidRPr="006B352B">
        <w:rPr>
          <w:b/>
          <w:bCs/>
        </w:rPr>
        <w:t>zabezpečený na všetkých úrovniach</w:t>
      </w:r>
      <w:r w:rsidRPr="006B352B">
        <w:t>: európskej, národnej, regionálnej</w:t>
      </w:r>
      <w:r w:rsidR="006B352B">
        <w:t xml:space="preserve"> a </w:t>
      </w:r>
      <w:r w:rsidRPr="006B352B">
        <w:t>miestnej. Osobitná pozornosť sa musí venovať koordinácii medzi týmito úrovňami</w:t>
      </w:r>
      <w:r w:rsidR="006B352B">
        <w:t xml:space="preserve"> a </w:t>
      </w:r>
      <w:r w:rsidRPr="006B352B">
        <w:t>prepojeniu medzi európskou</w:t>
      </w:r>
      <w:r w:rsidR="006B352B">
        <w:t xml:space="preserve"> a </w:t>
      </w:r>
      <w:r w:rsidRPr="006B352B">
        <w:t>národnou úrovňou. Národné hospodárske</w:t>
      </w:r>
      <w:r w:rsidR="006B352B">
        <w:t xml:space="preserve"> a </w:t>
      </w:r>
      <w:r w:rsidRPr="006B352B">
        <w:t>sociálne rady</w:t>
      </w:r>
      <w:r w:rsidR="006B352B">
        <w:t xml:space="preserve"> </w:t>
      </w:r>
      <w:r w:rsidRPr="006B352B" w:rsidR="006B352B">
        <w:rPr>
          <w:b/>
          <w:bCs/>
        </w:rPr>
        <w:t>v </w:t>
      </w:r>
      <w:r w:rsidRPr="006B352B">
        <w:rPr>
          <w:b/>
          <w:bCs/>
        </w:rPr>
        <w:t>úzkej spolupráci</w:t>
      </w:r>
      <w:r w:rsidR="006B352B">
        <w:rPr>
          <w:b/>
          <w:bCs/>
        </w:rPr>
        <w:t xml:space="preserve"> s </w:t>
      </w:r>
      <w:r w:rsidRPr="006B352B">
        <w:rPr>
          <w:b/>
          <w:bCs/>
        </w:rPr>
        <w:t>EHSV</w:t>
      </w:r>
      <w:r w:rsidRPr="006B352B">
        <w:t xml:space="preserve"> takisto prispievajú</w:t>
      </w:r>
      <w:r w:rsidR="006B352B">
        <w:t xml:space="preserve"> k </w:t>
      </w:r>
      <w:r w:rsidRPr="006B352B">
        <w:t>súdržnosti</w:t>
      </w:r>
      <w:r w:rsidR="006B352B">
        <w:t xml:space="preserve"> a </w:t>
      </w:r>
      <w:r w:rsidRPr="006B352B">
        <w:t>harmonickej formulácii opatrení prijatých na týchto rôznych úrovniach.</w:t>
      </w:r>
      <w:r w:rsidR="006B352B">
        <w:t xml:space="preserve"> </w:t>
      </w:r>
      <w:r w:rsidRPr="006B352B">
        <w:t>Výmena informácií</w:t>
      </w:r>
      <w:r w:rsidR="006B352B">
        <w:t xml:space="preserve"> a </w:t>
      </w:r>
      <w:r w:rsidRPr="006B352B">
        <w:t>skúseností medzi národnými hospodárskymi</w:t>
      </w:r>
      <w:r w:rsidR="006B352B">
        <w:t xml:space="preserve"> a </w:t>
      </w:r>
      <w:r w:rsidRPr="006B352B">
        <w:t>sociálnymi radami</w:t>
      </w:r>
      <w:r w:rsidR="006B352B">
        <w:t xml:space="preserve"> a </w:t>
      </w:r>
      <w:r w:rsidRPr="006B352B">
        <w:t>EHSV je prínosom pre všetky zainteresované strany</w:t>
      </w:r>
      <w:r w:rsidR="006B352B">
        <w:t>.</w:t>
      </w:r>
    </w:p>
    <w:p w:rsidRPr="006B352B" w:rsidR="009E50DF" w:rsidP="009E50DF" w:rsidRDefault="009E50DF" w14:paraId="273A84E3" w14:textId="1AF9FC46"/>
    <w:p w:rsidR="006B352B" w:rsidP="009E50DF" w:rsidRDefault="009E50DF" w14:paraId="2147BF6E" w14:textId="28AA4700">
      <w:r w:rsidRPr="006B352B">
        <w:t>Aby sa zabezpečilo</w:t>
      </w:r>
      <w:r w:rsidR="006B352B">
        <w:t xml:space="preserve"> a </w:t>
      </w:r>
      <w:r w:rsidRPr="006B352B">
        <w:t xml:space="preserve">zlepšilo zapojenie občianskej spoločnosti, </w:t>
      </w:r>
      <w:r w:rsidRPr="006B352B">
        <w:rPr>
          <w:b/>
          <w:bCs/>
        </w:rPr>
        <w:t>vlády</w:t>
      </w:r>
      <w:r w:rsidRPr="006B352B">
        <w:t xml:space="preserve"> by mali jasne komunikovať</w:t>
      </w:r>
      <w:r w:rsidR="006B352B">
        <w:t xml:space="preserve"> s </w:t>
      </w:r>
      <w:r w:rsidRPr="006B352B">
        <w:t>národnými hospodárskymi</w:t>
      </w:r>
      <w:r w:rsidR="006B352B">
        <w:t xml:space="preserve"> a </w:t>
      </w:r>
      <w:r w:rsidRPr="006B352B">
        <w:t>sociálnymi radami tam, kde fungujú,</w:t>
      </w:r>
      <w:r w:rsidR="006B352B">
        <w:t xml:space="preserve"> a </w:t>
      </w:r>
      <w:r w:rsidRPr="006B352B">
        <w:t xml:space="preserve">to </w:t>
      </w:r>
      <w:r w:rsidRPr="006B352B">
        <w:rPr>
          <w:b/>
          <w:bCs/>
        </w:rPr>
        <w:t>veľmi skoro</w:t>
      </w:r>
      <w:r w:rsidR="006B352B">
        <w:rPr>
          <w:b/>
          <w:bCs/>
        </w:rPr>
        <w:t xml:space="preserve"> v </w:t>
      </w:r>
      <w:r w:rsidRPr="006B352B">
        <w:rPr>
          <w:b/>
          <w:bCs/>
        </w:rPr>
        <w:t>procese tvorby politiky,</w:t>
      </w:r>
      <w:r w:rsidR="006B352B">
        <w:t xml:space="preserve"> a </w:t>
      </w:r>
      <w:r w:rsidRPr="006B352B">
        <w:t xml:space="preserve">dohodnúť sa na realistickom časovom rámci, ktorý umožní všetkým zúčastneným stranám </w:t>
      </w:r>
      <w:r w:rsidRPr="006B352B">
        <w:rPr>
          <w:b/>
          <w:bCs/>
        </w:rPr>
        <w:t>účinne</w:t>
      </w:r>
      <w:r w:rsidR="006B352B">
        <w:t xml:space="preserve"> </w:t>
      </w:r>
      <w:r w:rsidRPr="006B352B" w:rsidR="006B352B">
        <w:rPr>
          <w:b/>
          <w:bCs/>
        </w:rPr>
        <w:t>a </w:t>
      </w:r>
      <w:r w:rsidRPr="006B352B">
        <w:rPr>
          <w:b/>
          <w:bCs/>
        </w:rPr>
        <w:t>zmysluplne prispieť</w:t>
      </w:r>
      <w:r w:rsidR="006B352B">
        <w:t xml:space="preserve"> k </w:t>
      </w:r>
      <w:r w:rsidRPr="006B352B">
        <w:t>procesu. Aby sa zabezpečilo, že ich príspevky budú účinne zohľadnené</w:t>
      </w:r>
      <w:r w:rsidR="006B352B">
        <w:t xml:space="preserve"> v </w:t>
      </w:r>
      <w:r w:rsidRPr="006B352B">
        <w:t>demokratickom</w:t>
      </w:r>
      <w:r w:rsidR="006B352B">
        <w:t xml:space="preserve"> a </w:t>
      </w:r>
      <w:r w:rsidRPr="006B352B">
        <w:t xml:space="preserve">legitímnom rozhodovacom procese, je nevyhnutné, aby </w:t>
      </w:r>
      <w:r w:rsidRPr="006B352B">
        <w:rPr>
          <w:b/>
          <w:bCs/>
        </w:rPr>
        <w:t>vlády</w:t>
      </w:r>
      <w:r w:rsidRPr="006B352B">
        <w:t xml:space="preserve"> prijali transparentný</w:t>
      </w:r>
      <w:r w:rsidR="006B352B">
        <w:t xml:space="preserve"> a </w:t>
      </w:r>
      <w:r w:rsidRPr="006B352B">
        <w:t>zodpovedný prístup</w:t>
      </w:r>
      <w:r w:rsidR="006B352B">
        <w:t xml:space="preserve"> a </w:t>
      </w:r>
      <w:r w:rsidRPr="006B352B">
        <w:t xml:space="preserve">aby </w:t>
      </w:r>
      <w:r w:rsidRPr="006B352B">
        <w:rPr>
          <w:b/>
          <w:bCs/>
        </w:rPr>
        <w:t>poskytovali spätnú väzbu</w:t>
      </w:r>
      <w:r w:rsidRPr="006B352B">
        <w:t xml:space="preserve"> zainteresovaným stranám. Mohlo by byť tiež užitočné preskúmať </w:t>
      </w:r>
      <w:r w:rsidRPr="006B352B">
        <w:rPr>
          <w:b/>
          <w:bCs/>
        </w:rPr>
        <w:t>možnosť vytvorenia národných hospodárskych</w:t>
      </w:r>
      <w:r w:rsidR="006B352B">
        <w:rPr>
          <w:b/>
          <w:bCs/>
        </w:rPr>
        <w:t xml:space="preserve"> a </w:t>
      </w:r>
      <w:r w:rsidRPr="006B352B">
        <w:rPr>
          <w:b/>
          <w:bCs/>
        </w:rPr>
        <w:t>sociálnych rád</w:t>
      </w:r>
      <w:r w:rsidR="006B352B">
        <w:t xml:space="preserve"> v </w:t>
      </w:r>
      <w:r w:rsidRPr="006B352B">
        <w:t>tých členských štátoch</w:t>
      </w:r>
      <w:r w:rsidR="006B352B">
        <w:t xml:space="preserve"> a </w:t>
      </w:r>
      <w:r w:rsidRPr="006B352B">
        <w:t>kandidátskych členských štátoch, kde ešte nie sú zriadené</w:t>
      </w:r>
      <w:r w:rsidR="006B352B">
        <w:t>.</w:t>
      </w:r>
    </w:p>
    <w:p w:rsidRPr="006B352B" w:rsidR="009E50DF" w:rsidP="009E50DF" w:rsidRDefault="009E50DF" w14:paraId="7AEDB867" w14:textId="26DDAD22"/>
    <w:p w:rsidR="006B352B" w:rsidP="00C13544" w:rsidRDefault="00B17E23" w14:paraId="502FACE4" w14:textId="77777777">
      <w:pPr>
        <w:keepNext/>
        <w:keepLines/>
        <w:rPr>
          <w:b/>
        </w:rPr>
      </w:pPr>
      <w:r w:rsidRPr="006B352B">
        <w:rPr>
          <w:b/>
          <w:u w:val="single"/>
        </w:rPr>
        <w:t>Perspektívy EHSV</w:t>
      </w:r>
      <w:r w:rsidR="006B352B">
        <w:rPr>
          <w:b/>
        </w:rPr>
        <w:t>:</w:t>
      </w:r>
    </w:p>
    <w:p w:rsidRPr="006B352B" w:rsidR="009A7326" w:rsidP="00C13544" w:rsidRDefault="009A7326" w14:paraId="659A20B4" w14:textId="392B60DC">
      <w:pPr>
        <w:keepNext/>
        <w:keepLines/>
      </w:pPr>
    </w:p>
    <w:p w:rsidRPr="006B352B" w:rsidR="639F55B9" w:rsidP="00C13544" w:rsidRDefault="639F55B9" w14:paraId="6F4D0FF6" w14:textId="348A5F79">
      <w:pPr>
        <w:pStyle w:val="Heading1"/>
        <w:keepNext/>
        <w:keepLines/>
        <w:numPr>
          <w:ilvl w:val="0"/>
          <w:numId w:val="7"/>
        </w:numPr>
      </w:pPr>
      <w:r w:rsidRPr="006B352B">
        <w:rPr>
          <w:b/>
        </w:rPr>
        <w:t>Vytváranie európskeho sociálneho modelu odolného voči budúcim zmenám</w:t>
      </w:r>
      <w:r w:rsidR="006B352B">
        <w:rPr>
          <w:b/>
        </w:rPr>
        <w:t> </w:t>
      </w:r>
      <w:r w:rsidRPr="006B352B">
        <w:rPr>
          <w:b/>
        </w:rPr>
        <w:t>–</w:t>
      </w:r>
      <w:r w:rsidR="006B352B">
        <w:rPr>
          <w:b/>
        </w:rPr>
        <w:t> </w:t>
      </w:r>
      <w:r w:rsidRPr="006B352B">
        <w:rPr>
          <w:b/>
        </w:rPr>
        <w:t>zásadný prínos organizovanej občianskej spoločnosti</w:t>
      </w:r>
    </w:p>
    <w:p w:rsidR="006B352B" w:rsidP="00C13544" w:rsidRDefault="006B352B" w14:paraId="3E28C68C" w14:textId="77777777">
      <w:pPr>
        <w:keepNext/>
        <w:keepLines/>
      </w:pPr>
    </w:p>
    <w:p w:rsidR="006B352B" w:rsidP="00C13544" w:rsidRDefault="008C10DF" w14:paraId="6908CACF" w14:textId="48BE704F">
      <w:pPr>
        <w:keepNext/>
        <w:keepLines/>
      </w:pPr>
      <w:r w:rsidRPr="006B352B">
        <w:rPr>
          <w:b/>
          <w:i/>
          <w:u w:val="single"/>
        </w:rPr>
        <w:t>Vyhlásenia</w:t>
      </w:r>
      <w:r w:rsidRPr="006B352B">
        <w:t>: EHSV pri mnohých príležitostiach zdôraznil kľúčovú úlohu sociálnych partnerov pri predvídaní</w:t>
      </w:r>
      <w:r w:rsidR="006B352B">
        <w:t xml:space="preserve"> a </w:t>
      </w:r>
      <w:r w:rsidRPr="006B352B">
        <w:t>riešení dôsledkov súčasných výziev, ako je digitálna</w:t>
      </w:r>
      <w:r w:rsidR="006B352B">
        <w:t xml:space="preserve"> a </w:t>
      </w:r>
      <w:r w:rsidRPr="006B352B">
        <w:t>zelená transformácia,</w:t>
      </w:r>
      <w:r w:rsidR="006B352B">
        <w:t xml:space="preserve"> v </w:t>
      </w:r>
      <w:r w:rsidRPr="006B352B">
        <w:t>oblasti zamestnanosti</w:t>
      </w:r>
      <w:r w:rsidR="006B352B">
        <w:t xml:space="preserve"> a </w:t>
      </w:r>
      <w:r w:rsidRPr="006B352B">
        <w:t>sociálnej oblasti</w:t>
      </w:r>
      <w:r w:rsidR="006B352B">
        <w:t>.</w:t>
      </w:r>
    </w:p>
    <w:p w:rsidRPr="006B352B" w:rsidR="008C10DF" w:rsidP="2F677F66" w:rsidRDefault="008C10DF" w14:paraId="10A6138E" w14:textId="5887B3C7"/>
    <w:p w:rsidR="006B352B" w:rsidP="2F677F66" w:rsidRDefault="008C10DF" w14:paraId="29320205" w14:textId="76F2074D">
      <w:r w:rsidRPr="006B352B">
        <w:rPr>
          <w:b/>
          <w:i/>
          <w:u w:val="single"/>
        </w:rPr>
        <w:t>Odporúčania</w:t>
      </w:r>
      <w:r w:rsidRPr="006B352B">
        <w:t>: rýchlosť</w:t>
      </w:r>
      <w:r w:rsidR="006B352B">
        <w:t xml:space="preserve"> a </w:t>
      </w:r>
      <w:r w:rsidRPr="006B352B">
        <w:t>rozsah vplyvu ekologizácie</w:t>
      </w:r>
      <w:r w:rsidR="006B352B">
        <w:t xml:space="preserve"> a </w:t>
      </w:r>
      <w:r w:rsidRPr="006B352B">
        <w:t>digitalizácie na naše spoločnosti</w:t>
      </w:r>
      <w:r w:rsidR="006B352B">
        <w:t xml:space="preserve"> a </w:t>
      </w:r>
      <w:r w:rsidRPr="006B352B">
        <w:t xml:space="preserve">trhy práce si vyžadujú </w:t>
      </w:r>
      <w:r w:rsidRPr="006B352B">
        <w:rPr>
          <w:b/>
          <w:bCs/>
        </w:rPr>
        <w:t>včasné</w:t>
      </w:r>
      <w:r w:rsidR="006B352B">
        <w:rPr>
          <w:b/>
          <w:bCs/>
        </w:rPr>
        <w:t xml:space="preserve"> a </w:t>
      </w:r>
      <w:r w:rsidRPr="006B352B">
        <w:rPr>
          <w:b/>
          <w:bCs/>
        </w:rPr>
        <w:t>účinné zapojenie sociálnych partnerov</w:t>
      </w:r>
      <w:r w:rsidR="006B352B">
        <w:rPr>
          <w:b/>
          <w:bCs/>
        </w:rPr>
        <w:t xml:space="preserve"> v </w:t>
      </w:r>
      <w:r w:rsidRPr="006B352B">
        <w:rPr>
          <w:b/>
          <w:bCs/>
        </w:rPr>
        <w:t>súlade</w:t>
      </w:r>
      <w:r w:rsidR="006B352B">
        <w:rPr>
          <w:b/>
          <w:bCs/>
        </w:rPr>
        <w:t xml:space="preserve"> s </w:t>
      </w:r>
      <w:r w:rsidRPr="006B352B">
        <w:rPr>
          <w:b/>
          <w:bCs/>
        </w:rPr>
        <w:t>vnútroštátnymi systémami pracovnoprávnych vzťahov</w:t>
      </w:r>
      <w:r w:rsidRPr="006B352B">
        <w:t>. Sociálni partneri môžu identifikovať riešenia, ktoré možno prispôsobiť odvetviam na miestnej úrovni,</w:t>
      </w:r>
      <w:r w:rsidR="006B352B">
        <w:t xml:space="preserve"> a </w:t>
      </w:r>
      <w:r w:rsidRPr="006B352B">
        <w:t>ich rokovania sa môžu týkať napríklad vplyvu zelenej</w:t>
      </w:r>
      <w:r w:rsidR="006B352B">
        <w:t xml:space="preserve"> a </w:t>
      </w:r>
      <w:r w:rsidRPr="006B352B">
        <w:t>technologickej transformácie, pokiaľ ide</w:t>
      </w:r>
      <w:r w:rsidR="006B352B">
        <w:t xml:space="preserve"> o </w:t>
      </w:r>
      <w:r w:rsidRPr="006B352B">
        <w:t>organizáciu práce, meniace sa profily povolaní</w:t>
      </w:r>
      <w:r w:rsidR="006B352B">
        <w:t xml:space="preserve"> a </w:t>
      </w:r>
      <w:r w:rsidRPr="006B352B">
        <w:t>zručnosti zamestnancov, ako aj ochranu pracovníkov pred účinkami zmeny klímy</w:t>
      </w:r>
      <w:r w:rsidR="006B352B">
        <w:t xml:space="preserve"> a </w:t>
      </w:r>
      <w:r w:rsidRPr="006B352B">
        <w:t>digitalizácie vrátane umelej inteligencie</w:t>
      </w:r>
      <w:r w:rsidR="006B352B">
        <w:t xml:space="preserve"> a </w:t>
      </w:r>
      <w:r w:rsidRPr="006B352B">
        <w:t>algoritmického riadenia</w:t>
      </w:r>
      <w:r w:rsidR="006B352B">
        <w:t>.</w:t>
      </w:r>
    </w:p>
    <w:p w:rsidRPr="006B352B" w:rsidR="009A7326" w:rsidP="2F677F66" w:rsidRDefault="009A7326" w14:paraId="2C674317" w14:textId="11594829"/>
    <w:p w:rsidR="006B352B" w:rsidP="2F677F66" w:rsidRDefault="639F55B9" w14:paraId="344B140F" w14:textId="06212169">
      <w:r w:rsidRPr="006B352B">
        <w:t xml:space="preserve">Sociálny dialóg je užitočným nástrojom na podporu </w:t>
      </w:r>
      <w:r w:rsidRPr="006B352B">
        <w:rPr>
          <w:b/>
          <w:bCs/>
        </w:rPr>
        <w:t>hospodárskej</w:t>
      </w:r>
      <w:r w:rsidR="006B352B">
        <w:rPr>
          <w:b/>
          <w:bCs/>
        </w:rPr>
        <w:t xml:space="preserve"> a </w:t>
      </w:r>
      <w:r w:rsidRPr="006B352B">
        <w:rPr>
          <w:b/>
          <w:bCs/>
        </w:rPr>
        <w:t>sociálnej odolnosti</w:t>
      </w:r>
      <w:r w:rsidRPr="006B352B">
        <w:t xml:space="preserve">, konkurencieschopnosti, </w:t>
      </w:r>
      <w:r w:rsidRPr="006B352B">
        <w:rPr>
          <w:b/>
          <w:bCs/>
        </w:rPr>
        <w:t>vzostupnej konvergencie životných</w:t>
      </w:r>
      <w:r w:rsidR="006B352B">
        <w:rPr>
          <w:b/>
          <w:bCs/>
        </w:rPr>
        <w:t xml:space="preserve"> a </w:t>
      </w:r>
      <w:r w:rsidRPr="006B352B">
        <w:rPr>
          <w:b/>
          <w:bCs/>
        </w:rPr>
        <w:t>pracovných podmienok</w:t>
      </w:r>
      <w:r w:rsidR="006B352B">
        <w:t xml:space="preserve"> v </w:t>
      </w:r>
      <w:r w:rsidRPr="006B352B">
        <w:t>členských štátoch</w:t>
      </w:r>
      <w:r w:rsidR="006B352B">
        <w:t xml:space="preserve"> a </w:t>
      </w:r>
      <w:r w:rsidRPr="006B352B">
        <w:t>udržateľného</w:t>
      </w:r>
      <w:r w:rsidR="006B352B">
        <w:t xml:space="preserve"> a </w:t>
      </w:r>
      <w:r w:rsidRPr="006B352B">
        <w:t>inkluzívneho rastu</w:t>
      </w:r>
      <w:r w:rsidR="006B352B">
        <w:t>.</w:t>
      </w:r>
    </w:p>
    <w:p w:rsidR="006B352B" w:rsidP="2F677F66" w:rsidRDefault="006B352B" w14:paraId="3D55CC84" w14:textId="77777777"/>
    <w:p w:rsidR="006B352B" w:rsidP="2F677F66" w:rsidRDefault="639F55B9" w14:paraId="1582373F" w14:textId="442BD416">
      <w:r w:rsidRPr="006B352B">
        <w:t>Osobitná úloha organizácií sociálnych partnerov by sa mala plne uznávať</w:t>
      </w:r>
      <w:r w:rsidR="006B352B">
        <w:t xml:space="preserve"> a </w:t>
      </w:r>
      <w:r w:rsidRPr="006B352B">
        <w:t>rešpektovať</w:t>
      </w:r>
      <w:r w:rsidR="006B352B">
        <w:t xml:space="preserve"> v </w:t>
      </w:r>
      <w:r w:rsidRPr="006B352B">
        <w:t>štruktúrach</w:t>
      </w:r>
      <w:r w:rsidR="006B352B">
        <w:t xml:space="preserve"> a </w:t>
      </w:r>
      <w:r w:rsidRPr="006B352B">
        <w:t>procesoch sociálneho dialógu</w:t>
      </w:r>
      <w:r w:rsidR="006B352B">
        <w:t xml:space="preserve"> a </w:t>
      </w:r>
      <w:r w:rsidRPr="006B352B">
        <w:t xml:space="preserve">zároveň treba uznať, že </w:t>
      </w:r>
      <w:r w:rsidRPr="006B352B">
        <w:rPr>
          <w:b/>
          <w:bCs/>
        </w:rPr>
        <w:t>občiansky dialóg</w:t>
      </w:r>
      <w:r w:rsidRPr="006B352B">
        <w:t>, ktorý zahŕňa širší súbor zainteresovaných strán</w:t>
      </w:r>
      <w:r w:rsidR="006B352B">
        <w:t xml:space="preserve"> a </w:t>
      </w:r>
      <w:r w:rsidRPr="006B352B">
        <w:t xml:space="preserve">týka sa rozsiahlejšieho spektra tém, je samostatným procesom. Organizácie občianskej spoločnosti majú takisto zásadný význam pre zastupovanie </w:t>
      </w:r>
      <w:r w:rsidRPr="006B352B">
        <w:rPr>
          <w:b/>
          <w:bCs/>
        </w:rPr>
        <w:t>všeobecných</w:t>
      </w:r>
      <w:r w:rsidR="006B352B">
        <w:rPr>
          <w:b/>
          <w:bCs/>
        </w:rPr>
        <w:t xml:space="preserve"> a </w:t>
      </w:r>
      <w:r w:rsidRPr="006B352B">
        <w:rPr>
          <w:b/>
          <w:bCs/>
        </w:rPr>
        <w:t>osobitných záujmov skupín občanov</w:t>
      </w:r>
      <w:r w:rsidRPr="006B352B">
        <w:t>, podporu účasti na spoločenskom živote</w:t>
      </w:r>
      <w:r w:rsidR="006B352B">
        <w:t xml:space="preserve"> a </w:t>
      </w:r>
      <w:r w:rsidRPr="006B352B">
        <w:t>ochranu práv skupín občanov, ktoré zastupujú</w:t>
      </w:r>
      <w:r w:rsidR="006B352B">
        <w:t>.</w:t>
      </w:r>
    </w:p>
    <w:p w:rsidRPr="006B352B" w:rsidR="008C10DF" w:rsidP="008C10DF" w:rsidRDefault="008C10DF" w14:paraId="56EE5AFF" w14:textId="3F4D59FE"/>
    <w:p w:rsidRPr="006B352B" w:rsidR="00A4003F" w:rsidP="00C13544" w:rsidRDefault="109BAF9F" w14:paraId="54D439C4" w14:textId="61D1F4EE">
      <w:pPr>
        <w:pStyle w:val="Heading1"/>
      </w:pPr>
      <w:r w:rsidRPr="006B352B">
        <w:rPr>
          <w:b/>
        </w:rPr>
        <w:t>Dosiahnutie pokroku</w:t>
      </w:r>
      <w:r w:rsidR="006B352B">
        <w:rPr>
          <w:b/>
        </w:rPr>
        <w:t xml:space="preserve"> v </w:t>
      </w:r>
      <w:r w:rsidRPr="006B352B">
        <w:rPr>
          <w:b/>
        </w:rPr>
        <w:t>politickom rámci EÚ pre spravodlivú transformáciu ako súčasť Európskej zelenej</w:t>
      </w:r>
      <w:r w:rsidR="006B352B">
        <w:rPr>
          <w:b/>
        </w:rPr>
        <w:t xml:space="preserve"> a </w:t>
      </w:r>
      <w:r w:rsidRPr="006B352B">
        <w:rPr>
          <w:b/>
        </w:rPr>
        <w:t>sociálnej dohody</w:t>
      </w:r>
    </w:p>
    <w:p w:rsidRPr="006B352B" w:rsidR="006B352B" w:rsidP="2CD806D5" w:rsidRDefault="006B352B" w14:paraId="1F93ADC3" w14:textId="77777777">
      <w:pPr>
        <w:rPr>
          <w:bCs/>
          <w:color w:val="000000" w:themeColor="text1"/>
        </w:rPr>
      </w:pPr>
    </w:p>
    <w:p w:rsidR="006B352B" w:rsidP="2CD806D5" w:rsidRDefault="109BAF9F" w14:paraId="4E721520" w14:textId="48BD4EE7">
      <w:r w:rsidRPr="006B352B">
        <w:rPr>
          <w:b/>
          <w:i/>
          <w:u w:val="single"/>
        </w:rPr>
        <w:t>Vyhlásenia</w:t>
      </w:r>
      <w:r w:rsidRPr="006B352B">
        <w:t>: Európska zelená dohoda predstavuje jednu</w:t>
      </w:r>
      <w:r w:rsidR="006B352B">
        <w:t xml:space="preserve"> z </w:t>
      </w:r>
      <w:r w:rsidRPr="006B352B">
        <w:t>najambicióznejších</w:t>
      </w:r>
      <w:r w:rsidR="006B352B">
        <w:t xml:space="preserve"> a </w:t>
      </w:r>
      <w:r w:rsidRPr="006B352B">
        <w:t>najodvážnejších iniciatív, aké kedy Európska únia prijala</w:t>
      </w:r>
      <w:r w:rsidR="006B352B">
        <w:t xml:space="preserve"> s </w:t>
      </w:r>
      <w:r w:rsidRPr="006B352B">
        <w:t>cieľom dosiahnuť, aby sa Európa do roku 2050 stala prvým klimaticky neutrálnym kontinentom na svete,</w:t>
      </w:r>
      <w:r w:rsidR="006B352B">
        <w:t xml:space="preserve"> a </w:t>
      </w:r>
      <w:r w:rsidRPr="006B352B">
        <w:t xml:space="preserve">EHSV tieto ciele plne podporuje. EHSV zároveň od začiatku tvrdil, že </w:t>
      </w:r>
      <w:r w:rsidRPr="006B352B">
        <w:rPr>
          <w:b/>
          <w:bCs/>
        </w:rPr>
        <w:t>buď bude zelená transformácia sociálna, alebo sa neuskutoční</w:t>
      </w:r>
      <w:r w:rsidR="006B352B">
        <w:t>.</w:t>
      </w:r>
    </w:p>
    <w:p w:rsidR="006B352B" w:rsidP="2CD806D5" w:rsidRDefault="006B352B" w14:paraId="7F7DC217" w14:textId="77777777"/>
    <w:p w:rsidRPr="006B352B" w:rsidR="109BAF9F" w:rsidP="2CD806D5" w:rsidRDefault="109BAF9F" w14:paraId="32CDE11D" w14:textId="4A7F7DD0">
      <w:r w:rsidRPr="006B352B">
        <w:rPr>
          <w:b/>
          <w:i/>
          <w:u w:val="single"/>
        </w:rPr>
        <w:t>Odporúčania</w:t>
      </w:r>
      <w:r w:rsidRPr="006B352B">
        <w:t>: EHSV je prvou európskou inštitúciou, ktorá sa zasadzuje za Európsku zelenú</w:t>
      </w:r>
      <w:r w:rsidR="006B352B">
        <w:t xml:space="preserve"> a </w:t>
      </w:r>
      <w:r w:rsidRPr="006B352B">
        <w:t>sociálnu dohodu</w:t>
      </w:r>
      <w:r w:rsidR="006B352B">
        <w:t xml:space="preserve"> s </w:t>
      </w:r>
      <w:r w:rsidRPr="006B352B">
        <w:t>cieľom riešiť environmentálne výzvy</w:t>
      </w:r>
      <w:r w:rsidR="006B352B">
        <w:t xml:space="preserve"> a </w:t>
      </w:r>
      <w:r w:rsidRPr="006B352B">
        <w:t>využiť silu sociálneho pokroku, ktorý je prospešný pre všetkých</w:t>
      </w:r>
      <w:r w:rsidR="006B352B">
        <w:t xml:space="preserve"> a </w:t>
      </w:r>
      <w:r w:rsidRPr="006B352B">
        <w:t>prináša lepšiu kvalitu života pre všetkých.</w:t>
      </w:r>
    </w:p>
    <w:p w:rsidRPr="006B352B" w:rsidR="006B352B" w:rsidP="2CD806D5" w:rsidRDefault="006B352B" w14:paraId="168BEBA9" w14:textId="77777777">
      <w:pPr>
        <w:rPr>
          <w:bCs/>
          <w:color w:val="000000" w:themeColor="text1"/>
        </w:rPr>
      </w:pPr>
    </w:p>
    <w:p w:rsidRPr="006B352B" w:rsidR="109BAF9F" w:rsidP="2CD806D5" w:rsidRDefault="109BAF9F" w14:paraId="53C19B4D" w14:textId="567960AC">
      <w:r w:rsidRPr="006B352B">
        <w:rPr>
          <w:b/>
          <w:i/>
          <w:u w:val="single"/>
        </w:rPr>
        <w:t>Odporúčania</w:t>
      </w:r>
      <w:r w:rsidRPr="006B352B">
        <w:t>: konkrétnym politickým opatrením, ktoré EHSV navrhuje, je presadzovanie holistického, koordinovaného</w:t>
      </w:r>
      <w:r w:rsidR="006B352B">
        <w:t xml:space="preserve"> a </w:t>
      </w:r>
      <w:r w:rsidRPr="006B352B">
        <w:t>integrovaného politického rámca pre spravodlivú transformáciu na úrovni EÚ, ako sa uvádza</w:t>
      </w:r>
      <w:r w:rsidR="006B352B">
        <w:t xml:space="preserve"> v </w:t>
      </w:r>
      <w:r w:rsidRPr="006B352B">
        <w:t xml:space="preserve">prieskumnom stanovisku na tému </w:t>
      </w:r>
      <w:r w:rsidRPr="006B352B">
        <w:rPr>
          <w:i/>
          <w:iCs/>
        </w:rPr>
        <w:t>Opatrenia potrebné na dosiahnutie pokroku</w:t>
      </w:r>
      <w:r w:rsidR="006B352B">
        <w:rPr>
          <w:i/>
          <w:iCs/>
        </w:rPr>
        <w:t xml:space="preserve"> v </w:t>
      </w:r>
      <w:r w:rsidRPr="006B352B">
        <w:rPr>
          <w:i/>
          <w:iCs/>
        </w:rPr>
        <w:t>politickom rámci EÚ pre spravodlivú transformáciu</w:t>
      </w:r>
      <w:r w:rsidRPr="006B352B">
        <w:t xml:space="preserve"> na žiadosť belgického predsedníctva Rady EÚ. EHSV konštatuje, že súčasné úsilie EÚ</w:t>
      </w:r>
      <w:r w:rsidR="006B352B">
        <w:t xml:space="preserve"> o </w:t>
      </w:r>
      <w:r w:rsidRPr="006B352B">
        <w:t>spravodlivú transformáciu je pozitívne, ale javí sa hlavne ako útržkovitý doplnok ku klimatickým</w:t>
      </w:r>
      <w:r w:rsidR="006B352B">
        <w:t xml:space="preserve"> a </w:t>
      </w:r>
      <w:r w:rsidRPr="006B352B">
        <w:t>environmentálnym opatreniam Zelenej dohody.</w:t>
      </w:r>
      <w:r w:rsidR="006B352B">
        <w:rPr>
          <w:b/>
          <w:color w:val="000000" w:themeColor="text1"/>
        </w:rPr>
        <w:t xml:space="preserve"> </w:t>
      </w:r>
      <w:r w:rsidRPr="006B352B" w:rsidR="006B352B">
        <w:rPr>
          <w:bCs/>
          <w:color w:val="000000" w:themeColor="text1"/>
        </w:rPr>
        <w:t>V </w:t>
      </w:r>
      <w:r w:rsidRPr="006B352B">
        <w:t xml:space="preserve">tejto súvislosti EHSV predkladá </w:t>
      </w:r>
      <w:r w:rsidRPr="006B352B">
        <w:rPr>
          <w:b/>
          <w:bCs/>
        </w:rPr>
        <w:t>návrh rámca politiky EÚ pre spravodlivú transformáciu</w:t>
      </w:r>
      <w:r w:rsidRPr="006B352B">
        <w:t>, ktorý sa skladá zo šiestich pilierov</w:t>
      </w:r>
      <w:r w:rsidR="006B352B">
        <w:t xml:space="preserve"> a </w:t>
      </w:r>
      <w:r w:rsidRPr="006B352B">
        <w:t>zahŕňa viac ako 70</w:t>
      </w:r>
      <w:r w:rsidR="006B352B">
        <w:t> </w:t>
      </w:r>
      <w:r w:rsidRPr="006B352B">
        <w:t>politických návrhov na úrovni EÚ</w:t>
      </w:r>
      <w:r w:rsidR="006B352B">
        <w:t xml:space="preserve"> a </w:t>
      </w:r>
      <w:r w:rsidRPr="006B352B">
        <w:t>opatrení na jeho dosiahnutie.</w:t>
      </w:r>
    </w:p>
    <w:p w:rsidRPr="006B352B" w:rsidR="003D100C" w:rsidP="06E2B101" w:rsidRDefault="003D100C" w14:paraId="12A3340A" w14:textId="77777777">
      <w:pPr>
        <w:spacing w:line="276" w:lineRule="auto"/>
      </w:pPr>
    </w:p>
    <w:p w:rsidRPr="006B352B" w:rsidR="36C94D7F" w:rsidP="00C13544" w:rsidRDefault="36C94D7F" w14:paraId="3A0AC2C2" w14:textId="240D40B3">
      <w:pPr>
        <w:pStyle w:val="Heading1"/>
      </w:pPr>
      <w:r w:rsidRPr="006B352B">
        <w:rPr>
          <w:b/>
        </w:rPr>
        <w:t>Úloha organizovanej občianskej spoločnosti pri navrhovaní, vykonávaní, monitorovaní</w:t>
      </w:r>
      <w:r w:rsidR="006B352B">
        <w:rPr>
          <w:b/>
        </w:rPr>
        <w:t xml:space="preserve"> a </w:t>
      </w:r>
      <w:r w:rsidRPr="006B352B">
        <w:rPr>
          <w:b/>
        </w:rPr>
        <w:t>hodnotení reforiem</w:t>
      </w:r>
      <w:r w:rsidR="006B352B">
        <w:rPr>
          <w:b/>
        </w:rPr>
        <w:t xml:space="preserve"> a </w:t>
      </w:r>
      <w:r w:rsidRPr="006B352B">
        <w:rPr>
          <w:b/>
        </w:rPr>
        <w:t>investícií</w:t>
      </w:r>
      <w:r w:rsidR="006B352B">
        <w:rPr>
          <w:b/>
        </w:rPr>
        <w:t xml:space="preserve"> v </w:t>
      </w:r>
      <w:r w:rsidRPr="006B352B">
        <w:rPr>
          <w:b/>
        </w:rPr>
        <w:t>celej EÚ</w:t>
      </w:r>
    </w:p>
    <w:p w:rsidRPr="006B352B" w:rsidR="00FB6090" w:rsidP="06E2B101" w:rsidRDefault="00FB6090" w14:paraId="36201ABB" w14:textId="77777777">
      <w:pPr>
        <w:spacing w:line="276" w:lineRule="auto"/>
      </w:pPr>
    </w:p>
    <w:p w:rsidR="36C94D7F" w:rsidP="06E2B101" w:rsidRDefault="00FB6090" w14:paraId="6C19E318" w14:textId="5510A1B2">
      <w:pPr>
        <w:spacing w:line="276" w:lineRule="auto"/>
      </w:pPr>
      <w:r w:rsidRPr="006B352B">
        <w:rPr>
          <w:b/>
          <w:i/>
          <w:u w:val="single"/>
        </w:rPr>
        <w:t>Odporúčania</w:t>
      </w:r>
      <w:r w:rsidRPr="006B352B">
        <w:t>: posilnenie národnej spoluzodpovednosti intenzívnejším zapojením národných parlamentov, regionálnych</w:t>
      </w:r>
      <w:r w:rsidR="006B352B">
        <w:t xml:space="preserve"> a </w:t>
      </w:r>
      <w:r w:rsidRPr="006B352B">
        <w:t>miestnych samospráv, sociálnych partnerov</w:t>
      </w:r>
      <w:r w:rsidR="006B352B">
        <w:t xml:space="preserve"> a </w:t>
      </w:r>
      <w:r w:rsidRPr="006B352B">
        <w:t xml:space="preserve">organizácií občianskej spoločnosti </w:t>
      </w:r>
      <w:r w:rsidRPr="006B352B">
        <w:rPr>
          <w:b/>
          <w:bCs/>
        </w:rPr>
        <w:t>si vyžaduje jasnejšie ustanovenia</w:t>
      </w:r>
      <w:r w:rsidR="006B352B">
        <w:rPr>
          <w:b/>
          <w:bCs/>
        </w:rPr>
        <w:t xml:space="preserve"> v </w:t>
      </w:r>
      <w:r w:rsidRPr="006B352B">
        <w:rPr>
          <w:b/>
          <w:bCs/>
        </w:rPr>
        <w:t>rámci formálneho postupu na úrovni EÚ</w:t>
      </w:r>
      <w:r w:rsidR="006B352B">
        <w:rPr>
          <w:b/>
          <w:bCs/>
        </w:rPr>
        <w:t xml:space="preserve"> a </w:t>
      </w:r>
      <w:r w:rsidRPr="006B352B">
        <w:rPr>
          <w:b/>
          <w:bCs/>
        </w:rPr>
        <w:t>jednotlivých štátov na vykonávanie nového rámca správy hospodárskych záležitostí</w:t>
      </w:r>
      <w:r w:rsidRPr="006B352B">
        <w:t>. Musia sa zaviesť stále</w:t>
      </w:r>
      <w:r w:rsidR="006B352B">
        <w:t xml:space="preserve"> a </w:t>
      </w:r>
      <w:r w:rsidRPr="006B352B">
        <w:t>štruktúrované formálne konzultácie,</w:t>
      </w:r>
      <w:r w:rsidR="006B352B">
        <w:t xml:space="preserve"> v </w:t>
      </w:r>
      <w:r w:rsidRPr="006B352B">
        <w:t>rámci ktorých by národné vlády počas celého cyklu prípravy, realizácie, monitorovania</w:t>
      </w:r>
      <w:r w:rsidR="006B352B">
        <w:t xml:space="preserve"> a </w:t>
      </w:r>
      <w:r w:rsidRPr="006B352B">
        <w:t>hodnotenia politického procesu úzko spolupracovali</w:t>
      </w:r>
      <w:r w:rsidR="006B352B">
        <w:t xml:space="preserve"> s </w:t>
      </w:r>
      <w:r w:rsidRPr="006B352B">
        <w:t>orgánmi na všetkých úrovniach</w:t>
      </w:r>
      <w:r w:rsidR="006B352B">
        <w:t xml:space="preserve"> a v </w:t>
      </w:r>
      <w:r w:rsidRPr="006B352B">
        <w:t>partnerstve</w:t>
      </w:r>
      <w:r w:rsidR="006B352B">
        <w:t xml:space="preserve"> s </w:t>
      </w:r>
      <w:r w:rsidRPr="006B352B">
        <w:t>odborovými zväzmi, zamestnávateľmi, organizáciami občianskej spoločnosti</w:t>
      </w:r>
      <w:r w:rsidR="006B352B">
        <w:t xml:space="preserve"> a </w:t>
      </w:r>
      <w:r w:rsidRPr="006B352B">
        <w:t xml:space="preserve">inými zodpovednými zainteresovanými stranami. Okrem toho by sa poznatky získané zo </w:t>
      </w:r>
      <w:r w:rsidRPr="006B352B">
        <w:rPr>
          <w:b/>
          <w:bCs/>
        </w:rPr>
        <w:t>skúseností</w:t>
      </w:r>
      <w:r w:rsidR="006B352B">
        <w:rPr>
          <w:b/>
          <w:bCs/>
        </w:rPr>
        <w:t xml:space="preserve"> s </w:t>
      </w:r>
      <w:r w:rsidRPr="006B352B">
        <w:rPr>
          <w:b/>
          <w:bCs/>
        </w:rPr>
        <w:t>plánmi obnovy</w:t>
      </w:r>
      <w:r w:rsidR="006B352B">
        <w:rPr>
          <w:b/>
          <w:bCs/>
        </w:rPr>
        <w:t xml:space="preserve"> a </w:t>
      </w:r>
      <w:r w:rsidRPr="006B352B">
        <w:rPr>
          <w:b/>
          <w:bCs/>
        </w:rPr>
        <w:t>odolnosti</w:t>
      </w:r>
      <w:r w:rsidRPr="006B352B">
        <w:t xml:space="preserve"> založenými na výkonnosti</w:t>
      </w:r>
      <w:r w:rsidR="006B352B">
        <w:t xml:space="preserve"> a </w:t>
      </w:r>
      <w:r w:rsidRPr="006B352B">
        <w:t>posilnenej národnej zodpovednosti mali stať kľúčovým prvkom pri vykonávaní revidovaných pravidiel EÚ pre správu hospodárskych záležitostí</w:t>
      </w:r>
      <w:r w:rsidR="006B352B">
        <w:t xml:space="preserve"> a </w:t>
      </w:r>
      <w:r w:rsidRPr="006B352B">
        <w:t xml:space="preserve">budúceho európskeho semestra. Hlavným cieľom semestra by malo byť </w:t>
      </w:r>
      <w:r w:rsidRPr="006B352B">
        <w:rPr>
          <w:b/>
          <w:bCs/>
        </w:rPr>
        <w:t>posilnenie udržateľnosti verejného dlhu</w:t>
      </w:r>
      <w:r w:rsidR="006B352B">
        <w:t xml:space="preserve"> a </w:t>
      </w:r>
      <w:r w:rsidRPr="006B352B">
        <w:t>zároveň podpora udržateľného</w:t>
      </w:r>
      <w:r w:rsidR="006B352B">
        <w:t xml:space="preserve"> a </w:t>
      </w:r>
      <w:r w:rsidRPr="006B352B">
        <w:t>inkluzívneho rastu vo všetkých členských štátoch prostredníctvom reforiem</w:t>
      </w:r>
      <w:r w:rsidR="006B352B">
        <w:t xml:space="preserve"> a </w:t>
      </w:r>
      <w:r w:rsidRPr="006B352B">
        <w:t>investícií</w:t>
      </w:r>
      <w:r w:rsidR="006B352B">
        <w:t>.</w:t>
      </w:r>
    </w:p>
    <w:p w:rsidRPr="006B352B" w:rsidR="006B352B" w:rsidP="06E2B101" w:rsidRDefault="006B352B" w14:paraId="7A17FEEE" w14:textId="77777777">
      <w:pPr>
        <w:spacing w:line="276" w:lineRule="auto"/>
      </w:pPr>
    </w:p>
    <w:p w:rsidRPr="006B352B" w:rsidR="36C94D7F" w:rsidP="00C13544" w:rsidRDefault="36C94D7F" w14:paraId="25738665" w14:textId="113DB0EA">
      <w:pPr>
        <w:pStyle w:val="Heading1"/>
      </w:pPr>
      <w:r w:rsidRPr="006B352B">
        <w:rPr>
          <w:b/>
        </w:rPr>
        <w:t>Rastúce potreby sociálnych investícií</w:t>
      </w:r>
    </w:p>
    <w:p w:rsidRPr="006B352B" w:rsidR="00FB6090" w:rsidP="06E2B101" w:rsidRDefault="00FB6090" w14:paraId="7954F1BA" w14:textId="77777777">
      <w:pPr>
        <w:spacing w:line="276" w:lineRule="auto"/>
      </w:pPr>
    </w:p>
    <w:p w:rsidRPr="006B352B" w:rsidR="36C94D7F" w:rsidP="06E2B101" w:rsidRDefault="36C94D7F" w14:paraId="27553554" w14:textId="39559296">
      <w:pPr>
        <w:spacing w:line="276" w:lineRule="auto"/>
      </w:pPr>
      <w:r w:rsidRPr="006B352B">
        <w:t>Na podporu dlhodobého inkluzívneho rastu prostredníctvom reforiem</w:t>
      </w:r>
      <w:r w:rsidR="006B352B">
        <w:t xml:space="preserve"> a </w:t>
      </w:r>
      <w:r w:rsidRPr="006B352B">
        <w:t xml:space="preserve">investícií je kľúčové posilniť sociálny rozmer európskeho semestra prostredníctvom </w:t>
      </w:r>
      <w:r w:rsidRPr="006B352B">
        <w:rPr>
          <w:b/>
          <w:bCs/>
        </w:rPr>
        <w:t>Európskeho piliera sociálnych práv</w:t>
      </w:r>
      <w:r w:rsidRPr="006B352B">
        <w:t>. Existujúce finančné zdroje by sa mali využívať efektívnejšie</w:t>
      </w:r>
      <w:r w:rsidR="006B352B">
        <w:t xml:space="preserve"> a </w:t>
      </w:r>
      <w:r w:rsidRPr="006B352B">
        <w:t>zároveň by sa mala podporovať spolupráca medzi verejným</w:t>
      </w:r>
      <w:r w:rsidR="006B352B">
        <w:t xml:space="preserve"> a </w:t>
      </w:r>
      <w:r w:rsidRPr="006B352B">
        <w:t>súkromným sektorom. Je naliehavo potrebné diskutovať</w:t>
      </w:r>
      <w:r w:rsidR="006B352B">
        <w:t xml:space="preserve"> o </w:t>
      </w:r>
      <w:r w:rsidRPr="006B352B">
        <w:t xml:space="preserve">tom, či je uskutočniteľné, aby </w:t>
      </w:r>
      <w:r w:rsidRPr="006B352B">
        <w:rPr>
          <w:b/>
          <w:bCs/>
        </w:rPr>
        <w:t>EÚ do roku 2026 dosiahla finančnú kapacitu</w:t>
      </w:r>
      <w:r w:rsidRPr="006B352B">
        <w:t xml:space="preserve"> na uspokojenie </w:t>
      </w:r>
      <w:r w:rsidRPr="006B352B">
        <w:rPr>
          <w:b/>
          <w:bCs/>
        </w:rPr>
        <w:t>investičných potrieb pre spoločné priority</w:t>
      </w:r>
      <w:r w:rsidRPr="006B352B">
        <w:t xml:space="preserve">. Pozitívny vplyv </w:t>
      </w:r>
      <w:r w:rsidRPr="006B352B">
        <w:rPr>
          <w:b/>
          <w:bCs/>
        </w:rPr>
        <w:t>sociálnych investícií</w:t>
      </w:r>
      <w:r w:rsidRPr="006B352B">
        <w:t xml:space="preserve"> na hospodársky rast</w:t>
      </w:r>
      <w:r w:rsidR="006B352B">
        <w:t xml:space="preserve"> a </w:t>
      </w:r>
      <w:r w:rsidRPr="006B352B">
        <w:t>produktivitu nemožno podceňovať. Na zabezpečenie potrebných reforiem</w:t>
      </w:r>
      <w:r w:rsidR="006B352B">
        <w:t xml:space="preserve"> a </w:t>
      </w:r>
      <w:r w:rsidRPr="006B352B">
        <w:t>investícií</w:t>
      </w:r>
      <w:r w:rsidR="006B352B">
        <w:t xml:space="preserve"> v </w:t>
      </w:r>
      <w:r w:rsidRPr="006B352B">
        <w:t>kľúčových sociálnych oblastiach je potrebná súdržná investičná stratégia</w:t>
      </w:r>
      <w:r w:rsidR="006B352B">
        <w:t xml:space="preserve"> v </w:t>
      </w:r>
      <w:r w:rsidRPr="006B352B">
        <w:t>oblasti sociálnej infraštruktúry vo všetkých členských štátoch. Na tento účel je nevyhnutné riadne zapojenie sociálnych partnerov</w:t>
      </w:r>
      <w:r w:rsidR="006B352B">
        <w:t xml:space="preserve"> a </w:t>
      </w:r>
      <w:r w:rsidRPr="006B352B">
        <w:t>organizácií občianskej spoločnosti do celého procesu.</w:t>
      </w:r>
    </w:p>
    <w:p w:rsidRPr="006B352B" w:rsidR="00217D7F" w:rsidP="06E2B101" w:rsidRDefault="00217D7F" w14:paraId="1E067348" w14:textId="78815689">
      <w:pPr>
        <w:spacing w:line="276" w:lineRule="auto"/>
      </w:pPr>
    </w:p>
    <w:p w:rsidRPr="006B352B" w:rsidR="001E1C56" w:rsidP="006B352B" w:rsidRDefault="001E1C56" w14:paraId="0DB3BC56" w14:textId="059BE56E">
      <w:pPr>
        <w:overflowPunct w:val="0"/>
        <w:autoSpaceDE w:val="0"/>
        <w:autoSpaceDN w:val="0"/>
        <w:adjustRightInd w:val="0"/>
        <w:jc w:val="center"/>
        <w:textAlignment w:val="baseline"/>
      </w:pPr>
      <w:r w:rsidRPr="006B352B">
        <w:t>_____________</w:t>
      </w:r>
    </w:p>
    <w:sectPr w:rsidRPr="006B352B" w:rsidR="001E1C56" w:rsidSect="00532F5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7BEBB" w14:textId="77777777" w:rsidR="00BC0F05" w:rsidRDefault="00BC0F05" w:rsidP="00AB0E74">
      <w:pPr>
        <w:spacing w:line="240" w:lineRule="auto"/>
      </w:pPr>
      <w:r>
        <w:separator/>
      </w:r>
    </w:p>
  </w:endnote>
  <w:endnote w:type="continuationSeparator" w:id="0">
    <w:p w14:paraId="27F0D4FF" w14:textId="77777777" w:rsidR="00BC0F05" w:rsidRDefault="00BC0F05" w:rsidP="00AB0E74">
      <w:pPr>
        <w:spacing w:line="240" w:lineRule="auto"/>
      </w:pPr>
      <w:r>
        <w:continuationSeparator/>
      </w:r>
    </w:p>
  </w:endnote>
  <w:endnote w:type="continuationNotice" w:id="1">
    <w:p w14:paraId="6408709D" w14:textId="77777777" w:rsidR="00BC0F05" w:rsidRDefault="00BC0F0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EF629" w14:textId="2941FE2B" w:rsidR="52325CEE" w:rsidRPr="00532F57" w:rsidRDefault="00532F57" w:rsidP="00532F57">
    <w:pPr>
      <w:pStyle w:val="Footer"/>
    </w:pPr>
    <w:r>
      <w:t xml:space="preserve">EESC-2024-02379-00-00-TCD-TRA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C13544">
      <w:t>1</w:t>
    </w:r>
    <w:r>
      <w:fldChar w:fldCharType="end"/>
    </w:r>
    <w:r>
      <w:t>/</w:t>
    </w:r>
    <w:r w:rsidR="002B3E46">
      <w:fldChar w:fldCharType="begin"/>
    </w:r>
    <w:r w:rsidR="002B3E46">
      <w:instrText xml:space="preserve"> NUMPAGES </w:instrText>
    </w:r>
    <w:r w:rsidR="002B3E46">
      <w:fldChar w:fldCharType="separate"/>
    </w:r>
    <w:r w:rsidR="00C13544">
      <w:t>1</w:t>
    </w:r>
    <w:r w:rsidR="002B3E4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A1347" w14:textId="77777777" w:rsidR="007A11EC" w:rsidRPr="00532F57" w:rsidRDefault="007A11EC" w:rsidP="00532F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09110" w14:textId="74BE32DB" w:rsidR="00E37925" w:rsidRPr="00532F57" w:rsidRDefault="00532F57" w:rsidP="00532F57">
    <w:pPr>
      <w:pStyle w:val="Footer"/>
    </w:pPr>
    <w:r>
      <w:t xml:space="preserve">EESC-2024-02379-00-00-TCD-TRA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  <w:r>
      <w:t>/</w:t>
    </w:r>
    <w:r w:rsidR="002B3E46">
      <w:fldChar w:fldCharType="begin"/>
    </w:r>
    <w:r w:rsidR="002B3E46">
      <w:instrText xml:space="preserve"> NUMPAGES </w:instrText>
    </w:r>
    <w:r w:rsidR="002B3E46">
      <w:fldChar w:fldCharType="separate"/>
    </w:r>
    <w:r>
      <w:t>6</w:t>
    </w:r>
    <w:r w:rsidR="002B3E46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DFB4B" w14:textId="77777777" w:rsidR="007A11EC" w:rsidRPr="00532F57" w:rsidRDefault="007A11EC" w:rsidP="00532F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B5D7F" w14:textId="77777777" w:rsidR="00BC0F05" w:rsidRDefault="00BC0F05" w:rsidP="00AB0E74">
      <w:pPr>
        <w:spacing w:line="240" w:lineRule="auto"/>
      </w:pPr>
      <w:r>
        <w:separator/>
      </w:r>
    </w:p>
  </w:footnote>
  <w:footnote w:type="continuationSeparator" w:id="0">
    <w:p w14:paraId="4A64F4C4" w14:textId="77777777" w:rsidR="00BC0F05" w:rsidRDefault="00BC0F05" w:rsidP="00AB0E74">
      <w:pPr>
        <w:spacing w:line="240" w:lineRule="auto"/>
      </w:pPr>
      <w:r>
        <w:continuationSeparator/>
      </w:r>
    </w:p>
  </w:footnote>
  <w:footnote w:type="continuationNotice" w:id="1">
    <w:p w14:paraId="3AEC848C" w14:textId="77777777" w:rsidR="00BC0F05" w:rsidRDefault="00BC0F0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FA348" w14:textId="77777777" w:rsidR="007A11EC" w:rsidRPr="00532F57" w:rsidRDefault="007A11EC" w:rsidP="00532F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33F8E" w14:textId="2EE06CDC" w:rsidR="007A11EC" w:rsidRPr="00532F57" w:rsidRDefault="007A11EC" w:rsidP="00532F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CA397" w14:textId="77777777" w:rsidR="007A11EC" w:rsidRPr="00532F57" w:rsidRDefault="007A11EC" w:rsidP="00532F5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FoqCPzPP" int2:invalidationBookmarkName="" int2:hashCode="e0dMsLOcF3PXGS" int2:id="nplFsTcl">
      <int2:state int2:type="AugLoop_Text_Critique" int2:value="Rejected"/>
    </int2:bookmark>
    <int2:bookmark int2:bookmarkName="_Int_t84IWXMq" int2:invalidationBookmarkName="" int2:hashCode="aLmqM6hZPDjXjc" int2:id="UG4PT0Ah">
      <int2:state int2:type="AugLoop_Text_Critique" int2:value="Rejected"/>
    </int2:bookmark>
    <int2:bookmark int2:bookmarkName="_Int_Hy59g5Hy" int2:invalidationBookmarkName="" int2:hashCode="QbEkvVO+SpWO2g" int2:id="iBEHxSkL">
      <int2:state int2:type="AugLoop_Text_Critique" int2:value="Rejected"/>
    </int2:bookmark>
    <int2:bookmark int2:bookmarkName="_Int_Zi7OIc06" int2:invalidationBookmarkName="" int2:hashCode="O9nrcgd9+cDlc2" int2:id="Roz0Rhx0">
      <int2:state int2:type="AugLoop_Text_Critique" int2:value="Rejected"/>
    </int2:bookmark>
    <int2:bookmark int2:bookmarkName="_Int_x3JLjUIw" int2:invalidationBookmarkName="" int2:hashCode="egGNwDErYoGou2" int2:id="fTZTtQRK">
      <int2:state int2:type="AugLoop_Text_Critique" int2:value="Rejected"/>
    </int2:bookmark>
    <int2:bookmark int2:bookmarkName="_Int_UpxGfGiJ" int2:invalidationBookmarkName="" int2:hashCode="MBOoOqzRPp342M" int2:id="ENZMVU8f">
      <int2:state int2:type="AugLoop_Text_Critique" int2:value="Rejected"/>
    </int2:bookmark>
    <int2:bookmark int2:bookmarkName="_Int_d9rsYsIM" int2:invalidationBookmarkName="" int2:hashCode="sBcuIKB+I7Avo3" int2:id="RhEaSRAT">
      <int2:state int2:type="AugLoop_Text_Critique" int2:value="Rejected"/>
    </int2:bookmark>
    <int2:bookmark int2:bookmarkName="_Int_KcGadusM" int2:invalidationBookmarkName="" int2:hashCode="5cEnj+BQkBZE21" int2:id="8wbwk1HU">
      <int2:state int2:type="AugLoop_Text_Critique" int2:value="Rejected"/>
    </int2:bookmark>
    <int2:bookmark int2:bookmarkName="_Int_4sPKBQP3" int2:invalidationBookmarkName="" int2:hashCode="YD+82+V1vFecXo" int2:id="4V1DhOCL">
      <int2:state int2:type="AugLoop_Text_Critique" int2:value="Rejected"/>
    </int2:bookmark>
    <int2:bookmark int2:bookmarkName="_Int_5PCRrvwm" int2:invalidationBookmarkName="" int2:hashCode="QsSPi8+O1klDhN" int2:id="prlDt5wn">
      <int2:state int2:type="AugLoop_Acronyms_AcronymsCritique" int2:value="Rejected"/>
    </int2:bookmark>
    <int2:bookmark int2:bookmarkName="_Int_XG2zh1wI" int2:invalidationBookmarkName="" int2:hashCode="yC0bCc8yKRdh1N" int2:id="UAx2FtPK">
      <int2:state int2:type="AugLoop_Acronyms_Acronyms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BD73816"/>
    <w:multiLevelType w:val="hybridMultilevel"/>
    <w:tmpl w:val="D296754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73FF1"/>
    <w:multiLevelType w:val="multilevel"/>
    <w:tmpl w:val="67FE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7D13A9E"/>
    <w:multiLevelType w:val="multilevel"/>
    <w:tmpl w:val="F2C6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69356A4"/>
    <w:multiLevelType w:val="multilevel"/>
    <w:tmpl w:val="2332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7973CE2"/>
    <w:multiLevelType w:val="multilevel"/>
    <w:tmpl w:val="EA80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markup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AB7"/>
    <w:rsid w:val="00010809"/>
    <w:rsid w:val="0002341D"/>
    <w:rsid w:val="00065CB3"/>
    <w:rsid w:val="00090BE0"/>
    <w:rsid w:val="000A2F5E"/>
    <w:rsid w:val="000A3450"/>
    <w:rsid w:val="000A7C73"/>
    <w:rsid w:val="000B3580"/>
    <w:rsid w:val="000B5EC0"/>
    <w:rsid w:val="000B741F"/>
    <w:rsid w:val="000C1037"/>
    <w:rsid w:val="000C4294"/>
    <w:rsid w:val="000C7D64"/>
    <w:rsid w:val="000D2C33"/>
    <w:rsid w:val="000E5927"/>
    <w:rsid w:val="000F3191"/>
    <w:rsid w:val="000F7DAE"/>
    <w:rsid w:val="00112BBA"/>
    <w:rsid w:val="00114E7D"/>
    <w:rsid w:val="001307F4"/>
    <w:rsid w:val="001323EA"/>
    <w:rsid w:val="00144773"/>
    <w:rsid w:val="00144A42"/>
    <w:rsid w:val="001511B5"/>
    <w:rsid w:val="001514FE"/>
    <w:rsid w:val="001533CD"/>
    <w:rsid w:val="001622AD"/>
    <w:rsid w:val="00167E3F"/>
    <w:rsid w:val="00174F30"/>
    <w:rsid w:val="001810CE"/>
    <w:rsid w:val="00191FFC"/>
    <w:rsid w:val="00193F06"/>
    <w:rsid w:val="001A4195"/>
    <w:rsid w:val="001B2AE3"/>
    <w:rsid w:val="001B55C2"/>
    <w:rsid w:val="001C6CEB"/>
    <w:rsid w:val="001C7CE4"/>
    <w:rsid w:val="001D34EA"/>
    <w:rsid w:val="001E1C56"/>
    <w:rsid w:val="001E38CF"/>
    <w:rsid w:val="001E4F99"/>
    <w:rsid w:val="001F2268"/>
    <w:rsid w:val="00200D4B"/>
    <w:rsid w:val="00211FCC"/>
    <w:rsid w:val="00212F67"/>
    <w:rsid w:val="00213137"/>
    <w:rsid w:val="00214237"/>
    <w:rsid w:val="00214C2E"/>
    <w:rsid w:val="002170F6"/>
    <w:rsid w:val="00217D7F"/>
    <w:rsid w:val="00232344"/>
    <w:rsid w:val="0023351E"/>
    <w:rsid w:val="002339E7"/>
    <w:rsid w:val="00233F48"/>
    <w:rsid w:val="00237C48"/>
    <w:rsid w:val="002622BD"/>
    <w:rsid w:val="0027080C"/>
    <w:rsid w:val="002717FB"/>
    <w:rsid w:val="0027344F"/>
    <w:rsid w:val="00273494"/>
    <w:rsid w:val="002745AB"/>
    <w:rsid w:val="00281D8D"/>
    <w:rsid w:val="002833BC"/>
    <w:rsid w:val="002868F1"/>
    <w:rsid w:val="00286AA7"/>
    <w:rsid w:val="00294FD7"/>
    <w:rsid w:val="002A22C5"/>
    <w:rsid w:val="002A2CBC"/>
    <w:rsid w:val="002A6FFE"/>
    <w:rsid w:val="002B1C24"/>
    <w:rsid w:val="002B3E46"/>
    <w:rsid w:val="002B532C"/>
    <w:rsid w:val="002B6D1A"/>
    <w:rsid w:val="002E5DC9"/>
    <w:rsid w:val="0030010D"/>
    <w:rsid w:val="003002B8"/>
    <w:rsid w:val="00300810"/>
    <w:rsid w:val="00302AEB"/>
    <w:rsid w:val="00306825"/>
    <w:rsid w:val="003177FB"/>
    <w:rsid w:val="00317A2B"/>
    <w:rsid w:val="0032085F"/>
    <w:rsid w:val="00323EFC"/>
    <w:rsid w:val="00326C94"/>
    <w:rsid w:val="003409F7"/>
    <w:rsid w:val="003470BD"/>
    <w:rsid w:val="00351E6F"/>
    <w:rsid w:val="00372570"/>
    <w:rsid w:val="003751BC"/>
    <w:rsid w:val="00375213"/>
    <w:rsid w:val="00375599"/>
    <w:rsid w:val="00380BA1"/>
    <w:rsid w:val="003921AD"/>
    <w:rsid w:val="003953AF"/>
    <w:rsid w:val="003A10AE"/>
    <w:rsid w:val="003A6AD2"/>
    <w:rsid w:val="003B13E8"/>
    <w:rsid w:val="003C3A78"/>
    <w:rsid w:val="003D100C"/>
    <w:rsid w:val="003D2170"/>
    <w:rsid w:val="003D405F"/>
    <w:rsid w:val="003D77DF"/>
    <w:rsid w:val="003F41E4"/>
    <w:rsid w:val="003F6877"/>
    <w:rsid w:val="004018EB"/>
    <w:rsid w:val="00405488"/>
    <w:rsid w:val="0041738C"/>
    <w:rsid w:val="00417998"/>
    <w:rsid w:val="00422B25"/>
    <w:rsid w:val="0042688C"/>
    <w:rsid w:val="00444CF3"/>
    <w:rsid w:val="00464C17"/>
    <w:rsid w:val="00474910"/>
    <w:rsid w:val="004776E4"/>
    <w:rsid w:val="00486367"/>
    <w:rsid w:val="004947CA"/>
    <w:rsid w:val="00496B69"/>
    <w:rsid w:val="0049777F"/>
    <w:rsid w:val="004A643F"/>
    <w:rsid w:val="004B32DF"/>
    <w:rsid w:val="004C0C54"/>
    <w:rsid w:val="004C3A04"/>
    <w:rsid w:val="004C40B3"/>
    <w:rsid w:val="004C4DC3"/>
    <w:rsid w:val="004C5E40"/>
    <w:rsid w:val="004D200D"/>
    <w:rsid w:val="004D2464"/>
    <w:rsid w:val="004D688A"/>
    <w:rsid w:val="004E12C5"/>
    <w:rsid w:val="004E1D8D"/>
    <w:rsid w:val="004F5D2C"/>
    <w:rsid w:val="005048C4"/>
    <w:rsid w:val="005159CA"/>
    <w:rsid w:val="00515D19"/>
    <w:rsid w:val="00520F01"/>
    <w:rsid w:val="00525A4E"/>
    <w:rsid w:val="00532F57"/>
    <w:rsid w:val="00546692"/>
    <w:rsid w:val="00546E16"/>
    <w:rsid w:val="0054766F"/>
    <w:rsid w:val="00557DEE"/>
    <w:rsid w:val="005718B4"/>
    <w:rsid w:val="005725E5"/>
    <w:rsid w:val="005771B8"/>
    <w:rsid w:val="00582961"/>
    <w:rsid w:val="00592E7A"/>
    <w:rsid w:val="00593DB6"/>
    <w:rsid w:val="005A0C10"/>
    <w:rsid w:val="005A2B87"/>
    <w:rsid w:val="005A7276"/>
    <w:rsid w:val="005A746C"/>
    <w:rsid w:val="005B3334"/>
    <w:rsid w:val="005C60B5"/>
    <w:rsid w:val="005C75E5"/>
    <w:rsid w:val="005D4D0B"/>
    <w:rsid w:val="005E0273"/>
    <w:rsid w:val="0060188B"/>
    <w:rsid w:val="00603122"/>
    <w:rsid w:val="00604754"/>
    <w:rsid w:val="00623531"/>
    <w:rsid w:val="00634925"/>
    <w:rsid w:val="00634C1E"/>
    <w:rsid w:val="006437F3"/>
    <w:rsid w:val="00646187"/>
    <w:rsid w:val="006661CB"/>
    <w:rsid w:val="00673256"/>
    <w:rsid w:val="006737DF"/>
    <w:rsid w:val="00674FE9"/>
    <w:rsid w:val="0069272D"/>
    <w:rsid w:val="00694858"/>
    <w:rsid w:val="006A2807"/>
    <w:rsid w:val="006A32D6"/>
    <w:rsid w:val="006A5353"/>
    <w:rsid w:val="006A6CC9"/>
    <w:rsid w:val="006A7267"/>
    <w:rsid w:val="006B1FBF"/>
    <w:rsid w:val="006B352B"/>
    <w:rsid w:val="006D1383"/>
    <w:rsid w:val="006D3A71"/>
    <w:rsid w:val="006E0EA5"/>
    <w:rsid w:val="006E698B"/>
    <w:rsid w:val="006E75E9"/>
    <w:rsid w:val="006F129B"/>
    <w:rsid w:val="006F3C22"/>
    <w:rsid w:val="00703587"/>
    <w:rsid w:val="00706FD7"/>
    <w:rsid w:val="00710E3E"/>
    <w:rsid w:val="00713F02"/>
    <w:rsid w:val="0072374C"/>
    <w:rsid w:val="007311B0"/>
    <w:rsid w:val="00732FAB"/>
    <w:rsid w:val="00741DE9"/>
    <w:rsid w:val="00751EE8"/>
    <w:rsid w:val="00761592"/>
    <w:rsid w:val="00764026"/>
    <w:rsid w:val="00766243"/>
    <w:rsid w:val="0077475C"/>
    <w:rsid w:val="007860EC"/>
    <w:rsid w:val="007A11EC"/>
    <w:rsid w:val="007A1ABD"/>
    <w:rsid w:val="007A4DF0"/>
    <w:rsid w:val="007B1D13"/>
    <w:rsid w:val="007B46BD"/>
    <w:rsid w:val="007B7806"/>
    <w:rsid w:val="007C3A57"/>
    <w:rsid w:val="007C5659"/>
    <w:rsid w:val="007D5A07"/>
    <w:rsid w:val="007E7BF4"/>
    <w:rsid w:val="007F487B"/>
    <w:rsid w:val="007F6CCB"/>
    <w:rsid w:val="00803A22"/>
    <w:rsid w:val="00827CD0"/>
    <w:rsid w:val="00830641"/>
    <w:rsid w:val="00842362"/>
    <w:rsid w:val="00847314"/>
    <w:rsid w:val="00855EFE"/>
    <w:rsid w:val="008602E8"/>
    <w:rsid w:val="00863405"/>
    <w:rsid w:val="0086657D"/>
    <w:rsid w:val="008673E1"/>
    <w:rsid w:val="0087394F"/>
    <w:rsid w:val="00873F45"/>
    <w:rsid w:val="00877154"/>
    <w:rsid w:val="008839D9"/>
    <w:rsid w:val="0088709B"/>
    <w:rsid w:val="008B0467"/>
    <w:rsid w:val="008B73D8"/>
    <w:rsid w:val="008C10DF"/>
    <w:rsid w:val="008C77B3"/>
    <w:rsid w:val="008D1D96"/>
    <w:rsid w:val="008E1721"/>
    <w:rsid w:val="008E2CBD"/>
    <w:rsid w:val="008E6165"/>
    <w:rsid w:val="008F5EE5"/>
    <w:rsid w:val="00902587"/>
    <w:rsid w:val="00903FC5"/>
    <w:rsid w:val="00911CB8"/>
    <w:rsid w:val="00942056"/>
    <w:rsid w:val="009432D4"/>
    <w:rsid w:val="00943B64"/>
    <w:rsid w:val="009655E9"/>
    <w:rsid w:val="0096591B"/>
    <w:rsid w:val="00984C72"/>
    <w:rsid w:val="00990460"/>
    <w:rsid w:val="00990C19"/>
    <w:rsid w:val="009A43D0"/>
    <w:rsid w:val="009A7326"/>
    <w:rsid w:val="009C16C3"/>
    <w:rsid w:val="009D1D9E"/>
    <w:rsid w:val="009D45F9"/>
    <w:rsid w:val="009D63E3"/>
    <w:rsid w:val="009D6A83"/>
    <w:rsid w:val="009E50DF"/>
    <w:rsid w:val="009F2383"/>
    <w:rsid w:val="00A00D8E"/>
    <w:rsid w:val="00A12AB8"/>
    <w:rsid w:val="00A15871"/>
    <w:rsid w:val="00A20DE2"/>
    <w:rsid w:val="00A210CF"/>
    <w:rsid w:val="00A21B2A"/>
    <w:rsid w:val="00A23889"/>
    <w:rsid w:val="00A256A8"/>
    <w:rsid w:val="00A3093A"/>
    <w:rsid w:val="00A4003F"/>
    <w:rsid w:val="00A52B4A"/>
    <w:rsid w:val="00A666AF"/>
    <w:rsid w:val="00A7344E"/>
    <w:rsid w:val="00A83085"/>
    <w:rsid w:val="00A91EDD"/>
    <w:rsid w:val="00A9706B"/>
    <w:rsid w:val="00A977AA"/>
    <w:rsid w:val="00AB0E74"/>
    <w:rsid w:val="00AB2044"/>
    <w:rsid w:val="00AB5FC8"/>
    <w:rsid w:val="00AC77AD"/>
    <w:rsid w:val="00AD0B61"/>
    <w:rsid w:val="00AD2568"/>
    <w:rsid w:val="00AD44F1"/>
    <w:rsid w:val="00AD75BA"/>
    <w:rsid w:val="00AE523D"/>
    <w:rsid w:val="00AE6FE4"/>
    <w:rsid w:val="00B012E2"/>
    <w:rsid w:val="00B04F7E"/>
    <w:rsid w:val="00B057BE"/>
    <w:rsid w:val="00B153AE"/>
    <w:rsid w:val="00B17E23"/>
    <w:rsid w:val="00B2799E"/>
    <w:rsid w:val="00B37B94"/>
    <w:rsid w:val="00B412D8"/>
    <w:rsid w:val="00B437E9"/>
    <w:rsid w:val="00B65124"/>
    <w:rsid w:val="00B71E14"/>
    <w:rsid w:val="00B751E0"/>
    <w:rsid w:val="00B75615"/>
    <w:rsid w:val="00B823BE"/>
    <w:rsid w:val="00B845E9"/>
    <w:rsid w:val="00B96500"/>
    <w:rsid w:val="00B96F50"/>
    <w:rsid w:val="00BA3252"/>
    <w:rsid w:val="00BA545B"/>
    <w:rsid w:val="00BB2526"/>
    <w:rsid w:val="00BB7DFF"/>
    <w:rsid w:val="00BC0F05"/>
    <w:rsid w:val="00BC4E78"/>
    <w:rsid w:val="00BC7EF3"/>
    <w:rsid w:val="00BD0D56"/>
    <w:rsid w:val="00BD445B"/>
    <w:rsid w:val="00BD5000"/>
    <w:rsid w:val="00BD539C"/>
    <w:rsid w:val="00BD6509"/>
    <w:rsid w:val="00BE1D46"/>
    <w:rsid w:val="00BE5EE4"/>
    <w:rsid w:val="00C03BA6"/>
    <w:rsid w:val="00C06056"/>
    <w:rsid w:val="00C062A5"/>
    <w:rsid w:val="00C06B81"/>
    <w:rsid w:val="00C07DD8"/>
    <w:rsid w:val="00C13544"/>
    <w:rsid w:val="00C143F9"/>
    <w:rsid w:val="00C261DD"/>
    <w:rsid w:val="00C35904"/>
    <w:rsid w:val="00C519A9"/>
    <w:rsid w:val="00C65076"/>
    <w:rsid w:val="00C7024E"/>
    <w:rsid w:val="00C715F9"/>
    <w:rsid w:val="00C751D2"/>
    <w:rsid w:val="00C854BF"/>
    <w:rsid w:val="00C86634"/>
    <w:rsid w:val="00C928E7"/>
    <w:rsid w:val="00CA12A6"/>
    <w:rsid w:val="00CA7845"/>
    <w:rsid w:val="00CB468C"/>
    <w:rsid w:val="00CD11A5"/>
    <w:rsid w:val="00CD2E0C"/>
    <w:rsid w:val="00CE0BB1"/>
    <w:rsid w:val="00CE136A"/>
    <w:rsid w:val="00CE3CC0"/>
    <w:rsid w:val="00D10674"/>
    <w:rsid w:val="00D13898"/>
    <w:rsid w:val="00D15BA3"/>
    <w:rsid w:val="00D57E52"/>
    <w:rsid w:val="00D672A9"/>
    <w:rsid w:val="00D76E6A"/>
    <w:rsid w:val="00D77037"/>
    <w:rsid w:val="00DA20E2"/>
    <w:rsid w:val="00DB1CC6"/>
    <w:rsid w:val="00DB3064"/>
    <w:rsid w:val="00DC3096"/>
    <w:rsid w:val="00DC67FE"/>
    <w:rsid w:val="00DD075F"/>
    <w:rsid w:val="00DD0B68"/>
    <w:rsid w:val="00DD4697"/>
    <w:rsid w:val="00DD680E"/>
    <w:rsid w:val="00DE04A2"/>
    <w:rsid w:val="00DF36C4"/>
    <w:rsid w:val="00DF6765"/>
    <w:rsid w:val="00E00916"/>
    <w:rsid w:val="00E0273F"/>
    <w:rsid w:val="00E03F53"/>
    <w:rsid w:val="00E11AB7"/>
    <w:rsid w:val="00E1293A"/>
    <w:rsid w:val="00E2452C"/>
    <w:rsid w:val="00E24F6C"/>
    <w:rsid w:val="00E3340B"/>
    <w:rsid w:val="00E359EB"/>
    <w:rsid w:val="00E37925"/>
    <w:rsid w:val="00E4162B"/>
    <w:rsid w:val="00E5395A"/>
    <w:rsid w:val="00E54312"/>
    <w:rsid w:val="00E61C22"/>
    <w:rsid w:val="00E62617"/>
    <w:rsid w:val="00E64ACE"/>
    <w:rsid w:val="00E6667E"/>
    <w:rsid w:val="00E67FF0"/>
    <w:rsid w:val="00E82505"/>
    <w:rsid w:val="00E87659"/>
    <w:rsid w:val="00E90377"/>
    <w:rsid w:val="00E9396B"/>
    <w:rsid w:val="00EA356A"/>
    <w:rsid w:val="00EA6CF0"/>
    <w:rsid w:val="00EB4A1F"/>
    <w:rsid w:val="00ED2657"/>
    <w:rsid w:val="00ED6CDF"/>
    <w:rsid w:val="00EE1779"/>
    <w:rsid w:val="00EE1F8D"/>
    <w:rsid w:val="00EE6804"/>
    <w:rsid w:val="00EE7728"/>
    <w:rsid w:val="00EE7FCA"/>
    <w:rsid w:val="00F04013"/>
    <w:rsid w:val="00F06925"/>
    <w:rsid w:val="00F15CBC"/>
    <w:rsid w:val="00F2266E"/>
    <w:rsid w:val="00F22B98"/>
    <w:rsid w:val="00F236D3"/>
    <w:rsid w:val="00F358DF"/>
    <w:rsid w:val="00F372A7"/>
    <w:rsid w:val="00F41B1C"/>
    <w:rsid w:val="00F4256B"/>
    <w:rsid w:val="00F42AB6"/>
    <w:rsid w:val="00F47A3E"/>
    <w:rsid w:val="00F50519"/>
    <w:rsid w:val="00F51486"/>
    <w:rsid w:val="00F61E4D"/>
    <w:rsid w:val="00F75764"/>
    <w:rsid w:val="00F80EC9"/>
    <w:rsid w:val="00F873BC"/>
    <w:rsid w:val="00F9543A"/>
    <w:rsid w:val="00FA76AC"/>
    <w:rsid w:val="00FB6090"/>
    <w:rsid w:val="00FC28EE"/>
    <w:rsid w:val="00FC4431"/>
    <w:rsid w:val="00FC5D93"/>
    <w:rsid w:val="00FC6883"/>
    <w:rsid w:val="00FD2E5E"/>
    <w:rsid w:val="00FD7E5A"/>
    <w:rsid w:val="00FE2EBB"/>
    <w:rsid w:val="00FE48EB"/>
    <w:rsid w:val="00FE51D7"/>
    <w:rsid w:val="00FE5654"/>
    <w:rsid w:val="00FE5BF7"/>
    <w:rsid w:val="00FE715A"/>
    <w:rsid w:val="011B908E"/>
    <w:rsid w:val="014A056E"/>
    <w:rsid w:val="017C1290"/>
    <w:rsid w:val="01C843FE"/>
    <w:rsid w:val="02035B20"/>
    <w:rsid w:val="021B2F79"/>
    <w:rsid w:val="02321D48"/>
    <w:rsid w:val="02A1526E"/>
    <w:rsid w:val="037070C4"/>
    <w:rsid w:val="03B15C45"/>
    <w:rsid w:val="04C53358"/>
    <w:rsid w:val="05EAD3F5"/>
    <w:rsid w:val="0652A937"/>
    <w:rsid w:val="069BB521"/>
    <w:rsid w:val="06C1AEC1"/>
    <w:rsid w:val="06E2B101"/>
    <w:rsid w:val="08222EBC"/>
    <w:rsid w:val="0877701A"/>
    <w:rsid w:val="08A3BADB"/>
    <w:rsid w:val="08BF67AC"/>
    <w:rsid w:val="099A0242"/>
    <w:rsid w:val="09A0EB97"/>
    <w:rsid w:val="09CECD43"/>
    <w:rsid w:val="0A32301F"/>
    <w:rsid w:val="0AABAF97"/>
    <w:rsid w:val="0AFDC20C"/>
    <w:rsid w:val="0B8AD93F"/>
    <w:rsid w:val="0B989F9A"/>
    <w:rsid w:val="0BCC1796"/>
    <w:rsid w:val="0BE5CD97"/>
    <w:rsid w:val="0C0543AD"/>
    <w:rsid w:val="0C2546A5"/>
    <w:rsid w:val="0C41D354"/>
    <w:rsid w:val="0D41F893"/>
    <w:rsid w:val="0E85623A"/>
    <w:rsid w:val="0FA4E6EA"/>
    <w:rsid w:val="1033ACB8"/>
    <w:rsid w:val="107DC5B1"/>
    <w:rsid w:val="109BAF9F"/>
    <w:rsid w:val="10CDB756"/>
    <w:rsid w:val="120C4EEE"/>
    <w:rsid w:val="129DA2A1"/>
    <w:rsid w:val="12C49B14"/>
    <w:rsid w:val="136FB8DA"/>
    <w:rsid w:val="15C32653"/>
    <w:rsid w:val="163F8F28"/>
    <w:rsid w:val="17263546"/>
    <w:rsid w:val="17980C37"/>
    <w:rsid w:val="179BA882"/>
    <w:rsid w:val="181455AB"/>
    <w:rsid w:val="186E06EF"/>
    <w:rsid w:val="19189B0E"/>
    <w:rsid w:val="192EA542"/>
    <w:rsid w:val="19854C6B"/>
    <w:rsid w:val="19E00CED"/>
    <w:rsid w:val="1A09D750"/>
    <w:rsid w:val="1A355E1E"/>
    <w:rsid w:val="1AEB4E85"/>
    <w:rsid w:val="1C94BFFC"/>
    <w:rsid w:val="1CAAC965"/>
    <w:rsid w:val="1CE2F4D1"/>
    <w:rsid w:val="1CF6C443"/>
    <w:rsid w:val="1D132F94"/>
    <w:rsid w:val="1D341A9D"/>
    <w:rsid w:val="1D4F0195"/>
    <w:rsid w:val="1DBDEF35"/>
    <w:rsid w:val="1E0F1960"/>
    <w:rsid w:val="1EF02590"/>
    <w:rsid w:val="1FD25431"/>
    <w:rsid w:val="2002332F"/>
    <w:rsid w:val="200B451E"/>
    <w:rsid w:val="20297512"/>
    <w:rsid w:val="205FF077"/>
    <w:rsid w:val="207DF841"/>
    <w:rsid w:val="21283A56"/>
    <w:rsid w:val="214F08C2"/>
    <w:rsid w:val="215D8CFF"/>
    <w:rsid w:val="216A57B5"/>
    <w:rsid w:val="217FE731"/>
    <w:rsid w:val="2199A18E"/>
    <w:rsid w:val="21AC666F"/>
    <w:rsid w:val="21C7546C"/>
    <w:rsid w:val="21C94EB7"/>
    <w:rsid w:val="22267497"/>
    <w:rsid w:val="22A2337E"/>
    <w:rsid w:val="22A44CE6"/>
    <w:rsid w:val="22A779EC"/>
    <w:rsid w:val="22DFAAAF"/>
    <w:rsid w:val="23F2D524"/>
    <w:rsid w:val="245D2BD4"/>
    <w:rsid w:val="24FAC639"/>
    <w:rsid w:val="2606C6EA"/>
    <w:rsid w:val="2696424B"/>
    <w:rsid w:val="270EE891"/>
    <w:rsid w:val="27484CDD"/>
    <w:rsid w:val="27A29841"/>
    <w:rsid w:val="27FA1012"/>
    <w:rsid w:val="288AA797"/>
    <w:rsid w:val="288AFB21"/>
    <w:rsid w:val="291D02E0"/>
    <w:rsid w:val="29382769"/>
    <w:rsid w:val="29CE375C"/>
    <w:rsid w:val="2A5045C1"/>
    <w:rsid w:val="2A54045B"/>
    <w:rsid w:val="2A690AD6"/>
    <w:rsid w:val="2B6A07BD"/>
    <w:rsid w:val="2BDA9499"/>
    <w:rsid w:val="2C4ED2B3"/>
    <w:rsid w:val="2C52DF7A"/>
    <w:rsid w:val="2CAE9DF3"/>
    <w:rsid w:val="2CD806D5"/>
    <w:rsid w:val="2D264575"/>
    <w:rsid w:val="2D2EFEC6"/>
    <w:rsid w:val="2D7489F4"/>
    <w:rsid w:val="2DD0508E"/>
    <w:rsid w:val="2DFA8D23"/>
    <w:rsid w:val="2EEFBAE9"/>
    <w:rsid w:val="2EF80C1B"/>
    <w:rsid w:val="2F677F66"/>
    <w:rsid w:val="2FA7BFDF"/>
    <w:rsid w:val="303ED850"/>
    <w:rsid w:val="3055116C"/>
    <w:rsid w:val="30B249C4"/>
    <w:rsid w:val="30C80EED"/>
    <w:rsid w:val="30D3BB14"/>
    <w:rsid w:val="310EEC68"/>
    <w:rsid w:val="31343486"/>
    <w:rsid w:val="31AEDB75"/>
    <w:rsid w:val="31B20EE7"/>
    <w:rsid w:val="32241427"/>
    <w:rsid w:val="326EF8E8"/>
    <w:rsid w:val="32CAA1C6"/>
    <w:rsid w:val="32D9061C"/>
    <w:rsid w:val="33254CD0"/>
    <w:rsid w:val="337AFDF8"/>
    <w:rsid w:val="33A6F16C"/>
    <w:rsid w:val="33C32C0C"/>
    <w:rsid w:val="3486C437"/>
    <w:rsid w:val="3583D370"/>
    <w:rsid w:val="3659BB31"/>
    <w:rsid w:val="3672FE8B"/>
    <w:rsid w:val="36C94D7F"/>
    <w:rsid w:val="36F63025"/>
    <w:rsid w:val="370DD07C"/>
    <w:rsid w:val="37DC5B96"/>
    <w:rsid w:val="380812A8"/>
    <w:rsid w:val="388431BA"/>
    <w:rsid w:val="38A6C001"/>
    <w:rsid w:val="38A9A0DD"/>
    <w:rsid w:val="39B135FB"/>
    <w:rsid w:val="39C35375"/>
    <w:rsid w:val="3A09F3D7"/>
    <w:rsid w:val="3A45713E"/>
    <w:rsid w:val="3A62A116"/>
    <w:rsid w:val="3A97B2B3"/>
    <w:rsid w:val="3AEA514E"/>
    <w:rsid w:val="3B1AFB79"/>
    <w:rsid w:val="3B67032A"/>
    <w:rsid w:val="3B6EF0B0"/>
    <w:rsid w:val="3BBDD95E"/>
    <w:rsid w:val="3C15717E"/>
    <w:rsid w:val="3C5A5519"/>
    <w:rsid w:val="3CB6CBDA"/>
    <w:rsid w:val="3D0AC111"/>
    <w:rsid w:val="3D33C0D6"/>
    <w:rsid w:val="3DA04CCE"/>
    <w:rsid w:val="3DC9ABFB"/>
    <w:rsid w:val="3ECF9137"/>
    <w:rsid w:val="3EDE6509"/>
    <w:rsid w:val="3FE21128"/>
    <w:rsid w:val="4009435E"/>
    <w:rsid w:val="4025F78D"/>
    <w:rsid w:val="405D9A2A"/>
    <w:rsid w:val="432A1D7D"/>
    <w:rsid w:val="44038CAD"/>
    <w:rsid w:val="444CAFA5"/>
    <w:rsid w:val="44C5EDDE"/>
    <w:rsid w:val="450DE570"/>
    <w:rsid w:val="45337C1F"/>
    <w:rsid w:val="46206B0D"/>
    <w:rsid w:val="4621D49D"/>
    <w:rsid w:val="46F3B288"/>
    <w:rsid w:val="4714405B"/>
    <w:rsid w:val="47845067"/>
    <w:rsid w:val="47E30370"/>
    <w:rsid w:val="4818EB5D"/>
    <w:rsid w:val="484D73B8"/>
    <w:rsid w:val="48A20039"/>
    <w:rsid w:val="49875B8F"/>
    <w:rsid w:val="4A1A3164"/>
    <w:rsid w:val="4A312759"/>
    <w:rsid w:val="4A738405"/>
    <w:rsid w:val="4A74719E"/>
    <w:rsid w:val="4B1E97B6"/>
    <w:rsid w:val="4B2F4807"/>
    <w:rsid w:val="4B416A5D"/>
    <w:rsid w:val="4BB601C5"/>
    <w:rsid w:val="4C28F255"/>
    <w:rsid w:val="4C467C1B"/>
    <w:rsid w:val="4CEFA6D7"/>
    <w:rsid w:val="4D51D226"/>
    <w:rsid w:val="4E05560F"/>
    <w:rsid w:val="4E5ACCB2"/>
    <w:rsid w:val="4E8C6C5B"/>
    <w:rsid w:val="4EAED9BA"/>
    <w:rsid w:val="4EFF09BC"/>
    <w:rsid w:val="4F711A57"/>
    <w:rsid w:val="4F7F82BB"/>
    <w:rsid w:val="4FAAD63B"/>
    <w:rsid w:val="4FC1E18F"/>
    <w:rsid w:val="500EC549"/>
    <w:rsid w:val="508972E8"/>
    <w:rsid w:val="50A35083"/>
    <w:rsid w:val="5175C6D3"/>
    <w:rsid w:val="51DAF0B0"/>
    <w:rsid w:val="51F255C5"/>
    <w:rsid w:val="5217E473"/>
    <w:rsid w:val="52325CEE"/>
    <w:rsid w:val="52A659DD"/>
    <w:rsid w:val="52B7C43B"/>
    <w:rsid w:val="537AB468"/>
    <w:rsid w:val="53943428"/>
    <w:rsid w:val="54505536"/>
    <w:rsid w:val="54D878F9"/>
    <w:rsid w:val="5576C1A6"/>
    <w:rsid w:val="55FEA3D0"/>
    <w:rsid w:val="56999901"/>
    <w:rsid w:val="56C8D92B"/>
    <w:rsid w:val="56F2C486"/>
    <w:rsid w:val="57F620BB"/>
    <w:rsid w:val="587B2571"/>
    <w:rsid w:val="58AB8DA8"/>
    <w:rsid w:val="59364492"/>
    <w:rsid w:val="5BC103C5"/>
    <w:rsid w:val="5C13EA50"/>
    <w:rsid w:val="5C1D0518"/>
    <w:rsid w:val="5C6DE554"/>
    <w:rsid w:val="5CBF240A"/>
    <w:rsid w:val="5D520974"/>
    <w:rsid w:val="5DA0005D"/>
    <w:rsid w:val="5E5F8AFB"/>
    <w:rsid w:val="5EC07B3F"/>
    <w:rsid w:val="5EEB07E7"/>
    <w:rsid w:val="5F4AD84B"/>
    <w:rsid w:val="5FAD739C"/>
    <w:rsid w:val="5FE1E97F"/>
    <w:rsid w:val="5FF0F020"/>
    <w:rsid w:val="6042A4C0"/>
    <w:rsid w:val="6093E9BC"/>
    <w:rsid w:val="61FA5DAC"/>
    <w:rsid w:val="620E01FB"/>
    <w:rsid w:val="639F55B9"/>
    <w:rsid w:val="6446F999"/>
    <w:rsid w:val="660269D3"/>
    <w:rsid w:val="661ABE6A"/>
    <w:rsid w:val="6661AEF0"/>
    <w:rsid w:val="667318BC"/>
    <w:rsid w:val="66942BF9"/>
    <w:rsid w:val="669C5B5E"/>
    <w:rsid w:val="66BAA4CB"/>
    <w:rsid w:val="670FD341"/>
    <w:rsid w:val="6799400F"/>
    <w:rsid w:val="67C424D0"/>
    <w:rsid w:val="681B1E8C"/>
    <w:rsid w:val="6894278C"/>
    <w:rsid w:val="68E4DE71"/>
    <w:rsid w:val="68F7FB88"/>
    <w:rsid w:val="69F1F663"/>
    <w:rsid w:val="6A8E3DB9"/>
    <w:rsid w:val="6ABFE127"/>
    <w:rsid w:val="6B4689DF"/>
    <w:rsid w:val="6B541986"/>
    <w:rsid w:val="6B78D177"/>
    <w:rsid w:val="6BB2F3C2"/>
    <w:rsid w:val="6C8BF6A4"/>
    <w:rsid w:val="6D2837B9"/>
    <w:rsid w:val="6D3BB74A"/>
    <w:rsid w:val="6E3E92DC"/>
    <w:rsid w:val="6E665929"/>
    <w:rsid w:val="6EBB3903"/>
    <w:rsid w:val="6FCC3825"/>
    <w:rsid w:val="700E624C"/>
    <w:rsid w:val="70D54E51"/>
    <w:rsid w:val="70FD71EB"/>
    <w:rsid w:val="7113791A"/>
    <w:rsid w:val="716E47FE"/>
    <w:rsid w:val="71A356A2"/>
    <w:rsid w:val="728E92C1"/>
    <w:rsid w:val="72A13D24"/>
    <w:rsid w:val="73BC5F1F"/>
    <w:rsid w:val="73D5D2BE"/>
    <w:rsid w:val="743D0D85"/>
    <w:rsid w:val="744A2095"/>
    <w:rsid w:val="74E1D36F"/>
    <w:rsid w:val="75147F43"/>
    <w:rsid w:val="7525E3FA"/>
    <w:rsid w:val="752A2394"/>
    <w:rsid w:val="758ACB7C"/>
    <w:rsid w:val="76E97314"/>
    <w:rsid w:val="76F48228"/>
    <w:rsid w:val="772654FD"/>
    <w:rsid w:val="77AD2D08"/>
    <w:rsid w:val="77C76D9C"/>
    <w:rsid w:val="782CFA6D"/>
    <w:rsid w:val="792985E9"/>
    <w:rsid w:val="79B54492"/>
    <w:rsid w:val="7B79E003"/>
    <w:rsid w:val="7B8A9AF3"/>
    <w:rsid w:val="7BACE707"/>
    <w:rsid w:val="7BBD6D39"/>
    <w:rsid w:val="7BC78D0A"/>
    <w:rsid w:val="7D0D5D25"/>
    <w:rsid w:val="7D8C54CD"/>
    <w:rsid w:val="7DE3EFCB"/>
    <w:rsid w:val="7DF798EF"/>
    <w:rsid w:val="7E084BFC"/>
    <w:rsid w:val="7FFAD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,"/>
  <w14:docId w14:val="46557641"/>
  <w15:chartTrackingRefBased/>
  <w15:docId w15:val="{FFEDAFD3-E81C-4D1D-854D-5FE53975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7FB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E11AB7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E11AB7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E11AB7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E11AB7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E11AB7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E11AB7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E11AB7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E11AB7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E11AB7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1AB7"/>
    <w:rPr>
      <w:rFonts w:ascii="Times New Roman" w:eastAsia="Times New Roman" w:hAnsi="Times New Roman" w:cs="Times New Roman"/>
      <w:kern w:val="28"/>
      <w:lang w:val="sk-SK"/>
    </w:rPr>
  </w:style>
  <w:style w:type="character" w:customStyle="1" w:styleId="Heading2Char">
    <w:name w:val="Heading 2 Char"/>
    <w:basedOn w:val="DefaultParagraphFont"/>
    <w:link w:val="Heading2"/>
    <w:rsid w:val="00E11AB7"/>
    <w:rPr>
      <w:rFonts w:ascii="Times New Roman" w:eastAsia="Times New Roman" w:hAnsi="Times New Roman" w:cs="Times New Roman"/>
      <w:lang w:val="sk-SK"/>
    </w:rPr>
  </w:style>
  <w:style w:type="character" w:customStyle="1" w:styleId="Heading3Char">
    <w:name w:val="Heading 3 Char"/>
    <w:basedOn w:val="DefaultParagraphFont"/>
    <w:link w:val="Heading3"/>
    <w:rsid w:val="00E11AB7"/>
    <w:rPr>
      <w:rFonts w:ascii="Times New Roman" w:eastAsia="Times New Roman" w:hAnsi="Times New Roman" w:cs="Times New Roman"/>
      <w:lang w:val="sk-SK"/>
    </w:rPr>
  </w:style>
  <w:style w:type="character" w:customStyle="1" w:styleId="Heading4Char">
    <w:name w:val="Heading 4 Char"/>
    <w:basedOn w:val="DefaultParagraphFont"/>
    <w:link w:val="Heading4"/>
    <w:rsid w:val="00E11AB7"/>
    <w:rPr>
      <w:rFonts w:ascii="Times New Roman" w:eastAsia="Times New Roman" w:hAnsi="Times New Roman" w:cs="Times New Roman"/>
      <w:lang w:val="sk-SK"/>
    </w:rPr>
  </w:style>
  <w:style w:type="character" w:customStyle="1" w:styleId="Heading5Char">
    <w:name w:val="Heading 5 Char"/>
    <w:basedOn w:val="DefaultParagraphFont"/>
    <w:link w:val="Heading5"/>
    <w:rsid w:val="00E11AB7"/>
    <w:rPr>
      <w:rFonts w:ascii="Times New Roman" w:eastAsia="Times New Roman" w:hAnsi="Times New Roman" w:cs="Times New Roman"/>
      <w:lang w:val="sk-SK"/>
    </w:rPr>
  </w:style>
  <w:style w:type="character" w:customStyle="1" w:styleId="Heading6Char">
    <w:name w:val="Heading 6 Char"/>
    <w:basedOn w:val="DefaultParagraphFont"/>
    <w:link w:val="Heading6"/>
    <w:rsid w:val="00E11AB7"/>
    <w:rPr>
      <w:rFonts w:ascii="Times New Roman" w:eastAsia="Times New Roman" w:hAnsi="Times New Roman" w:cs="Times New Roman"/>
      <w:lang w:val="sk-SK"/>
    </w:rPr>
  </w:style>
  <w:style w:type="character" w:customStyle="1" w:styleId="Heading7Char">
    <w:name w:val="Heading 7 Char"/>
    <w:basedOn w:val="DefaultParagraphFont"/>
    <w:link w:val="Heading7"/>
    <w:rsid w:val="00E11AB7"/>
    <w:rPr>
      <w:rFonts w:ascii="Times New Roman" w:eastAsia="Times New Roman" w:hAnsi="Times New Roman" w:cs="Times New Roman"/>
      <w:lang w:val="sk-SK"/>
    </w:rPr>
  </w:style>
  <w:style w:type="character" w:customStyle="1" w:styleId="Heading8Char">
    <w:name w:val="Heading 8 Char"/>
    <w:basedOn w:val="DefaultParagraphFont"/>
    <w:link w:val="Heading8"/>
    <w:rsid w:val="00E11AB7"/>
    <w:rPr>
      <w:rFonts w:ascii="Times New Roman" w:eastAsia="Times New Roman" w:hAnsi="Times New Roman" w:cs="Times New Roman"/>
      <w:lang w:val="sk-SK"/>
    </w:rPr>
  </w:style>
  <w:style w:type="character" w:customStyle="1" w:styleId="Heading9Char">
    <w:name w:val="Heading 9 Char"/>
    <w:basedOn w:val="DefaultParagraphFont"/>
    <w:link w:val="Heading9"/>
    <w:rsid w:val="00E11AB7"/>
    <w:rPr>
      <w:rFonts w:ascii="Times New Roman" w:eastAsia="Times New Roman" w:hAnsi="Times New Roman" w:cs="Times New Roman"/>
      <w:lang w:val="sk-SK"/>
    </w:rPr>
  </w:style>
  <w:style w:type="paragraph" w:styleId="Footer">
    <w:name w:val="footer"/>
    <w:basedOn w:val="Normal"/>
    <w:link w:val="FooterChar"/>
    <w:qFormat/>
    <w:rsid w:val="00E11AB7"/>
  </w:style>
  <w:style w:type="character" w:customStyle="1" w:styleId="FooterChar">
    <w:name w:val="Footer Char"/>
    <w:basedOn w:val="DefaultParagraphFont"/>
    <w:link w:val="Footer"/>
    <w:rsid w:val="00E11AB7"/>
    <w:rPr>
      <w:rFonts w:ascii="Times New Roman" w:eastAsia="Times New Roman" w:hAnsi="Times New Roman" w:cs="Times New Roman"/>
      <w:lang w:val="sk-SK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FA,FA Fu,fn,Fussnote"/>
    <w:basedOn w:val="Normal"/>
    <w:link w:val="FootnoteTextChar"/>
    <w:qFormat/>
    <w:rsid w:val="00E11AB7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,FA Char"/>
    <w:basedOn w:val="DefaultParagraphFont"/>
    <w:link w:val="FootnoteText"/>
    <w:qFormat/>
    <w:rsid w:val="00E11AB7"/>
    <w:rPr>
      <w:rFonts w:ascii="Times New Roman" w:eastAsia="Times New Roman" w:hAnsi="Times New Roman" w:cs="Times New Roman"/>
      <w:sz w:val="16"/>
      <w:lang w:val="sk-SK"/>
    </w:rPr>
  </w:style>
  <w:style w:type="paragraph" w:styleId="Header">
    <w:name w:val="header"/>
    <w:basedOn w:val="Normal"/>
    <w:link w:val="HeaderChar"/>
    <w:qFormat/>
    <w:rsid w:val="00E11AB7"/>
  </w:style>
  <w:style w:type="character" w:customStyle="1" w:styleId="HeaderChar">
    <w:name w:val="Header Char"/>
    <w:basedOn w:val="DefaultParagraphFont"/>
    <w:link w:val="Header"/>
    <w:rsid w:val="00E11AB7"/>
    <w:rPr>
      <w:rFonts w:ascii="Times New Roman" w:eastAsia="Times New Roman" w:hAnsi="Times New Roman" w:cs="Times New Roman"/>
      <w:lang w:val="sk-SK"/>
    </w:rPr>
  </w:style>
  <w:style w:type="paragraph" w:customStyle="1" w:styleId="quotes">
    <w:name w:val="quotes"/>
    <w:basedOn w:val="Normal"/>
    <w:next w:val="Normal"/>
    <w:rsid w:val="00E11AB7"/>
    <w:pPr>
      <w:ind w:left="720"/>
    </w:pPr>
    <w:rPr>
      <w:i/>
    </w:rPr>
  </w:style>
  <w:style w:type="character" w:styleId="FootnoteReference">
    <w:name w:val="footnote reference"/>
    <w:basedOn w:val="DefaultParagraphFont"/>
    <w:uiPriority w:val="99"/>
    <w:unhideWhenUsed/>
    <w:qFormat/>
    <w:rsid w:val="00E11AB7"/>
    <w:rPr>
      <w:sz w:val="24"/>
      <w:vertAlign w:val="superscript"/>
    </w:rPr>
  </w:style>
  <w:style w:type="character" w:styleId="Hyperlink">
    <w:name w:val="Hyperlink"/>
    <w:basedOn w:val="DefaultParagraphFont"/>
    <w:uiPriority w:val="99"/>
    <w:unhideWhenUsed/>
    <w:rsid w:val="00E11AB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1AB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64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A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4ACE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ACE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Revision">
    <w:name w:val="Revision"/>
    <w:hidden/>
    <w:uiPriority w:val="99"/>
    <w:semiHidden/>
    <w:rsid w:val="00E64ACE"/>
    <w:pPr>
      <w:spacing w:after="0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BB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3256"/>
    <w:pPr>
      <w:ind w:left="720"/>
      <w:contextualSpacing/>
    </w:p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2E5DC9"/>
    <w:rPr>
      <w:color w:val="605E5C"/>
      <w:shd w:val="clear" w:color="auto" w:fill="E1DFDD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5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5F9"/>
    <w:rPr>
      <w:rFonts w:ascii="Segoe UI" w:eastAsia="Times New Roman" w:hAnsi="Segoe UI" w:cs="Segoe UI"/>
      <w:sz w:val="18"/>
      <w:szCs w:val="18"/>
      <w:lang w:val="sk-SK"/>
    </w:rPr>
  </w:style>
  <w:style w:type="paragraph" w:customStyle="1" w:styleId="paragraph">
    <w:name w:val="paragraph"/>
    <w:basedOn w:val="Normal"/>
    <w:rsid w:val="00464C17"/>
    <w:pPr>
      <w:spacing w:before="100" w:beforeAutospacing="1" w:after="100" w:afterAutospacing="1" w:line="240" w:lineRule="auto"/>
      <w:jc w:val="left"/>
    </w:pPr>
    <w:rPr>
      <w:sz w:val="24"/>
      <w:szCs w:val="24"/>
      <w:lang w:eastAsia="fr-BE"/>
    </w:rPr>
  </w:style>
  <w:style w:type="character" w:customStyle="1" w:styleId="normaltextrun">
    <w:name w:val="normaltextrun"/>
    <w:basedOn w:val="DefaultParagraphFont"/>
    <w:rsid w:val="00464C17"/>
  </w:style>
  <w:style w:type="character" w:customStyle="1" w:styleId="eop">
    <w:name w:val="eop"/>
    <w:basedOn w:val="DefaultParagraphFont"/>
    <w:rsid w:val="00464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8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21" Type="http://schemas.openxmlformats.org/officeDocument/2006/relationships/theme" Target="theme/theme1.xml"/><Relationship Id="rId34" Type="http://schemas.openxmlformats.org/officeDocument/2006/relationships/customXml" Target="../customXml/item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33" Type="http://schemas.microsoft.com/office/2020/10/relationships/intelligence" Target="intelligence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37" Type="http://schemas.openxmlformats.org/officeDocument/2006/relationships/customXml" Target="../customXml/item4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36" Type="http://schemas.openxmlformats.org/officeDocument/2006/relationships/customXml" Target="../customXml/item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cd8da1-ee01-4c5c-b90d-f442c3d8b2bb">
      <Value>36</Value>
      <Value>31</Value>
      <Value>29</Value>
      <Value>27</Value>
      <Value>26</Value>
      <Value>25</Value>
      <Value>24</Value>
      <Value>22</Value>
      <Value>21</Value>
      <Value>14</Value>
      <Value>13</Value>
      <Value>8</Value>
      <Value>6</Value>
      <Value>5</Value>
      <Value>3</Value>
      <Value>1</Value>
    </TaxCatchAll>
    <lcf76f155ced4ddcb4097134ff3c332f xmlns="92abc43f-b6a9-4515-b0be-17c94ca9b03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C9C698F2971CE54890F427AFE3EB568F" ma:contentTypeVersion="4" ma:contentTypeDescription="Defines the documents for Document Manager V2" ma:contentTypeScope="" ma:versionID="1ede4366cc334d81186bb4f7d46e0bfd">
  <xsd:schema xmlns:xsd="http://www.w3.org/2001/XMLSchema" xmlns:xs="http://www.w3.org/2001/XMLSchema" xmlns:p="http://schemas.microsoft.com/office/2006/metadata/properties" xmlns:ns2="59ace41b-6786-4ce3-be71-52c27066c6ef" xmlns:ns3="http://schemas.microsoft.com/sharepoint/v3/fields" xmlns:ns4="36007a90-28ab-40da-967b-595e4ec83007" targetNamespace="http://schemas.microsoft.com/office/2006/metadata/properties" ma:root="true" ma:fieldsID="793bace539ab1b60d443041a34a09cc2" ns2:_="" ns3:_="" ns4:_="">
    <xsd:import namespace="59ace41b-6786-4ce3-be71-52c27066c6ef"/>
    <xsd:import namespace="http://schemas.microsoft.com/sharepoint/v3/fields"/>
    <xsd:import namespace="36007a90-28ab-40da-967b-595e4ec8300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e41b-6786-4ce3-be71-52c27066c6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2fb5ba9-5e53-4066-9f9c-cd35b339bd62}" ma:internalName="TaxCatchAll" ma:showField="CatchAllData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2fb5ba9-5e53-4066-9f9c-cd35b339bd62}" ma:internalName="TaxCatchAllLabel" ma:readOnly="true" ma:showField="CatchAllDataLabel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07a90-28ab-40da-967b-595e4ec83007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E489C905DDC4692E2F8E3EF4F2004" ma:contentTypeVersion="15" ma:contentTypeDescription="Create a new document." ma:contentTypeScope="" ma:versionID="0bdce6b9c0e7335b2d53a3a5fada3dc3">
  <xsd:schema xmlns:xsd="http://www.w3.org/2001/XMLSchema" xmlns:xs="http://www.w3.org/2001/XMLSchema" xmlns:p="http://schemas.microsoft.com/office/2006/metadata/properties" xmlns:ns2="92abc43f-b6a9-4515-b0be-17c94ca9b034" xmlns:ns3="f7cd8da1-ee01-4c5c-b90d-f442c3d8b2bb" targetNamespace="http://schemas.microsoft.com/office/2006/metadata/properties" ma:root="true" ma:fieldsID="c8b827b934d457a3ff68938990cc096d" ns2:_="" ns3:_="">
    <xsd:import namespace="92abc43f-b6a9-4515-b0be-17c94ca9b034"/>
    <xsd:import namespace="f7cd8da1-ee01-4c5c-b90d-f442c3d8b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bc43f-b6a9-4515-b0be-17c94ca9b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baa02b3-c216-49d5-b6dc-d11338e154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d8da1-ee01-4c5c-b90d-f442c3d8b2b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bb7717d-e7a1-431a-b923-cff6b96a62fd}" ma:internalName="TaxCatchAll" ma:showField="CatchAllData" ma:web="f7cd8da1-ee01-4c5c-b90d-f442c3d8b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C34B2C-30BE-47FC-BAA1-8D3490C26458}"/>
</file>

<file path=customXml/itemProps2.xml><?xml version="1.0" encoding="utf-8"?>
<ds:datastoreItem xmlns:ds="http://schemas.openxmlformats.org/officeDocument/2006/customXml" ds:itemID="{E3ACA5FC-A668-4160-B671-9871BFDC2D6E}"/>
</file>

<file path=customXml/itemProps3.xml><?xml version="1.0" encoding="utf-8"?>
<ds:datastoreItem xmlns:ds="http://schemas.openxmlformats.org/officeDocument/2006/customXml" ds:itemID="{CECD9138-A545-4852-9DFC-D67A6272A2C9}"/>
</file>

<file path=customXml/itemProps4.xml><?xml version="1.0" encoding="utf-8"?>
<ds:datastoreItem xmlns:ds="http://schemas.openxmlformats.org/officeDocument/2006/customXml" ds:itemID="{290B5E33-E2CD-431A-8D22-18F52E6094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2071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conclusions (post 2022 annual meeting of the presidents and secretaries-general of the EESC and of the Economic and Social Councils of the EU)</vt:lpstr>
    </vt:vector>
  </TitlesOfParts>
  <Company>CESE-CdR</Company>
  <LinksUpToDate>false</LinksUpToDate>
  <CharactersWithSpaces>13855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Závery prijaté na výročnej schôdzi predsedov a generálnych tajomníkov 19. júna 2024 </dc:title>
  <dc:subject>TCD</dc:subject>
  <dc:creator>Scordamaglia Damiano</dc:creator>
  <cp:keywords>EESC-2024-02379-00-00-TCD-TRA-EN</cp:keywords>
  <dc:description>Rapporteur:  - Original language: EN - Date of document: 05/07/2024 - Date of meeting:  - External documents:  - Administrator:  SCORDAMAGLIA DAMIANO</dc:description>
  <cp:lastModifiedBy>Rasevova Simona</cp:lastModifiedBy>
  <cp:revision>11</cp:revision>
  <cp:lastPrinted>2022-10-10T09:23:00Z</cp:lastPrinted>
  <dcterms:created xsi:type="dcterms:W3CDTF">2024-06-24T15:16:00Z</dcterms:created>
  <dcterms:modified xsi:type="dcterms:W3CDTF">2024-07-05T13:00:00Z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24/06/2024, 15/11/2022, 04/11/2022, 26/10/2022</vt:lpwstr>
  </property>
  <property fmtid="{D5CDD505-2E9C-101B-9397-08002B2CF9AE}" pid="4" name="Pref_Time">
    <vt:lpwstr>17:15:03, 15:38:38, 16:24:55, 17:30:59</vt:lpwstr>
  </property>
  <property fmtid="{D5CDD505-2E9C-101B-9397-08002B2CF9AE}" pid="5" name="Pref_User">
    <vt:lpwstr>jhvi, jhvi, amett, amett</vt:lpwstr>
  </property>
  <property fmtid="{D5CDD505-2E9C-101B-9397-08002B2CF9AE}" pid="6" name="Pref_FileName">
    <vt:lpwstr>eesc-2024-02379-00-00-tcd-ori.docx, EESC-2022-05261-00-02-TCD-ORI.docx, EESC-2022-05261-00-01-TCD-TRA-EN-CRR.docx, EESC-2022-05261-00-00-TCD-TRA-EN-CRR.docx</vt:lpwstr>
  </property>
  <property fmtid="{D5CDD505-2E9C-101B-9397-08002B2CF9AE}" pid="7" name="ContentTypeId">
    <vt:lpwstr>0x010100791E489C905DDC4692E2F8E3EF4F2004</vt:lpwstr>
  </property>
  <property fmtid="{D5CDD505-2E9C-101B-9397-08002B2CF9AE}" pid="8" name="_dlc_DocIdItemGuid">
    <vt:lpwstr>91096402-91fc-4bd3-af2d-39fdd533f6e2</vt:lpwstr>
  </property>
  <property fmtid="{D5CDD505-2E9C-101B-9397-08002B2CF9AE}" pid="9" name="AvailableTranslations">
    <vt:lpwstr>14;#FR|d2afafd3-4c81-4f60-8f52-ee33f2f54ff3;#29;#EL|6d4f4d51-af9b-4650-94b4-4276bee85c91;#25;#DE|f6b31e5a-26fa-4935-b661-318e46daf27e;#21;#SV|c2ed69e7-a339-43d7-8f22-d93680a92aa0;#31;#NL|55c6556c-b4f4-441d-9acf-c498d4f838bd;#26;#SK|46d9fce0-ef79-4f71-b89b-cd6aa82426b8;#24;#ES|e7a6b05b-ae16-40c8-add9-68b64b03aeba;#22;#BG|1a1b3951-7821-4e6a-85f5-5673fc08bd2c;#27;#SL|98a412ae-eb01-49e9-ae3d-585a81724cfc;#5;#EN|f2175f21-25d7-44a3-96da-d6a61b075e1b;#36;#PT|50ccc04a-eadd-42ae-a0cb-acaf45f812ba</vt:lpwstr>
  </property>
  <property fmtid="{D5CDD505-2E9C-101B-9397-08002B2CF9AE}" pid="10" name="DocumentType_0">
    <vt:lpwstr>TCD|cd9d6eb6-3f4f-424a-b2d1-57c9d450eaaf</vt:lpwstr>
  </property>
  <property fmtid="{D5CDD505-2E9C-101B-9397-08002B2CF9AE}" pid="11" name="DossierName_0">
    <vt:lpwstr/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2379</vt:i4>
  </property>
  <property fmtid="{D5CDD505-2E9C-101B-9397-08002B2CF9AE}" pid="14" name="DocumentVersion">
    <vt:i4>0</vt:i4>
  </property>
  <property fmtid="{D5CDD505-2E9C-101B-9397-08002B2CF9AE}" pid="15" name="DocumentStatus">
    <vt:lpwstr>3;#TRA|150d2a88-1431-44e6-a8ca-0bb753ab8672</vt:lpwstr>
  </property>
  <property fmtid="{D5CDD505-2E9C-101B-9397-08002B2CF9AE}" pid="16" name="DocumentPart">
    <vt:i4>0</vt:i4>
  </property>
  <property fmtid="{D5CDD505-2E9C-101B-9397-08002B2CF9AE}" pid="17" name="DossierName">
    <vt:lpwstr/>
  </property>
  <property fmtid="{D5CDD505-2E9C-101B-9397-08002B2CF9AE}" pid="18" name="DocumentSource">
    <vt:lpwstr>1;#EESC|422833ec-8d7e-4e65-8e4e-8bed07ffb729</vt:lpwstr>
  </property>
  <property fmtid="{D5CDD505-2E9C-101B-9397-08002B2CF9AE}" pid="20" name="DocumentType">
    <vt:lpwstr>13;#TCD|cd9d6eb6-3f4f-424a-b2d1-57c9d450eaaf</vt:lpwstr>
  </property>
  <property fmtid="{D5CDD505-2E9C-101B-9397-08002B2CF9AE}" pid="21" name="RequestingService">
    <vt:lpwstr>Relations avec les conseils économiques et sociaux nationaux et la société civile</vt:lpwstr>
  </property>
  <property fmtid="{D5CDD505-2E9C-101B-9397-08002B2CF9AE}" pid="22" name="Confidentiality">
    <vt:lpwstr>6;#Unrestricted|826e22d7-d029-4ec0-a450-0c28ff673572</vt:lpwstr>
  </property>
  <property fmtid="{D5CDD505-2E9C-101B-9397-08002B2CF9AE}" pid="23" name="MeetingName_0">
    <vt:lpwstr/>
  </property>
  <property fmtid="{D5CDD505-2E9C-101B-9397-08002B2CF9AE}" pid="24" name="Confidentiality_0">
    <vt:lpwstr>Unrestricted|826e22d7-d029-4ec0-a450-0c28ff673572</vt:lpwstr>
  </property>
  <property fmtid="{D5CDD505-2E9C-101B-9397-08002B2CF9AE}" pid="25" name="OriginalLanguage">
    <vt:lpwstr>5;#EN|f2175f21-25d7-44a3-96da-d6a61b075e1b</vt:lpwstr>
  </property>
  <property fmtid="{D5CDD505-2E9C-101B-9397-08002B2CF9AE}" pid="26" name="MeetingName">
    <vt:lpwstr/>
  </property>
  <property fmtid="{D5CDD505-2E9C-101B-9397-08002B2CF9AE}" pid="28" name="AvailableTranslations_0">
    <vt:lpwstr>FR|d2afafd3-4c81-4f60-8f52-ee33f2f54ff3;EL|6d4f4d51-af9b-4650-94b4-4276bee85c91;DE|f6b31e5a-26fa-4935-b661-318e46daf27e;SV|c2ed69e7-a339-43d7-8f22-d93680a92aa0;NL|55c6556c-b4f4-441d-9acf-c498d4f838bd;ES|e7a6b05b-ae16-40c8-add9-68b64b03aeba;EN|f2175f21-25d7-44a3-96da-d6a61b075e1b;PT|50ccc04a-eadd-42ae-a0cb-acaf45f812ba</vt:lpwstr>
  </property>
  <property fmtid="{D5CDD505-2E9C-101B-9397-08002B2CF9AE}" pid="29" name="DocumentStatus_0">
    <vt:lpwstr>TRA|150d2a88-1431-44e6-a8ca-0bb753ab8672</vt:lpwstr>
  </property>
  <property fmtid="{D5CDD505-2E9C-101B-9397-08002B2CF9AE}" pid="30" name="OriginalLanguage_0">
    <vt:lpwstr>EN|f2175f21-25d7-44a3-96da-d6a61b075e1b</vt:lpwstr>
  </property>
  <property fmtid="{D5CDD505-2E9C-101B-9397-08002B2CF9AE}" pid="31" name="TaxCatchAll">
    <vt:lpwstr>36;#PT|50ccc04a-eadd-42ae-a0cb-acaf45f812ba;#31;#NL|55c6556c-b4f4-441d-9acf-c498d4f838bd;#29;#EL|6d4f4d51-af9b-4650-94b4-4276bee85c91;#25;#DE|f6b31e5a-26fa-4935-b661-318e46daf27e;#24;#ES|e7a6b05b-ae16-40c8-add9-68b64b03aeba;#21;#SV|c2ed69e7-a339-43d7-8f22-d93680a92aa0;#14;#FR|d2afafd3-4c81-4f60-8f52-ee33f2f54ff3;#13;#TCD|cd9d6eb6-3f4f-424a-b2d1-57c9d450eaaf;#8;#Final|ea5e6674-7b27-4bac-b091-73adbb394efe;#6;#Unrestricted|826e22d7-d029-4ec0-a450-0c28ff673572;#5;#EN|f2175f21-25d7-44a3-96da-d6a61b075e1b;#3;#TRA|150d2a88-1431-44e6-a8ca-0bb753ab8672;#1;#EESC|422833ec-8d7e-4e65-8e4e-8bed07ffb729</vt:lpwstr>
  </property>
  <property fmtid="{D5CDD505-2E9C-101B-9397-08002B2CF9AE}" pid="32" name="VersionStatus_0">
    <vt:lpwstr>Final|ea5e6674-7b27-4bac-b091-73adbb394efe</vt:lpwstr>
  </property>
  <property fmtid="{D5CDD505-2E9C-101B-9397-08002B2CF9AE}" pid="33" name="VersionStatus">
    <vt:lpwstr>8;#Final|ea5e6674-7b27-4bac-b091-73adbb394efe</vt:lpwstr>
  </property>
  <property fmtid="{D5CDD505-2E9C-101B-9397-08002B2CF9AE}" pid="34" name="DocumentYear">
    <vt:i4>2024</vt:i4>
  </property>
  <property fmtid="{D5CDD505-2E9C-101B-9397-08002B2CF9AE}" pid="35" name="FicheNumber">
    <vt:i4>6664</vt:i4>
  </property>
  <property fmtid="{D5CDD505-2E9C-101B-9397-08002B2CF9AE}" pid="36" name="DocumentLanguage">
    <vt:lpwstr>26;#SK|46d9fce0-ef79-4f71-b89b-cd6aa82426b8</vt:lpwstr>
  </property>
  <property fmtid="{D5CDD505-2E9C-101B-9397-08002B2CF9AE}" pid="37" name="_docset_NoMedatataSyncRequired">
    <vt:lpwstr>False</vt:lpwstr>
  </property>
</Properties>
</file>