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094B6B" w:rsidR="004D7AC0" w:rsidP="00775FC4" w:rsidRDefault="00D87572" w14:paraId="785AE44C" w14:textId="32501F0F">
      <w:pPr>
        <w:jc w:val="center"/>
      </w:pPr>
      <w:r>
        <w:rPr>
          <w:noProof/>
        </w:rPr>
        <w:drawing>
          <wp:inline distT="0" distB="0" distL="0" distR="0" wp14:anchorId="754266FD" wp14:editId="48F6776B">
            <wp:extent cx="1792605" cy="1239520"/>
            <wp:effectExtent l="0" t="0" r="0" b="0"/>
            <wp:docPr id="2" name="Picture 2" title="EESCLogo_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title="EESCLogo_P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60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1342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editId="46C45E76" wp14:anchorId="60050413">
                <wp:simplePos x="0" y="0"/>
                <wp:positionH relativeFrom="page">
                  <wp:posOffset>6769100</wp:posOffset>
                </wp:positionH>
                <wp:positionV relativeFrom="page">
                  <wp:posOffset>10081260</wp:posOffset>
                </wp:positionV>
                <wp:extent cx="647700" cy="396240"/>
                <wp:effectExtent l="0" t="3810" r="3175" b="0"/>
                <wp:wrapNone/>
                <wp:docPr id="2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260E65" w:rsidR="00765C4F" w:rsidP="004D7AC0" w:rsidRDefault="00765C4F" w14:paraId="2AA40ECF" w14:textId="777777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48"/>
                              </w:rPr>
                              <w:t>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0050413">
                <v:stroke joinstyle="miter"/>
                <v:path gradientshapeok="t" o:connecttype="rect"/>
              </v:shapetype>
              <v:shape id="Text Box 17" style="position:absolute;left:0;text-align:left;margin-left:533pt;margin-top:793.8pt;width:51pt;height:31.2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">
                <v:textbox>
                  <w:txbxContent>
                    <w:p w:rsidRPr="00260E65" w:rsidR="00765C4F" w:rsidP="004D7AC0" w:rsidRDefault="00765C4F" w14:paraId="2AA40ECF" w14:textId="7777777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8"/>
                        </w:rPr>
                      </w:pPr>
                      <w:r>
                        <w:rPr>
                          <w:rFonts w:ascii="Arial" w:hAnsi="Arial"/>
                          <w:b/>
                          <w:sz w:val="48"/>
                        </w:rPr>
                        <w:t>PL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Pr="00094B6B" w:rsidR="004D7AC0" w:rsidP="00775FC4" w:rsidRDefault="004D7AC0" w14:paraId="51F52D79" w14:textId="77777777"/>
    <w:p w:rsidRPr="00094B6B" w:rsidR="004D7AC0" w:rsidP="00775FC4" w:rsidRDefault="00014C93" w14:paraId="45DE4A28" w14:textId="037C462B">
      <w:pPr>
        <w:jc w:val="right"/>
      </w:pPr>
      <w:r>
        <w:t>Bruksela, 27 maja 2024 r.</w:t>
      </w:r>
    </w:p>
    <w:p w:rsidRPr="00094B6B" w:rsidR="004D7AC0" w:rsidP="00775FC4" w:rsidRDefault="004D7AC0" w14:paraId="6B250092" w14:textId="77777777"/>
    <w:p w:rsidRPr="00094B6B" w:rsidR="004D7AC0" w:rsidP="00775FC4" w:rsidRDefault="004D7AC0" w14:paraId="0593C6DF" w14:textId="77777777"/>
    <w:tbl>
      <w:tblPr>
        <w:tblW w:w="0" w:type="auto"/>
        <w:tblLook w:val="04A0" w:firstRow="1" w:lastRow="0" w:firstColumn="1" w:lastColumn="0" w:noHBand="0" w:noVBand="1"/>
      </w:tblPr>
      <w:tblGrid>
        <w:gridCol w:w="9289"/>
      </w:tblGrid>
      <w:tr w:rsidRPr="00094B6B" w:rsidR="004D7AC0" w:rsidTr="00662436" w14:paraId="6D7B3453" w14:textId="77777777">
        <w:tc>
          <w:tcPr>
            <w:tcW w:w="9289" w:type="dxa"/>
            <w:tcBorders>
              <w:bottom w:val="double" w:color="auto" w:sz="4" w:space="0"/>
            </w:tcBorders>
          </w:tcPr>
          <w:p w:rsidRPr="00094B6B" w:rsidR="001760E9" w:rsidP="00775FC4" w:rsidRDefault="00DA2D88" w14:paraId="3B286D4E" w14:textId="519C8097">
            <w:pPr>
              <w:snapToGrid w:val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587. SESJA PLENARNA</w:t>
            </w:r>
          </w:p>
          <w:p w:rsidRPr="00094B6B" w:rsidR="001760E9" w:rsidP="00775FC4" w:rsidRDefault="001760E9" w14:paraId="6C87A626" w14:textId="0AE2882C">
            <w:pPr>
              <w:snapToGrid w:val="0"/>
              <w:jc w:val="center"/>
              <w:rPr>
                <w:b/>
                <w:sz w:val="32"/>
              </w:rPr>
            </w:pPr>
          </w:p>
          <w:p w:rsidRPr="00094B6B" w:rsidR="001760E9" w:rsidP="00775FC4" w:rsidRDefault="00025304" w14:paraId="6CF7229C" w14:textId="22CD68B6">
            <w:pPr>
              <w:snapToGrid w:val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24 i 25 kwietnia 2024 r.</w:t>
            </w:r>
          </w:p>
          <w:p w:rsidRPr="00094B6B" w:rsidR="001760E9" w:rsidP="00775FC4" w:rsidRDefault="001760E9" w14:paraId="0C44BD01" w14:textId="2F8EBB07">
            <w:pPr>
              <w:snapToGrid w:val="0"/>
              <w:jc w:val="center"/>
              <w:rPr>
                <w:b/>
                <w:sz w:val="32"/>
              </w:rPr>
            </w:pPr>
          </w:p>
          <w:p w:rsidRPr="00094B6B" w:rsidR="004D7AC0" w:rsidP="00775FC4" w:rsidRDefault="00CF2F88" w14:paraId="114106CC" w14:textId="11A9DA7B">
            <w:pPr>
              <w:snapToGrid w:val="0"/>
              <w:jc w:val="center"/>
              <w:rPr>
                <w:rFonts w:eastAsia="MS Mincho"/>
                <w:b/>
                <w:sz w:val="32"/>
                <w:szCs w:val="32"/>
              </w:rPr>
            </w:pPr>
            <w:r>
              <w:rPr>
                <w:b/>
                <w:sz w:val="32"/>
              </w:rPr>
              <w:t xml:space="preserve">STRESZCZENIE PRZYJĘTYCH OPINII, REZOLUCJI </w:t>
            </w:r>
            <w:r>
              <w:rPr>
                <w:b/>
                <w:sz w:val="32"/>
              </w:rPr>
              <w:br/>
              <w:t>ORAZ RAPORTÓW INFORMACYJNYCH/</w:t>
            </w:r>
            <w:r>
              <w:rPr>
                <w:b/>
                <w:sz w:val="32"/>
              </w:rPr>
              <w:br/>
              <w:t>RAPORTÓW Z OCENY</w:t>
            </w:r>
          </w:p>
          <w:p w:rsidRPr="00094B6B" w:rsidR="004D7AC0" w:rsidP="00775FC4" w:rsidRDefault="004D7AC0" w14:paraId="06AE72EA" w14:textId="77777777">
            <w:pPr>
              <w:snapToGrid w:val="0"/>
            </w:pPr>
          </w:p>
        </w:tc>
      </w:tr>
      <w:tr w:rsidRPr="00094B6B" w:rsidR="004D7AC0" w:rsidTr="00662436" w14:paraId="45EAB22F" w14:textId="77777777">
        <w:tc>
          <w:tcPr>
            <w:tcW w:w="9289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:rsidRPr="00094B6B" w:rsidR="00B16284" w:rsidP="00775FC4" w:rsidRDefault="004D7AC0" w14:paraId="0A87E35B" w14:textId="403B7864">
            <w:pPr>
              <w:snapToGrid w:val="0"/>
              <w:jc w:val="center"/>
            </w:pPr>
            <w:r>
              <w:t>Niniejszy dokument dostępny jest we wszystkich językach urzędowych</w:t>
            </w:r>
            <w:r w:rsidR="00EC0D16">
              <w:br/>
            </w:r>
            <w:r>
              <w:t>na stronie internetowej EKES-u:</w:t>
            </w:r>
          </w:p>
          <w:p w:rsidRPr="00094B6B" w:rsidR="00B16284" w:rsidP="00775FC4" w:rsidRDefault="00B16284" w14:paraId="4F26A4CE" w14:textId="77777777">
            <w:pPr>
              <w:snapToGrid w:val="0"/>
              <w:jc w:val="center"/>
            </w:pPr>
          </w:p>
          <w:p w:rsidRPr="00094B6B" w:rsidR="004D7AC0" w:rsidP="00775FC4" w:rsidRDefault="007B7B79" w14:paraId="2A9352A2" w14:textId="0680ADB6">
            <w:pPr>
              <w:snapToGrid w:val="0"/>
              <w:jc w:val="center"/>
            </w:pPr>
            <w:hyperlink w:history="1" r:id="rId13">
              <w:r w:rsidR="00D87572">
                <w:rPr>
                  <w:rStyle w:val="Hyperlink"/>
                  <w:highlight w:val="yellow"/>
                </w:rPr>
                <w:t>https://www.eesc.europa.eu/pl/our-work/opinions-information-reports/plenary-session-summaries</w:t>
              </w:r>
            </w:hyperlink>
          </w:p>
          <w:p w:rsidRPr="00094B6B" w:rsidR="004D7AC0" w:rsidP="00775FC4" w:rsidRDefault="004D7AC0" w14:paraId="70D5DBB4" w14:textId="77777777">
            <w:pPr>
              <w:snapToGrid w:val="0"/>
              <w:jc w:val="center"/>
            </w:pPr>
          </w:p>
          <w:p w:rsidRPr="00094B6B" w:rsidR="004D7AC0" w:rsidP="00775FC4" w:rsidRDefault="004D7AC0" w14:paraId="575A73D6" w14:textId="77777777">
            <w:pPr>
              <w:snapToGrid w:val="0"/>
              <w:jc w:val="center"/>
              <w:rPr>
                <w:rFonts w:eastAsia="SimSun"/>
              </w:rPr>
            </w:pPr>
          </w:p>
          <w:p w:rsidRPr="00094B6B" w:rsidR="00B16284" w:rsidP="00775FC4" w:rsidRDefault="004D7AC0" w14:paraId="1C64BC20" w14:textId="77777777">
            <w:pPr>
              <w:snapToGrid w:val="0"/>
              <w:jc w:val="center"/>
            </w:pPr>
            <w:r>
              <w:t>Poniższe opinie można także znaleźć w formie elektronicznej za pomocą internetowej wyszukiwarki EKES-u:</w:t>
            </w:r>
          </w:p>
          <w:p w:rsidRPr="00094B6B" w:rsidR="00B16284" w:rsidP="00775FC4" w:rsidRDefault="00B16284" w14:paraId="7A5411A5" w14:textId="77777777">
            <w:pPr>
              <w:snapToGrid w:val="0"/>
              <w:jc w:val="center"/>
            </w:pPr>
          </w:p>
          <w:p w:rsidRPr="00094B6B" w:rsidR="004D7AC0" w:rsidP="00775FC4" w:rsidRDefault="007B7B79" w14:paraId="441AC4DD" w14:textId="1194D751">
            <w:pPr>
              <w:snapToGrid w:val="0"/>
              <w:jc w:val="center"/>
            </w:pPr>
            <w:hyperlink w:history="1" r:id="rId14">
              <w:r w:rsidR="00D87572">
                <w:rPr>
                  <w:rStyle w:val="Hyperlink"/>
                </w:rPr>
                <w:t>https://dmsearch.eesc.europa.eu/search/opinion</w:t>
              </w:r>
            </w:hyperlink>
          </w:p>
          <w:p w:rsidRPr="00094B6B" w:rsidR="004D7AC0" w:rsidP="00775FC4" w:rsidRDefault="004D7AC0" w14:paraId="51FF303F" w14:textId="77777777">
            <w:pPr>
              <w:snapToGrid w:val="0"/>
              <w:jc w:val="center"/>
            </w:pPr>
          </w:p>
        </w:tc>
      </w:tr>
    </w:tbl>
    <w:p w:rsidRPr="00094B6B" w:rsidR="004D7AC0" w:rsidP="00775FC4" w:rsidRDefault="004D7AC0" w14:paraId="57C291FC" w14:textId="77777777"/>
    <w:p w:rsidRPr="00094B6B" w:rsidR="004D7AC0" w:rsidP="00775FC4" w:rsidRDefault="004D7AC0" w14:paraId="5E675360" w14:textId="77777777"/>
    <w:p w:rsidRPr="00094B6B" w:rsidR="005A29D5" w:rsidP="00775FC4" w:rsidRDefault="005A29D5" w14:paraId="3CF67A1E" w14:textId="77777777">
      <w:pPr>
        <w:sectPr w:rsidRPr="00094B6B" w:rsidR="005A29D5" w:rsidSect="00386C01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7" w:h="16839"/>
          <w:pgMar w:top="1417" w:right="1417" w:bottom="1417" w:left="1417" w:header="709" w:footer="709" w:gutter="0"/>
          <w:pgNumType w:start="1"/>
          <w:cols w:space="708"/>
          <w:docGrid w:linePitch="360"/>
        </w:sectPr>
      </w:pPr>
    </w:p>
    <w:p w:rsidRPr="00E31152" w:rsidR="00E31152" w:rsidP="00775FC4" w:rsidRDefault="0014322B" w14:paraId="0D3450B1" w14:textId="72CD896C">
      <w:pPr>
        <w:keepNext/>
        <w:keepLines/>
        <w:ind w:hanging="284"/>
        <w:jc w:val="left"/>
        <w:rPr>
          <w:rFonts w:asciiTheme="majorHAnsi" w:hAnsiTheme="majorHAnsi" w:eastAsiaTheme="majorEastAsia" w:cstheme="majorBidi"/>
          <w:color w:val="2E74B5" w:themeColor="accent1" w:themeShade="BF"/>
          <w:sz w:val="32"/>
          <w:szCs w:val="32"/>
        </w:rPr>
      </w:pPr>
      <w:r>
        <w:rPr>
          <w:rFonts w:asciiTheme="majorHAnsi" w:hAnsiTheme="majorHAnsi"/>
          <w:color w:val="2E74B5" w:themeColor="accent1" w:themeShade="BF"/>
          <w:sz w:val="32"/>
        </w:rPr>
        <w:lastRenderedPageBreak/>
        <w:t>Spis treści:</w:t>
      </w:r>
    </w:p>
    <w:p w:rsidR="00A45F87" w:rsidRDefault="008772F9" w14:paraId="416CF60E" w14:textId="2467250A">
      <w:pPr>
        <w:pStyle w:val="TOC1"/>
        <w:rPr>
          <w:rFonts w:asciiTheme="minorHAnsi" w:hAnsiTheme="minorHAnsi" w:eastAsiaTheme="minorEastAsia" w:cstheme="minorBidi"/>
          <w:bCs w:val="0"/>
          <w:sz w:val="22"/>
          <w:szCs w:val="22"/>
          <w:lang w:val="en-US"/>
        </w:rPr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history="1" w:anchor="_Toc166849765">
        <w:r w:rsidRPr="00E03F14" w:rsidR="00A45F87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</w:t>
        </w:r>
        <w:r w:rsidR="00A45F87">
          <w:rPr>
            <w:rFonts w:asciiTheme="minorHAnsi" w:hAnsiTheme="minorHAnsi" w:eastAsiaTheme="minorEastAsia" w:cstheme="minorBidi"/>
            <w:bCs w:val="0"/>
            <w:sz w:val="22"/>
            <w:szCs w:val="22"/>
            <w:lang w:val="en-US"/>
          </w:rPr>
          <w:tab/>
        </w:r>
        <w:r w:rsidRPr="00E03F14" w:rsidR="00A45F87">
          <w:rPr>
            <w:rStyle w:val="Hyperlink"/>
            <w:b/>
          </w:rPr>
          <w:t>UNIA GOSPODARCZA I WALUTOWA ORAZ SPÓJNOŚĆ GOSPODARCZA I SPOŁECZNA</w:t>
        </w:r>
        <w:r w:rsidR="00A45F87">
          <w:rPr>
            <w:webHidden/>
          </w:rPr>
          <w:tab/>
        </w:r>
        <w:r w:rsidR="00A45F87">
          <w:rPr>
            <w:webHidden/>
          </w:rPr>
          <w:fldChar w:fldCharType="begin"/>
        </w:r>
        <w:r w:rsidR="00A45F87">
          <w:rPr>
            <w:webHidden/>
          </w:rPr>
          <w:instrText xml:space="preserve"> PAGEREF _Toc166849765 \h </w:instrText>
        </w:r>
        <w:r w:rsidR="00A45F87">
          <w:rPr>
            <w:webHidden/>
          </w:rPr>
        </w:r>
        <w:r w:rsidR="00A45F87">
          <w:rPr>
            <w:webHidden/>
          </w:rPr>
          <w:fldChar w:fldCharType="separate"/>
        </w:r>
        <w:r w:rsidR="00A45F87">
          <w:rPr>
            <w:webHidden/>
          </w:rPr>
          <w:t>3</w:t>
        </w:r>
        <w:r w:rsidR="00A45F87">
          <w:rPr>
            <w:webHidden/>
          </w:rPr>
          <w:fldChar w:fldCharType="end"/>
        </w:r>
      </w:hyperlink>
    </w:p>
    <w:p w:rsidR="00A45F87" w:rsidRDefault="00A45F87" w14:paraId="0C28483D" w14:textId="57911CE0">
      <w:pPr>
        <w:pStyle w:val="TOC1"/>
        <w:rPr>
          <w:rFonts w:asciiTheme="minorHAnsi" w:hAnsiTheme="minorHAnsi" w:eastAsiaTheme="minorEastAsia" w:cstheme="minorBidi"/>
          <w:bCs w:val="0"/>
          <w:sz w:val="22"/>
          <w:szCs w:val="22"/>
          <w:lang w:val="en-US"/>
        </w:rPr>
      </w:pPr>
      <w:hyperlink w:history="1" w:anchor="_Toc166849766">
        <w:r w:rsidRPr="00E03F14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</w:t>
        </w:r>
        <w:r>
          <w:rPr>
            <w:rFonts w:asciiTheme="minorHAnsi" w:hAnsiTheme="minorHAnsi" w:eastAsiaTheme="minorEastAsia" w:cstheme="minorBidi"/>
            <w:bCs w:val="0"/>
            <w:sz w:val="22"/>
            <w:szCs w:val="22"/>
            <w:lang w:val="en-US"/>
          </w:rPr>
          <w:tab/>
        </w:r>
        <w:r w:rsidRPr="00E03F14">
          <w:rPr>
            <w:rStyle w:val="Hyperlink"/>
            <w:b/>
          </w:rPr>
          <w:t>ZATRUDNIENIE, SPRAWY SPOŁECZNE I OBYWATELSTWO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_Toc166849766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45F87" w:rsidRDefault="00A45F87" w14:paraId="0067F4C7" w14:textId="0AB5255B">
      <w:pPr>
        <w:pStyle w:val="TOC1"/>
        <w:rPr>
          <w:rFonts w:asciiTheme="minorHAnsi" w:hAnsiTheme="minorHAnsi" w:eastAsiaTheme="minorEastAsia" w:cstheme="minorBidi"/>
          <w:bCs w:val="0"/>
          <w:sz w:val="22"/>
          <w:szCs w:val="22"/>
          <w:lang w:val="en-US"/>
        </w:rPr>
      </w:pPr>
      <w:hyperlink w:history="1" w:anchor="_Toc166849767">
        <w:r w:rsidRPr="00E03F14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3.</w:t>
        </w:r>
        <w:r>
          <w:rPr>
            <w:rFonts w:asciiTheme="minorHAnsi" w:hAnsiTheme="minorHAnsi" w:eastAsiaTheme="minorEastAsia" w:cstheme="minorBidi"/>
            <w:bCs w:val="0"/>
            <w:sz w:val="22"/>
            <w:szCs w:val="22"/>
            <w:lang w:val="en-US"/>
          </w:rPr>
          <w:tab/>
        </w:r>
        <w:r w:rsidRPr="00E03F14">
          <w:rPr>
            <w:rStyle w:val="Hyperlink"/>
            <w:b/>
          </w:rPr>
          <w:t>JEDNOLITY RYNEK, PRODUKCJA I KONSUMPCJA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_Toc166849767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A45F87" w:rsidRDefault="00A45F87" w14:paraId="2F2614A4" w14:textId="2440EFD5">
      <w:pPr>
        <w:pStyle w:val="TOC1"/>
        <w:rPr>
          <w:rFonts w:asciiTheme="minorHAnsi" w:hAnsiTheme="minorHAnsi" w:eastAsiaTheme="minorEastAsia" w:cstheme="minorBidi"/>
          <w:bCs w:val="0"/>
          <w:sz w:val="22"/>
          <w:szCs w:val="22"/>
          <w:lang w:val="en-US"/>
        </w:rPr>
      </w:pPr>
      <w:hyperlink w:history="1" w:anchor="_Toc166849768">
        <w:r w:rsidRPr="00E03F14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4.</w:t>
        </w:r>
        <w:r>
          <w:rPr>
            <w:rFonts w:asciiTheme="minorHAnsi" w:hAnsiTheme="minorHAnsi" w:eastAsiaTheme="minorEastAsia" w:cstheme="minorBidi"/>
            <w:bCs w:val="0"/>
            <w:sz w:val="22"/>
            <w:szCs w:val="22"/>
            <w:lang w:val="en-US"/>
          </w:rPr>
          <w:tab/>
        </w:r>
        <w:r w:rsidRPr="00E03F14">
          <w:rPr>
            <w:rStyle w:val="Hyperlink"/>
            <w:b/>
          </w:rPr>
          <w:t>ROLNICTWO, ROZWÓJ WSI I ŚRODOWISKO NATURALNE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_Toc166849768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A45F87" w:rsidRDefault="00A45F87" w14:paraId="62F2A0B5" w14:textId="37E13896">
      <w:pPr>
        <w:pStyle w:val="TOC1"/>
        <w:rPr>
          <w:rFonts w:asciiTheme="minorHAnsi" w:hAnsiTheme="minorHAnsi" w:eastAsiaTheme="minorEastAsia" w:cstheme="minorBidi"/>
          <w:bCs w:val="0"/>
          <w:sz w:val="22"/>
          <w:szCs w:val="22"/>
          <w:lang w:val="en-US"/>
        </w:rPr>
      </w:pPr>
      <w:hyperlink w:history="1" w:anchor="_Toc166849769">
        <w:r w:rsidRPr="00E03F14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</w:t>
        </w:r>
        <w:r>
          <w:rPr>
            <w:rFonts w:asciiTheme="minorHAnsi" w:hAnsiTheme="minorHAnsi" w:eastAsiaTheme="minorEastAsia" w:cstheme="minorBidi"/>
            <w:bCs w:val="0"/>
            <w:sz w:val="22"/>
            <w:szCs w:val="22"/>
            <w:lang w:val="en-US"/>
          </w:rPr>
          <w:tab/>
        </w:r>
        <w:r w:rsidRPr="00E03F14">
          <w:rPr>
            <w:rStyle w:val="Hyperlink"/>
            <w:b/>
          </w:rPr>
          <w:t>STOSUNKI ZEWNĘTRZNE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_Toc166849769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A45F87" w:rsidRDefault="00A45F87" w14:paraId="110C32C6" w14:textId="7EE0FEBD">
      <w:pPr>
        <w:pStyle w:val="TOC1"/>
        <w:rPr>
          <w:rFonts w:asciiTheme="minorHAnsi" w:hAnsiTheme="minorHAnsi" w:eastAsiaTheme="minorEastAsia" w:cstheme="minorBidi"/>
          <w:bCs w:val="0"/>
          <w:sz w:val="22"/>
          <w:szCs w:val="22"/>
          <w:lang w:val="en-US"/>
        </w:rPr>
      </w:pPr>
      <w:hyperlink w:history="1" w:anchor="_Toc166849770">
        <w:r w:rsidRPr="00E03F14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</w:t>
        </w:r>
        <w:r>
          <w:rPr>
            <w:rFonts w:asciiTheme="minorHAnsi" w:hAnsiTheme="minorHAnsi" w:eastAsiaTheme="minorEastAsia" w:cstheme="minorBidi"/>
            <w:bCs w:val="0"/>
            <w:sz w:val="22"/>
            <w:szCs w:val="22"/>
            <w:lang w:val="en-US"/>
          </w:rPr>
          <w:tab/>
        </w:r>
        <w:r w:rsidRPr="00E03F14">
          <w:rPr>
            <w:rStyle w:val="Hyperlink"/>
            <w:b/>
          </w:rPr>
          <w:t>TRANSPORT, ENERGIA, INFRASTRUKTURA, SPOŁECZEŃSTWO INFORMACYJNE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_Toc166849770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A45F87" w:rsidRDefault="00A45F87" w14:paraId="1C048271" w14:textId="1E8FE7E9">
      <w:pPr>
        <w:pStyle w:val="TOC1"/>
        <w:rPr>
          <w:rFonts w:asciiTheme="minorHAnsi" w:hAnsiTheme="minorHAnsi" w:eastAsiaTheme="minorEastAsia" w:cstheme="minorBidi"/>
          <w:bCs w:val="0"/>
          <w:sz w:val="22"/>
          <w:szCs w:val="22"/>
          <w:lang w:val="en-US"/>
        </w:rPr>
      </w:pPr>
      <w:hyperlink w:history="1" w:anchor="_Toc166849771">
        <w:r w:rsidRPr="00E03F14">
          <w:rPr>
            <w:rStyle w:val="Hyperlink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7.</w:t>
        </w:r>
        <w:r>
          <w:rPr>
            <w:rFonts w:asciiTheme="minorHAnsi" w:hAnsiTheme="minorHAnsi" w:eastAsiaTheme="minorEastAsia" w:cstheme="minorBidi"/>
            <w:bCs w:val="0"/>
            <w:sz w:val="22"/>
            <w:szCs w:val="22"/>
            <w:lang w:val="en-US"/>
          </w:rPr>
          <w:tab/>
        </w:r>
        <w:r w:rsidRPr="00E03F14">
          <w:rPr>
            <w:rStyle w:val="Hyperlink"/>
            <w:b/>
          </w:rPr>
          <w:t>KOMISJA KONSULTACYJNA DS. PRZEMIAN W PRZEMYŚLE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_Toc166849771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C86ABD" w:rsidRDefault="008772F9" w14:paraId="4EDE006A" w14:textId="740CD87A">
      <w:pPr>
        <w:jc w:val="left"/>
      </w:pPr>
      <w:r>
        <w:fldChar w:fldCharType="end"/>
      </w:r>
      <w:r>
        <w:br w:type="page"/>
      </w:r>
    </w:p>
    <w:p w:rsidRPr="00EE2FBD" w:rsidR="0038273B" w:rsidP="00A45F87" w:rsidRDefault="0038273B" w14:paraId="62CE6920" w14:textId="56AF8772">
      <w:pPr>
        <w:pStyle w:val="Heading1"/>
        <w:tabs>
          <w:tab w:val="clear" w:pos="440"/>
          <w:tab w:val="left" w:pos="567"/>
        </w:tabs>
        <w:ind w:left="567" w:right="-143" w:hanging="567"/>
        <w:rPr>
          <w:b/>
          <w:bCs/>
        </w:rPr>
      </w:pPr>
      <w:bookmarkStart w:name="_Toc166849765" w:id="0"/>
      <w:r>
        <w:rPr>
          <w:b/>
        </w:rPr>
        <w:lastRenderedPageBreak/>
        <w:t>UNIA GOSPODARCZA I WALUTOWA ORAZ SPÓJNOŚĆ GOSPODARCZA I</w:t>
      </w:r>
      <w:r w:rsidR="00A45F87">
        <w:rPr>
          <w:b/>
        </w:rPr>
        <w:t> </w:t>
      </w:r>
      <w:r>
        <w:rPr>
          <w:b/>
        </w:rPr>
        <w:t>SPOŁECZNA</w:t>
      </w:r>
      <w:bookmarkEnd w:id="0"/>
    </w:p>
    <w:p w:rsidRPr="00401E8F" w:rsidR="00105700" w:rsidP="00401E8F" w:rsidRDefault="00105700" w14:paraId="72AAE541" w14:textId="307FF14A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24"/>
          <w:szCs w:val="24"/>
        </w:rPr>
      </w:pPr>
    </w:p>
    <w:p w:rsidRPr="00EC0628" w:rsidR="00EC0628" w:rsidP="00401E8F" w:rsidRDefault="007B7B79" w14:paraId="7AD48A8F" w14:textId="7937AFAE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sz w:val="32"/>
          <w:szCs w:val="32"/>
        </w:rPr>
      </w:pPr>
      <w:hyperlink w:history="1" r:id="rId21">
        <w:r w:rsidR="008772F9">
          <w:rPr>
            <w:b/>
            <w:i/>
            <w:color w:val="0000FF"/>
            <w:sz w:val="32"/>
            <w:u w:val="single"/>
          </w:rPr>
          <w:t>Działalność gospodarcza w Europie: Ramy opodatkowania dochodu (BEFIT)</w:t>
        </w:r>
      </w:hyperlink>
    </w:p>
    <w:p w:rsidRPr="00EC0628" w:rsidR="00EC0628" w:rsidP="00EC0628" w:rsidRDefault="00EC0628" w14:paraId="46D48D74" w14:textId="728DA4DB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24"/>
          <w:szCs w:val="24"/>
        </w:rPr>
      </w:pPr>
    </w:p>
    <w:tbl>
      <w:tblPr>
        <w:tblStyle w:val="TableGrid195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93"/>
        <w:gridCol w:w="6271"/>
      </w:tblGrid>
      <w:tr w:rsidRPr="00EC0628" w:rsidR="00EC0628" w:rsidTr="00A45F87" w14:paraId="64A2A6F3" w14:textId="77777777">
        <w:tc>
          <w:tcPr>
            <w:tcW w:w="2093" w:type="dxa"/>
          </w:tcPr>
          <w:p w:rsidRPr="00EC0628" w:rsidR="00EC0628" w:rsidP="00EC0628" w:rsidRDefault="00EC0628" w14:paraId="63437E92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6271" w:type="dxa"/>
          </w:tcPr>
          <w:p w:rsidRPr="00EC0628" w:rsidR="00EC0628" w:rsidP="00EC0628" w:rsidRDefault="00EC0628" w14:paraId="2F5B824E" w14:textId="5E732AB8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proofErr w:type="spellStart"/>
            <w:r>
              <w:t>Petru</w:t>
            </w:r>
            <w:proofErr w:type="spellEnd"/>
            <w:r>
              <w:t xml:space="preserve"> </w:t>
            </w:r>
            <w:proofErr w:type="spellStart"/>
            <w:r>
              <w:t>Sorin</w:t>
            </w:r>
            <w:proofErr w:type="spellEnd"/>
            <w:r>
              <w:t xml:space="preserve"> DANDEA (Grupa Pracowników- RO)</w:t>
            </w:r>
          </w:p>
        </w:tc>
      </w:tr>
      <w:tr w:rsidRPr="00EC0628" w:rsidR="00EC0628" w:rsidTr="009839A2" w14:paraId="43C37BD9" w14:textId="77777777">
        <w:trPr>
          <w:trHeight w:val="240"/>
        </w:trPr>
        <w:tc>
          <w:tcPr>
            <w:tcW w:w="8364" w:type="dxa"/>
            <w:gridSpan w:val="2"/>
          </w:tcPr>
          <w:p w:rsidRPr="00EC0628" w:rsidR="00EC0628" w:rsidP="00EC0628" w:rsidRDefault="00EC0628" w14:paraId="4EEBB675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EC0628" w:rsidR="00EC0628" w:rsidTr="00A45F87" w14:paraId="04E10468" w14:textId="77777777">
        <w:tc>
          <w:tcPr>
            <w:tcW w:w="2093" w:type="dxa"/>
            <w:vMerge w:val="restart"/>
          </w:tcPr>
          <w:p w:rsidRPr="00EC0628" w:rsidR="00EC0628" w:rsidP="00EC0628" w:rsidRDefault="00EC0628" w14:paraId="3D730967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6271" w:type="dxa"/>
          </w:tcPr>
          <w:p w:rsidRPr="00EC0628" w:rsidR="00EC0628" w:rsidP="00EC0628" w:rsidRDefault="00EC0628" w14:paraId="013C7888" w14:textId="1F17C560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532 </w:t>
            </w:r>
            <w:proofErr w:type="spellStart"/>
            <w:r>
              <w:t>final</w:t>
            </w:r>
            <w:proofErr w:type="spellEnd"/>
            <w:r>
              <w:t xml:space="preserve"> </w:t>
            </w:r>
          </w:p>
          <w:p w:rsidRPr="00EC0628" w:rsidR="00EC0628" w:rsidP="00EC0628" w:rsidRDefault="00EC0628" w14:paraId="07E8B128" w14:textId="6DFBC41F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529 </w:t>
            </w:r>
            <w:proofErr w:type="spellStart"/>
            <w:r>
              <w:t>final</w:t>
            </w:r>
            <w:proofErr w:type="spellEnd"/>
            <w:r>
              <w:t xml:space="preserve"> </w:t>
            </w:r>
          </w:p>
        </w:tc>
      </w:tr>
      <w:tr w:rsidRPr="00EC0628" w:rsidR="00EC0628" w:rsidTr="00A45F87" w14:paraId="0920D37F" w14:textId="77777777">
        <w:tc>
          <w:tcPr>
            <w:tcW w:w="2093" w:type="dxa"/>
            <w:vMerge/>
          </w:tcPr>
          <w:p w:rsidRPr="00EC0628" w:rsidR="00EC0628" w:rsidP="00EC0628" w:rsidRDefault="00EC0628" w14:paraId="4772C397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6271" w:type="dxa"/>
          </w:tcPr>
          <w:p w:rsidRPr="00EC0628" w:rsidR="00EC0628" w:rsidP="00EC0628" w:rsidRDefault="00EC0628" w14:paraId="18C643B9" w14:textId="6E9FC7B4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EESC-2023-04143-00-00-AC</w:t>
            </w:r>
          </w:p>
        </w:tc>
      </w:tr>
    </w:tbl>
    <w:p w:rsidR="001A60BB" w:rsidP="00EC0628" w:rsidRDefault="001A60BB" w14:paraId="21CD3236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Pr="00EC0628" w:rsidR="00EC0628" w:rsidP="00EC0628" w:rsidRDefault="00EC0628" w14:paraId="4B5E66F5" w14:textId="7F34A5E5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EC0628" w:rsidR="00EC0628" w:rsidP="00EC0628" w:rsidRDefault="00EC0628" w14:paraId="7FA0AB34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16"/>
          <w:szCs w:val="16"/>
        </w:rPr>
      </w:pPr>
    </w:p>
    <w:p w:rsidR="00EC0628" w:rsidP="00EC0628" w:rsidRDefault="00EC0628" w14:paraId="51D4E0CD" w14:textId="76302DAA">
      <w:pPr>
        <w:overflowPunct w:val="0"/>
        <w:autoSpaceDE w:val="0"/>
        <w:autoSpaceDN w:val="0"/>
        <w:adjustRightInd w:val="0"/>
        <w:textAlignment w:val="baseline"/>
        <w:rPr>
          <w:szCs w:val="20"/>
        </w:rPr>
      </w:pPr>
      <w:r>
        <w:t>EKES:</w:t>
      </w:r>
    </w:p>
    <w:p w:rsidRPr="00EC0628" w:rsidR="001A60BB" w:rsidP="00EC0628" w:rsidRDefault="001A60BB" w14:paraId="3154BEA8" w14:textId="77777777">
      <w:pPr>
        <w:overflowPunct w:val="0"/>
        <w:autoSpaceDE w:val="0"/>
        <w:autoSpaceDN w:val="0"/>
        <w:adjustRightInd w:val="0"/>
        <w:textAlignment w:val="baseline"/>
      </w:pPr>
    </w:p>
    <w:p w:rsidRPr="00EC0628" w:rsidR="00EC0628" w:rsidP="00AA5F9C" w:rsidRDefault="00EC0628" w14:paraId="6EC0FC80" w14:textId="7777777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  <w:rPr>
          <w:szCs w:val="20"/>
        </w:rPr>
      </w:pPr>
      <w:r>
        <w:t>pochwala nieustanne dążenie Komisji do opracowania wspólnych ram podatku od osób prawnych w celu wsparcia konsolidacji rynku wewnętrznego;</w:t>
      </w:r>
    </w:p>
    <w:p w:rsidRPr="00EC0628" w:rsidR="00EC0628" w:rsidP="00AA5F9C" w:rsidRDefault="00EC0628" w14:paraId="7CA3A725" w14:textId="7777777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  <w:rPr>
          <w:szCs w:val="20"/>
        </w:rPr>
      </w:pPr>
      <w:r>
        <w:t>popiera decyzję Komisji o zaproponowaniu programu BEFIT za pośrednictwem dyrektywy UE, ponieważ obecna różnorodność przepisów krajowych powoduje fragmentację i rozbieżności oraz utrudnia działalność transgraniczną na rynku wewnętrznym ze względu na wysokie koszty, jakie przedsiębiorstwa ponoszą w celu zapewnienia zgodności z wieloma ramami prawnymi;</w:t>
      </w:r>
    </w:p>
    <w:p w:rsidRPr="00EC0628" w:rsidR="00EC0628" w:rsidP="00AA5F9C" w:rsidRDefault="00EC0628" w14:paraId="2D501EF8" w14:textId="7777777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  <w:rPr>
          <w:szCs w:val="20"/>
        </w:rPr>
      </w:pPr>
      <w:r>
        <w:t>zauważa, że zgodnie z art. 48 ust. 2 wniosku w sprawie BEFIT państwa członkowskie będą uprawnione do tego, by w przydzielonych im częściach dodawać podwyżki podstawy opodatkowania oraz odliczenia lub zachęty podatkowe. Chociaż Komitet dostrzega wartość pozostawienia państwom członkowskim pola manewru, taka elastyczność mogłaby być sprzeczna z celem Komisji, którym jest zmniejszenie ponoszonych przez przedsiębiorstwa kosztów przestrzegania przepisów;</w:t>
      </w:r>
    </w:p>
    <w:p w:rsidRPr="00EC0628" w:rsidR="00EC0628" w:rsidP="00AA5F9C" w:rsidRDefault="00EC0628" w14:paraId="75C0D28D" w14:textId="7777777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  <w:rPr>
          <w:szCs w:val="20"/>
        </w:rPr>
      </w:pPr>
      <w:r>
        <w:t>zgadza się z Komisją, że porozumienie w sprawie filaru 2 mogłoby przyczynić się do stworzenia wspólnych unijnych ram prawnych w zakresie opodatkowania osób prawnych. Uważa, że aby faktycznie uprościć procedury i obniżyć koszty, należy w jak największym stopniu dostosować BEFIT do zasad filaru 2 OECD;</w:t>
      </w:r>
    </w:p>
    <w:p w:rsidRPr="00EC0628" w:rsidR="00EC0628" w:rsidP="00AA5F9C" w:rsidRDefault="00EC0628" w14:paraId="015A6FDA" w14:textId="4A296C3F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  <w:rPr>
          <w:szCs w:val="20"/>
        </w:rPr>
      </w:pPr>
      <w:r>
        <w:t>zaleca, aby wszelkie przetwarzanie danych związane z ramami BEFIT odbywało się zgodnie z</w:t>
      </w:r>
      <w:r w:rsidR="00A45F87">
        <w:t> </w:t>
      </w:r>
      <w:r>
        <w:t>zasadą minimalizacji danych określoną w RODO, tak by ograniczyć gromadzenie danych osobowych do tych bezpośrednio istotnych i niezbędnych do osiągnięcia konkretnych celów wniosku BEFIT i by przechowywać dane jedynie przez minimalny okres niezbędny do realizacji tych celów;</w:t>
      </w:r>
    </w:p>
    <w:p w:rsidRPr="00EC0628" w:rsidR="00EC0628" w:rsidP="00AA5F9C" w:rsidRDefault="00EC0628" w14:paraId="05819ECB" w14:textId="77777777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  <w:rPr>
          <w:szCs w:val="20"/>
        </w:rPr>
      </w:pPr>
      <w:r>
        <w:t>podkreśla, że ważne jest, by starannie ocenić koszty przestrzegania przepisów i obciążenia administracyjne dla przedsiębiorstw zainteresowanych wnioskiem w sprawie BEFIT, gdyż pozwoli im to zrozumieć faktyczne korzyści płynące z nowych ram dla firm w całej Europie.</w:t>
      </w:r>
    </w:p>
    <w:p w:rsidRPr="00EC0628" w:rsidR="00EC0628" w:rsidP="00EC0628" w:rsidRDefault="00EC0628" w14:paraId="58B585BF" w14:textId="77777777">
      <w:pPr>
        <w:ind w:left="850"/>
        <w:contextualSpacing/>
        <w:rPr>
          <w:rFonts w:ascii="Calibri" w:hAnsi="Calibri"/>
          <w:sz w:val="16"/>
          <w:szCs w:val="16"/>
          <w:lang w:eastAsia="zh-CN"/>
        </w:rPr>
      </w:pPr>
    </w:p>
    <w:tbl>
      <w:tblPr>
        <w:tblStyle w:val="TableGrid195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18"/>
        <w:gridCol w:w="5670"/>
      </w:tblGrid>
      <w:tr w:rsidRPr="00EC0628" w:rsidR="00EC0628" w:rsidTr="009839A2" w14:paraId="0B338CB2" w14:textId="77777777">
        <w:tc>
          <w:tcPr>
            <w:tcW w:w="1418" w:type="dxa"/>
          </w:tcPr>
          <w:p w:rsidRPr="00EC0628" w:rsidR="00EC0628" w:rsidP="00EC0628" w:rsidRDefault="00EC0628" w14:paraId="46D8D7F8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5670" w:type="dxa"/>
          </w:tcPr>
          <w:p w:rsidRPr="00EC0628" w:rsidR="00EC0628" w:rsidP="00EC0628" w:rsidRDefault="00EC0628" w14:paraId="07E22F0C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proofErr w:type="spellStart"/>
            <w:r>
              <w:rPr>
                <w:i/>
              </w:rPr>
              <w:t>Juri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Soosaar</w:t>
            </w:r>
            <w:proofErr w:type="spellEnd"/>
          </w:p>
        </w:tc>
      </w:tr>
      <w:tr w:rsidRPr="00EC0628" w:rsidR="00EC0628" w:rsidTr="009839A2" w14:paraId="58D69927" w14:textId="77777777">
        <w:tc>
          <w:tcPr>
            <w:tcW w:w="1418" w:type="dxa"/>
          </w:tcPr>
          <w:p w:rsidRPr="00EC0628" w:rsidR="00EC0628" w:rsidP="00EC0628" w:rsidRDefault="00EC0628" w14:paraId="53A93805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tel.:</w:t>
            </w:r>
          </w:p>
        </w:tc>
        <w:tc>
          <w:tcPr>
            <w:tcW w:w="5670" w:type="dxa"/>
          </w:tcPr>
          <w:p w:rsidRPr="00EC0628" w:rsidR="00EC0628" w:rsidP="00EC0628" w:rsidRDefault="00EC0628" w14:paraId="1DD6E9DE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+32 25469628</w:t>
            </w:r>
          </w:p>
        </w:tc>
      </w:tr>
      <w:tr w:rsidRPr="00EC0628" w:rsidR="00EC0628" w:rsidTr="009839A2" w14:paraId="0FB2B27B" w14:textId="77777777">
        <w:tc>
          <w:tcPr>
            <w:tcW w:w="1418" w:type="dxa"/>
          </w:tcPr>
          <w:p w:rsidRPr="00EC0628" w:rsidR="00EC0628" w:rsidP="00EC0628" w:rsidRDefault="00EC0628" w14:paraId="3BBE4D27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5670" w:type="dxa"/>
          </w:tcPr>
          <w:p w:rsidRPr="00EC0628" w:rsidR="00EC0628" w:rsidP="00EC0628" w:rsidRDefault="007B7B79" w14:paraId="0EA29ECC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22">
              <w:r w:rsidR="00D87572">
                <w:rPr>
                  <w:i/>
                  <w:color w:val="0000FF"/>
                  <w:u w:val="single"/>
                </w:rPr>
                <w:t>Juri.Soosaar@eesc.europa.eu</w:t>
              </w:r>
            </w:hyperlink>
          </w:p>
        </w:tc>
      </w:tr>
    </w:tbl>
    <w:p w:rsidR="00502E1F" w:rsidRDefault="00502E1F" w14:paraId="55CB372F" w14:textId="77777777">
      <w:pPr>
        <w:spacing w:after="160" w:line="259" w:lineRule="auto"/>
        <w:jc w:val="left"/>
        <w:rPr>
          <w:b/>
          <w:bCs/>
          <w:highlight w:val="yellow"/>
        </w:rPr>
      </w:pPr>
    </w:p>
    <w:p w:rsidR="00B42FA1" w:rsidRDefault="00B42FA1" w14:paraId="38E4145C" w14:textId="7127D923">
      <w:pPr>
        <w:spacing w:after="160" w:line="259" w:lineRule="auto"/>
        <w:jc w:val="left"/>
        <w:rPr>
          <w:b/>
          <w:bCs/>
          <w:highlight w:val="yellow"/>
        </w:rPr>
      </w:pPr>
      <w:r>
        <w:br w:type="page"/>
      </w:r>
    </w:p>
    <w:p w:rsidRPr="00401E8F" w:rsidR="005C6F8B" w:rsidP="00386C01" w:rsidRDefault="007B7B79" w14:paraId="0D3CDDC1" w14:textId="033AC16B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b/>
          <w:i/>
          <w:iCs/>
          <w:sz w:val="28"/>
          <w:szCs w:val="28"/>
        </w:rPr>
      </w:pPr>
      <w:hyperlink w:history="1" r:id="rId23">
        <w:r w:rsidR="00D87572">
          <w:rPr>
            <w:b/>
            <w:i/>
            <w:color w:val="0000FF"/>
            <w:sz w:val="28"/>
            <w:u w:val="single"/>
          </w:rPr>
          <w:t>Ułatwianie rozwiązań transgranicznych</w:t>
        </w:r>
      </w:hyperlink>
    </w:p>
    <w:p w:rsidRPr="00AA5F9C" w:rsidR="00386C01" w:rsidP="00401E8F" w:rsidRDefault="00386C01" w14:paraId="312BF134" w14:textId="77777777">
      <w:pPr>
        <w:widowControl w:val="0"/>
        <w:overflowPunct w:val="0"/>
        <w:autoSpaceDE w:val="0"/>
        <w:autoSpaceDN w:val="0"/>
        <w:adjustRightInd w:val="0"/>
        <w:ind w:left="567"/>
        <w:textAlignment w:val="baseline"/>
        <w:rPr>
          <w:b/>
          <w:i/>
          <w:iCs/>
          <w:sz w:val="28"/>
          <w:szCs w:val="28"/>
        </w:rPr>
      </w:pPr>
    </w:p>
    <w:tbl>
      <w:tblPr>
        <w:tblStyle w:val="TableGrid19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951"/>
        <w:gridCol w:w="5137"/>
        <w:gridCol w:w="1667"/>
      </w:tblGrid>
      <w:tr w:rsidRPr="005C6F8B" w:rsidR="005C6F8B" w:rsidTr="00A45F87" w14:paraId="31A2CBD5" w14:textId="77777777">
        <w:tc>
          <w:tcPr>
            <w:tcW w:w="1951" w:type="dxa"/>
          </w:tcPr>
          <w:p w:rsidR="006917E2" w:rsidP="00AA5F9C" w:rsidRDefault="006917E2" w14:paraId="27CD388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  <w:rPr>
                <w:b/>
              </w:rPr>
            </w:pPr>
          </w:p>
          <w:p w:rsidRPr="005C6F8B" w:rsidR="005C6F8B" w:rsidP="00AA5F9C" w:rsidRDefault="005C6F8B" w14:paraId="7313E4FD" w14:textId="64F21A2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6804" w:type="dxa"/>
            <w:gridSpan w:val="2"/>
          </w:tcPr>
          <w:p w:rsidR="006917E2" w:rsidP="00AA5F9C" w:rsidRDefault="006917E2" w14:paraId="00890415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  <w:rPr>
                <w:bCs/>
              </w:rPr>
            </w:pPr>
          </w:p>
          <w:p w:rsidRPr="005C6F8B" w:rsidR="005C6F8B" w:rsidP="00AA5F9C" w:rsidRDefault="005C6F8B" w14:paraId="5D44C0BC" w14:textId="06FF05AA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  <w:rPr>
                <w:bCs/>
              </w:rPr>
            </w:pPr>
            <w:proofErr w:type="spellStart"/>
            <w:r>
              <w:t>Athanasios</w:t>
            </w:r>
            <w:proofErr w:type="spellEnd"/>
            <w:r>
              <w:t xml:space="preserve"> IOANNIDIS (Grupa Organizacji Społeczeństwa Obywatelskiego – EL)</w:t>
            </w:r>
          </w:p>
        </w:tc>
      </w:tr>
      <w:tr w:rsidRPr="005C6F8B" w:rsidR="005C6F8B" w:rsidTr="009839A2" w14:paraId="3AEE650C" w14:textId="77777777">
        <w:trPr>
          <w:gridAfter w:val="1"/>
          <w:wAfter w:w="1667" w:type="dxa"/>
        </w:trPr>
        <w:tc>
          <w:tcPr>
            <w:tcW w:w="7088" w:type="dxa"/>
            <w:gridSpan w:val="2"/>
          </w:tcPr>
          <w:p w:rsidRPr="005C6F8B" w:rsidR="005C6F8B" w:rsidP="00AA5F9C" w:rsidRDefault="005C6F8B" w14:paraId="4D72748F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376"/>
              <w:textAlignment w:val="baseline"/>
            </w:pPr>
          </w:p>
        </w:tc>
      </w:tr>
      <w:tr w:rsidRPr="005C6F8B" w:rsidR="005C6F8B" w:rsidTr="00A45F87" w14:paraId="67B4F44B" w14:textId="77777777">
        <w:trPr>
          <w:gridAfter w:val="1"/>
          <w:wAfter w:w="1667" w:type="dxa"/>
        </w:trPr>
        <w:tc>
          <w:tcPr>
            <w:tcW w:w="1951" w:type="dxa"/>
          </w:tcPr>
          <w:p w:rsidRPr="005C6F8B" w:rsidR="005C6F8B" w:rsidP="00AA5F9C" w:rsidRDefault="005C6F8B" w14:paraId="66A741B1" w14:textId="74F7C645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  <w:rPr>
                <w:b/>
              </w:rPr>
            </w:pPr>
            <w:r>
              <w:rPr>
                <w:b/>
              </w:rPr>
              <w:t>Dokument źródłowy</w:t>
            </w:r>
          </w:p>
        </w:tc>
        <w:tc>
          <w:tcPr>
            <w:tcW w:w="5137" w:type="dxa"/>
          </w:tcPr>
          <w:p w:rsidR="002D5381" w:rsidP="00AA5F9C" w:rsidRDefault="002D5381" w14:paraId="7A6FE5F5" w14:textId="40FBE726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</w:pPr>
            <w:r>
              <w:t xml:space="preserve">COM(2023) 790 </w:t>
            </w:r>
            <w:proofErr w:type="spellStart"/>
            <w:r>
              <w:t>final</w:t>
            </w:r>
            <w:proofErr w:type="spellEnd"/>
          </w:p>
          <w:p w:rsidRPr="005C6F8B" w:rsidR="005C6F8B" w:rsidP="00AA5F9C" w:rsidRDefault="005C6F8B" w14:paraId="39901651" w14:textId="557812A3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</w:pPr>
            <w:r>
              <w:t>EESC-2024-00120-00-00-AC</w:t>
            </w:r>
          </w:p>
        </w:tc>
      </w:tr>
    </w:tbl>
    <w:p w:rsidRPr="005C6F8B" w:rsidR="005C6F8B" w:rsidP="005C6F8B" w:rsidRDefault="005C6F8B" w14:paraId="1C96916F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spacing w:before="12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5C6F8B" w:rsidR="005C6F8B" w:rsidP="005C6F8B" w:rsidRDefault="005C6F8B" w14:paraId="57562112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spacing w:before="120"/>
        <w:ind w:left="266" w:hanging="266"/>
        <w:textAlignment w:val="baseline"/>
        <w:rPr>
          <w:b/>
        </w:rPr>
      </w:pPr>
    </w:p>
    <w:p w:rsidR="005C6F8B" w:rsidP="005C6F8B" w:rsidRDefault="005C6F8B" w14:paraId="1E3F8FE6" w14:textId="648E36D4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5C6F8B" w:rsidR="005C6F8B" w:rsidP="00AA5F9C" w:rsidRDefault="005C6F8B" w14:paraId="078034AA" w14:textId="7777777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popiera zmieniony wniosek dotyczący rozporządzenia w sprawie procedury eliminowania barier prawnych i administracyjnych w kontekście transgranicznym, przedstawiony przez Komisję Europejską w celu dalszego wzmocnienia procesu integracji w kontekście rynku wewnętrznego Unii;</w:t>
      </w:r>
    </w:p>
    <w:p w:rsidRPr="005C6F8B" w:rsidR="005C6F8B" w:rsidP="00AA5F9C" w:rsidRDefault="005C6F8B" w14:paraId="5C710385" w14:textId="25461D6E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z zadowoleniem przyjmuje nieustanne wysiłki KE i ponowne przedłożenie przez nią zmienionego wniosku dotyczącego rozporządzenia, które ma na celu usunięcie barier prawnych i</w:t>
      </w:r>
      <w:r w:rsidR="00A45F87">
        <w:t> </w:t>
      </w:r>
      <w:r>
        <w:t>administracyjnych w kontekście transgranicznym poprzez wprowadzenie wymogu ustanowienia przez państwa członkowskie transgranicznych punktów koordynujących, a</w:t>
      </w:r>
      <w:r w:rsidR="00A45F87">
        <w:t> </w:t>
      </w:r>
      <w:r>
        <w:t>jednocześnie pozostawia państwom członkowskim wybór, czy wdrożyć towarzyszące narzędzie usuwania tych barier lub jakikolwiek inny instrument, który mogłyby rozważać;</w:t>
      </w:r>
    </w:p>
    <w:p w:rsidRPr="005C6F8B" w:rsidR="005C6F8B" w:rsidP="00AA5F9C" w:rsidRDefault="005C6F8B" w14:paraId="76A0F422" w14:textId="7777777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uważa, że wcześniejsze starania dotyczące tego zagadnienia były dobrym doświadczeniem, jeśli chodzi o wskazanie i skorygowanie niedociągnięć pierwotnego wniosku, i opiera się na tym doświadczeniu w swojej opinii w sprawie zmienionego wniosku dotyczącego rozporządzenia;</w:t>
      </w:r>
    </w:p>
    <w:p w:rsidRPr="005C6F8B" w:rsidR="005C6F8B" w:rsidP="00AA5F9C" w:rsidRDefault="005C6F8B" w14:paraId="17C2AEFF" w14:textId="7777777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sądzi, że proponowana procedura zasadniczo uzupełnia istniejące w UE systemy wsparcia działalności transgranicznej i stwarza warunki do opracowania kompleksowych ram usuwania transgranicznych barier prawnych i administracyjnych;</w:t>
      </w:r>
    </w:p>
    <w:p w:rsidRPr="005C6F8B" w:rsidR="005C6F8B" w:rsidP="00AA5F9C" w:rsidRDefault="005C6F8B" w14:paraId="22C01CD1" w14:textId="7777777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z zadowoleniem przyjmuje zamiar uproszczenia procesów w ramach proponowanej procedury poprzez wprowadzenie wymogu tworzenia transgranicznych punktów koordynujących jako punktów kompleksowej obsługi we wszystkich państwach członkowskich;</w:t>
      </w:r>
    </w:p>
    <w:p w:rsidRPr="005C6F8B" w:rsidR="005C6F8B" w:rsidP="00AA5F9C" w:rsidRDefault="005C6F8B" w14:paraId="3F1E4FE6" w14:textId="7777777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uważa, że zapewnienie narzędzia ułatwiającego usuwanie barier transgranicznych jest ważnym procesem. Fakultatywne stosowanie go nie powinno jednak zmniejszać wartości dodanej, jaką wnosi ono w procedurę;</w:t>
      </w:r>
    </w:p>
    <w:p w:rsidRPr="005C6F8B" w:rsidR="005C6F8B" w:rsidP="00AA5F9C" w:rsidRDefault="005C6F8B" w14:paraId="08EBF975" w14:textId="78EFFB43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sądzi, że utworzenie publicznego ogólnoeuropejskiego rejestru akt transgranicznych pomogłoby w ogólnym rejestrowaniu barier prawnych i administracyjnych, a następnie w wymianie poglądów i doświadczeń między właściwymi organami, która miałaby zapewnić możliwości usunięcia tych przeszkód. Byłoby pomocne, gdyby KE rozważyła sporządzanie rocznego sprawozdania na temat przeszkód i proponowanych rozwiązań w oparciu o dane zawarte w</w:t>
      </w:r>
      <w:r w:rsidR="00A45F87">
        <w:t> </w:t>
      </w:r>
      <w:r>
        <w:t>rejestrze;</w:t>
      </w:r>
    </w:p>
    <w:p w:rsidR="006917E2" w:rsidP="00EE6F60" w:rsidRDefault="005C6F8B" w14:paraId="7B9B9362" w14:textId="012FE68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 xml:space="preserve">popiera przedstawione w zmienionym wniosku dotyczącym rozporządzenia argumenty przemawiające za oddolnym podejściem do eliminowania barier transgranicznych, ponieważ takie ujęcie zwiększa rozumienie przez obywateli znaczenia integracji rynku wewnętrznego UE; zwraca uwagę, że władze regionów, w których prowadzona jest działalność transgraniczna, muszą być w omawiane działania zaangażowane i wyrażać wolę polityczną istniejącą na szczeblu lokalnym, aby zmobilizować władze krajowe do uruchomienia proponowanej procedury i wykorzystania jej potencjału; zauważa, że aby podkreślić wartość dodaną proponowanej procedury, trzeba stworzyć wyraźne zachęty dla państw członkowskich do </w:t>
      </w:r>
      <w:r>
        <w:lastRenderedPageBreak/>
        <w:t>korzystania z niej i w tym celu dostarczać im szczegółowych informacji na temat wpływu barier transgranicznych oraz na temat korzyści rozwojowych dla zainteresowanych regionów;</w:t>
      </w:r>
    </w:p>
    <w:p w:rsidRPr="006917E2" w:rsidR="006917E2" w:rsidP="00EE6F60" w:rsidRDefault="006917E2" w14:paraId="277E533D" w14:textId="7C33375E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 xml:space="preserve">uważa, że utworzenie i funkcjonowanie proponowanej procedury będzie w jeszcze większym stopniu jawić się jako ważny wybór polityczny na szczeblu Unii Europejskiej, jeśli przewidziane zostanie wsparcie finansowe dla struktur krajowych (transgranicznych punktów koordynujących). </w:t>
      </w:r>
    </w:p>
    <w:p w:rsidRPr="00AA5F9C" w:rsidR="006917E2" w:rsidP="006917E2" w:rsidRDefault="006917E2" w14:paraId="53DFFEEB" w14:textId="77777777">
      <w:p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18"/>
        <w:gridCol w:w="5670"/>
      </w:tblGrid>
      <w:tr w:rsidRPr="00C649E2" w:rsidR="006917E2" w:rsidTr="00787531" w14:paraId="631E7AF1" w14:textId="77777777">
        <w:tc>
          <w:tcPr>
            <w:tcW w:w="1418" w:type="dxa"/>
          </w:tcPr>
          <w:p w:rsidRPr="00AA5F9C" w:rsidR="006917E2" w:rsidP="00787531" w:rsidRDefault="006917E2" w14:paraId="344C16C4" w14:textId="77777777">
            <w:pPr>
              <w:spacing w:line="240" w:lineRule="auto"/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</w:rPr>
              <w:t>Kontakt</w:t>
            </w:r>
          </w:p>
        </w:tc>
        <w:tc>
          <w:tcPr>
            <w:tcW w:w="5670" w:type="dxa"/>
          </w:tcPr>
          <w:p w:rsidRPr="00AA5F9C" w:rsidR="006917E2" w:rsidP="00787531" w:rsidRDefault="006917E2" w14:paraId="6612323F" w14:textId="77777777">
            <w:pPr>
              <w:spacing w:line="240" w:lineRule="auto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i/>
                <w:sz w:val="20"/>
              </w:rPr>
              <w:t xml:space="preserve">Georgios </w:t>
            </w:r>
            <w:proofErr w:type="spellStart"/>
            <w:r>
              <w:rPr>
                <w:b/>
                <w:i/>
                <w:sz w:val="20"/>
              </w:rPr>
              <w:t>Meleas</w:t>
            </w:r>
            <w:proofErr w:type="spellEnd"/>
          </w:p>
        </w:tc>
      </w:tr>
      <w:tr w:rsidRPr="00C649E2" w:rsidR="006917E2" w:rsidTr="00787531" w14:paraId="1002D411" w14:textId="77777777">
        <w:tc>
          <w:tcPr>
            <w:tcW w:w="1418" w:type="dxa"/>
          </w:tcPr>
          <w:p w:rsidRPr="00AA5F9C" w:rsidR="006917E2" w:rsidP="00787531" w:rsidRDefault="006917E2" w14:paraId="235F6A83" w14:textId="77777777">
            <w:pPr>
              <w:spacing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</w:rPr>
              <w:t>tel.</w:t>
            </w:r>
          </w:p>
        </w:tc>
        <w:tc>
          <w:tcPr>
            <w:tcW w:w="5670" w:type="dxa"/>
          </w:tcPr>
          <w:p w:rsidRPr="00AA5F9C" w:rsidR="006917E2" w:rsidP="00787531" w:rsidRDefault="006917E2" w14:paraId="1E85D9D7" w14:textId="77777777">
            <w:pPr>
              <w:spacing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</w:rPr>
              <w:t>+32 25469795</w:t>
            </w:r>
          </w:p>
        </w:tc>
      </w:tr>
      <w:tr w:rsidRPr="00C649E2" w:rsidR="006917E2" w:rsidTr="00787531" w14:paraId="5CFFDB3A" w14:textId="77777777">
        <w:tc>
          <w:tcPr>
            <w:tcW w:w="1418" w:type="dxa"/>
          </w:tcPr>
          <w:p w:rsidRPr="00AA5F9C" w:rsidR="006917E2" w:rsidP="00787531" w:rsidRDefault="006917E2" w14:paraId="578E442D" w14:textId="11D0E8F1">
            <w:pPr>
              <w:spacing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</w:rPr>
              <w:t>e-mail:</w:t>
            </w:r>
          </w:p>
        </w:tc>
        <w:tc>
          <w:tcPr>
            <w:tcW w:w="5670" w:type="dxa"/>
          </w:tcPr>
          <w:p w:rsidRPr="00AA5F9C" w:rsidR="006917E2" w:rsidP="00787531" w:rsidRDefault="006917E2" w14:paraId="07DA4E70" w14:textId="77777777">
            <w:pPr>
              <w:spacing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</w:rPr>
              <w:t>Georgios.Meleas@eesc.europa.eu</w:t>
            </w:r>
          </w:p>
        </w:tc>
      </w:tr>
    </w:tbl>
    <w:p w:rsidRPr="005C6F8B" w:rsidR="005C6F8B" w:rsidP="00AA5F9C" w:rsidRDefault="005C6F8B" w14:paraId="72952D23" w14:textId="5E8A3748">
      <w:p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</w:p>
    <w:p w:rsidR="00386C01" w:rsidRDefault="00386C01" w14:paraId="631FC2FA" w14:textId="4DF56F8B">
      <w:pPr>
        <w:spacing w:after="160" w:line="259" w:lineRule="auto"/>
        <w:jc w:val="left"/>
        <w:rPr>
          <w:b/>
          <w:bCs/>
          <w:i/>
          <w:iCs/>
          <w:sz w:val="28"/>
          <w:szCs w:val="28"/>
        </w:rPr>
      </w:pPr>
      <w:r>
        <w:br w:type="page"/>
      </w:r>
    </w:p>
    <w:p w:rsidRPr="00147108" w:rsidR="00A91E27" w:rsidP="00AA5F9C" w:rsidRDefault="007B7B79" w14:paraId="4C2208D8" w14:textId="22334FF2">
      <w:pPr>
        <w:pStyle w:val="ListParagraph"/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b/>
          <w:bCs/>
          <w:i/>
          <w:iCs/>
          <w:sz w:val="28"/>
          <w:szCs w:val="28"/>
        </w:rPr>
      </w:pPr>
      <w:hyperlink w:history="1" r:id="rId24">
        <w:r w:rsidR="00D87572">
          <w:rPr>
            <w:b/>
            <w:i/>
            <w:color w:val="0000FF"/>
            <w:sz w:val="28"/>
            <w:u w:val="single"/>
          </w:rPr>
          <w:t>Propozycje reform i inwestycji oraz ich wdrażanie w państwach członkowskich</w:t>
        </w:r>
        <w:r w:rsidR="00D87572">
          <w:rPr>
            <w:b/>
            <w:i/>
            <w:color w:val="0000FF"/>
            <w:sz w:val="28"/>
            <w:u w:val="single"/>
          </w:rPr>
          <w:cr/>
        </w:r>
        <w:r w:rsidR="00D87572">
          <w:rPr>
            <w:b/>
            <w:i/>
            <w:color w:val="0000FF"/>
            <w:sz w:val="28"/>
            <w:u w:val="single"/>
          </w:rPr>
          <w:br/>
          <w:t>(Cykl europejskiego semestru 2023–2024)</w:t>
        </w:r>
      </w:hyperlink>
    </w:p>
    <w:p w:rsidRPr="00A91E27" w:rsidR="00C649E2" w:rsidP="00A91E27" w:rsidRDefault="00C649E2" w14:paraId="043D644A" w14:textId="77777777">
      <w:pPr>
        <w:widowControl w:val="0"/>
        <w:overflowPunct w:val="0"/>
        <w:autoSpaceDE w:val="0"/>
        <w:autoSpaceDN w:val="0"/>
        <w:adjustRightInd w:val="0"/>
        <w:ind w:left="266"/>
        <w:textAlignment w:val="baseline"/>
        <w:rPr>
          <w:b/>
        </w:rPr>
      </w:pPr>
    </w:p>
    <w:tbl>
      <w:tblPr>
        <w:tblStyle w:val="TableGrid19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951"/>
        <w:gridCol w:w="6838"/>
      </w:tblGrid>
      <w:tr w:rsidRPr="00A91E27" w:rsidR="00A91E27" w:rsidTr="00A45F87" w14:paraId="2A3F7A6D" w14:textId="77777777">
        <w:tc>
          <w:tcPr>
            <w:tcW w:w="1951" w:type="dxa"/>
          </w:tcPr>
          <w:p w:rsidRPr="00A91E27" w:rsidR="00A91E27" w:rsidP="00A91E27" w:rsidRDefault="00A91E27" w14:paraId="0F622948" w14:textId="290576F2">
            <w:pPr>
              <w:overflowPunct w:val="0"/>
              <w:autoSpaceDE w:val="0"/>
              <w:autoSpaceDN w:val="0"/>
              <w:adjustRightInd w:val="0"/>
              <w:ind w:left="176" w:hanging="284"/>
              <w:textAlignment w:val="baseline"/>
              <w:rPr>
                <w:b/>
              </w:rPr>
            </w:pPr>
            <w:r>
              <w:rPr>
                <w:b/>
              </w:rPr>
              <w:t>Sprawozdawcy</w:t>
            </w:r>
          </w:p>
          <w:p w:rsidRPr="00A91E27" w:rsidR="00A91E27" w:rsidP="00A91E27" w:rsidRDefault="00A91E27" w14:paraId="43D658AB" w14:textId="51B0F4DC">
            <w:pPr>
              <w:overflowPunct w:val="0"/>
              <w:autoSpaceDE w:val="0"/>
              <w:autoSpaceDN w:val="0"/>
              <w:adjustRightInd w:val="0"/>
              <w:ind w:left="266" w:hanging="374"/>
              <w:textAlignment w:val="baseline"/>
              <w:rPr>
                <w:b/>
              </w:rPr>
            </w:pPr>
          </w:p>
          <w:p w:rsidRPr="00A91E27" w:rsidR="00A91E27" w:rsidP="00A91E27" w:rsidRDefault="00A91E27" w14:paraId="111463BA" w14:textId="0CAE78B0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4"/>
              <w:textAlignment w:val="baseline"/>
              <w:rPr>
                <w:b/>
              </w:rPr>
            </w:pPr>
          </w:p>
        </w:tc>
        <w:tc>
          <w:tcPr>
            <w:tcW w:w="6838" w:type="dxa"/>
          </w:tcPr>
          <w:p w:rsidRPr="00A91E27" w:rsidR="00A91E27" w:rsidP="00A91E27" w:rsidRDefault="00A91E27" w14:paraId="5642949C" w14:textId="740F03BE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proofErr w:type="spellStart"/>
            <w:r>
              <w:t>Gonçalo</w:t>
            </w:r>
            <w:proofErr w:type="spellEnd"/>
            <w:r>
              <w:t xml:space="preserve"> LOBO XAVIER (Grupa Pracodawców – PT)</w:t>
            </w:r>
          </w:p>
          <w:p w:rsidRPr="00A91E27" w:rsidR="00A91E27" w:rsidP="00A91E27" w:rsidRDefault="00A91E27" w14:paraId="534C0DCC" w14:textId="196864B0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Javier DOZ ORRIT (Grupa Pracowników – ES)</w:t>
            </w:r>
          </w:p>
          <w:p w:rsidRPr="00A91E27" w:rsidR="00A91E27" w:rsidP="00A91E27" w:rsidRDefault="00A91E27" w14:paraId="27BA1EE2" w14:textId="671611BA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proofErr w:type="spellStart"/>
            <w:r>
              <w:t>Luca</w:t>
            </w:r>
            <w:proofErr w:type="spellEnd"/>
            <w:r>
              <w:t xml:space="preserve"> JAHIER (Grupa Organizacji Społeczeństwa Obywatelskiego – IT)</w:t>
            </w:r>
          </w:p>
        </w:tc>
      </w:tr>
      <w:tr w:rsidRPr="00A91E27" w:rsidR="00A91E27" w:rsidTr="009839A2" w14:paraId="56D16BEC" w14:textId="77777777">
        <w:tc>
          <w:tcPr>
            <w:tcW w:w="8789" w:type="dxa"/>
            <w:gridSpan w:val="2"/>
          </w:tcPr>
          <w:p w:rsidRPr="00A91E27" w:rsidR="00A91E27" w:rsidP="00A91E27" w:rsidRDefault="00A91E27" w14:paraId="60487585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A91E27" w:rsidR="00A91E27" w:rsidTr="00A45F87" w14:paraId="2FB44777" w14:textId="77777777">
        <w:tc>
          <w:tcPr>
            <w:tcW w:w="1951" w:type="dxa"/>
          </w:tcPr>
          <w:p w:rsidRPr="00A91E27" w:rsidR="00A91E27" w:rsidP="00A91E27" w:rsidRDefault="00A91E27" w14:paraId="3B261932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4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6838" w:type="dxa"/>
          </w:tcPr>
          <w:p w:rsidR="003A2E3A" w:rsidP="00A91E27" w:rsidRDefault="00A91E27" w14:paraId="72EFA5C1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Opinia z inicjatywy własnej</w:t>
            </w:r>
          </w:p>
          <w:p w:rsidRPr="00A91E27" w:rsidR="00A91E27" w:rsidP="00A91E27" w:rsidRDefault="00A91E27" w14:paraId="3FA1728C" w14:textId="6D59319B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highlight w:val="yellow"/>
              </w:rPr>
            </w:pPr>
            <w:r>
              <w:t>EESC-2023-04860-00-AC</w:t>
            </w:r>
          </w:p>
        </w:tc>
      </w:tr>
    </w:tbl>
    <w:p w:rsidRPr="00A91E27" w:rsidR="00A91E27" w:rsidP="00A91E27" w:rsidRDefault="00A91E27" w14:paraId="32267B92" w14:textId="31720E2E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Pr="00A91E27" w:rsidR="00A91E27" w:rsidP="00A91E27" w:rsidRDefault="00A91E27" w14:paraId="095F53A1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A91E27" w:rsidR="00A91E27" w:rsidP="00A91E27" w:rsidRDefault="00A91E27" w14:paraId="2917F4D2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16"/>
          <w:szCs w:val="16"/>
        </w:rPr>
      </w:pPr>
    </w:p>
    <w:p w:rsidR="00A91E27" w:rsidP="00A91E27" w:rsidRDefault="00A91E27" w14:paraId="1717F203" w14:textId="17091443">
      <w:pPr>
        <w:overflowPunct w:val="0"/>
        <w:autoSpaceDE w:val="0"/>
        <w:autoSpaceDN w:val="0"/>
        <w:adjustRightInd w:val="0"/>
        <w:ind w:left="425" w:hanging="425"/>
        <w:textAlignment w:val="baseline"/>
        <w:rPr>
          <w:szCs w:val="20"/>
        </w:rPr>
      </w:pPr>
      <w:r>
        <w:t>EKES:</w:t>
      </w:r>
    </w:p>
    <w:p w:rsidRPr="00A91E27" w:rsidR="00147108" w:rsidP="00A91E27" w:rsidRDefault="00147108" w14:paraId="525B0B1B" w14:textId="77777777">
      <w:pPr>
        <w:overflowPunct w:val="0"/>
        <w:autoSpaceDE w:val="0"/>
        <w:autoSpaceDN w:val="0"/>
        <w:adjustRightInd w:val="0"/>
        <w:ind w:left="425" w:hanging="425"/>
        <w:textAlignment w:val="baseline"/>
        <w:rPr>
          <w:szCs w:val="20"/>
        </w:rPr>
      </w:pPr>
    </w:p>
    <w:p w:rsidRPr="00A91E27" w:rsidR="00A91E27" w:rsidP="00AA5F9C" w:rsidRDefault="00A91E27" w14:paraId="0CAC08C7" w14:textId="77777777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potwierdza, że włączenie zaleceń dla poszczególnych krajów do planów odbudowy i zwiększania odporności (RRP) zwiększyło świadomość istnienia tych zaleceń oraz poprawiło wskaźnik ich wykonania, choć do pełnej realizacji planów pozostała jeszcze długa droga;</w:t>
      </w:r>
    </w:p>
    <w:p w:rsidRPr="00A91E27" w:rsidR="00A91E27" w:rsidP="00AA5F9C" w:rsidRDefault="00A91E27" w14:paraId="3ED969CC" w14:textId="77777777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podkreśla, że wyciągnięte na tej podstawie podwójne wnioski (związane z logiką oparcia takich RRP na wynikach i ze wzmocnioną odpowiedzialnością krajową) powinny stać się kluczowym elementem wdrażania nowych zasad zarządzania gospodarczego i przyszłego europejskiego semestru;</w:t>
      </w:r>
    </w:p>
    <w:p w:rsidRPr="00A91E27" w:rsidR="00A91E27" w:rsidP="00AA5F9C" w:rsidRDefault="00A91E27" w14:paraId="35BC9718" w14:textId="77777777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podkreśla, że nowa elastyczność wprowadzona w przeglądzie zarządzania gospodarczego oraz średnio- i długoterminowa perspektywa planowanych krajowych planów fiskalno-strukturalnych mogłaby być skuteczniejsza w zachęcaniu do niezbędnych reform i inwestycji, oraz że wiązałoby się to z trzema warunkami: (a) posiadanie wystarczającej przestrzeni fiskalnej na poziomie krajowym, umożliwiającej realizację inwestycji na wystarczającym poziomie, w tym inwestycji społecznych; (b) maksymalny stopień wydatkowania wszystkich istniejących funduszy UE oraz (c) solidniejszy proces, wykorzystujący potencjał planowanej odpowiedzialności krajowej;</w:t>
      </w:r>
    </w:p>
    <w:p w:rsidRPr="00A91E27" w:rsidR="00A91E27" w:rsidP="00AA5F9C" w:rsidRDefault="00A91E27" w14:paraId="1EFD4159" w14:textId="77777777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uważa, że zwiększenie odpowiedzialności krajowej dzięki większemu zaangażowaniu parlamentów krajowych, władz regionalnych i lokalnych, partnerów społecznych i społeczeństwa obywatelskiego wymaga klarowniejszych przepisów w ramach unijnych i krajowych procedur formalnych dotyczących wdrażania nowych ram zarządzania gospodarczego;</w:t>
      </w:r>
    </w:p>
    <w:p w:rsidRPr="00A91E27" w:rsidR="00A91E27" w:rsidP="00AA5F9C" w:rsidRDefault="00A91E27" w14:paraId="74C0ADB3" w14:textId="77777777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wzywa do ustanowienia formalnego, stałego i uporządkowanego procesu konsultacji, w ramach którego rządy krajowe ściśle współpracują z władzami na wszystkich szczeblach, w partnerstwie ze związkami zawodowymi, pracodawcami, organizacjami społeczeństwa obywatelskiego i innymi odpowiedzialnymi organami w całym cyklu działań obejmującym przygotowanie, wdrożenie, monitorowanie i ocenę politycznego procesu;</w:t>
      </w:r>
    </w:p>
    <w:p w:rsidRPr="00A91E27" w:rsidR="00A91E27" w:rsidP="00AA5F9C" w:rsidRDefault="00A91E27" w14:paraId="1ED498FA" w14:textId="77777777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apeluje o opracowanie wyraźnych kryteriów dotyczących tego, co należy uwzględnić w zielonych i społecznych inwestycjach w nadchodzących latach, i stanowiących wskazówkę dla państw członkowskich przy formułowaniu planów fiskalno-strukturalnych;</w:t>
      </w:r>
    </w:p>
    <w:p w:rsidRPr="00A91E27" w:rsidR="00A91E27" w:rsidP="00AA5F9C" w:rsidRDefault="00A91E27" w14:paraId="5CFD667E" w14:textId="37EF63E9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  <w:r>
        <w:t>ponawia swój apel, aby we właściwym czasie, najpóźniej do 2026 r., Komisja Europejska i </w:t>
      </w:r>
      <w:proofErr w:type="spellStart"/>
      <w:r>
        <w:t>współprawodawcy</w:t>
      </w:r>
      <w:proofErr w:type="spellEnd"/>
      <w:r>
        <w:t xml:space="preserve"> zdefiniowali nowe instrumenty finansowe potrzebne na szczeblu UE w celu wsparcia finansowania strategicznych dóbr wspólnych, a mianowicie nowo ogłoszony europejski fundusz państwowy, nowe zasoby własne, własne możliwości fiskalne (finansowe), kolejne </w:t>
      </w:r>
      <w:r>
        <w:lastRenderedPageBreak/>
        <w:t xml:space="preserve">wieloletnie ramy finansowe (WRF) itp. W tym kontekście kluczowa będzie również silniejsza rola EBI w pozyskiwaniu inwestycji prywatnych i usprawnianiu partnerstwa </w:t>
      </w:r>
      <w:proofErr w:type="spellStart"/>
      <w:r>
        <w:t>prywatno</w:t>
      </w:r>
      <w:proofErr w:type="spellEnd"/>
      <w:r>
        <w:t>-publicznego.</w:t>
      </w:r>
    </w:p>
    <w:p w:rsidRPr="00A91E27" w:rsidR="00A91E27" w:rsidP="00A91E27" w:rsidRDefault="00A91E27" w14:paraId="75D8C359" w14:textId="77777777">
      <w:pPr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szCs w:val="20"/>
        </w:rPr>
      </w:pPr>
    </w:p>
    <w:tbl>
      <w:tblPr>
        <w:tblStyle w:val="TableGrid197"/>
        <w:tblW w:w="56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173"/>
        <w:gridCol w:w="4518"/>
      </w:tblGrid>
      <w:tr w:rsidRPr="00A91E27" w:rsidR="00A91E27" w:rsidTr="009839A2" w14:paraId="69411270" w14:textId="77777777">
        <w:tc>
          <w:tcPr>
            <w:tcW w:w="1173" w:type="dxa"/>
          </w:tcPr>
          <w:p w:rsidRPr="00A91E27" w:rsidR="00A91E27" w:rsidP="00A91E27" w:rsidRDefault="00A91E27" w14:paraId="0051C80B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4518" w:type="dxa"/>
          </w:tcPr>
          <w:p w:rsidRPr="00A91E27" w:rsidR="00A91E27" w:rsidP="00A91E27" w:rsidRDefault="00A91E27" w14:paraId="5C74006C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i/>
                <w:iCs/>
              </w:rPr>
            </w:pPr>
            <w:proofErr w:type="spellStart"/>
            <w:r>
              <w:rPr>
                <w:b/>
                <w:i/>
              </w:rPr>
              <w:t>Colombe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Grégoire</w:t>
            </w:r>
            <w:proofErr w:type="spellEnd"/>
          </w:p>
        </w:tc>
      </w:tr>
      <w:tr w:rsidRPr="00A91E27" w:rsidR="00A91E27" w:rsidTr="009839A2" w14:paraId="6344D553" w14:textId="77777777">
        <w:tc>
          <w:tcPr>
            <w:tcW w:w="1173" w:type="dxa"/>
          </w:tcPr>
          <w:p w:rsidRPr="00A91E27" w:rsidR="00A91E27" w:rsidP="00A91E27" w:rsidRDefault="00A91E27" w14:paraId="006D4DCD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4518" w:type="dxa"/>
          </w:tcPr>
          <w:p w:rsidRPr="00A91E27" w:rsidR="00A91E27" w:rsidP="00A91E27" w:rsidRDefault="00A91E27" w14:paraId="7C4E4F4A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</w:rPr>
            </w:pPr>
            <w:r>
              <w:rPr>
                <w:i/>
              </w:rPr>
              <w:t>+32 25469286</w:t>
            </w:r>
          </w:p>
        </w:tc>
      </w:tr>
      <w:tr w:rsidRPr="00A91E27" w:rsidR="00A91E27" w:rsidTr="009839A2" w14:paraId="4FE1797F" w14:textId="77777777">
        <w:tc>
          <w:tcPr>
            <w:tcW w:w="1173" w:type="dxa"/>
          </w:tcPr>
          <w:p w:rsidRPr="00A91E27" w:rsidR="00A91E27" w:rsidP="00A91E27" w:rsidRDefault="00A91E27" w14:paraId="62B8B7E1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4518" w:type="dxa"/>
          </w:tcPr>
          <w:p w:rsidRPr="00A91E27" w:rsidR="00A91E27" w:rsidP="00A91E27" w:rsidRDefault="007B7B79" w14:paraId="63730DB3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iCs/>
              </w:rPr>
            </w:pPr>
            <w:hyperlink w:history="1" r:id="rId25">
              <w:r w:rsidR="00D87572">
                <w:rPr>
                  <w:color w:val="0000FF"/>
                  <w:u w:val="single"/>
                </w:rPr>
                <w:t>Colombe.Gregoire@eesc.europa.eu</w:t>
              </w:r>
            </w:hyperlink>
            <w:r w:rsidR="00D87572">
              <w:t xml:space="preserve"> </w:t>
            </w:r>
          </w:p>
        </w:tc>
      </w:tr>
    </w:tbl>
    <w:p w:rsidRPr="00502E1F" w:rsidR="00502E1F" w:rsidP="00401E8F" w:rsidRDefault="007B7B79" w14:paraId="26F82B31" w14:textId="13D21940">
      <w:pPr>
        <w:pStyle w:val="Heading1"/>
        <w:pageBreakBefore/>
        <w:tabs>
          <w:tab w:val="clear" w:pos="440"/>
          <w:tab w:val="left" w:pos="567"/>
        </w:tabs>
        <w:ind w:left="567" w:hanging="567"/>
        <w:rPr>
          <w:color w:val="000000" w:themeColor="text1"/>
        </w:rPr>
      </w:pPr>
      <w:hyperlink w:history="1" w:anchor="_Toc159831769">
        <w:bookmarkStart w:name="_Toc166849766" w:id="1"/>
        <w:r w:rsidR="00502E1F">
          <w:rPr>
            <w:rStyle w:val="Hyperlink"/>
            <w:b/>
            <w:color w:val="000000" w:themeColor="text1"/>
            <w:u w:val="none"/>
          </w:rPr>
          <w:t>ZATRUDNIENIE, SPRAWY SPOŁECZNE I OBYWATELSTWO</w:t>
        </w:r>
        <w:bookmarkEnd w:id="1"/>
      </w:hyperlink>
    </w:p>
    <w:p w:rsidR="00502E1F" w:rsidP="00502E1F" w:rsidRDefault="00502E1F" w14:paraId="7FCC1962" w14:textId="53F6C7BA"/>
    <w:p w:rsidRPr="00174253" w:rsidR="00174253" w:rsidP="00401E8F" w:rsidRDefault="007B7B79" w14:paraId="36269B9B" w14:textId="0E7FF48D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sz w:val="20"/>
          <w:szCs w:val="20"/>
        </w:rPr>
      </w:pPr>
      <w:hyperlink w:history="1" r:id="rId26">
        <w:r w:rsidR="008772F9">
          <w:rPr>
            <w:b/>
            <w:i/>
            <w:color w:val="0000FF"/>
            <w:sz w:val="28"/>
            <w:u w:val="single"/>
          </w:rPr>
          <w:t>Pakiet na rzecz obrony demokracji</w:t>
        </w:r>
      </w:hyperlink>
    </w:p>
    <w:p w:rsidRPr="00174253" w:rsidR="00174253" w:rsidP="00174253" w:rsidRDefault="00174253" w14:paraId="022C6447" w14:textId="7F96B933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tbl>
      <w:tblPr>
        <w:tblStyle w:val="TableGrid198"/>
        <w:tblW w:w="4923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75"/>
        <w:gridCol w:w="6629"/>
      </w:tblGrid>
      <w:tr w:rsidRPr="00174253" w:rsidR="00174253" w:rsidTr="00A45F87" w14:paraId="404BA576" w14:textId="77777777">
        <w:tc>
          <w:tcPr>
            <w:tcW w:w="1319" w:type="pct"/>
          </w:tcPr>
          <w:p w:rsidRPr="00174253" w:rsidR="00174253" w:rsidP="00174253" w:rsidRDefault="00174253" w14:paraId="7C0F9889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 xml:space="preserve">Sprawozdawca </w:t>
            </w:r>
          </w:p>
        </w:tc>
        <w:tc>
          <w:tcPr>
            <w:tcW w:w="3681" w:type="pct"/>
          </w:tcPr>
          <w:p w:rsidRPr="00174253" w:rsidR="00174253" w:rsidP="00174253" w:rsidRDefault="00174253" w14:paraId="7D5BA812" w14:textId="5DD56E6F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Christian MOOS (Grupa Organizacji Społeczeństwa Obywatelskiego – DE)</w:t>
            </w:r>
          </w:p>
        </w:tc>
      </w:tr>
      <w:tr w:rsidRPr="00174253" w:rsidR="00174253" w:rsidTr="00A45F87" w14:paraId="59C3C19D" w14:textId="77777777">
        <w:tc>
          <w:tcPr>
            <w:tcW w:w="1319" w:type="pct"/>
          </w:tcPr>
          <w:p w:rsidRPr="00174253" w:rsidR="00174253" w:rsidP="00174253" w:rsidRDefault="00174253" w14:paraId="31178180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proofErr w:type="spellStart"/>
            <w:r>
              <w:rPr>
                <w:b/>
              </w:rPr>
              <w:t>Współsprawozdawca</w:t>
            </w:r>
            <w:proofErr w:type="spellEnd"/>
          </w:p>
        </w:tc>
        <w:tc>
          <w:tcPr>
            <w:tcW w:w="3681" w:type="pct"/>
          </w:tcPr>
          <w:p w:rsidRPr="00174253" w:rsidR="00174253" w:rsidP="00174253" w:rsidRDefault="00174253" w14:paraId="6DCFD8F9" w14:textId="5FFA6E6A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José Antonio MORENO DÍAZ (Grupa Pracowników – ES)</w:t>
            </w:r>
          </w:p>
        </w:tc>
      </w:tr>
      <w:tr w:rsidRPr="00174253" w:rsidR="00174253" w:rsidTr="009839A2" w14:paraId="60F0DCB6" w14:textId="77777777">
        <w:tc>
          <w:tcPr>
            <w:tcW w:w="5000" w:type="pct"/>
            <w:gridSpan w:val="2"/>
          </w:tcPr>
          <w:p w:rsidRPr="00174253" w:rsidR="00174253" w:rsidP="00174253" w:rsidRDefault="00174253" w14:paraId="45E7994C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174253" w:rsidR="00174253" w:rsidTr="00A45F87" w14:paraId="7BEB1B9F" w14:textId="77777777">
        <w:tc>
          <w:tcPr>
            <w:tcW w:w="1319" w:type="pct"/>
          </w:tcPr>
          <w:p w:rsidRPr="00174253" w:rsidR="00174253" w:rsidP="00174253" w:rsidRDefault="00174253" w14:paraId="135025BC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3681" w:type="pct"/>
          </w:tcPr>
          <w:p w:rsidR="007A1E2D" w:rsidP="00174253" w:rsidRDefault="007A1E2D" w14:paraId="03206622" w14:textId="6E2858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630 </w:t>
            </w:r>
            <w:proofErr w:type="spellStart"/>
            <w:r>
              <w:t>final</w:t>
            </w:r>
            <w:proofErr w:type="spellEnd"/>
          </w:p>
          <w:p w:rsidR="007A1E2D" w:rsidP="00174253" w:rsidRDefault="007A1E2D" w14:paraId="1CD6C4F8" w14:textId="1432A2DC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636 </w:t>
            </w:r>
            <w:proofErr w:type="spellStart"/>
            <w:r>
              <w:t>final</w:t>
            </w:r>
            <w:proofErr w:type="spellEnd"/>
          </w:p>
          <w:p w:rsidR="007A1E2D" w:rsidP="00174253" w:rsidRDefault="007A1E2D" w14:paraId="759E9CEC" w14:textId="0BF412C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637 </w:t>
            </w:r>
            <w:proofErr w:type="spellStart"/>
            <w:r>
              <w:t>final</w:t>
            </w:r>
            <w:proofErr w:type="spellEnd"/>
          </w:p>
          <w:p w:rsidRPr="00174253" w:rsidR="00174253" w:rsidP="00174253" w:rsidRDefault="00174253" w14:paraId="04C45B31" w14:textId="270843DE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EESC-2024-00092-00-00-AC</w:t>
            </w:r>
          </w:p>
        </w:tc>
      </w:tr>
    </w:tbl>
    <w:p w:rsidRPr="00174253" w:rsidR="00174253" w:rsidP="00174253" w:rsidRDefault="00174253" w14:paraId="058FA524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Pr="00174253" w:rsidR="00174253" w:rsidP="00174253" w:rsidRDefault="00174253" w14:paraId="72BF0BA6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174253" w:rsidR="00174253" w:rsidP="00174253" w:rsidRDefault="00174253" w14:paraId="262EDAA3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16"/>
          <w:szCs w:val="16"/>
        </w:rPr>
      </w:pPr>
    </w:p>
    <w:p w:rsidRPr="00174253" w:rsidR="00174253" w:rsidP="00174253" w:rsidRDefault="00174253" w14:paraId="6E867874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174253" w:rsidR="00174253" w:rsidP="00AA5F9C" w:rsidRDefault="00174253" w14:paraId="37C7E0CB" w14:textId="77777777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200"/>
        <w:ind w:left="284" w:hanging="284"/>
        <w:contextualSpacing/>
        <w:textAlignment w:val="baseline"/>
        <w:rPr>
          <w:rFonts w:ascii="Calibri" w:hAnsi="Calibri"/>
        </w:rPr>
      </w:pPr>
      <w:r>
        <w:t xml:space="preserve">Wyraża ubolewanie, że </w:t>
      </w:r>
      <w:r>
        <w:rPr>
          <w:b/>
        </w:rPr>
        <w:t>pakiet na rzecz obrony demokracji</w:t>
      </w:r>
      <w:r>
        <w:t xml:space="preserve"> został zaproponowany o wiele za późno, aby zapewnić właściwe wdrożenie przed wyborami europejskimi w 2024 r., i że nie uwzględnia sugestii EKES-u dotyczących europejskiego planu działania na rzecz demokracji.</w:t>
      </w:r>
    </w:p>
    <w:p w:rsidRPr="00174253" w:rsidR="00174253" w:rsidP="00AA5F9C" w:rsidRDefault="00174253" w14:paraId="0A079FE5" w14:textId="77777777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200"/>
        <w:ind w:left="284" w:hanging="284"/>
        <w:contextualSpacing/>
        <w:textAlignment w:val="baseline"/>
        <w:rPr>
          <w:rFonts w:ascii="Calibri" w:hAnsi="Calibri"/>
        </w:rPr>
      </w:pPr>
      <w:r>
        <w:t xml:space="preserve">W pełni popiera cele proponowanej </w:t>
      </w:r>
      <w:r>
        <w:rPr>
          <w:b/>
        </w:rPr>
        <w:t>dyrektywy w sprawie reprezentacji interesów w imieniu państw trzecich</w:t>
      </w:r>
      <w:r>
        <w:t>, ale zdecydowanie nie zgadza się z proponowanymi środkami.</w:t>
      </w:r>
    </w:p>
    <w:p w:rsidRPr="00174253" w:rsidR="00174253" w:rsidP="00AA5F9C" w:rsidRDefault="00174253" w14:paraId="618DC6FE" w14:textId="77777777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200"/>
        <w:ind w:left="284" w:hanging="284"/>
        <w:contextualSpacing/>
        <w:textAlignment w:val="baseline"/>
        <w:rPr>
          <w:rFonts w:ascii="Calibri" w:hAnsi="Calibri"/>
        </w:rPr>
      </w:pPr>
      <w:r>
        <w:t xml:space="preserve">Wzywa do przyjęcia kompleksowego podejścia na szczeblu UE, które </w:t>
      </w:r>
      <w:r>
        <w:rPr>
          <w:i/>
        </w:rPr>
        <w:t>nie</w:t>
      </w:r>
      <w:r>
        <w:t>:</w:t>
      </w:r>
    </w:p>
    <w:p w:rsidRPr="00174253" w:rsidR="00174253" w:rsidP="00AA5F9C" w:rsidRDefault="00174253" w14:paraId="1717DDF6" w14:textId="77777777">
      <w:pPr>
        <w:numPr>
          <w:ilvl w:val="1"/>
          <w:numId w:val="46"/>
        </w:numPr>
        <w:overflowPunct w:val="0"/>
        <w:autoSpaceDE w:val="0"/>
        <w:autoSpaceDN w:val="0"/>
        <w:adjustRightInd w:val="0"/>
        <w:spacing w:after="200"/>
        <w:ind w:left="567" w:hanging="283"/>
        <w:contextualSpacing/>
        <w:textAlignment w:val="baseline"/>
        <w:rPr>
          <w:rFonts w:ascii="Calibri" w:hAnsi="Calibri"/>
        </w:rPr>
      </w:pPr>
      <w:r>
        <w:t>wiąże się z dodatkowymi kosztami ani ryzykiem,</w:t>
      </w:r>
    </w:p>
    <w:p w:rsidRPr="00174253" w:rsidR="00174253" w:rsidP="00AA5F9C" w:rsidRDefault="00174253" w14:paraId="09AAD820" w14:textId="77777777">
      <w:pPr>
        <w:numPr>
          <w:ilvl w:val="1"/>
          <w:numId w:val="46"/>
        </w:numPr>
        <w:overflowPunct w:val="0"/>
        <w:autoSpaceDE w:val="0"/>
        <w:autoSpaceDN w:val="0"/>
        <w:adjustRightInd w:val="0"/>
        <w:spacing w:after="200"/>
        <w:ind w:left="567" w:hanging="283"/>
        <w:contextualSpacing/>
        <w:textAlignment w:val="baseline"/>
        <w:rPr>
          <w:rFonts w:ascii="Calibri" w:hAnsi="Calibri"/>
        </w:rPr>
      </w:pPr>
      <w:r>
        <w:t>stygmatyzuje dostawców usług reprezentacji interesów ani nie zmniejsza przestrzeni społeczeństwa obywatelskiego w UE,</w:t>
      </w:r>
    </w:p>
    <w:p w:rsidRPr="00174253" w:rsidR="00174253" w:rsidP="00AA5F9C" w:rsidRDefault="00174253" w14:paraId="7A31E81D" w14:textId="77777777">
      <w:pPr>
        <w:numPr>
          <w:ilvl w:val="1"/>
          <w:numId w:val="46"/>
        </w:numPr>
        <w:overflowPunct w:val="0"/>
        <w:autoSpaceDE w:val="0"/>
        <w:autoSpaceDN w:val="0"/>
        <w:adjustRightInd w:val="0"/>
        <w:spacing w:after="200"/>
        <w:ind w:left="567" w:hanging="283"/>
        <w:contextualSpacing/>
        <w:textAlignment w:val="baseline"/>
        <w:rPr>
          <w:rFonts w:ascii="Calibri" w:hAnsi="Calibri"/>
        </w:rPr>
      </w:pPr>
      <w:r>
        <w:t>ogranicza zakresu istniejących rejestrów służących przejrzystości na szczeblu krajowym,</w:t>
      </w:r>
    </w:p>
    <w:p w:rsidRPr="00174253" w:rsidR="00174253" w:rsidP="00AA5F9C" w:rsidRDefault="00174253" w14:paraId="67A28BFB" w14:textId="77777777">
      <w:pPr>
        <w:numPr>
          <w:ilvl w:val="1"/>
          <w:numId w:val="46"/>
        </w:numPr>
        <w:overflowPunct w:val="0"/>
        <w:autoSpaceDE w:val="0"/>
        <w:autoSpaceDN w:val="0"/>
        <w:adjustRightInd w:val="0"/>
        <w:spacing w:after="200"/>
        <w:ind w:left="567" w:hanging="283"/>
        <w:contextualSpacing/>
        <w:textAlignment w:val="baseline"/>
        <w:rPr>
          <w:rFonts w:ascii="Calibri" w:hAnsi="Calibri"/>
        </w:rPr>
      </w:pPr>
      <w:r>
        <w:t>podważa wiarygodności UE jako podmiotu międzynarodowego,</w:t>
      </w:r>
    </w:p>
    <w:p w:rsidRPr="00174253" w:rsidR="00174253" w:rsidP="00AA5F9C" w:rsidRDefault="00174253" w14:paraId="61E1084E" w14:textId="77777777">
      <w:pPr>
        <w:numPr>
          <w:ilvl w:val="0"/>
          <w:numId w:val="47"/>
        </w:numPr>
        <w:overflowPunct w:val="0"/>
        <w:autoSpaceDE w:val="0"/>
        <w:autoSpaceDN w:val="0"/>
        <w:adjustRightInd w:val="0"/>
        <w:spacing w:after="200"/>
        <w:ind w:left="284" w:hanging="284"/>
        <w:contextualSpacing/>
        <w:textAlignment w:val="baseline"/>
        <w:rPr>
          <w:rFonts w:ascii="Calibri" w:hAnsi="Calibri"/>
        </w:rPr>
      </w:pPr>
      <w:r>
        <w:t>a które za to:</w:t>
      </w:r>
    </w:p>
    <w:p w:rsidRPr="00174253" w:rsidR="00174253" w:rsidP="00AA5F9C" w:rsidRDefault="00174253" w14:paraId="1108764D" w14:textId="77777777">
      <w:pPr>
        <w:numPr>
          <w:ilvl w:val="1"/>
          <w:numId w:val="48"/>
        </w:numPr>
        <w:overflowPunct w:val="0"/>
        <w:autoSpaceDE w:val="0"/>
        <w:autoSpaceDN w:val="0"/>
        <w:adjustRightInd w:val="0"/>
        <w:spacing w:after="200"/>
        <w:ind w:left="567" w:hanging="283"/>
        <w:contextualSpacing/>
        <w:textAlignment w:val="baseline"/>
        <w:rPr>
          <w:rFonts w:ascii="Calibri" w:hAnsi="Calibri"/>
        </w:rPr>
      </w:pPr>
      <w:r>
        <w:t>jasno definiuje zastosowane terminy, w szczególności „działanie polegające na reprezentacji interesów”,</w:t>
      </w:r>
    </w:p>
    <w:p w:rsidRPr="00174253" w:rsidR="00174253" w:rsidP="00AA5F9C" w:rsidRDefault="00174253" w14:paraId="0CAF12E9" w14:textId="77777777">
      <w:pPr>
        <w:numPr>
          <w:ilvl w:val="1"/>
          <w:numId w:val="48"/>
        </w:numPr>
        <w:overflowPunct w:val="0"/>
        <w:autoSpaceDE w:val="0"/>
        <w:autoSpaceDN w:val="0"/>
        <w:adjustRightInd w:val="0"/>
        <w:spacing w:after="200"/>
        <w:ind w:left="567" w:hanging="283"/>
        <w:contextualSpacing/>
        <w:textAlignment w:val="baseline"/>
        <w:rPr>
          <w:rFonts w:ascii="Calibri" w:hAnsi="Calibri"/>
        </w:rPr>
      </w:pPr>
      <w:r>
        <w:t>zapewnia jasne kryteria oceny, które podmioty zagraniczne podlegają przepisom,</w:t>
      </w:r>
    </w:p>
    <w:p w:rsidRPr="00174253" w:rsidR="00174253" w:rsidP="00AA5F9C" w:rsidRDefault="00174253" w14:paraId="33752B32" w14:textId="77777777">
      <w:pPr>
        <w:numPr>
          <w:ilvl w:val="1"/>
          <w:numId w:val="48"/>
        </w:numPr>
        <w:overflowPunct w:val="0"/>
        <w:autoSpaceDE w:val="0"/>
        <w:autoSpaceDN w:val="0"/>
        <w:adjustRightInd w:val="0"/>
        <w:spacing w:after="200"/>
        <w:ind w:left="567" w:hanging="283"/>
        <w:contextualSpacing/>
        <w:textAlignment w:val="baseline"/>
        <w:rPr>
          <w:rFonts w:ascii="Calibri" w:hAnsi="Calibri"/>
        </w:rPr>
      </w:pPr>
      <w:r>
        <w:t>uwzględnia wszystkich podwykonawców w UE,</w:t>
      </w:r>
    </w:p>
    <w:p w:rsidRPr="00174253" w:rsidR="00174253" w:rsidP="00AA5F9C" w:rsidRDefault="00174253" w14:paraId="3106D9A2" w14:textId="77777777">
      <w:pPr>
        <w:numPr>
          <w:ilvl w:val="1"/>
          <w:numId w:val="48"/>
        </w:numPr>
        <w:overflowPunct w:val="0"/>
        <w:autoSpaceDE w:val="0"/>
        <w:autoSpaceDN w:val="0"/>
        <w:adjustRightInd w:val="0"/>
        <w:spacing w:after="200"/>
        <w:ind w:left="567" w:hanging="283"/>
        <w:contextualSpacing/>
        <w:textAlignment w:val="baseline"/>
        <w:rPr>
          <w:rFonts w:ascii="Calibri" w:hAnsi="Calibri"/>
        </w:rPr>
      </w:pPr>
      <w:r>
        <w:t>eliminuje istniejące luki w odniesieniu do konkretnych form finansowania.</w:t>
      </w:r>
    </w:p>
    <w:p w:rsidRPr="00174253" w:rsidR="00174253" w:rsidP="00AA5F9C" w:rsidRDefault="00174253" w14:paraId="6ED7E5BA" w14:textId="2DEDD0F1">
      <w:pPr>
        <w:numPr>
          <w:ilvl w:val="0"/>
          <w:numId w:val="49"/>
        </w:numPr>
        <w:overflowPunct w:val="0"/>
        <w:autoSpaceDE w:val="0"/>
        <w:autoSpaceDN w:val="0"/>
        <w:adjustRightInd w:val="0"/>
        <w:spacing w:after="200"/>
        <w:ind w:left="284" w:hanging="284"/>
        <w:contextualSpacing/>
        <w:textAlignment w:val="baseline"/>
        <w:rPr>
          <w:bCs/>
          <w:iCs/>
        </w:rPr>
      </w:pPr>
      <w:r>
        <w:rPr>
          <w:b/>
        </w:rPr>
        <w:t>Odnośnie do zalecenia w sprawie wyborów –</w:t>
      </w:r>
      <w:r>
        <w:t xml:space="preserve"> wzywa do harmonizacji procesu wyborczego we wszystkich państwach członkowskich, aby uczynić go bardziej włączającym i odpornym oraz w</w:t>
      </w:r>
      <w:r w:rsidR="00A45F87">
        <w:t> </w:t>
      </w:r>
      <w:r>
        <w:t>pełni dostępnym dla wszystkich obywatelek i obywateli UE z niepełnosprawnościami.</w:t>
      </w:r>
    </w:p>
    <w:p w:rsidRPr="00174253" w:rsidR="00174253" w:rsidP="00AA5F9C" w:rsidRDefault="00174253" w14:paraId="6B951484" w14:textId="77777777">
      <w:pPr>
        <w:numPr>
          <w:ilvl w:val="0"/>
          <w:numId w:val="49"/>
        </w:numPr>
        <w:overflowPunct w:val="0"/>
        <w:autoSpaceDE w:val="0"/>
        <w:autoSpaceDN w:val="0"/>
        <w:adjustRightInd w:val="0"/>
        <w:ind w:left="284" w:hanging="284"/>
        <w:contextualSpacing/>
        <w:textAlignment w:val="baseline"/>
        <w:rPr>
          <w:bCs/>
          <w:iCs/>
        </w:rPr>
      </w:pPr>
      <w:r>
        <w:rPr>
          <w:b/>
        </w:rPr>
        <w:t>Odnośnie do zalecenia w sprawie uczestnictwa –</w:t>
      </w:r>
      <w:r>
        <w:t xml:space="preserve"> wzywa do wzmocnienia demokracji uczestniczącej i innowacyjnych form zaangażowania obywatelskiego, zreformowania europejskiej inicjatywy obywatelskiej (EIO) oraz ustanowienia na szczeblu UE ram skutecznego uczestnictwa.</w:t>
      </w:r>
    </w:p>
    <w:p w:rsidRPr="00174253" w:rsidR="00174253" w:rsidP="00174253" w:rsidRDefault="00174253" w14:paraId="51410736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szCs w:val="20"/>
        </w:rPr>
      </w:pPr>
    </w:p>
    <w:tbl>
      <w:tblPr>
        <w:tblStyle w:val="TableGrid198"/>
        <w:tblW w:w="3516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01"/>
        <w:gridCol w:w="4430"/>
      </w:tblGrid>
      <w:tr w:rsidRPr="00174253" w:rsidR="00174253" w:rsidTr="009839A2" w14:paraId="378374E4" w14:textId="77777777">
        <w:tc>
          <w:tcPr>
            <w:tcW w:w="1556" w:type="pct"/>
          </w:tcPr>
          <w:p w:rsidRPr="00174253" w:rsidR="00174253" w:rsidP="00174253" w:rsidRDefault="00174253" w14:paraId="46BE74D0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3444" w:type="pct"/>
          </w:tcPr>
          <w:p w:rsidRPr="00174253" w:rsidR="00174253" w:rsidP="00174253" w:rsidRDefault="00174253" w14:paraId="1394335F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>
              <w:rPr>
                <w:i/>
              </w:rPr>
              <w:t xml:space="preserve">Jean-Marie </w:t>
            </w:r>
            <w:proofErr w:type="spellStart"/>
            <w:r>
              <w:rPr>
                <w:i/>
              </w:rPr>
              <w:t>Rogue</w:t>
            </w:r>
            <w:proofErr w:type="spellEnd"/>
          </w:p>
        </w:tc>
      </w:tr>
      <w:tr w:rsidRPr="00174253" w:rsidR="00174253" w:rsidTr="009839A2" w14:paraId="32E270DD" w14:textId="77777777">
        <w:tc>
          <w:tcPr>
            <w:tcW w:w="1556" w:type="pct"/>
          </w:tcPr>
          <w:p w:rsidRPr="00174253" w:rsidR="00174253" w:rsidP="00174253" w:rsidRDefault="00174253" w14:paraId="49281D34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3444" w:type="pct"/>
          </w:tcPr>
          <w:p w:rsidRPr="00174253" w:rsidR="00174253" w:rsidP="00174253" w:rsidRDefault="00174253" w14:paraId="22F52D95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>
              <w:rPr>
                <w:i/>
              </w:rPr>
              <w:t>+32 25468909</w:t>
            </w:r>
          </w:p>
        </w:tc>
      </w:tr>
      <w:tr w:rsidRPr="00174253" w:rsidR="00174253" w:rsidTr="009839A2" w14:paraId="5F8332A0" w14:textId="77777777">
        <w:tc>
          <w:tcPr>
            <w:tcW w:w="1556" w:type="pct"/>
          </w:tcPr>
          <w:p w:rsidRPr="00174253" w:rsidR="00174253" w:rsidP="00174253" w:rsidRDefault="00174253" w14:paraId="3410AFEB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3444" w:type="pct"/>
          </w:tcPr>
          <w:p w:rsidRPr="00174253" w:rsidR="00174253" w:rsidP="00174253" w:rsidRDefault="007B7B79" w14:paraId="7F3997D8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hyperlink w:history="1" r:id="rId27">
              <w:r w:rsidR="00D87572">
                <w:rPr>
                  <w:i/>
                  <w:color w:val="0000FF"/>
                  <w:u w:val="single"/>
                </w:rPr>
                <w:t>JeanMarie.Rogue@eesc.europa.eu</w:t>
              </w:r>
            </w:hyperlink>
            <w:r w:rsidR="00D87572">
              <w:rPr>
                <w:i/>
              </w:rPr>
              <w:t xml:space="preserve"> </w:t>
            </w:r>
          </w:p>
        </w:tc>
      </w:tr>
    </w:tbl>
    <w:p w:rsidR="00502E1F" w:rsidRDefault="00502E1F" w14:paraId="5A6F606B" w14:textId="2F809D68">
      <w:pPr>
        <w:spacing w:after="160" w:line="259" w:lineRule="auto"/>
        <w:jc w:val="left"/>
      </w:pPr>
    </w:p>
    <w:p w:rsidR="00502E1F" w:rsidRDefault="00502E1F" w14:paraId="035C0A27" w14:textId="77777777">
      <w:pPr>
        <w:spacing w:after="160" w:line="259" w:lineRule="auto"/>
        <w:jc w:val="left"/>
      </w:pPr>
      <w:r>
        <w:br w:type="page"/>
      </w:r>
    </w:p>
    <w:p w:rsidRPr="00C12284" w:rsidR="00C12284" w:rsidP="00401E8F" w:rsidRDefault="007B7B79" w14:paraId="36B5E58D" w14:textId="256ACD66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b/>
          <w:bCs/>
          <w:i/>
          <w:iCs/>
          <w:sz w:val="28"/>
          <w:szCs w:val="28"/>
        </w:rPr>
      </w:pPr>
      <w:hyperlink w:history="1" r:id="rId28">
        <w:r w:rsidR="008772F9">
          <w:rPr>
            <w:b/>
            <w:i/>
            <w:color w:val="0000FF"/>
            <w:sz w:val="28"/>
            <w:u w:val="single"/>
          </w:rPr>
          <w:t>Ocena Europejskiego Funduszu Społecznego w latach 2014–2020</w:t>
        </w:r>
      </w:hyperlink>
    </w:p>
    <w:p w:rsidRPr="00C12284" w:rsidR="00C12284" w:rsidP="00C12284" w:rsidRDefault="00C12284" w14:paraId="7B3419C7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tbl>
      <w:tblPr>
        <w:tblStyle w:val="TableGrid199"/>
        <w:tblW w:w="4787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234"/>
        <w:gridCol w:w="6521"/>
      </w:tblGrid>
      <w:tr w:rsidRPr="00C12284" w:rsidR="00C12284" w:rsidTr="000B28E8" w14:paraId="45055B20" w14:textId="77777777">
        <w:tc>
          <w:tcPr>
            <w:tcW w:w="1276" w:type="pct"/>
          </w:tcPr>
          <w:p w:rsidRPr="00C12284" w:rsidR="00C12284" w:rsidP="000B28E8" w:rsidRDefault="00C12284" w14:paraId="18CDD30B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Sprawozdawcy </w:t>
            </w:r>
          </w:p>
        </w:tc>
        <w:tc>
          <w:tcPr>
            <w:tcW w:w="3724" w:type="pct"/>
          </w:tcPr>
          <w:p w:rsidRPr="00C12284" w:rsidR="00C12284" w:rsidP="00C12284" w:rsidRDefault="00C12284" w14:paraId="2B260844" w14:textId="4AF89C48">
            <w:pPr>
              <w:overflowPunct w:val="0"/>
              <w:autoSpaceDE w:val="0"/>
              <w:autoSpaceDN w:val="0"/>
              <w:adjustRightInd w:val="0"/>
              <w:ind w:left="-113" w:right="-1815"/>
              <w:textAlignment w:val="baseline"/>
            </w:pPr>
            <w:r>
              <w:t>Krzysztof BALON (Grupa Organizacji Społeczeństwa Obywatelskiego – PL)</w:t>
            </w:r>
          </w:p>
          <w:p w:rsidRPr="00C12284" w:rsidR="00C12284" w:rsidP="00C12284" w:rsidRDefault="00C12284" w14:paraId="6D17E62D" w14:textId="3E90588A">
            <w:pPr>
              <w:overflowPunct w:val="0"/>
              <w:autoSpaceDE w:val="0"/>
              <w:autoSpaceDN w:val="0"/>
              <w:adjustRightInd w:val="0"/>
              <w:ind w:left="-113"/>
              <w:textAlignment w:val="baseline"/>
            </w:pPr>
            <w:proofErr w:type="spellStart"/>
            <w:r>
              <w:t>Cinzia</w:t>
            </w:r>
            <w:proofErr w:type="spellEnd"/>
            <w:r>
              <w:t xml:space="preserve"> DEL RIO (Grupa Pracowników – IT)</w:t>
            </w:r>
          </w:p>
          <w:p w:rsidRPr="00C12284" w:rsidR="00C12284" w:rsidP="00C12284" w:rsidRDefault="00C12284" w14:paraId="48E64582" w14:textId="42A16C91">
            <w:pPr>
              <w:overflowPunct w:val="0"/>
              <w:autoSpaceDE w:val="0"/>
              <w:autoSpaceDN w:val="0"/>
              <w:adjustRightInd w:val="0"/>
              <w:ind w:left="-113"/>
              <w:textAlignment w:val="baseline"/>
            </w:pPr>
            <w:r>
              <w:t>David SVENTEK (Grupa Pracodawców – CZ)</w:t>
            </w:r>
          </w:p>
        </w:tc>
      </w:tr>
      <w:tr w:rsidRPr="00C12284" w:rsidR="00C12284" w:rsidTr="000B28E8" w14:paraId="1AF2D930" w14:textId="77777777">
        <w:tc>
          <w:tcPr>
            <w:tcW w:w="5000" w:type="pct"/>
            <w:gridSpan w:val="2"/>
          </w:tcPr>
          <w:p w:rsidRPr="00C12284" w:rsidR="00C12284" w:rsidP="00C12284" w:rsidRDefault="00C12284" w14:paraId="7985BEBA" w14:textId="77777777">
            <w:pPr>
              <w:overflowPunct w:val="0"/>
              <w:autoSpaceDE w:val="0"/>
              <w:autoSpaceDN w:val="0"/>
              <w:adjustRightInd w:val="0"/>
              <w:spacing w:line="160" w:lineRule="exact"/>
              <w:ind w:left="-113"/>
              <w:textAlignment w:val="baseline"/>
            </w:pPr>
          </w:p>
        </w:tc>
      </w:tr>
      <w:tr w:rsidRPr="00C12284" w:rsidR="00C12284" w:rsidTr="000B28E8" w14:paraId="0ED23072" w14:textId="77777777">
        <w:tc>
          <w:tcPr>
            <w:tcW w:w="1276" w:type="pct"/>
          </w:tcPr>
          <w:p w:rsidRPr="00C12284" w:rsidR="00C12284" w:rsidP="000B28E8" w:rsidRDefault="00C12284" w14:paraId="7182C467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3724" w:type="pct"/>
          </w:tcPr>
          <w:p w:rsidR="00D6320E" w:rsidP="00C12284" w:rsidRDefault="00D6320E" w14:paraId="7B8587E5" w14:textId="364BCE43">
            <w:pPr>
              <w:overflowPunct w:val="0"/>
              <w:autoSpaceDE w:val="0"/>
              <w:autoSpaceDN w:val="0"/>
              <w:adjustRightInd w:val="0"/>
              <w:ind w:left="-113"/>
              <w:textAlignment w:val="baseline"/>
            </w:pPr>
            <w:r>
              <w:t>Raport z oceny</w:t>
            </w:r>
          </w:p>
          <w:p w:rsidRPr="00C12284" w:rsidR="00C12284" w:rsidP="00C12284" w:rsidRDefault="00C12284" w14:paraId="40B58593" w14:textId="1698B5DC">
            <w:pPr>
              <w:overflowPunct w:val="0"/>
              <w:autoSpaceDE w:val="0"/>
              <w:autoSpaceDN w:val="0"/>
              <w:adjustRightInd w:val="0"/>
              <w:ind w:left="-113"/>
              <w:textAlignment w:val="baseline"/>
            </w:pPr>
            <w:r>
              <w:t>EESC-2023-02717-00-00-RE-TRA</w:t>
            </w:r>
          </w:p>
        </w:tc>
      </w:tr>
    </w:tbl>
    <w:p w:rsidR="006B73D6" w:rsidP="00C12284" w:rsidRDefault="006B73D6" w14:paraId="6FFC8590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Pr="00C12284" w:rsidR="00C12284" w:rsidP="00C12284" w:rsidRDefault="00C12284" w14:paraId="039DD82E" w14:textId="00CDBDF1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C12284" w:rsidR="00C12284" w:rsidP="00C12284" w:rsidRDefault="00C12284" w14:paraId="597B21F2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16"/>
          <w:szCs w:val="16"/>
        </w:rPr>
      </w:pPr>
    </w:p>
    <w:p w:rsidR="00C12284" w:rsidP="00C12284" w:rsidRDefault="00C12284" w14:paraId="63D21475" w14:textId="60C405F1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C12284" w:rsidR="006B73D6" w:rsidP="00C12284" w:rsidRDefault="006B73D6" w14:paraId="5B24CB3C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  <w:lang w:val="en-US"/>
        </w:rPr>
      </w:pPr>
    </w:p>
    <w:p w:rsidRPr="00C12284" w:rsidR="00C12284" w:rsidP="00AA5F9C" w:rsidRDefault="00C12284" w14:paraId="0D67BAA7" w14:textId="77777777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zgadza się</w:t>
      </w:r>
      <w:r>
        <w:t xml:space="preserve">, że Europejski Fundusz Społeczny (EFS) w latach 2014–2020 znacząco przyczynił się do zwiększenia szans na zatrudnienie, kształcenia i szkolenia oraz do zwalczania wykluczenia społecznego; </w:t>
      </w:r>
    </w:p>
    <w:p w:rsidRPr="00C12284" w:rsidR="00C12284" w:rsidP="00AA5F9C" w:rsidRDefault="00C12284" w14:paraId="5F704C97" w14:textId="77777777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wzywa</w:t>
      </w:r>
      <w:r>
        <w:t xml:space="preserve"> do zwiększenia inwestycji w celu rozwiązania problemu niedopasowania na rynku pracy, zwłaszcza w przypadku kobiet, ludzi młodych, długotrwale bezrobotnych, migrantów i grup szczególnie wrażliwych, takich jak osoby niepełnosprawne; </w:t>
      </w:r>
    </w:p>
    <w:p w:rsidRPr="00C12284" w:rsidR="00C12284" w:rsidP="00AA5F9C" w:rsidRDefault="00C12284" w14:paraId="72373856" w14:textId="77777777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uważa</w:t>
      </w:r>
      <w:r>
        <w:t>, że należy odpowiednio zwiększyć zasoby dla publicznych służb zatrudnienia oraz zasoby przeznaczone na zarządzanie i zdolności administracyjne sektora publicznego;</w:t>
      </w:r>
    </w:p>
    <w:p w:rsidRPr="00C12284" w:rsidR="00C12284" w:rsidP="00AA5F9C" w:rsidRDefault="00C12284" w14:paraId="4B792245" w14:textId="77777777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podkreśla</w:t>
      </w:r>
      <w:r>
        <w:t xml:space="preserve"> potrzebę większych inwestycji w wysokiej jakości kształcenie i szkolenie sprzyjające włączeniu społecznemu, aby rozwiązać problem niedoboru kwalifikacji i niedostatecznego zatrudnienia oraz zapewnić pracownikom sprawiedliwe warunki pracy, zwłaszcza w ramach nowych form zatrudnienia;</w:t>
      </w:r>
    </w:p>
    <w:p w:rsidRPr="00C12284" w:rsidR="00C12284" w:rsidP="00AA5F9C" w:rsidRDefault="00C12284" w14:paraId="0124819E" w14:textId="77777777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podkreśla</w:t>
      </w:r>
      <w:r>
        <w:t xml:space="preserve"> potrzebę wspierania prawdziwej przedsiębiorczości i samozatrudnienia poprzez dostęp do kredytów i szkoleń finansowych, przy jednoczesnym przeznaczeniu odpowiedniej części środków EFS na projekty prowadzone przez mniejsze organizacje;</w:t>
      </w:r>
    </w:p>
    <w:p w:rsidRPr="00C12284" w:rsidR="00C12284" w:rsidP="00AA5F9C" w:rsidRDefault="00C12284" w14:paraId="708D47FD" w14:textId="77777777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sugeruje</w:t>
      </w:r>
      <w:r>
        <w:t xml:space="preserve"> włączenie programów współfinansowanych z EFS do europejskiego semestru w celu skutecznego sprostania wyzwaniom gospodarczym i społecznym państw członkowskich;</w:t>
      </w:r>
    </w:p>
    <w:p w:rsidRPr="00C12284" w:rsidR="00C12284" w:rsidP="00AA5F9C" w:rsidRDefault="00C12284" w14:paraId="770F9A96" w14:textId="77777777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zaleca</w:t>
      </w:r>
      <w:r>
        <w:t xml:space="preserve"> lepszą koordynację między organami krajowymi, aby uniknąć powielania programów EFS i innych funduszy europejskich;</w:t>
      </w:r>
    </w:p>
    <w:p w:rsidRPr="00C12284" w:rsidR="00C12284" w:rsidP="00AA5F9C" w:rsidRDefault="00C12284" w14:paraId="2CAA649B" w14:textId="3329606D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opowiada się</w:t>
      </w:r>
      <w:r>
        <w:t xml:space="preserve"> za znaczącym zaangażowaniem partnerów społecznych i społeczeństwa obywatelskiego w proces decyzyjny na wszystkich etapach oraz apeluje o odpowiednie finansowanie z EFS w celu zwiększenia ich zdolności w zakresie dialogu społecznego i</w:t>
      </w:r>
      <w:r w:rsidR="00A832B3">
        <w:t> </w:t>
      </w:r>
      <w:r>
        <w:t>obywatelskiego;</w:t>
      </w:r>
    </w:p>
    <w:p w:rsidRPr="00C12284" w:rsidR="00C12284" w:rsidP="00AA5F9C" w:rsidRDefault="00C12284" w14:paraId="1FE24861" w14:textId="1D3F9934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wzywa</w:t>
      </w:r>
      <w:r>
        <w:t xml:space="preserve"> do uproszczenia procedur i mniej biurokratycznego podejścia w celu poprawy dostępu do finansowania z EFS na inicjatywy w zakresie zatrudnienia, szkolenia, edukacji i walki z</w:t>
      </w:r>
      <w:r w:rsidR="00A832B3">
        <w:t> </w:t>
      </w:r>
      <w:r>
        <w:t xml:space="preserve">ubóstwem; </w:t>
      </w:r>
    </w:p>
    <w:p w:rsidR="00C12284" w:rsidP="006B73D6" w:rsidRDefault="00C12284" w14:paraId="46FF8250" w14:textId="081F24B1">
      <w:pPr>
        <w:numPr>
          <w:ilvl w:val="0"/>
          <w:numId w:val="50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contextualSpacing/>
        <w:textAlignment w:val="baseline"/>
      </w:pPr>
      <w:r>
        <w:rPr>
          <w:b/>
        </w:rPr>
        <w:t>uważa</w:t>
      </w:r>
      <w:r>
        <w:t>, że przejrzysta komunikacja na wszystkich szczeblach musi stanowić integralną część programowania EFS.</w:t>
      </w:r>
    </w:p>
    <w:p w:rsidRPr="00C12284" w:rsidR="006B73D6" w:rsidP="00AA5F9C" w:rsidRDefault="006B73D6" w14:paraId="2DCF47A2" w14:textId="77777777">
      <w:pPr>
        <w:overflowPunct w:val="0"/>
        <w:autoSpaceDE w:val="0"/>
        <w:autoSpaceDN w:val="0"/>
        <w:adjustRightInd w:val="0"/>
        <w:spacing w:after="200" w:line="276" w:lineRule="auto"/>
        <w:ind w:left="360"/>
        <w:contextualSpacing/>
        <w:textAlignment w:val="baseline"/>
        <w:rPr>
          <w:lang w:eastAsia="zh-CN"/>
        </w:rPr>
      </w:pPr>
    </w:p>
    <w:tbl>
      <w:tblPr>
        <w:tblStyle w:val="TableGrid199"/>
        <w:tblW w:w="3516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01"/>
        <w:gridCol w:w="4430"/>
      </w:tblGrid>
      <w:tr w:rsidRPr="00C12284" w:rsidR="00C12284" w:rsidTr="009839A2" w14:paraId="6D6DEB44" w14:textId="77777777">
        <w:tc>
          <w:tcPr>
            <w:tcW w:w="1556" w:type="pct"/>
          </w:tcPr>
          <w:p w:rsidRPr="00C12284" w:rsidR="00C12284" w:rsidP="00A832B3" w:rsidRDefault="00C12284" w14:paraId="5336FF11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3444" w:type="pct"/>
          </w:tcPr>
          <w:p w:rsidRPr="00C12284" w:rsidR="00C12284" w:rsidP="00AA5F9C" w:rsidRDefault="00C12284" w14:paraId="7FE41E5E" w14:textId="019E466E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110"/>
              <w:textAlignment w:val="baseline"/>
              <w:rPr>
                <w:i/>
              </w:rPr>
            </w:pPr>
            <w:r>
              <w:rPr>
                <w:i/>
              </w:rPr>
              <w:t xml:space="preserve">Bartek </w:t>
            </w:r>
            <w:proofErr w:type="spellStart"/>
            <w:r>
              <w:rPr>
                <w:i/>
              </w:rPr>
              <w:t>Bednarowicz</w:t>
            </w:r>
            <w:proofErr w:type="spellEnd"/>
          </w:p>
        </w:tc>
      </w:tr>
      <w:tr w:rsidRPr="00C12284" w:rsidR="00C12284" w:rsidTr="009839A2" w14:paraId="1AF954E4" w14:textId="77777777">
        <w:tc>
          <w:tcPr>
            <w:tcW w:w="1556" w:type="pct"/>
          </w:tcPr>
          <w:p w:rsidRPr="00C12284" w:rsidR="00C12284" w:rsidP="00A832B3" w:rsidRDefault="00C12284" w14:paraId="2CE777EE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3444" w:type="pct"/>
          </w:tcPr>
          <w:p w:rsidRPr="00C12284" w:rsidR="00C12284" w:rsidP="00AA5F9C" w:rsidRDefault="00C12284" w14:paraId="46F0B26A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110"/>
              <w:textAlignment w:val="baseline"/>
              <w:rPr>
                <w:i/>
              </w:rPr>
            </w:pPr>
            <w:r>
              <w:rPr>
                <w:i/>
              </w:rPr>
              <w:t>+32 25469229</w:t>
            </w:r>
          </w:p>
        </w:tc>
      </w:tr>
      <w:tr w:rsidRPr="00C12284" w:rsidR="00C12284" w:rsidTr="009839A2" w14:paraId="3BE7C418" w14:textId="77777777">
        <w:tc>
          <w:tcPr>
            <w:tcW w:w="1556" w:type="pct"/>
          </w:tcPr>
          <w:p w:rsidRPr="00C12284" w:rsidR="00C12284" w:rsidP="00A832B3" w:rsidRDefault="00C12284" w14:paraId="6A3A7422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3444" w:type="pct"/>
          </w:tcPr>
          <w:p w:rsidRPr="00C12284" w:rsidR="00C12284" w:rsidP="00AA5F9C" w:rsidRDefault="007B7B79" w14:paraId="5F863D3A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ind w:hanging="110"/>
              <w:textAlignment w:val="baseline"/>
              <w:rPr>
                <w:i/>
              </w:rPr>
            </w:pPr>
            <w:hyperlink w:history="1" r:id="rId29">
              <w:r w:rsidR="00D87572">
                <w:rPr>
                  <w:i/>
                  <w:color w:val="0000FF"/>
                  <w:u w:val="single"/>
                </w:rPr>
                <w:t>Bartek.Bednarowicz@eesc.europa.eu</w:t>
              </w:r>
            </w:hyperlink>
          </w:p>
        </w:tc>
      </w:tr>
    </w:tbl>
    <w:p w:rsidR="00502E1F" w:rsidRDefault="00502E1F" w14:paraId="18E16120" w14:textId="59CCBC8F">
      <w:pPr>
        <w:spacing w:after="160" w:line="259" w:lineRule="auto"/>
        <w:jc w:val="left"/>
      </w:pPr>
    </w:p>
    <w:p w:rsidR="00502E1F" w:rsidRDefault="00502E1F" w14:paraId="54E96DDA" w14:textId="77777777">
      <w:pPr>
        <w:spacing w:after="160" w:line="259" w:lineRule="auto"/>
        <w:jc w:val="left"/>
      </w:pPr>
      <w:r>
        <w:br w:type="page"/>
      </w:r>
    </w:p>
    <w:p w:rsidRPr="00C02246" w:rsidR="00C02246" w:rsidP="00401E8F" w:rsidRDefault="007B7B79" w14:paraId="44B592B0" w14:textId="45CEC6A0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b/>
          <w:bCs/>
          <w:i/>
          <w:iCs/>
          <w:sz w:val="28"/>
          <w:szCs w:val="28"/>
        </w:rPr>
      </w:pPr>
      <w:hyperlink w:history="1" r:id="rId30">
        <w:r w:rsidR="008772F9">
          <w:rPr>
            <w:b/>
            <w:i/>
            <w:color w:val="0000FF"/>
            <w:sz w:val="28"/>
            <w:u w:val="single"/>
          </w:rPr>
          <w:t>Pakiet na rzecz mobilności talentów</w:t>
        </w:r>
      </w:hyperlink>
    </w:p>
    <w:p w:rsidR="005D7A1C" w:rsidP="00C02246" w:rsidRDefault="005D7A1C" w14:paraId="2B6E4CBE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tbl>
      <w:tblPr>
        <w:tblStyle w:val="TableGrid200"/>
        <w:tblW w:w="4089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75"/>
        <w:gridCol w:w="5104"/>
      </w:tblGrid>
      <w:tr w:rsidRPr="00C02246" w:rsidR="00C02246" w:rsidTr="00571A81" w14:paraId="6EF9E13E" w14:textId="77777777">
        <w:tc>
          <w:tcPr>
            <w:tcW w:w="1588" w:type="pct"/>
          </w:tcPr>
          <w:p w:rsidRPr="00C02246" w:rsidR="00C02246" w:rsidP="00571A81" w:rsidRDefault="00C02246" w14:paraId="370668CE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>Sprawozdawczyni</w:t>
            </w:r>
          </w:p>
          <w:p w:rsidRPr="00C02246" w:rsidR="00C02246" w:rsidP="00571A81" w:rsidRDefault="00C02246" w14:paraId="0BEF6CD3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proofErr w:type="spellStart"/>
            <w:r>
              <w:rPr>
                <w:b/>
              </w:rPr>
              <w:t>Współsprawozdawczyni</w:t>
            </w:r>
            <w:proofErr w:type="spellEnd"/>
          </w:p>
        </w:tc>
        <w:tc>
          <w:tcPr>
            <w:tcW w:w="3412" w:type="pct"/>
          </w:tcPr>
          <w:p w:rsidRPr="00C02246" w:rsidR="00C02246" w:rsidP="00C02246" w:rsidRDefault="00C02246" w14:paraId="7B2E80CA" w14:textId="77777777">
            <w:pPr>
              <w:tabs>
                <w:tab w:val="left" w:pos="4572"/>
              </w:tabs>
              <w:overflowPunct w:val="0"/>
              <w:autoSpaceDE w:val="0"/>
              <w:autoSpaceDN w:val="0"/>
              <w:adjustRightInd w:val="0"/>
              <w:ind w:left="-113" w:right="-823"/>
              <w:textAlignment w:val="baseline"/>
            </w:pPr>
            <w:proofErr w:type="spellStart"/>
            <w:r>
              <w:t>Tatjana</w:t>
            </w:r>
            <w:proofErr w:type="spellEnd"/>
            <w:r>
              <w:t xml:space="preserve"> BABRAUSKIENĖ (Grupa Pracowników – LT)</w:t>
            </w:r>
          </w:p>
          <w:p w:rsidRPr="00C02246" w:rsidR="00C02246" w:rsidP="00C02246" w:rsidRDefault="00C02246" w14:paraId="420FB0AE" w14:textId="77777777">
            <w:pPr>
              <w:tabs>
                <w:tab w:val="left" w:pos="4430"/>
              </w:tabs>
              <w:overflowPunct w:val="0"/>
              <w:autoSpaceDE w:val="0"/>
              <w:autoSpaceDN w:val="0"/>
              <w:adjustRightInd w:val="0"/>
              <w:ind w:left="-113" w:right="-823"/>
              <w:textAlignment w:val="baseline"/>
            </w:pPr>
            <w:proofErr w:type="spellStart"/>
            <w:r>
              <w:t>Marija</w:t>
            </w:r>
            <w:proofErr w:type="spellEnd"/>
            <w:r>
              <w:t xml:space="preserve"> MINCZEWA (Grupa Pracodawców – BG)</w:t>
            </w:r>
          </w:p>
        </w:tc>
      </w:tr>
      <w:tr w:rsidRPr="00C02246" w:rsidR="00C02246" w:rsidTr="00571A81" w14:paraId="3D4FDF1C" w14:textId="77777777">
        <w:tc>
          <w:tcPr>
            <w:tcW w:w="5000" w:type="pct"/>
            <w:gridSpan w:val="2"/>
          </w:tcPr>
          <w:p w:rsidRPr="00C02246" w:rsidR="00C02246" w:rsidP="00C02246" w:rsidRDefault="00C02246" w14:paraId="03430628" w14:textId="77777777">
            <w:pPr>
              <w:tabs>
                <w:tab w:val="left" w:pos="4430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-113" w:right="-823"/>
              <w:textAlignment w:val="baseline"/>
            </w:pPr>
          </w:p>
        </w:tc>
      </w:tr>
      <w:tr w:rsidRPr="00C02246" w:rsidR="00C02246" w:rsidTr="00571A81" w14:paraId="0542E182" w14:textId="77777777">
        <w:tc>
          <w:tcPr>
            <w:tcW w:w="1588" w:type="pct"/>
            <w:vMerge w:val="restart"/>
          </w:tcPr>
          <w:p w:rsidRPr="00C02246" w:rsidR="00C02246" w:rsidP="00571A81" w:rsidRDefault="00C02246" w14:paraId="3C2EFFF4" w14:textId="777777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>Dokument źródłowy</w:t>
            </w:r>
          </w:p>
        </w:tc>
        <w:tc>
          <w:tcPr>
            <w:tcW w:w="3412" w:type="pct"/>
          </w:tcPr>
          <w:p w:rsidR="005A0D46" w:rsidP="00C02246" w:rsidRDefault="005A0D46" w14:paraId="3C7D2FE5" w14:textId="4E6798BE">
            <w:pPr>
              <w:tabs>
                <w:tab w:val="left" w:pos="4430"/>
              </w:tabs>
              <w:overflowPunct w:val="0"/>
              <w:autoSpaceDE w:val="0"/>
              <w:autoSpaceDN w:val="0"/>
              <w:adjustRightInd w:val="0"/>
              <w:ind w:left="-113" w:right="-823"/>
              <w:textAlignment w:val="baseline"/>
            </w:pPr>
            <w:r>
              <w:t xml:space="preserve">COM(2023) 715 </w:t>
            </w:r>
            <w:proofErr w:type="spellStart"/>
            <w:r>
              <w:t>final</w:t>
            </w:r>
            <w:proofErr w:type="spellEnd"/>
          </w:p>
          <w:p w:rsidR="005A0D46" w:rsidP="00C02246" w:rsidRDefault="005A0D46" w14:paraId="775B841E" w14:textId="2FE50257">
            <w:pPr>
              <w:tabs>
                <w:tab w:val="left" w:pos="4430"/>
              </w:tabs>
              <w:overflowPunct w:val="0"/>
              <w:autoSpaceDE w:val="0"/>
              <w:autoSpaceDN w:val="0"/>
              <w:adjustRightInd w:val="0"/>
              <w:ind w:left="-113" w:right="-823"/>
              <w:textAlignment w:val="baseline"/>
            </w:pPr>
            <w:r>
              <w:t xml:space="preserve">COM(2023) 716 </w:t>
            </w:r>
            <w:proofErr w:type="spellStart"/>
            <w:r>
              <w:t>final</w:t>
            </w:r>
            <w:proofErr w:type="spellEnd"/>
          </w:p>
          <w:p w:rsidR="005A0D46" w:rsidP="00C02246" w:rsidRDefault="005A0D46" w14:paraId="7F979E57" w14:textId="56F83962">
            <w:pPr>
              <w:tabs>
                <w:tab w:val="left" w:pos="4430"/>
              </w:tabs>
              <w:overflowPunct w:val="0"/>
              <w:autoSpaceDE w:val="0"/>
              <w:autoSpaceDN w:val="0"/>
              <w:adjustRightInd w:val="0"/>
              <w:ind w:left="-113" w:right="-823"/>
              <w:textAlignment w:val="baseline"/>
            </w:pPr>
            <w:r>
              <w:t xml:space="preserve">COM(2023) 719 </w:t>
            </w:r>
            <w:proofErr w:type="spellStart"/>
            <w:r>
              <w:t>final</w:t>
            </w:r>
            <w:proofErr w:type="spellEnd"/>
          </w:p>
          <w:p w:rsidRPr="00C02246" w:rsidR="00C02246" w:rsidP="00C02246" w:rsidRDefault="00C02246" w14:paraId="721E08C2" w14:textId="5C6F7F8D">
            <w:pPr>
              <w:tabs>
                <w:tab w:val="left" w:pos="4430"/>
              </w:tabs>
              <w:overflowPunct w:val="0"/>
              <w:autoSpaceDE w:val="0"/>
              <w:autoSpaceDN w:val="0"/>
              <w:adjustRightInd w:val="0"/>
              <w:ind w:left="-113" w:right="-823"/>
              <w:textAlignment w:val="baseline"/>
            </w:pPr>
            <w:r>
              <w:t>EESC-2024-00050-00-00-AC-TRA</w:t>
            </w:r>
          </w:p>
        </w:tc>
      </w:tr>
      <w:tr w:rsidRPr="00C02246" w:rsidR="00C02246" w:rsidTr="00571A81" w14:paraId="23DB36E9" w14:textId="77777777">
        <w:tc>
          <w:tcPr>
            <w:tcW w:w="1588" w:type="pct"/>
            <w:vMerge/>
          </w:tcPr>
          <w:p w:rsidRPr="00C02246" w:rsidR="00C02246" w:rsidP="00C02246" w:rsidRDefault="00C02246" w14:paraId="71D1E269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3412" w:type="pct"/>
          </w:tcPr>
          <w:p w:rsidRPr="00C02246" w:rsidR="00C02246" w:rsidP="00C02246" w:rsidRDefault="00C02246" w14:paraId="1BE7BA1A" w14:textId="77777777">
            <w:pPr>
              <w:tabs>
                <w:tab w:val="center" w:pos="284"/>
                <w:tab w:val="left" w:pos="4430"/>
              </w:tabs>
              <w:overflowPunct w:val="0"/>
              <w:autoSpaceDE w:val="0"/>
              <w:autoSpaceDN w:val="0"/>
              <w:adjustRightInd w:val="0"/>
              <w:ind w:left="266" w:right="-823" w:hanging="266"/>
              <w:textAlignment w:val="baseline"/>
            </w:pPr>
          </w:p>
        </w:tc>
      </w:tr>
    </w:tbl>
    <w:p w:rsidRPr="00C02246" w:rsidR="00C02246" w:rsidP="00C02246" w:rsidRDefault="00C02246" w14:paraId="2BD65CB7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C02246" w:rsidR="00C02246" w:rsidP="00C02246" w:rsidRDefault="00C02246" w14:paraId="59AFAAAD" w14:textId="13885E73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="00C02246" w:rsidP="00C02246" w:rsidRDefault="00C02246" w14:paraId="433392A7" w14:textId="3B02742C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szCs w:val="20"/>
        </w:rPr>
      </w:pPr>
      <w:r>
        <w:t>EKES:</w:t>
      </w:r>
    </w:p>
    <w:p w:rsidRPr="00C02246" w:rsidR="00C02246" w:rsidP="00AA5F9C" w:rsidRDefault="00C02246" w14:paraId="2C8DE869" w14:textId="7B7B911E">
      <w:pPr>
        <w:numPr>
          <w:ilvl w:val="0"/>
          <w:numId w:val="51"/>
        </w:numPr>
        <w:overflowPunct w:val="0"/>
        <w:autoSpaceDE w:val="0"/>
        <w:autoSpaceDN w:val="0"/>
        <w:adjustRightInd w:val="0"/>
        <w:ind w:left="426" w:hanging="426"/>
        <w:textAlignment w:val="baseline"/>
        <w:outlineLvl w:val="1"/>
        <w:rPr>
          <w:szCs w:val="20"/>
        </w:rPr>
      </w:pPr>
      <w:r>
        <w:t xml:space="preserve">podkreśla, iż jest bardzo ważne, aby unijna pula talentów była </w:t>
      </w:r>
      <w:r>
        <w:rPr>
          <w:b/>
        </w:rPr>
        <w:t>praktycznym, niezawodnym i</w:t>
      </w:r>
      <w:r w:rsidR="00571A81">
        <w:rPr>
          <w:b/>
        </w:rPr>
        <w:t> </w:t>
      </w:r>
      <w:r>
        <w:rPr>
          <w:b/>
        </w:rPr>
        <w:t>łatwym w użyciu narzędziem</w:t>
      </w:r>
      <w:r>
        <w:t>, które będzie</w:t>
      </w:r>
      <w:r>
        <w:rPr>
          <w:b/>
        </w:rPr>
        <w:t xml:space="preserve"> atrakcyjne dla pracodawców i pracowników</w:t>
      </w:r>
      <w:r>
        <w:t xml:space="preserve"> i</w:t>
      </w:r>
      <w:r w:rsidR="002A38E0">
        <w:t> </w:t>
      </w:r>
      <w:r w:rsidR="00401721">
        <w:t xml:space="preserve"> </w:t>
      </w:r>
      <w:r>
        <w:t xml:space="preserve">będzie wspierało sprawiedliwą i etyczną </w:t>
      </w:r>
      <w:r>
        <w:rPr>
          <w:b/>
        </w:rPr>
        <w:t>legalną migrację pracowników</w:t>
      </w:r>
      <w:r>
        <w:t xml:space="preserve"> do UE;</w:t>
      </w:r>
    </w:p>
    <w:p w:rsidRPr="00C02246" w:rsidR="00C02246" w:rsidP="00AA5F9C" w:rsidRDefault="00C02246" w14:paraId="5B19D285" w14:textId="77777777">
      <w:pPr>
        <w:numPr>
          <w:ilvl w:val="0"/>
          <w:numId w:val="51"/>
        </w:numPr>
        <w:overflowPunct w:val="0"/>
        <w:autoSpaceDE w:val="0"/>
        <w:autoSpaceDN w:val="0"/>
        <w:adjustRightInd w:val="0"/>
        <w:ind w:left="426" w:hanging="426"/>
        <w:textAlignment w:val="baseline"/>
        <w:outlineLvl w:val="1"/>
        <w:rPr>
          <w:szCs w:val="20"/>
        </w:rPr>
      </w:pPr>
      <w:r>
        <w:t xml:space="preserve">zwraca uwagę, że </w:t>
      </w:r>
      <w:r>
        <w:rPr>
          <w:b/>
        </w:rPr>
        <w:t>obywatele państw trzecich przebywający już na terytorium UE</w:t>
      </w:r>
      <w:r>
        <w:t xml:space="preserve"> (osoby ubiegające się o azyl, osoby nieposiadające zezwolenia na pracę, osoby, które przybyły do UE w ramach łączenia rodzin) stanowią </w:t>
      </w:r>
      <w:r>
        <w:rPr>
          <w:b/>
        </w:rPr>
        <w:t>niewykorzystaną pulę potencjalnych pracowników</w:t>
      </w:r>
      <w:r>
        <w:t>, którzy mogą pomóc w zaspokojeniu potrzeb rynku pracy. Należy wspierać te osoby, aby ułatwić im integrację na rynku pracy;</w:t>
      </w:r>
    </w:p>
    <w:p w:rsidRPr="00C02246" w:rsidR="00C02246" w:rsidP="00AA5F9C" w:rsidRDefault="00C02246" w14:paraId="08AE1202" w14:textId="63CB3079">
      <w:pPr>
        <w:numPr>
          <w:ilvl w:val="0"/>
          <w:numId w:val="51"/>
        </w:numPr>
        <w:overflowPunct w:val="0"/>
        <w:autoSpaceDE w:val="0"/>
        <w:autoSpaceDN w:val="0"/>
        <w:adjustRightInd w:val="0"/>
        <w:ind w:left="426" w:hanging="426"/>
        <w:textAlignment w:val="baseline"/>
        <w:outlineLvl w:val="1"/>
        <w:rPr>
          <w:szCs w:val="20"/>
        </w:rPr>
      </w:pPr>
      <w:r>
        <w:t xml:space="preserve">zwraca się do państw członkowskich o </w:t>
      </w:r>
      <w:r>
        <w:rPr>
          <w:b/>
        </w:rPr>
        <w:t>zapewnienie przyjaznego otoczenia dla pracowników migrujących i uchodźców we wszystkich państwach członkowskich</w:t>
      </w:r>
      <w:r>
        <w:t xml:space="preserve"> oraz o </w:t>
      </w:r>
      <w:r>
        <w:rPr>
          <w:b/>
        </w:rPr>
        <w:t>współpracę z</w:t>
      </w:r>
      <w:r w:rsidR="00401721">
        <w:rPr>
          <w:b/>
        </w:rPr>
        <w:t> </w:t>
      </w:r>
      <w:r>
        <w:rPr>
          <w:b/>
        </w:rPr>
        <w:t>partnerami społecznymi i organizacjami społeczeństwa obywatelskiego</w:t>
      </w:r>
      <w:r>
        <w:t xml:space="preserve"> w zakresie zmiany negatywnego dyskursu i narracji dotyczącej legalnej migracji;</w:t>
      </w:r>
    </w:p>
    <w:p w:rsidRPr="00C02246" w:rsidR="00C02246" w:rsidP="00AA5F9C" w:rsidRDefault="00C02246" w14:paraId="18F59A77" w14:textId="77777777">
      <w:pPr>
        <w:numPr>
          <w:ilvl w:val="0"/>
          <w:numId w:val="51"/>
        </w:numPr>
        <w:overflowPunct w:val="0"/>
        <w:autoSpaceDE w:val="0"/>
        <w:autoSpaceDN w:val="0"/>
        <w:adjustRightInd w:val="0"/>
        <w:ind w:left="426" w:hanging="426"/>
        <w:textAlignment w:val="baseline"/>
        <w:outlineLvl w:val="1"/>
        <w:rPr>
          <w:szCs w:val="20"/>
        </w:rPr>
      </w:pPr>
      <w:r>
        <w:t xml:space="preserve">zaleca, aby inicjatywę dotyczącą unijnej puli talentów wdrażać w połączeniu z inicjatywą UE na rzecz wykorzystania potencjału talentów, aby </w:t>
      </w:r>
      <w:r>
        <w:rPr>
          <w:b/>
        </w:rPr>
        <w:t>uniknąć drenażu mózgów</w:t>
      </w:r>
      <w:r>
        <w:t xml:space="preserve"> – zarówno zachodzącego w obrębie Unii, jak i skierowanego poza Unię – w zawodach, w których brakuje pracowników. W tym zakresie przydatnym narzędziem może być również </w:t>
      </w:r>
      <w:r>
        <w:rPr>
          <w:b/>
        </w:rPr>
        <w:t>migracja cyrkulacyjna</w:t>
      </w:r>
      <w:r>
        <w:t>;</w:t>
      </w:r>
    </w:p>
    <w:p w:rsidRPr="00C02246" w:rsidR="00C02246" w:rsidP="00AA5F9C" w:rsidRDefault="00C02246" w14:paraId="21338280" w14:textId="77777777">
      <w:pPr>
        <w:numPr>
          <w:ilvl w:val="0"/>
          <w:numId w:val="51"/>
        </w:numPr>
        <w:overflowPunct w:val="0"/>
        <w:autoSpaceDE w:val="0"/>
        <w:autoSpaceDN w:val="0"/>
        <w:adjustRightInd w:val="0"/>
        <w:ind w:left="426" w:hanging="426"/>
        <w:textAlignment w:val="baseline"/>
        <w:outlineLvl w:val="1"/>
        <w:rPr>
          <w:szCs w:val="20"/>
        </w:rPr>
      </w:pPr>
      <w:r>
        <w:t xml:space="preserve">podkreśla, że należałoby </w:t>
      </w:r>
      <w:r>
        <w:rPr>
          <w:b/>
        </w:rPr>
        <w:t>oceniać i szybko zatwierdzać</w:t>
      </w:r>
      <w:r>
        <w:t xml:space="preserve"> </w:t>
      </w:r>
      <w:r>
        <w:rPr>
          <w:b/>
        </w:rPr>
        <w:t>umiejętności i kompetencje pracowników z państw trzecich</w:t>
      </w:r>
      <w:r>
        <w:t xml:space="preserve">, aby zagwarantować, że ich </w:t>
      </w:r>
      <w:r>
        <w:rPr>
          <w:b/>
        </w:rPr>
        <w:t>umiejętności będą poświadczone</w:t>
      </w:r>
      <w:r>
        <w:t xml:space="preserve"> i że w razie potrzeby te osoby będą mogły </w:t>
      </w:r>
      <w:r>
        <w:rPr>
          <w:b/>
        </w:rPr>
        <w:t>uzyskać kwalifikacje</w:t>
      </w:r>
      <w:r>
        <w:t xml:space="preserve">. Procedury powinny mieć na celu </w:t>
      </w:r>
      <w:r>
        <w:rPr>
          <w:b/>
        </w:rPr>
        <w:t>zmniejszenie spoczywającego na wnioskodawcach obciążenia administracyjnego związanego z ciężarem dowodu</w:t>
      </w:r>
      <w:r>
        <w:t>, szczególnie w sytuacji, gdy dokumenty mogły zostać pozostawione lub utracone podczas migracji;</w:t>
      </w:r>
    </w:p>
    <w:p w:rsidRPr="00C02246" w:rsidR="00C02246" w:rsidP="00AA5F9C" w:rsidRDefault="00C02246" w14:paraId="502235FA" w14:textId="77777777">
      <w:pPr>
        <w:numPr>
          <w:ilvl w:val="0"/>
          <w:numId w:val="51"/>
        </w:numPr>
        <w:overflowPunct w:val="0"/>
        <w:autoSpaceDE w:val="0"/>
        <w:autoSpaceDN w:val="0"/>
        <w:adjustRightInd w:val="0"/>
        <w:ind w:left="426" w:hanging="426"/>
        <w:textAlignment w:val="baseline"/>
        <w:outlineLvl w:val="1"/>
        <w:rPr>
          <w:szCs w:val="20"/>
        </w:rPr>
      </w:pPr>
      <w:r>
        <w:t xml:space="preserve">wzywa państwa członkowskie, by </w:t>
      </w:r>
      <w:r>
        <w:rPr>
          <w:b/>
        </w:rPr>
        <w:t>zadbały o inwestycje publiczne w szkoły i instytucje edukacyjne</w:t>
      </w:r>
      <w:r>
        <w:t xml:space="preserve">, tak aby zapewnić ich zdolność do świadczenia </w:t>
      </w:r>
      <w:r>
        <w:rPr>
          <w:b/>
        </w:rPr>
        <w:t>rzetelnego, wysokiej jakości poradnictwa i doradztwa</w:t>
      </w:r>
      <w:r>
        <w:t xml:space="preserve"> na temat możliwości mobilności edukacyjnej wspierających rozwój kariery i uczenie się przez całe życie. Takie usługi muszą być swobodnie dostępne, aby motywować osoby uczące się do korzystania z możliwości mobilności edukacyjnej w innym kraju UE;</w:t>
      </w:r>
    </w:p>
    <w:p w:rsidRPr="00401721" w:rsidR="00C02246" w:rsidP="00AA5F9C" w:rsidRDefault="00C02246" w14:paraId="2A3B9E3A" w14:textId="6142CD29">
      <w:pPr>
        <w:keepNext/>
        <w:keepLines/>
        <w:widowControl w:val="0"/>
        <w:numPr>
          <w:ilvl w:val="0"/>
          <w:numId w:val="51"/>
        </w:numPr>
        <w:overflowPunct w:val="0"/>
        <w:autoSpaceDE w:val="0"/>
        <w:autoSpaceDN w:val="0"/>
        <w:adjustRightInd w:val="0"/>
        <w:ind w:left="709" w:hanging="426"/>
        <w:textAlignment w:val="baseline"/>
        <w:outlineLvl w:val="2"/>
        <w:rPr>
          <w:sz w:val="16"/>
          <w:szCs w:val="16"/>
        </w:rPr>
      </w:pPr>
      <w:r>
        <w:lastRenderedPageBreak/>
        <w:t xml:space="preserve">zwraca się do państw członkowskich, aby </w:t>
      </w:r>
      <w:r>
        <w:rPr>
          <w:b/>
        </w:rPr>
        <w:t>zadbały o mobilność edukacyjną nauczycieli, rozwiązując problemy związane z zastępstwami i niedoborem nauczycieli</w:t>
      </w:r>
      <w:r>
        <w:t>. Należy uczynić ten zawód atrakcyjnym, zapewniając dobre warunki pracy, godziwe wynagrodzenie, dostęp do wysokiej jakości kształcenia formalnego, ustawiczne doskonalenie zawodowe i</w:t>
      </w:r>
      <w:r w:rsidR="00401721">
        <w:t> </w:t>
      </w:r>
      <w:r>
        <w:t>rozwój kariery, tak aby zagwarantować edukację o wysokiej jakości.</w:t>
      </w:r>
    </w:p>
    <w:p w:rsidRPr="00401721" w:rsidR="00401721" w:rsidP="00401721" w:rsidRDefault="00401721" w14:paraId="5AC58D50" w14:textId="77777777"/>
    <w:tbl>
      <w:tblPr>
        <w:tblStyle w:val="TableGrid200"/>
        <w:tblW w:w="3516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01"/>
        <w:gridCol w:w="4430"/>
      </w:tblGrid>
      <w:tr w:rsidRPr="00C02246" w:rsidR="00C02246" w:rsidTr="009839A2" w14:paraId="3A0423FC" w14:textId="77777777">
        <w:tc>
          <w:tcPr>
            <w:tcW w:w="1556" w:type="pct"/>
          </w:tcPr>
          <w:p w:rsidRPr="00C02246" w:rsidR="00C02246" w:rsidP="00C02246" w:rsidRDefault="00C02246" w14:paraId="4C31CDD8" w14:textId="688A86F3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3444" w:type="pct"/>
          </w:tcPr>
          <w:p w:rsidRPr="00C02246" w:rsidR="00C02246" w:rsidP="00C02246" w:rsidRDefault="00C02246" w14:paraId="2DB2A8D8" w14:textId="4182F0F6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proofErr w:type="spellStart"/>
            <w:r>
              <w:rPr>
                <w:i/>
              </w:rPr>
              <w:t>Triin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Aasmaa</w:t>
            </w:r>
            <w:proofErr w:type="spellEnd"/>
            <w:r>
              <w:rPr>
                <w:i/>
              </w:rPr>
              <w:t xml:space="preserve"> Gomes</w:t>
            </w:r>
          </w:p>
        </w:tc>
      </w:tr>
      <w:tr w:rsidRPr="00C02246" w:rsidR="00C02246" w:rsidTr="009839A2" w14:paraId="20EEC880" w14:textId="77777777">
        <w:tc>
          <w:tcPr>
            <w:tcW w:w="1556" w:type="pct"/>
          </w:tcPr>
          <w:p w:rsidRPr="00C02246" w:rsidR="00C02246" w:rsidP="00C02246" w:rsidRDefault="00C02246" w14:paraId="4BE55941" w14:textId="77777777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3444" w:type="pct"/>
          </w:tcPr>
          <w:p w:rsidRPr="00C02246" w:rsidR="00C02246" w:rsidP="00C02246" w:rsidRDefault="00C02246" w14:paraId="389E033B" w14:textId="77777777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+32 25469524</w:t>
            </w:r>
          </w:p>
        </w:tc>
      </w:tr>
      <w:tr w:rsidRPr="00C02246" w:rsidR="00C02246" w:rsidTr="009839A2" w14:paraId="657C7FF4" w14:textId="77777777">
        <w:tc>
          <w:tcPr>
            <w:tcW w:w="1556" w:type="pct"/>
          </w:tcPr>
          <w:p w:rsidRPr="00C02246" w:rsidR="00C02246" w:rsidP="00C02246" w:rsidRDefault="00C02246" w14:paraId="038E96B8" w14:textId="77777777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</w:t>
            </w:r>
          </w:p>
        </w:tc>
        <w:tc>
          <w:tcPr>
            <w:tcW w:w="3444" w:type="pct"/>
          </w:tcPr>
          <w:p w:rsidRPr="00C02246" w:rsidR="00C02246" w:rsidP="00C02246" w:rsidRDefault="007B7B79" w14:paraId="1038B783" w14:textId="77777777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31">
              <w:r w:rsidR="00D87572">
                <w:rPr>
                  <w:i/>
                  <w:color w:val="0000FF"/>
                  <w:u w:val="single"/>
                </w:rPr>
                <w:t>Triin.AasmaaGomes@eesc.europa.eu</w:t>
              </w:r>
            </w:hyperlink>
          </w:p>
          <w:p w:rsidRPr="00C02246" w:rsidR="00C02246" w:rsidP="00C02246" w:rsidRDefault="00C02246" w14:paraId="6AE4C593" w14:textId="77777777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</w:p>
        </w:tc>
      </w:tr>
    </w:tbl>
    <w:p w:rsidR="00502E1F" w:rsidRDefault="00502E1F" w14:paraId="540440D8" w14:textId="77777777">
      <w:pPr>
        <w:spacing w:after="160" w:line="259" w:lineRule="auto"/>
        <w:jc w:val="left"/>
      </w:pPr>
      <w:r>
        <w:br w:type="page"/>
      </w:r>
    </w:p>
    <w:p w:rsidRPr="00AA5F9C" w:rsidR="00E038A6" w:rsidP="00401E8F" w:rsidRDefault="007B7B79" w14:paraId="5C95610E" w14:textId="7F0F7626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b/>
        </w:rPr>
      </w:pPr>
      <w:hyperlink w:history="1" r:id="rId32">
        <w:r w:rsidR="008772F9">
          <w:rPr>
            <w:b/>
            <w:i/>
            <w:color w:val="0000FF"/>
            <w:sz w:val="28"/>
            <w:u w:val="single"/>
          </w:rPr>
          <w:t>Unijny plan działania na rzecz zwalczania nielegalnego obrotu środkami odurzającymi</w:t>
        </w:r>
      </w:hyperlink>
    </w:p>
    <w:p w:rsidRPr="00D71D11" w:rsidR="00546217" w:rsidP="00AA5F9C" w:rsidRDefault="00546217" w14:paraId="075DB64D" w14:textId="77777777">
      <w:pPr>
        <w:widowControl w:val="0"/>
        <w:overflowPunct w:val="0"/>
        <w:autoSpaceDE w:val="0"/>
        <w:autoSpaceDN w:val="0"/>
        <w:adjustRightInd w:val="0"/>
        <w:ind w:left="360"/>
        <w:textAlignment w:val="baseline"/>
        <w:rPr>
          <w:b/>
          <w:sz w:val="18"/>
          <w:szCs w:val="18"/>
        </w:rPr>
      </w:pPr>
    </w:p>
    <w:tbl>
      <w:tblPr>
        <w:tblStyle w:val="TableGrid201"/>
        <w:tblW w:w="4864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92"/>
        <w:gridCol w:w="6804"/>
      </w:tblGrid>
      <w:tr w:rsidRPr="00E038A6" w:rsidR="00E038A6" w:rsidTr="00B86E22" w14:paraId="2DD5210D" w14:textId="77777777">
        <w:trPr>
          <w:trHeight w:val="399"/>
        </w:trPr>
        <w:tc>
          <w:tcPr>
            <w:tcW w:w="1176" w:type="pct"/>
          </w:tcPr>
          <w:p w:rsidRPr="00E038A6" w:rsidR="00E038A6" w:rsidP="00E038A6" w:rsidRDefault="00E038A6" w14:paraId="69B94B46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3824" w:type="pct"/>
          </w:tcPr>
          <w:p w:rsidRPr="00E038A6" w:rsidR="00E038A6" w:rsidP="00E038A6" w:rsidRDefault="00E038A6" w14:paraId="04899992" w14:textId="1F91136A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Christian MOOS (Grupa Organizacji Społeczeństwa Obywatelskiego – DE)</w:t>
            </w:r>
          </w:p>
        </w:tc>
      </w:tr>
      <w:tr w:rsidRPr="00E038A6" w:rsidR="00E038A6" w:rsidTr="00B86E22" w14:paraId="36E2C444" w14:textId="77777777">
        <w:trPr>
          <w:trHeight w:val="255"/>
        </w:trPr>
        <w:tc>
          <w:tcPr>
            <w:tcW w:w="1176" w:type="pct"/>
            <w:vMerge w:val="restart"/>
          </w:tcPr>
          <w:p w:rsidRPr="00E038A6" w:rsidR="00E038A6" w:rsidP="00E038A6" w:rsidRDefault="00E038A6" w14:paraId="6461AD3D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3824" w:type="pct"/>
          </w:tcPr>
          <w:p w:rsidRPr="00E038A6" w:rsidR="00E038A6" w:rsidP="00E038A6" w:rsidRDefault="00E038A6" w14:paraId="123FDBDF" w14:textId="1BA299C2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 (2023) 641 </w:t>
            </w:r>
            <w:proofErr w:type="spellStart"/>
            <w:r>
              <w:t>final</w:t>
            </w:r>
            <w:proofErr w:type="spellEnd"/>
          </w:p>
        </w:tc>
      </w:tr>
      <w:tr w:rsidRPr="00E038A6" w:rsidR="00E038A6" w:rsidTr="00B86E22" w14:paraId="44CA84AF" w14:textId="77777777">
        <w:trPr>
          <w:trHeight w:val="262"/>
        </w:trPr>
        <w:tc>
          <w:tcPr>
            <w:tcW w:w="1176" w:type="pct"/>
            <w:vMerge/>
          </w:tcPr>
          <w:p w:rsidRPr="00E038A6" w:rsidR="00E038A6" w:rsidP="00E038A6" w:rsidRDefault="00E038A6" w14:paraId="34903EC5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3824" w:type="pct"/>
          </w:tcPr>
          <w:p w:rsidRPr="00E038A6" w:rsidR="00E038A6" w:rsidP="00E038A6" w:rsidRDefault="00E038A6" w14:paraId="1CC4CBC8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EESC-2023-05604-00-00-AC-TRA</w:t>
            </w:r>
          </w:p>
        </w:tc>
      </w:tr>
    </w:tbl>
    <w:p w:rsidRPr="00D71D11" w:rsidR="00E038A6" w:rsidP="00E038A6" w:rsidRDefault="00E038A6" w14:paraId="2850FCED" w14:textId="719C1CAB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sz w:val="20"/>
          <w:szCs w:val="20"/>
        </w:rPr>
      </w:pPr>
    </w:p>
    <w:p w:rsidRPr="00E038A6" w:rsidR="00E038A6" w:rsidP="00E038A6" w:rsidRDefault="00E038A6" w14:paraId="4603D149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D71D11" w:rsidR="00546217" w:rsidP="00E038A6" w:rsidRDefault="00546217" w14:paraId="483B392A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  <w:sz w:val="20"/>
          <w:szCs w:val="20"/>
        </w:rPr>
      </w:pPr>
    </w:p>
    <w:p w:rsidR="00E038A6" w:rsidP="00E038A6" w:rsidRDefault="00E038A6" w14:paraId="1B80B869" w14:textId="0DB6B59F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D71D11" w:rsidR="00546217" w:rsidP="00E038A6" w:rsidRDefault="00546217" w14:paraId="35624BE9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  <w:sz w:val="20"/>
          <w:szCs w:val="20"/>
        </w:rPr>
      </w:pPr>
    </w:p>
    <w:p w:rsidRPr="00E038A6" w:rsidR="00E038A6" w:rsidP="00AA5F9C" w:rsidRDefault="00E038A6" w14:paraId="342F5449" w14:textId="77777777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zaleca, by państwa członkowskie zapewniły swoim organom celnym i siłom policyjnym odpowiednie zasoby ludzkie i techniczne, godziwe wynagrodzenie i warunki pracy oraz szkolenie ustawiczne;</w:t>
      </w:r>
    </w:p>
    <w:p w:rsidRPr="00E038A6" w:rsidR="00E038A6" w:rsidP="00AA5F9C" w:rsidRDefault="00E038A6" w14:paraId="16C13A95" w14:textId="112A1B5D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podkreśla, że zwalczanie nadużywania środków odurzających i narkotyków twardych wymaga bardziej zróżnicowanego podejścia obejmującego całe społeczeństwo. Należy zająć się używaniem środków odurzających w większym stopniu stosując środki zapobiegawcze, a</w:t>
      </w:r>
      <w:r w:rsidR="004510E9">
        <w:t> </w:t>
      </w:r>
      <w:r>
        <w:t>w</w:t>
      </w:r>
      <w:r w:rsidR="004510E9">
        <w:t> </w:t>
      </w:r>
      <w:r>
        <w:t>mniejszym represję;</w:t>
      </w:r>
    </w:p>
    <w:p w:rsidRPr="00E038A6" w:rsidR="00E038A6" w:rsidP="00AA5F9C" w:rsidRDefault="00E038A6" w14:paraId="0DF1133D" w14:textId="77777777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zauważa, że nie należy lekceważyć innych szlaków i punktów dostępu do nielegalnego handlu, takich jak lotniska, drogi i koleje;</w:t>
      </w:r>
    </w:p>
    <w:p w:rsidRPr="00E038A6" w:rsidR="00E038A6" w:rsidP="00AA5F9C" w:rsidRDefault="00E038A6" w14:paraId="747BCBF8" w14:textId="25669942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uważa, że użycie terminu „partnerstwo publiczno-prywatne” jest bardzo niefortunne w</w:t>
      </w:r>
      <w:r w:rsidR="004510E9">
        <w:t> </w:t>
      </w:r>
      <w:r>
        <w:t>odniesieniu do współpracy między organami publicznymi a podmiotami prywatnymi w tym kontekście i zaleca Komisji, by zamiast tego mówiła o podejściu wielopodmiotowym;</w:t>
      </w:r>
    </w:p>
    <w:p w:rsidRPr="00E038A6" w:rsidR="00E038A6" w:rsidP="00AA5F9C" w:rsidRDefault="00E038A6" w14:paraId="4C4CEDDE" w14:textId="77777777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z zadowoleniem przyjmuje wszystkie skuteczne inicjatywy na rzecz likwidacji siatek przestępczych, podkreślając, że tajemnica bankowa i istnienie rajów podatkowych, a także pranie pieniędzy i korupcja mają ogromne znaczenie dla przestępczości zorganizowanej;</w:t>
      </w:r>
    </w:p>
    <w:p w:rsidRPr="00E038A6" w:rsidR="00E038A6" w:rsidP="00AA5F9C" w:rsidRDefault="00E038A6" w14:paraId="3E4E3265" w14:textId="77777777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opowiada się za lepszą transgraniczną koordynacją organów ścigania – policji i organów celnych – oraz za lepszą współpracą między organami ścigania i organami sądowymi oraz organami podatkowymi, w celu jak najskuteczniejszego zwalczania przestępczości zorganizowanej;</w:t>
      </w:r>
    </w:p>
    <w:p w:rsidRPr="00E038A6" w:rsidR="00E038A6" w:rsidP="00AA5F9C" w:rsidRDefault="00E038A6" w14:paraId="58F010E0" w14:textId="77777777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wzywa państwa członkowskie do poczynienia wystarczających inwestycji w administrację publiczną oraz do przyspieszenia cyfryzacji w celu zwalczania przestępczości zorganizowanej;</w:t>
      </w:r>
    </w:p>
    <w:p w:rsidRPr="00E038A6" w:rsidR="00E038A6" w:rsidP="00AA5F9C" w:rsidRDefault="00E038A6" w14:paraId="0CC44675" w14:textId="77777777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zaleca włączyć w działania związki zawodowe policji i funkcjonariuszy celnych, co pomoże właściwie określić potrzeby kadrowe i materialne oraz uwzględnić wiedzę fachową tych podmiotów;</w:t>
      </w:r>
    </w:p>
    <w:p w:rsidRPr="00E038A6" w:rsidR="00E038A6" w:rsidP="00AA5F9C" w:rsidRDefault="00E038A6" w14:paraId="60CFAB40" w14:textId="28585570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przypomina, że osoby uzależnione od środków odurzających są ofiarami, a nie sprawcami, o ile używanie tych środków nie prowadzi do przestępstw przeciwko mieniu ani nie stanowi zagrożenia dla osób trzecich. Komitet zdecydowanie zaleca zbadanie doświadczeń krajów i</w:t>
      </w:r>
      <w:r w:rsidR="004510E9">
        <w:t> </w:t>
      </w:r>
      <w:r>
        <w:t>regionów, w których używanie określonych środków odurzających jest tolerowane lub w</w:t>
      </w:r>
      <w:r w:rsidR="004510E9">
        <w:t> </w:t>
      </w:r>
      <w:r>
        <w:t>których zdepenalizowano konsumpcję konopi indyjskich;</w:t>
      </w:r>
    </w:p>
    <w:p w:rsidR="00E038A6" w:rsidP="00546217" w:rsidRDefault="00E038A6" w14:paraId="19E9B1A9" w14:textId="1706F77F">
      <w:pPr>
        <w:widowControl w:val="0"/>
        <w:numPr>
          <w:ilvl w:val="0"/>
          <w:numId w:val="52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>zaleca podjęcie większej liczby inicjatyw mających na celu ochronę Europejczyków przed niebezpieczeństwem uzależnienia oraz skoncentrowanie się nie tylko na twardych narkotykach, a w szczególności wzywa do wykorzystania skonfiskowanych funduszy na projekty prewencyjne.</w:t>
      </w:r>
    </w:p>
    <w:p w:rsidRPr="00D71D11" w:rsidR="00E038A6" w:rsidP="00E038A6" w:rsidRDefault="00E038A6" w14:paraId="35515A17" w14:textId="111DBECF">
      <w:pPr>
        <w:widowControl w:val="0"/>
        <w:overflowPunct w:val="0"/>
        <w:autoSpaceDE w:val="0"/>
        <w:autoSpaceDN w:val="0"/>
        <w:adjustRightInd w:val="0"/>
        <w:textAlignment w:val="baseline"/>
        <w:rPr>
          <w:bCs/>
          <w:iCs/>
          <w:sz w:val="10"/>
          <w:szCs w:val="10"/>
        </w:rPr>
      </w:pPr>
    </w:p>
    <w:p w:rsidRPr="00D71D11" w:rsidR="007B2CAF" w:rsidP="00E038A6" w:rsidRDefault="007B2CAF" w14:paraId="3D2DB7DB" w14:textId="77777777">
      <w:pPr>
        <w:widowControl w:val="0"/>
        <w:overflowPunct w:val="0"/>
        <w:autoSpaceDE w:val="0"/>
        <w:autoSpaceDN w:val="0"/>
        <w:adjustRightInd w:val="0"/>
        <w:textAlignment w:val="baseline"/>
        <w:rPr>
          <w:bCs/>
          <w:iCs/>
          <w:sz w:val="10"/>
          <w:szCs w:val="10"/>
        </w:rPr>
      </w:pPr>
    </w:p>
    <w:tbl>
      <w:tblPr>
        <w:tblStyle w:val="TableGrid201"/>
        <w:tblW w:w="3516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01"/>
        <w:gridCol w:w="4430"/>
      </w:tblGrid>
      <w:tr w:rsidRPr="00E038A6" w:rsidR="00E038A6" w:rsidTr="009839A2" w14:paraId="10D517CA" w14:textId="77777777">
        <w:tc>
          <w:tcPr>
            <w:tcW w:w="1556" w:type="pct"/>
          </w:tcPr>
          <w:p w:rsidRPr="00E038A6" w:rsidR="00E038A6" w:rsidP="00E038A6" w:rsidRDefault="00E038A6" w14:paraId="0CF9F8F4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lastRenderedPageBreak/>
              <w:t>Kontakt</w:t>
            </w:r>
          </w:p>
        </w:tc>
        <w:tc>
          <w:tcPr>
            <w:tcW w:w="3444" w:type="pct"/>
          </w:tcPr>
          <w:p w:rsidRPr="00E038A6" w:rsidR="00E038A6" w:rsidP="00E038A6" w:rsidRDefault="00E038A6" w14:paraId="6CD05EE3" w14:textId="184A1212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proofErr w:type="spellStart"/>
            <w:r>
              <w:rPr>
                <w:i/>
              </w:rPr>
              <w:t>Alessia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Cova</w:t>
            </w:r>
            <w:proofErr w:type="spellEnd"/>
          </w:p>
        </w:tc>
      </w:tr>
      <w:tr w:rsidRPr="00E038A6" w:rsidR="00E038A6" w:rsidTr="009839A2" w14:paraId="11C51FBD" w14:textId="77777777">
        <w:tc>
          <w:tcPr>
            <w:tcW w:w="1556" w:type="pct"/>
          </w:tcPr>
          <w:p w:rsidRPr="00E038A6" w:rsidR="00E038A6" w:rsidP="00E038A6" w:rsidRDefault="00E038A6" w14:paraId="59FE5475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3444" w:type="pct"/>
          </w:tcPr>
          <w:p w:rsidRPr="00E038A6" w:rsidR="00E038A6" w:rsidP="00E038A6" w:rsidRDefault="00E038A6" w14:paraId="0CFAEF90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+32 25469426</w:t>
            </w:r>
          </w:p>
        </w:tc>
      </w:tr>
      <w:tr w:rsidRPr="00E038A6" w:rsidR="00E038A6" w:rsidTr="009839A2" w14:paraId="121F3EEE" w14:textId="77777777">
        <w:tc>
          <w:tcPr>
            <w:tcW w:w="1556" w:type="pct"/>
          </w:tcPr>
          <w:p w:rsidRPr="00E038A6" w:rsidR="00E038A6" w:rsidP="00E038A6" w:rsidRDefault="002062DF" w14:paraId="525F4085" w14:textId="47F16F8F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3444" w:type="pct"/>
          </w:tcPr>
          <w:p w:rsidRPr="00E038A6" w:rsidR="00E038A6" w:rsidP="00E038A6" w:rsidRDefault="007B7B79" w14:paraId="2B3B0443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33">
              <w:r w:rsidR="00D87572">
                <w:rPr>
                  <w:i/>
                  <w:color w:val="0000FF"/>
                  <w:u w:val="single"/>
                </w:rPr>
                <w:t>Alessia.Cova@eesc.europa.eu</w:t>
              </w:r>
            </w:hyperlink>
          </w:p>
        </w:tc>
      </w:tr>
    </w:tbl>
    <w:p w:rsidRPr="00D71D11" w:rsidR="00502E1F" w:rsidRDefault="00502E1F" w14:paraId="3D58FF9D" w14:textId="5C62FD1E">
      <w:pPr>
        <w:spacing w:after="160" w:line="259" w:lineRule="auto"/>
        <w:jc w:val="left"/>
        <w:rPr>
          <w:sz w:val="14"/>
          <w:szCs w:val="14"/>
        </w:rPr>
      </w:pPr>
      <w:r>
        <w:br w:type="page"/>
      </w:r>
    </w:p>
    <w:p w:rsidRPr="00D6423D" w:rsidR="005A67F3" w:rsidP="00401E8F" w:rsidRDefault="004C3902" w14:paraId="3792A077" w14:textId="199DB8D1">
      <w:pPr>
        <w:pStyle w:val="Heading1"/>
        <w:tabs>
          <w:tab w:val="clear" w:pos="440"/>
          <w:tab w:val="left" w:pos="567"/>
        </w:tabs>
        <w:ind w:left="567" w:hanging="567"/>
        <w:rPr>
          <w:b/>
          <w:bCs/>
        </w:rPr>
      </w:pPr>
      <w:bookmarkStart w:name="_Toc166847134" w:id="2"/>
      <w:bookmarkStart w:name="_Toc166849767" w:id="3"/>
      <w:bookmarkEnd w:id="2"/>
      <w:r>
        <w:rPr>
          <w:b/>
        </w:rPr>
        <w:lastRenderedPageBreak/>
        <w:t>JEDNOLITY RYNEK, PRODUKCJA I KONSUMPCJA</w:t>
      </w:r>
      <w:bookmarkEnd w:id="3"/>
    </w:p>
    <w:p w:rsidR="0007457E" w:rsidRDefault="0007457E" w14:paraId="4DDD08C3" w14:textId="77777777">
      <w:pPr>
        <w:spacing w:after="160" w:line="259" w:lineRule="auto"/>
        <w:jc w:val="left"/>
        <w:rPr>
          <w:b/>
          <w:iCs/>
        </w:rPr>
      </w:pPr>
    </w:p>
    <w:p w:rsidRPr="000F4139" w:rsidR="000F4139" w:rsidP="00401E8F" w:rsidRDefault="007B7B79" w14:paraId="77AA9006" w14:textId="145190C0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b/>
        </w:rPr>
      </w:pPr>
      <w:hyperlink w:history="1" r:id="rId34">
        <w:r w:rsidR="008772F9">
          <w:rPr>
            <w:b/>
            <w:i/>
            <w:color w:val="0000FF"/>
            <w:sz w:val="28"/>
            <w:u w:val="single"/>
          </w:rPr>
          <w:t>Strategia na rzecz długoterminowej konkurencyjności</w:t>
        </w:r>
      </w:hyperlink>
    </w:p>
    <w:p w:rsidRPr="000F4139" w:rsidR="000F4139" w:rsidP="000F4139" w:rsidRDefault="000F4139" w14:paraId="65642958" w14:textId="77777777">
      <w:pPr>
        <w:widowControl w:val="0"/>
        <w:overflowPunct w:val="0"/>
        <w:autoSpaceDE w:val="0"/>
        <w:autoSpaceDN w:val="0"/>
        <w:adjustRightInd w:val="0"/>
        <w:spacing w:line="264" w:lineRule="auto"/>
        <w:ind w:left="567"/>
        <w:textAlignment w:val="baseline"/>
        <w:rPr>
          <w:b/>
          <w:highlight w:val="yellow"/>
        </w:rPr>
      </w:pPr>
    </w:p>
    <w:tbl>
      <w:tblPr>
        <w:tblStyle w:val="TableGrid202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235"/>
        <w:gridCol w:w="6910"/>
      </w:tblGrid>
      <w:tr w:rsidRPr="000F4139" w:rsidR="000F4139" w:rsidTr="004510E9" w14:paraId="7CD0833F" w14:textId="77777777">
        <w:trPr>
          <w:trHeight w:val="265"/>
        </w:trPr>
        <w:tc>
          <w:tcPr>
            <w:tcW w:w="2235" w:type="dxa"/>
          </w:tcPr>
          <w:p w:rsidRPr="000F4139" w:rsidR="000F4139" w:rsidP="000F4139" w:rsidRDefault="000F4139" w14:paraId="4E92F5DA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Sprawozdawczyni</w:t>
            </w:r>
          </w:p>
          <w:p w:rsidRPr="000F4139" w:rsidR="000F4139" w:rsidP="000F4139" w:rsidRDefault="000F4139" w14:paraId="76EE80B6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  <w:rPr>
                <w:b/>
                <w:highlight w:val="yellow"/>
              </w:rPr>
            </w:pPr>
            <w:proofErr w:type="spellStart"/>
            <w:r>
              <w:rPr>
                <w:b/>
              </w:rPr>
              <w:t>Współsprawozdawca</w:t>
            </w:r>
            <w:proofErr w:type="spellEnd"/>
          </w:p>
        </w:tc>
        <w:tc>
          <w:tcPr>
            <w:tcW w:w="6910" w:type="dxa"/>
          </w:tcPr>
          <w:p w:rsidRPr="000F4139" w:rsidR="000F4139" w:rsidP="000F4139" w:rsidRDefault="000F4139" w14:paraId="36CCC220" w14:textId="3F08CA20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</w:pPr>
            <w:r>
              <w:t>Emilie PROUZET (Grupa Pracodawców – FR)</w:t>
            </w:r>
          </w:p>
          <w:p w:rsidRPr="000F4139" w:rsidR="000F4139" w:rsidP="000F4139" w:rsidRDefault="000F4139" w14:paraId="684010C7" w14:textId="424A382B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  <w:rPr>
                <w:highlight w:val="yellow"/>
              </w:rPr>
            </w:pPr>
            <w:proofErr w:type="spellStart"/>
            <w:r>
              <w:t>Stefano</w:t>
            </w:r>
            <w:proofErr w:type="spellEnd"/>
            <w:r>
              <w:t xml:space="preserve"> PALMIERI (Grupa Pracowników – IT)</w:t>
            </w:r>
          </w:p>
        </w:tc>
      </w:tr>
      <w:tr w:rsidRPr="000F4139" w:rsidR="000F4139" w:rsidTr="004510E9" w14:paraId="4894DB66" w14:textId="77777777">
        <w:trPr>
          <w:trHeight w:val="265"/>
        </w:trPr>
        <w:tc>
          <w:tcPr>
            <w:tcW w:w="2235" w:type="dxa"/>
          </w:tcPr>
          <w:p w:rsidRPr="000F4139" w:rsidR="000F4139" w:rsidP="000F4139" w:rsidRDefault="000F4139" w14:paraId="664809BC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  <w:rPr>
                <w:b/>
                <w:highlight w:val="yellow"/>
              </w:rPr>
            </w:pPr>
          </w:p>
        </w:tc>
        <w:tc>
          <w:tcPr>
            <w:tcW w:w="6910" w:type="dxa"/>
          </w:tcPr>
          <w:p w:rsidRPr="000F4139" w:rsidR="000F4139" w:rsidP="000F4139" w:rsidRDefault="000F4139" w14:paraId="74AA6941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  <w:rPr>
                <w:highlight w:val="yellow"/>
              </w:rPr>
            </w:pPr>
          </w:p>
        </w:tc>
      </w:tr>
      <w:tr w:rsidRPr="000F4139" w:rsidR="000F4139" w:rsidTr="004510E9" w14:paraId="139048CD" w14:textId="77777777">
        <w:trPr>
          <w:trHeight w:val="289"/>
        </w:trPr>
        <w:tc>
          <w:tcPr>
            <w:tcW w:w="2235" w:type="dxa"/>
            <w:vMerge w:val="restart"/>
          </w:tcPr>
          <w:p w:rsidRPr="000F4139" w:rsidR="000F4139" w:rsidP="000F4139" w:rsidRDefault="000F4139" w14:paraId="11B1AA67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6910" w:type="dxa"/>
          </w:tcPr>
          <w:p w:rsidRPr="000F4139" w:rsidR="000F4139" w:rsidP="000F4139" w:rsidRDefault="000F4139" w14:paraId="67E2FCC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</w:pPr>
            <w:r>
              <w:t xml:space="preserve">COM(2023) 162 </w:t>
            </w:r>
            <w:proofErr w:type="spellStart"/>
            <w:r>
              <w:t>final</w:t>
            </w:r>
            <w:proofErr w:type="spellEnd"/>
          </w:p>
          <w:p w:rsidRPr="000F4139" w:rsidR="000F4139" w:rsidP="000F4139" w:rsidRDefault="000F4139" w14:paraId="0A08ED9D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</w:pPr>
            <w:r>
              <w:t xml:space="preserve">COM(2023) 168 </w:t>
            </w:r>
            <w:proofErr w:type="spellStart"/>
            <w:r>
              <w:t>final</w:t>
            </w:r>
            <w:proofErr w:type="spellEnd"/>
          </w:p>
        </w:tc>
      </w:tr>
      <w:tr w:rsidRPr="000F4139" w:rsidR="000F4139" w:rsidTr="004510E9" w14:paraId="1A95682A" w14:textId="77777777">
        <w:trPr>
          <w:trHeight w:val="289"/>
        </w:trPr>
        <w:tc>
          <w:tcPr>
            <w:tcW w:w="2235" w:type="dxa"/>
            <w:vMerge/>
          </w:tcPr>
          <w:p w:rsidRPr="000F4139" w:rsidR="000F4139" w:rsidP="000F4139" w:rsidRDefault="000F4139" w14:paraId="21458CC2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6910" w:type="dxa"/>
          </w:tcPr>
          <w:p w:rsidRPr="000F4139" w:rsidR="000F4139" w:rsidP="000F4139" w:rsidRDefault="000F4139" w14:paraId="0435AF5E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264" w:lineRule="auto"/>
              <w:ind w:left="266" w:hanging="266"/>
              <w:textAlignment w:val="baseline"/>
            </w:pPr>
            <w:r>
              <w:t>EESC-2023-02172-00-00-AC-TRA</w:t>
            </w:r>
          </w:p>
        </w:tc>
      </w:tr>
    </w:tbl>
    <w:p w:rsidRPr="000F4139" w:rsidR="000F4139" w:rsidP="000F4139" w:rsidRDefault="000F4139" w14:paraId="70C9E3E1" w14:textId="0D04C37C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spacing w:line="264" w:lineRule="auto"/>
        <w:ind w:left="266" w:hanging="266"/>
        <w:textAlignment w:val="baseline"/>
        <w:rPr>
          <w:b/>
        </w:rPr>
      </w:pPr>
    </w:p>
    <w:p w:rsidRPr="000F4139" w:rsidR="000F4139" w:rsidP="000F4139" w:rsidRDefault="000F4139" w14:paraId="0C3819AA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spacing w:line="264" w:lineRule="auto"/>
        <w:ind w:left="266" w:hanging="266"/>
        <w:textAlignment w:val="baseline"/>
        <w:rPr>
          <w:b/>
        </w:rPr>
      </w:pPr>
      <w:r>
        <w:rPr>
          <w:b/>
        </w:rPr>
        <w:t>Główne punkty:</w:t>
      </w:r>
    </w:p>
    <w:p w:rsidRPr="000F4139" w:rsidR="000F4139" w:rsidP="000F4139" w:rsidRDefault="000F4139" w14:paraId="5F3D4A06" w14:textId="77777777">
      <w:pPr>
        <w:spacing w:line="264" w:lineRule="auto"/>
        <w:contextualSpacing/>
        <w:rPr>
          <w:bCs/>
          <w:iCs/>
          <w:lang w:eastAsia="zh-CN"/>
        </w:rPr>
      </w:pPr>
    </w:p>
    <w:p w:rsidRPr="000F4139" w:rsidR="000F4139" w:rsidP="000F4139" w:rsidRDefault="000F4139" w14:paraId="4D4DBC05" w14:textId="77777777">
      <w:pPr>
        <w:spacing w:line="264" w:lineRule="auto"/>
        <w:contextualSpacing/>
        <w:rPr>
          <w:bCs/>
          <w:iCs/>
        </w:rPr>
      </w:pPr>
      <w:r>
        <w:t xml:space="preserve">EKES: </w:t>
      </w:r>
    </w:p>
    <w:p w:rsidRPr="000F4139" w:rsidR="000F4139" w:rsidP="000F4139" w:rsidRDefault="000F4139" w14:paraId="3A32DE9D" w14:textId="77777777">
      <w:pPr>
        <w:spacing w:line="264" w:lineRule="auto"/>
        <w:contextualSpacing/>
        <w:rPr>
          <w:bCs/>
          <w:iCs/>
          <w:lang w:eastAsia="zh-CN"/>
        </w:rPr>
      </w:pPr>
    </w:p>
    <w:p w:rsidRPr="000F4139" w:rsidR="000F4139" w:rsidP="00AA5F9C" w:rsidRDefault="000F4139" w14:paraId="4C92FBDC" w14:textId="761EC35B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line="264" w:lineRule="auto"/>
        <w:ind w:left="284" w:hanging="284"/>
        <w:contextualSpacing/>
        <w:textAlignment w:val="baseline"/>
        <w:rPr>
          <w:bCs/>
          <w:iCs/>
        </w:rPr>
      </w:pPr>
      <w:r>
        <w:t xml:space="preserve">Uważa, że UE musi przyjąć </w:t>
      </w:r>
      <w:r>
        <w:rPr>
          <w:b/>
        </w:rPr>
        <w:t>program na rzecz konkurencyjności</w:t>
      </w:r>
      <w:r>
        <w:t xml:space="preserve">, który – zgodnie z zasadami jednolitego rynku i </w:t>
      </w:r>
      <w:r>
        <w:rPr>
          <w:b/>
        </w:rPr>
        <w:t>społecznej gospodarki rynkowej</w:t>
      </w:r>
      <w:r>
        <w:t xml:space="preserve"> – będzie perspektywiczny, dobrze zdefiniowany i skoordynowany oraz będzie sprzyjał pomyślnemu rozwojowi przedsiębiorstw, tworzeniu wysokiej jakości miejsc pracy, podnoszeniu poziomu życia obywateli UE i włączeniu społecznemu, a przy tym będzie poprawiał zdolność systemu UE do innowacji, inwestowania i</w:t>
      </w:r>
      <w:r w:rsidR="004510E9">
        <w:t> </w:t>
      </w:r>
      <w:r>
        <w:t>handlu, konkurowania na rynku globalnym dla wspólnego dobra i napędzania transformacji Unii w kierunku neutralności klimatycznej.</w:t>
      </w:r>
    </w:p>
    <w:p w:rsidRPr="000F4139" w:rsidR="000F4139" w:rsidP="00AA5F9C" w:rsidRDefault="000F4139" w14:paraId="3DD5040F" w14:textId="77777777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line="264" w:lineRule="auto"/>
        <w:ind w:left="284" w:hanging="284"/>
        <w:contextualSpacing/>
        <w:textAlignment w:val="baseline"/>
        <w:rPr>
          <w:bCs/>
          <w:iCs/>
        </w:rPr>
      </w:pPr>
      <w:r>
        <w:t xml:space="preserve">Sądzi, że w celu ożywienia konkurencyjności UE trzeba uruchomić </w:t>
      </w:r>
      <w:r>
        <w:rPr>
          <w:b/>
        </w:rPr>
        <w:t>zintegrowaną europejską strategię przemysłową</w:t>
      </w:r>
      <w:r>
        <w:t>, promującą zintegrowany europejski system przemysłowy, w której kluczowymi podmiotami są przedsiębiorstwo i jego pracownicy.</w:t>
      </w:r>
    </w:p>
    <w:p w:rsidRPr="000F4139" w:rsidR="000F4139" w:rsidP="00AA5F9C" w:rsidRDefault="000F4139" w14:paraId="300984D3" w14:textId="6F897204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line="264" w:lineRule="auto"/>
        <w:ind w:left="284" w:hanging="284"/>
        <w:contextualSpacing/>
        <w:textAlignment w:val="baseline"/>
        <w:rPr>
          <w:bCs/>
          <w:iCs/>
        </w:rPr>
      </w:pPr>
      <w:r>
        <w:t xml:space="preserve">Apeluje o odpowiednie zapewnienie </w:t>
      </w:r>
      <w:r>
        <w:rPr>
          <w:b/>
        </w:rPr>
        <w:t>infrastruktury fizycznej i społecznej</w:t>
      </w:r>
      <w:r>
        <w:t xml:space="preserve"> ma strategiczne znaczenie w kontekście zagwarantowania konkurencyjności ekosystemu UE. Do tego strategicznego działania potrzebne są: (i)</w:t>
      </w:r>
      <w:r>
        <w:rPr>
          <w:b/>
        </w:rPr>
        <w:t xml:space="preserve"> polityka spójności</w:t>
      </w:r>
      <w:r>
        <w:t xml:space="preserve"> służąca konwergencji i odporności gospodarczej; (ii) </w:t>
      </w:r>
      <w:r>
        <w:rPr>
          <w:b/>
        </w:rPr>
        <w:t>inwestycje w wysokiej jakości usługi publiczne oraz w dostosowane do przyszłych wyzwań sieci transportowe, energetyczne i sieci danych</w:t>
      </w:r>
      <w:r>
        <w:t xml:space="preserve">; (iii) </w:t>
      </w:r>
      <w:r>
        <w:rPr>
          <w:b/>
        </w:rPr>
        <w:t>inwestycje w</w:t>
      </w:r>
      <w:r w:rsidR="004510E9">
        <w:rPr>
          <w:b/>
        </w:rPr>
        <w:t> </w:t>
      </w:r>
      <w:r>
        <w:rPr>
          <w:b/>
        </w:rPr>
        <w:t>edukację i uczenie się przez całe życie</w:t>
      </w:r>
      <w:r>
        <w:t xml:space="preserve"> dla wykwalifikowanej siły roboczej przygotowanej na wyzwania przyszłości, w wysokiej jakości </w:t>
      </w:r>
      <w:r>
        <w:rPr>
          <w:b/>
        </w:rPr>
        <w:t>system opieki zdrowotnej, opiekę długoterminową i</w:t>
      </w:r>
      <w:r w:rsidR="004510E9">
        <w:rPr>
          <w:b/>
        </w:rPr>
        <w:t> </w:t>
      </w:r>
      <w:r>
        <w:rPr>
          <w:b/>
        </w:rPr>
        <w:t>opiekę społeczną oraz w przystępne cenowo mieszkania</w:t>
      </w:r>
      <w:r>
        <w:t>.</w:t>
      </w:r>
    </w:p>
    <w:p w:rsidRPr="000F4139" w:rsidR="000F4139" w:rsidP="00AA5F9C" w:rsidRDefault="000F4139" w14:paraId="7839502A" w14:textId="0A1B413C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line="264" w:lineRule="auto"/>
        <w:ind w:left="284" w:hanging="284"/>
        <w:contextualSpacing/>
        <w:textAlignment w:val="baseline"/>
        <w:rPr>
          <w:bCs/>
          <w:iCs/>
        </w:rPr>
      </w:pPr>
      <w:r>
        <w:t>Wzywa państwa członkowskie, aby w szczególności zobowiązały się do właściwego wdrażania i</w:t>
      </w:r>
      <w:r w:rsidR="004510E9">
        <w:t> </w:t>
      </w:r>
      <w:r>
        <w:t xml:space="preserve">egzekwowania </w:t>
      </w:r>
      <w:r>
        <w:rPr>
          <w:b/>
        </w:rPr>
        <w:t>przepisów UE dotyczącego jednolitego rynku</w:t>
      </w:r>
      <w:r>
        <w:t>. Wszystkim tym działaniom muszą towarzyszyć odpowiednie narzędzia kontroli i ochrony w zakresie jakości pracy, równych szans dla wszystkich przedsiębiorstw, praw obywateli i ochrony konsumentów.</w:t>
      </w:r>
    </w:p>
    <w:p w:rsidRPr="000F4139" w:rsidR="000F4139" w:rsidP="00AA5F9C" w:rsidRDefault="000F4139" w14:paraId="49C56055" w14:textId="77777777">
      <w:pPr>
        <w:numPr>
          <w:ilvl w:val="0"/>
          <w:numId w:val="53"/>
        </w:numPr>
        <w:overflowPunct w:val="0"/>
        <w:autoSpaceDE w:val="0"/>
        <w:autoSpaceDN w:val="0"/>
        <w:adjustRightInd w:val="0"/>
        <w:spacing w:line="264" w:lineRule="auto"/>
        <w:ind w:left="284" w:hanging="284"/>
        <w:contextualSpacing/>
        <w:textAlignment w:val="baseline"/>
        <w:rPr>
          <w:bCs/>
          <w:iCs/>
        </w:rPr>
      </w:pPr>
      <w:r>
        <w:t xml:space="preserve">Twierdzi, że </w:t>
      </w:r>
      <w:r>
        <w:rPr>
          <w:b/>
        </w:rPr>
        <w:t>otwarta strategiczna autonomia</w:t>
      </w:r>
      <w:r>
        <w:t xml:space="preserve"> UE musi być rozwijana jako kluczowy element projektu europejskiego, którego wyjątkowość i mocne strony opierają się na połączeniu integracji gospodarczej i społecznej.</w:t>
      </w:r>
    </w:p>
    <w:p w:rsidRPr="000F4139" w:rsidR="000F4139" w:rsidP="000F4139" w:rsidRDefault="000F4139" w14:paraId="340D6722" w14:textId="77777777">
      <w:pPr>
        <w:widowControl w:val="0"/>
        <w:overflowPunct w:val="0"/>
        <w:autoSpaceDE w:val="0"/>
        <w:autoSpaceDN w:val="0"/>
        <w:adjustRightInd w:val="0"/>
        <w:spacing w:line="264" w:lineRule="auto"/>
        <w:ind w:left="709"/>
        <w:textAlignment w:val="baseline"/>
        <w:rPr>
          <w:szCs w:val="20"/>
        </w:rPr>
      </w:pPr>
    </w:p>
    <w:tbl>
      <w:tblPr>
        <w:tblStyle w:val="TableGrid202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18"/>
        <w:gridCol w:w="5670"/>
      </w:tblGrid>
      <w:tr w:rsidRPr="000F4139" w:rsidR="000F4139" w:rsidTr="009839A2" w14:paraId="2AD72305" w14:textId="77777777">
        <w:tc>
          <w:tcPr>
            <w:tcW w:w="1418" w:type="dxa"/>
          </w:tcPr>
          <w:p w:rsidRPr="000F4139" w:rsidR="000F4139" w:rsidP="000F4139" w:rsidRDefault="000F4139" w14:paraId="013A5D6B" w14:textId="77777777">
            <w:pPr>
              <w:overflowPunct w:val="0"/>
              <w:autoSpaceDE w:val="0"/>
              <w:autoSpaceDN w:val="0"/>
              <w:adjustRightInd w:val="0"/>
              <w:spacing w:line="264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5670" w:type="dxa"/>
          </w:tcPr>
          <w:p w:rsidRPr="000F4139" w:rsidR="000F4139" w:rsidP="000F4139" w:rsidRDefault="000F4139" w14:paraId="371E9216" w14:textId="122E03A1">
            <w:pPr>
              <w:overflowPunct w:val="0"/>
              <w:autoSpaceDE w:val="0"/>
              <w:autoSpaceDN w:val="0"/>
              <w:adjustRightInd w:val="0"/>
              <w:spacing w:line="264" w:lineRule="auto"/>
              <w:textAlignment w:val="baseline"/>
              <w:rPr>
                <w:i/>
              </w:rPr>
            </w:pPr>
            <w:proofErr w:type="spellStart"/>
            <w:r>
              <w:rPr>
                <w:i/>
              </w:rPr>
              <w:t>Silvia</w:t>
            </w:r>
            <w:proofErr w:type="spellEnd"/>
            <w:r>
              <w:rPr>
                <w:i/>
              </w:rPr>
              <w:t xml:space="preserve"> Staffa</w:t>
            </w:r>
          </w:p>
        </w:tc>
      </w:tr>
      <w:tr w:rsidRPr="000F4139" w:rsidR="000F4139" w:rsidTr="009839A2" w14:paraId="666A495B" w14:textId="77777777">
        <w:tc>
          <w:tcPr>
            <w:tcW w:w="1418" w:type="dxa"/>
          </w:tcPr>
          <w:p w:rsidRPr="000F4139" w:rsidR="000F4139" w:rsidP="000F4139" w:rsidRDefault="000F4139" w14:paraId="1A6751A2" w14:textId="77777777">
            <w:pPr>
              <w:overflowPunct w:val="0"/>
              <w:autoSpaceDE w:val="0"/>
              <w:autoSpaceDN w:val="0"/>
              <w:adjustRightInd w:val="0"/>
              <w:spacing w:line="264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5670" w:type="dxa"/>
          </w:tcPr>
          <w:p w:rsidRPr="000F4139" w:rsidR="000F4139" w:rsidP="000F4139" w:rsidRDefault="000F4139" w14:paraId="08B36D07" w14:textId="77777777">
            <w:pPr>
              <w:overflowPunct w:val="0"/>
              <w:autoSpaceDE w:val="0"/>
              <w:autoSpaceDN w:val="0"/>
              <w:adjustRightInd w:val="0"/>
              <w:spacing w:line="264" w:lineRule="auto"/>
              <w:textAlignment w:val="baseline"/>
              <w:rPr>
                <w:i/>
              </w:rPr>
            </w:pPr>
            <w:r>
              <w:rPr>
                <w:i/>
              </w:rPr>
              <w:t>+32 25468378</w:t>
            </w:r>
          </w:p>
        </w:tc>
      </w:tr>
      <w:tr w:rsidRPr="000F4139" w:rsidR="000F4139" w:rsidTr="009839A2" w14:paraId="559E6652" w14:textId="77777777">
        <w:tc>
          <w:tcPr>
            <w:tcW w:w="1418" w:type="dxa"/>
          </w:tcPr>
          <w:p w:rsidRPr="000F4139" w:rsidR="000F4139" w:rsidP="000F4139" w:rsidRDefault="000F4139" w14:paraId="168D2185" w14:textId="77777777">
            <w:pPr>
              <w:overflowPunct w:val="0"/>
              <w:autoSpaceDE w:val="0"/>
              <w:autoSpaceDN w:val="0"/>
              <w:adjustRightInd w:val="0"/>
              <w:spacing w:line="264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5670" w:type="dxa"/>
          </w:tcPr>
          <w:p w:rsidRPr="000F4139" w:rsidR="000F4139" w:rsidP="000F4139" w:rsidRDefault="007B7B79" w14:paraId="3F4BAFA7" w14:textId="77777777">
            <w:pPr>
              <w:overflowPunct w:val="0"/>
              <w:autoSpaceDE w:val="0"/>
              <w:autoSpaceDN w:val="0"/>
              <w:adjustRightInd w:val="0"/>
              <w:spacing w:line="264" w:lineRule="auto"/>
              <w:textAlignment w:val="baseline"/>
              <w:rPr>
                <w:i/>
                <w:iCs/>
              </w:rPr>
            </w:pPr>
            <w:hyperlink w:history="1" r:id="rId35">
              <w:r w:rsidR="00D87572">
                <w:rPr>
                  <w:i/>
                  <w:color w:val="0000FF"/>
                  <w:u w:val="single"/>
                </w:rPr>
                <w:t>Silvia.Staffa@eesc.europa.eu</w:t>
              </w:r>
            </w:hyperlink>
          </w:p>
        </w:tc>
      </w:tr>
    </w:tbl>
    <w:p w:rsidR="0054035C" w:rsidRDefault="0054035C" w14:paraId="2FD9A932" w14:textId="77777777">
      <w:pPr>
        <w:spacing w:after="160" w:line="259" w:lineRule="auto"/>
        <w:jc w:val="left"/>
        <w:rPr>
          <w:b/>
          <w:iCs/>
        </w:rPr>
      </w:pPr>
      <w:r>
        <w:br w:type="page"/>
      </w:r>
    </w:p>
    <w:p w:rsidRPr="00EC69D1" w:rsidR="00EC69D1" w:rsidP="00401E8F" w:rsidRDefault="007B7B79" w14:paraId="49E4A578" w14:textId="3459948D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sz w:val="20"/>
          <w:szCs w:val="20"/>
        </w:rPr>
      </w:pPr>
      <w:hyperlink w:history="1" r:id="rId36">
        <w:r w:rsidR="008772F9">
          <w:rPr>
            <w:b/>
            <w:i/>
            <w:color w:val="0000FF"/>
            <w:sz w:val="28"/>
            <w:u w:val="single"/>
          </w:rPr>
          <w:t>Sprawozdanie dotyczące prognozy strategicznej z 2023 r.</w:t>
        </w:r>
      </w:hyperlink>
    </w:p>
    <w:p w:rsidRPr="00EC69D1" w:rsidR="00EC69D1" w:rsidP="00EC69D1" w:rsidRDefault="00EC69D1" w14:paraId="63ACBE30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tbl>
      <w:tblPr>
        <w:tblStyle w:val="TableGrid20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76"/>
        <w:gridCol w:w="5028"/>
      </w:tblGrid>
      <w:tr w:rsidRPr="00EC69D1" w:rsidR="00EC69D1" w:rsidTr="004510E9" w14:paraId="1A465D8B" w14:textId="77777777">
        <w:tc>
          <w:tcPr>
            <w:tcW w:w="2376" w:type="dxa"/>
          </w:tcPr>
          <w:p w:rsidRPr="00EC69D1" w:rsidR="00EC69D1" w:rsidP="00EC69D1" w:rsidRDefault="00EC69D1" w14:paraId="75093038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5028" w:type="dxa"/>
          </w:tcPr>
          <w:p w:rsidRPr="00EC69D1" w:rsidR="00EC69D1" w:rsidP="00EC69D1" w:rsidRDefault="00EC69D1" w14:paraId="7C8BCD0D" w14:textId="6BA4B146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proofErr w:type="spellStart"/>
            <w:r>
              <w:t>Stefano</w:t>
            </w:r>
            <w:proofErr w:type="spellEnd"/>
            <w:r>
              <w:t xml:space="preserve"> PALMIERI (Grupa Pracowników – IT)</w:t>
            </w:r>
          </w:p>
        </w:tc>
      </w:tr>
      <w:tr w:rsidRPr="00EC69D1" w:rsidR="00EC69D1" w:rsidTr="004510E9" w14:paraId="633FC230" w14:textId="77777777">
        <w:tc>
          <w:tcPr>
            <w:tcW w:w="2376" w:type="dxa"/>
          </w:tcPr>
          <w:p w:rsidRPr="00EC69D1" w:rsidR="00EC69D1" w:rsidP="00EC69D1" w:rsidRDefault="00EC69D1" w14:paraId="187F4DAD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proofErr w:type="spellStart"/>
            <w:r>
              <w:rPr>
                <w:b/>
              </w:rPr>
              <w:t>Współsprawozdawca</w:t>
            </w:r>
            <w:proofErr w:type="spellEnd"/>
          </w:p>
        </w:tc>
        <w:tc>
          <w:tcPr>
            <w:tcW w:w="5028" w:type="dxa"/>
          </w:tcPr>
          <w:p w:rsidRPr="00EC69D1" w:rsidR="00EC69D1" w:rsidP="00EC69D1" w:rsidRDefault="00EC69D1" w14:paraId="66D3B7D1" w14:textId="2831B248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proofErr w:type="spellStart"/>
            <w:r>
              <w:t>Gonçalo</w:t>
            </w:r>
            <w:proofErr w:type="spellEnd"/>
            <w:r>
              <w:t xml:space="preserve"> LOBO XAVIER (Grupa Pracodawców – PT) </w:t>
            </w:r>
          </w:p>
        </w:tc>
      </w:tr>
      <w:tr w:rsidRPr="00EC69D1" w:rsidR="00EC69D1" w:rsidTr="004510E9" w14:paraId="29D494C0" w14:textId="77777777">
        <w:tc>
          <w:tcPr>
            <w:tcW w:w="7404" w:type="dxa"/>
            <w:gridSpan w:val="2"/>
          </w:tcPr>
          <w:p w:rsidRPr="00EC69D1" w:rsidR="00EC69D1" w:rsidP="00EC69D1" w:rsidRDefault="00EC69D1" w14:paraId="20098F8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EC69D1" w:rsidR="00EC69D1" w:rsidTr="004510E9" w14:paraId="1D2CF038" w14:textId="77777777">
        <w:tc>
          <w:tcPr>
            <w:tcW w:w="2376" w:type="dxa"/>
            <w:vMerge w:val="restart"/>
          </w:tcPr>
          <w:p w:rsidRPr="00EC69D1" w:rsidR="00EC69D1" w:rsidP="00EC69D1" w:rsidRDefault="00EC69D1" w14:paraId="5B5B47A4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5028" w:type="dxa"/>
          </w:tcPr>
          <w:p w:rsidRPr="00B44BEE" w:rsidR="00EC69D1" w:rsidP="00EC69D1" w:rsidRDefault="003B496D" w14:paraId="57D839C4" w14:textId="3B07F63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rPr>
                <w:color w:val="000000" w:themeColor="text1"/>
              </w:rPr>
              <w:t xml:space="preserve">COM(2023) 376 </w:t>
            </w:r>
            <w:proofErr w:type="spellStart"/>
            <w:r>
              <w:rPr>
                <w:color w:val="000000" w:themeColor="text1"/>
              </w:rPr>
              <w:t>final</w:t>
            </w:r>
            <w:proofErr w:type="spellEnd"/>
          </w:p>
        </w:tc>
      </w:tr>
      <w:tr w:rsidRPr="00EC69D1" w:rsidR="00EC69D1" w:rsidTr="004510E9" w14:paraId="18BC8FB3" w14:textId="77777777">
        <w:tc>
          <w:tcPr>
            <w:tcW w:w="2376" w:type="dxa"/>
            <w:vMerge/>
          </w:tcPr>
          <w:p w:rsidRPr="00EC69D1" w:rsidR="00EC69D1" w:rsidP="00EC69D1" w:rsidRDefault="00EC69D1" w14:paraId="600849EA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5028" w:type="dxa"/>
          </w:tcPr>
          <w:p w:rsidRPr="00EC69D1" w:rsidR="00EC69D1" w:rsidP="00EC69D1" w:rsidRDefault="00EC69D1" w14:paraId="39089157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EESC-2023-04844-00-00-AC</w:t>
            </w:r>
          </w:p>
        </w:tc>
      </w:tr>
    </w:tbl>
    <w:p w:rsidRPr="00EC69D1" w:rsidR="00EC69D1" w:rsidP="00EC69D1" w:rsidRDefault="00EC69D1" w14:paraId="14E17862" w14:textId="38726176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</w:pPr>
    </w:p>
    <w:p w:rsidRPr="00EC69D1" w:rsidR="00EC69D1" w:rsidP="00EC69D1" w:rsidRDefault="00EC69D1" w14:paraId="28D3FD7A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EC69D1" w:rsidR="00EC69D1" w:rsidP="00EC69D1" w:rsidRDefault="00EC69D1" w14:paraId="67AFFBCC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="00EC69D1" w:rsidP="00EC69D1" w:rsidRDefault="00EC69D1" w14:paraId="655BB014" w14:textId="03BCDFEC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EC69D1" w:rsidR="00EC3E58" w:rsidP="00EC69D1" w:rsidRDefault="00EC3E58" w14:paraId="7FE7018D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</w:p>
    <w:p w:rsidRPr="00EC69D1" w:rsidR="00EC69D1" w:rsidP="00AA5F9C" w:rsidRDefault="00EC69D1" w14:paraId="097EC97C" w14:textId="77777777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 xml:space="preserve">uznaje prognozy za kluczowy element wspierania procesów decyzyjnych i odnotowuje wysiłki podejmowane na szczeblu UE, zmierzające do przypisania prognozom strategicznej roli instytucjonalnej i uwzględnienia ich w procesie decyzyjnym w UE; </w:t>
      </w:r>
    </w:p>
    <w:p w:rsidRPr="00EC69D1" w:rsidR="00EC69D1" w:rsidP="00AA5F9C" w:rsidRDefault="00EC69D1" w14:paraId="600441D5" w14:textId="77777777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wzywa do powołania komisarza odpowiedzialnego za prognozowanie w nowej Komisji, jak ma to miejsce w obecnej kadencji;</w:t>
      </w:r>
    </w:p>
    <w:p w:rsidRPr="00EC69D1" w:rsidR="00EC69D1" w:rsidP="00AA5F9C" w:rsidRDefault="00EC69D1" w14:paraId="1E5E7387" w14:textId="3EA933F1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apeluje o szersze angażowanie Komitetu, tak by zwiększyć zdolności UE w zakresie analizy i</w:t>
      </w:r>
      <w:r w:rsidR="004510E9">
        <w:t> </w:t>
      </w:r>
      <w:r>
        <w:t xml:space="preserve">prognozowania oraz pomóc w określeniu trendów i możliwych rozwiązań w społeczeństwie ulegającym przemianom; </w:t>
      </w:r>
    </w:p>
    <w:p w:rsidRPr="00EC69D1" w:rsidR="00EC69D1" w:rsidP="00AA5F9C" w:rsidRDefault="00EC69D1" w14:paraId="2882D225" w14:textId="77777777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 xml:space="preserve">powinien koordynować wewnętrzny proces mający na celu wdrożenie prognozowania w celu określenia głównych tendencji i scenariuszy, priorytetów i działań w kontekście wyborów do Parlamentu Europejskiego i mianowania nowej Komisji Europejskiej; </w:t>
      </w:r>
    </w:p>
    <w:p w:rsidRPr="00EC69D1" w:rsidR="00EC69D1" w:rsidP="00AA5F9C" w:rsidRDefault="00EC69D1" w14:paraId="3DC48F96" w14:textId="64DA0C5D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zgadza się z podejściem Komisji polegającym na określeniu nowych wariantów wykonalnych i</w:t>
      </w:r>
      <w:r w:rsidR="004510E9">
        <w:t> </w:t>
      </w:r>
      <w:r>
        <w:t>skutecznych modeli ekonomicznych z myślą o zapewnieniu zrównoważonej konkurencyjności sprzyjającej włączeniu społecznemu, która zachowuje wysoki poziom ochrony socjalnej i</w:t>
      </w:r>
      <w:r w:rsidR="004510E9">
        <w:t> </w:t>
      </w:r>
      <w:r>
        <w:t>ochrony środowiska, wysoką jakość miejsc pracy oraz sprawiedliwe warunki oparte na solidarności, pozwalające utrzymać europejski model wysoce konkurencyjnej społecznej gospodarki;</w:t>
      </w:r>
    </w:p>
    <w:p w:rsidRPr="00EC69D1" w:rsidR="00EC69D1" w:rsidP="00AA5F9C" w:rsidRDefault="00EC69D1" w14:paraId="38C54589" w14:textId="77777777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wzywa do odnowienia i rozszerzenia polityki przemysłowej UE mającej na celu koordynację decyzji i interwencji w celu zwiększenia spójności między sektorami oraz między państwami członkowskimi na rzecz zrównoważonej konkurencyjności UE;</w:t>
      </w:r>
    </w:p>
    <w:p w:rsidRPr="00EC69D1" w:rsidR="00EC69D1" w:rsidP="00AA5F9C" w:rsidRDefault="00EC69D1" w14:paraId="03095CA9" w14:textId="77777777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wzywa do określenia i przełożenia wskaźników uzupełniających PKB na środki polityczne;</w:t>
      </w:r>
    </w:p>
    <w:p w:rsidRPr="00EC69D1" w:rsidR="00EC69D1" w:rsidP="00AA5F9C" w:rsidRDefault="00EC69D1" w14:paraId="1934623D" w14:textId="77777777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wzywa instytucje unijne i krajowe, sektor prywatny i lokalne zainteresowane strony do pracy nad określeniem i przyjęciem nowej europejskiej umowy społecznej;</w:t>
      </w:r>
    </w:p>
    <w:p w:rsidRPr="00EC69D1" w:rsidR="00EC69D1" w:rsidP="00AA5F9C" w:rsidRDefault="00EC69D1" w14:paraId="09A98366" w14:textId="0F4EB410">
      <w:pPr>
        <w:widowControl w:val="0"/>
        <w:numPr>
          <w:ilvl w:val="0"/>
          <w:numId w:val="54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zwraca się do UE i państw członkowskich o połączenie wysiłków na rzecz dostarczania europejskich dóbr publicznych, w tym poprzez dostosowanie budżetu UE do nowego scenariusza. Towary i usługi, które zapewnią obronność, bezpieczeństwo, zdrowie, edukację i dobrostan, mają kluczowe znaczenie dla tego, by unijny kompleksowy ekosystem odporności mógł osiągnąć i</w:t>
      </w:r>
      <w:r w:rsidR="004510E9">
        <w:t> </w:t>
      </w:r>
      <w:r>
        <w:t xml:space="preserve">utrzymać zrównoważoną i </w:t>
      </w:r>
      <w:proofErr w:type="spellStart"/>
      <w:r>
        <w:t>inkluzywną</w:t>
      </w:r>
      <w:proofErr w:type="spellEnd"/>
      <w:r>
        <w:t xml:space="preserve"> konkurencyjność i demokrację. </w:t>
      </w:r>
    </w:p>
    <w:p w:rsidRPr="00EC69D1" w:rsidR="00EC69D1" w:rsidP="00EC69D1" w:rsidRDefault="00EC69D1" w14:paraId="4722A43D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szCs w:val="20"/>
        </w:rPr>
      </w:pPr>
    </w:p>
    <w:tbl>
      <w:tblPr>
        <w:tblStyle w:val="TableGrid20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18"/>
        <w:gridCol w:w="5670"/>
      </w:tblGrid>
      <w:tr w:rsidRPr="00EC69D1" w:rsidR="00EC69D1" w:rsidTr="009839A2" w14:paraId="15AE3A7A" w14:textId="77777777">
        <w:tc>
          <w:tcPr>
            <w:tcW w:w="1418" w:type="dxa"/>
          </w:tcPr>
          <w:p w:rsidRPr="00EC69D1" w:rsidR="00EC69D1" w:rsidP="00EC69D1" w:rsidRDefault="00EC69D1" w14:paraId="17039D3E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5670" w:type="dxa"/>
          </w:tcPr>
          <w:p w:rsidRPr="00EC69D1" w:rsidR="00EC69D1" w:rsidP="00EC69D1" w:rsidRDefault="00EC69D1" w14:paraId="00B40847" w14:textId="4324468A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 xml:space="preserve">Raul </w:t>
            </w:r>
            <w:proofErr w:type="spellStart"/>
            <w:r>
              <w:rPr>
                <w:i/>
              </w:rPr>
              <w:t>Muriel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Carrasco</w:t>
            </w:r>
            <w:proofErr w:type="spellEnd"/>
          </w:p>
        </w:tc>
      </w:tr>
      <w:tr w:rsidRPr="00EC69D1" w:rsidR="00EC69D1" w:rsidTr="009839A2" w14:paraId="74868F27" w14:textId="77777777">
        <w:tc>
          <w:tcPr>
            <w:tcW w:w="1418" w:type="dxa"/>
          </w:tcPr>
          <w:p w:rsidRPr="00EC69D1" w:rsidR="00EC69D1" w:rsidP="00EC69D1" w:rsidRDefault="00EC69D1" w14:paraId="58061404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5670" w:type="dxa"/>
          </w:tcPr>
          <w:p w:rsidRPr="00EC69D1" w:rsidR="00EC69D1" w:rsidP="00EC69D1" w:rsidRDefault="00EC69D1" w14:paraId="7C3ABD8C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+32 25468270</w:t>
            </w:r>
          </w:p>
        </w:tc>
      </w:tr>
      <w:tr w:rsidRPr="00EC69D1" w:rsidR="00EC69D1" w:rsidTr="009839A2" w14:paraId="2E026737" w14:textId="77777777">
        <w:tc>
          <w:tcPr>
            <w:tcW w:w="1418" w:type="dxa"/>
          </w:tcPr>
          <w:p w:rsidRPr="00EC69D1" w:rsidR="00EC69D1" w:rsidP="00EC69D1" w:rsidRDefault="00EC69D1" w14:paraId="692ECF90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5670" w:type="dxa"/>
          </w:tcPr>
          <w:p w:rsidRPr="00EC69D1" w:rsidR="00EC69D1" w:rsidP="00EC69D1" w:rsidRDefault="007B7B79" w14:paraId="43DDC604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37">
              <w:r w:rsidR="00D87572">
                <w:rPr>
                  <w:i/>
                  <w:color w:val="0000FF"/>
                  <w:u w:val="single"/>
                </w:rPr>
                <w:t>Raul.MurielCarrasco@eesc.europa.eu</w:t>
              </w:r>
            </w:hyperlink>
            <w:r w:rsidR="00D87572">
              <w:rPr>
                <w:i/>
              </w:rPr>
              <w:t xml:space="preserve"> </w:t>
            </w:r>
          </w:p>
        </w:tc>
      </w:tr>
    </w:tbl>
    <w:p w:rsidR="0054035C" w:rsidRDefault="0054035C" w14:paraId="7B4F369C" w14:textId="77777777">
      <w:pPr>
        <w:spacing w:after="160" w:line="259" w:lineRule="auto"/>
        <w:jc w:val="left"/>
        <w:rPr>
          <w:b/>
          <w:iCs/>
        </w:rPr>
      </w:pPr>
      <w:r>
        <w:br w:type="page"/>
      </w:r>
    </w:p>
    <w:p w:rsidRPr="005E3A6F" w:rsidR="005E3A6F" w:rsidP="00401E8F" w:rsidRDefault="007B7B79" w14:paraId="6364747F" w14:textId="01059159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sz w:val="24"/>
          <w:szCs w:val="24"/>
        </w:rPr>
      </w:pPr>
      <w:hyperlink w:tgtFrame="_blank" w:history="1" r:id="rId38">
        <w:r w:rsidR="008772F9">
          <w:rPr>
            <w:b/>
            <w:i/>
            <w:color w:val="0000FF"/>
            <w:sz w:val="28"/>
            <w:u w:val="single"/>
          </w:rPr>
          <w:t>Zmiana dyrektywy w sprawie imprez turystycznych</w:t>
        </w:r>
      </w:hyperlink>
    </w:p>
    <w:p w:rsidRPr="005E3A6F" w:rsidR="005E3A6F" w:rsidP="005E3A6F" w:rsidRDefault="005E3A6F" w14:paraId="1FD62932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tbl>
      <w:tblPr>
        <w:tblStyle w:val="TableGrid204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235"/>
        <w:gridCol w:w="5386"/>
      </w:tblGrid>
      <w:tr w:rsidRPr="005E3A6F" w:rsidR="005E3A6F" w:rsidTr="004510E9" w14:paraId="5D2FE8DB" w14:textId="77777777">
        <w:tc>
          <w:tcPr>
            <w:tcW w:w="2235" w:type="dxa"/>
          </w:tcPr>
          <w:p w:rsidRPr="005E3A6F" w:rsidR="005E3A6F" w:rsidP="005E3A6F" w:rsidRDefault="005E3A6F" w14:paraId="75F71CB5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5386" w:type="dxa"/>
          </w:tcPr>
          <w:p w:rsidRPr="005E3A6F" w:rsidR="005E3A6F" w:rsidP="005E3A6F" w:rsidRDefault="005E3A6F" w14:paraId="241538C7" w14:textId="4DA5C2A5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Philip VON BROCKDORFF (Grupa Pracowników – MT)</w:t>
            </w:r>
          </w:p>
        </w:tc>
      </w:tr>
      <w:tr w:rsidRPr="005E3A6F" w:rsidR="005E3A6F" w:rsidTr="004510E9" w14:paraId="66D4555E" w14:textId="77777777">
        <w:tc>
          <w:tcPr>
            <w:tcW w:w="7621" w:type="dxa"/>
            <w:gridSpan w:val="2"/>
          </w:tcPr>
          <w:p w:rsidRPr="005E3A6F" w:rsidR="005E3A6F" w:rsidP="005E3A6F" w:rsidRDefault="005E3A6F" w14:paraId="12050D1A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5E3A6F" w:rsidR="005E3A6F" w:rsidTr="004510E9" w14:paraId="658D9E9C" w14:textId="77777777">
        <w:tc>
          <w:tcPr>
            <w:tcW w:w="2235" w:type="dxa"/>
            <w:vMerge w:val="restart"/>
          </w:tcPr>
          <w:p w:rsidRPr="005E3A6F" w:rsidR="005E3A6F" w:rsidP="005E3A6F" w:rsidRDefault="005E3A6F" w14:paraId="7ADBD674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 xml:space="preserve">Dokumenty źródłowe </w:t>
            </w:r>
          </w:p>
        </w:tc>
        <w:tc>
          <w:tcPr>
            <w:tcW w:w="5386" w:type="dxa"/>
          </w:tcPr>
          <w:p w:rsidRPr="005E3A6F" w:rsidR="005E3A6F" w:rsidP="005E3A6F" w:rsidRDefault="005E3A6F" w14:paraId="5EBF2224" w14:textId="6B292070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905 </w:t>
            </w:r>
            <w:proofErr w:type="spellStart"/>
            <w:r>
              <w:t>final</w:t>
            </w:r>
            <w:proofErr w:type="spellEnd"/>
          </w:p>
        </w:tc>
      </w:tr>
      <w:tr w:rsidRPr="005E3A6F" w:rsidR="005E3A6F" w:rsidTr="004510E9" w14:paraId="79C19F99" w14:textId="77777777">
        <w:tc>
          <w:tcPr>
            <w:tcW w:w="2235" w:type="dxa"/>
            <w:vMerge/>
          </w:tcPr>
          <w:p w:rsidRPr="005E3A6F" w:rsidR="005E3A6F" w:rsidP="005E3A6F" w:rsidRDefault="005E3A6F" w14:paraId="050AB738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5386" w:type="dxa"/>
          </w:tcPr>
          <w:p w:rsidRPr="005E3A6F" w:rsidR="005E3A6F" w:rsidP="005E3A6F" w:rsidRDefault="005E3A6F" w14:paraId="07238C14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EESC-2024-05478-00-00-AC</w:t>
            </w:r>
          </w:p>
        </w:tc>
      </w:tr>
    </w:tbl>
    <w:p w:rsidRPr="005E3A6F" w:rsidR="005E3A6F" w:rsidP="005E3A6F" w:rsidRDefault="005E3A6F" w14:paraId="1414A39A" w14:textId="1711C75C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</w:pPr>
    </w:p>
    <w:p w:rsidRPr="005E3A6F" w:rsidR="005E3A6F" w:rsidP="005E3A6F" w:rsidRDefault="005E3A6F" w14:paraId="76D4F786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5E3A6F" w:rsidR="005E3A6F" w:rsidP="005E3A6F" w:rsidRDefault="005E3A6F" w14:paraId="6328D2CD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Pr="005E3A6F" w:rsidR="005E3A6F" w:rsidP="005E3A6F" w:rsidRDefault="005E3A6F" w14:paraId="302BFDE1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5E3A6F" w:rsidR="005E3A6F" w:rsidP="005E3A6F" w:rsidRDefault="005E3A6F" w14:paraId="22B780CC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</w:p>
    <w:p w:rsidRPr="005E3A6F" w:rsidR="005E3A6F" w:rsidP="00AA5F9C" w:rsidRDefault="005E3A6F" w14:paraId="74D4E6B3" w14:textId="1C651386">
      <w:pPr>
        <w:pStyle w:val="ListParagraph"/>
        <w:widowControl w:val="0"/>
        <w:numPr>
          <w:ilvl w:val="0"/>
          <w:numId w:val="55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 xml:space="preserve">uważa, że zmiana dyrektywy w sprawie imprez turystycznych jest zarówno </w:t>
      </w:r>
      <w:r>
        <w:rPr>
          <w:b/>
        </w:rPr>
        <w:t>proponowana w</w:t>
      </w:r>
      <w:r w:rsidR="004510E9">
        <w:rPr>
          <w:b/>
        </w:rPr>
        <w:t> </w:t>
      </w:r>
      <w:r>
        <w:rPr>
          <w:b/>
        </w:rPr>
        <w:t>odpowiednim momencie, jak i konieczna</w:t>
      </w:r>
      <w:r>
        <w:t xml:space="preserve">, oraz ogólnie </w:t>
      </w:r>
      <w:r>
        <w:rPr>
          <w:b/>
        </w:rPr>
        <w:t>z zadowoleniem przyjmuje zmienioną dyrektywę w sprawie imprez turystycznych</w:t>
      </w:r>
      <w:r>
        <w:t>, której celem jest skodyfikowanie systemów bonów oraz zapewnienie podróżnym jasnych informacji i gwarancji prawnych, a</w:t>
      </w:r>
      <w:r w:rsidR="004510E9">
        <w:t> </w:t>
      </w:r>
      <w:r>
        <w:t>przedsiębiorstwom turystycznym – większej elastyczności;</w:t>
      </w:r>
    </w:p>
    <w:p w:rsidRPr="005E3A6F" w:rsidR="005E3A6F" w:rsidP="00AA5F9C" w:rsidRDefault="005E3A6F" w14:paraId="26A36401" w14:textId="6DFCA172">
      <w:pPr>
        <w:pStyle w:val="ListParagraph"/>
        <w:widowControl w:val="0"/>
        <w:numPr>
          <w:ilvl w:val="0"/>
          <w:numId w:val="55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 xml:space="preserve">z zadowoleniem przyjmuje </w:t>
      </w:r>
      <w:r>
        <w:rPr>
          <w:b/>
        </w:rPr>
        <w:t>wyeliminowanie pokrywania się zakresów imprez turystycznych i</w:t>
      </w:r>
      <w:r w:rsidR="004510E9">
        <w:rPr>
          <w:b/>
        </w:rPr>
        <w:t> </w:t>
      </w:r>
      <w:r>
        <w:rPr>
          <w:b/>
        </w:rPr>
        <w:t>powiązanych usług turystycznych</w:t>
      </w:r>
      <w:r>
        <w:t>. Oznacza to, że różne rodzaje usług turystycznych, gdy są nabywane w tym samym czasie odnośnie do tej samej podróży czy wyjazdu i od tego samego punktu sprzedaży, będą traktowane jako impreza turystyczna;</w:t>
      </w:r>
    </w:p>
    <w:p w:rsidRPr="005E3A6F" w:rsidR="005E3A6F" w:rsidP="00AA5F9C" w:rsidRDefault="005E3A6F" w14:paraId="65404152" w14:textId="77777777">
      <w:pPr>
        <w:pStyle w:val="ListParagraph"/>
        <w:widowControl w:val="0"/>
        <w:numPr>
          <w:ilvl w:val="0"/>
          <w:numId w:val="55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 xml:space="preserve">jest zdania, że wniosek Komisji dotyczący dyrektywy w sprawie imprez turystycznych wprowadza </w:t>
      </w:r>
      <w:r>
        <w:rPr>
          <w:b/>
        </w:rPr>
        <w:t>istotne pozytywne zmiany</w:t>
      </w:r>
      <w:r>
        <w:t xml:space="preserve">, które mają pozwolić na znalezienie </w:t>
      </w:r>
      <w:r>
        <w:rPr>
          <w:b/>
        </w:rPr>
        <w:t>równowagi między ochroną podróżnych a</w:t>
      </w:r>
      <w:r>
        <w:t xml:space="preserve"> </w:t>
      </w:r>
      <w:r>
        <w:rPr>
          <w:b/>
        </w:rPr>
        <w:t>interesami organizatorów</w:t>
      </w:r>
      <w:r>
        <w:t xml:space="preserve"> imprez;</w:t>
      </w:r>
    </w:p>
    <w:p w:rsidRPr="005E3A6F" w:rsidR="005E3A6F" w:rsidP="00AA5F9C" w:rsidRDefault="005E3A6F" w14:paraId="6D16C126" w14:textId="36E63D1B">
      <w:pPr>
        <w:pStyle w:val="ListParagraph"/>
        <w:widowControl w:val="0"/>
        <w:numPr>
          <w:ilvl w:val="0"/>
          <w:numId w:val="55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 xml:space="preserve">jest jednak zdania, że </w:t>
      </w:r>
      <w:r>
        <w:rPr>
          <w:b/>
        </w:rPr>
        <w:t>proponowane terminy</w:t>
      </w:r>
      <w:r>
        <w:t xml:space="preserve"> zwrotu kosztów podróżnym </w:t>
      </w:r>
      <w:r>
        <w:rPr>
          <w:b/>
        </w:rPr>
        <w:t>nie uwzględniają w</w:t>
      </w:r>
      <w:r w:rsidR="008C3AB5">
        <w:rPr>
          <w:b/>
        </w:rPr>
        <w:t> </w:t>
      </w:r>
      <w:r>
        <w:rPr>
          <w:b/>
        </w:rPr>
        <w:t>wystarczającym stopniu ograniczeń przepływu środków pieniężnych</w:t>
      </w:r>
      <w:r>
        <w:t xml:space="preserve"> usługodawców </w:t>
      </w:r>
      <w:r>
        <w:rPr>
          <w:b/>
        </w:rPr>
        <w:t>w</w:t>
      </w:r>
      <w:r w:rsidR="008C3AB5">
        <w:rPr>
          <w:b/>
        </w:rPr>
        <w:t> </w:t>
      </w:r>
      <w:r>
        <w:rPr>
          <w:b/>
        </w:rPr>
        <w:t>wyjątkowych sytuacjach</w:t>
      </w:r>
      <w:r>
        <w:t>, jak miało to miejsce ostatnio podczas pandemii COVID-19;</w:t>
      </w:r>
    </w:p>
    <w:p w:rsidRPr="005E3A6F" w:rsidR="005E3A6F" w:rsidP="00AA5F9C" w:rsidRDefault="005E3A6F" w14:paraId="1CFCD142" w14:textId="77777777">
      <w:pPr>
        <w:pStyle w:val="ListParagraph"/>
        <w:widowControl w:val="0"/>
        <w:numPr>
          <w:ilvl w:val="0"/>
          <w:numId w:val="55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 xml:space="preserve">zaleca, by wyniki prac nad wnioskiem Komisji były </w:t>
      </w:r>
      <w:r>
        <w:rPr>
          <w:b/>
        </w:rPr>
        <w:t>jak najbardziej wyważone</w:t>
      </w:r>
      <w:r>
        <w:t xml:space="preserve"> – by utrzymać jak największą konkurencyjność imprez turystycznych z UE, a jednocześnie zapewnić ochronę konsumentów przy minimalnym wpływie na ceny i jak najmniejszych obciążeniach dla przedsiębiorstw.</w:t>
      </w:r>
    </w:p>
    <w:p w:rsidRPr="005E3A6F" w:rsidR="005E3A6F" w:rsidP="00AA5F9C" w:rsidRDefault="005E3A6F" w14:paraId="29F48D98" w14:textId="77777777">
      <w:pPr>
        <w:widowControl w:val="0"/>
        <w:overflowPunct w:val="0"/>
        <w:autoSpaceDE w:val="0"/>
        <w:autoSpaceDN w:val="0"/>
        <w:adjustRightInd w:val="0"/>
        <w:ind w:left="284" w:hanging="284"/>
        <w:textAlignment w:val="baseline"/>
        <w:rPr>
          <w:szCs w:val="20"/>
        </w:rPr>
      </w:pPr>
    </w:p>
    <w:p w:rsidRPr="005E3A6F" w:rsidR="005E3A6F" w:rsidP="005E3A6F" w:rsidRDefault="005E3A6F" w14:paraId="25E8D809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szCs w:val="20"/>
        </w:rPr>
      </w:pPr>
    </w:p>
    <w:tbl>
      <w:tblPr>
        <w:tblStyle w:val="TableGrid204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18"/>
        <w:gridCol w:w="5670"/>
      </w:tblGrid>
      <w:tr w:rsidRPr="005E3A6F" w:rsidR="005E3A6F" w:rsidTr="009839A2" w14:paraId="1365C092" w14:textId="77777777">
        <w:tc>
          <w:tcPr>
            <w:tcW w:w="1418" w:type="dxa"/>
          </w:tcPr>
          <w:p w:rsidRPr="005E3A6F" w:rsidR="005E3A6F" w:rsidP="005E3A6F" w:rsidRDefault="005E3A6F" w14:paraId="70B4A69C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5670" w:type="dxa"/>
          </w:tcPr>
          <w:p w:rsidRPr="005E3A6F" w:rsidR="005E3A6F" w:rsidP="005E3A6F" w:rsidRDefault="005E3A6F" w14:paraId="5D68AA9A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proofErr w:type="spellStart"/>
            <w:r>
              <w:rPr>
                <w:i/>
              </w:rPr>
              <w:t>Radoslava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Stefankova</w:t>
            </w:r>
            <w:proofErr w:type="spellEnd"/>
          </w:p>
        </w:tc>
      </w:tr>
      <w:tr w:rsidRPr="005E3A6F" w:rsidR="005E3A6F" w:rsidTr="009839A2" w14:paraId="59EFDFF2" w14:textId="77777777">
        <w:tc>
          <w:tcPr>
            <w:tcW w:w="1418" w:type="dxa"/>
          </w:tcPr>
          <w:p w:rsidRPr="005E3A6F" w:rsidR="005E3A6F" w:rsidP="005E3A6F" w:rsidRDefault="005E3A6F" w14:paraId="419966B9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5670" w:type="dxa"/>
          </w:tcPr>
          <w:p w:rsidRPr="005E3A6F" w:rsidR="005E3A6F" w:rsidP="005E3A6F" w:rsidRDefault="005E3A6F" w14:paraId="35069E33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+ 32 25468188</w:t>
            </w:r>
          </w:p>
        </w:tc>
      </w:tr>
      <w:tr w:rsidRPr="005E3A6F" w:rsidR="005E3A6F" w:rsidTr="009839A2" w14:paraId="15BDEEAC" w14:textId="77777777">
        <w:tc>
          <w:tcPr>
            <w:tcW w:w="1418" w:type="dxa"/>
          </w:tcPr>
          <w:p w:rsidRPr="005E3A6F" w:rsidR="005E3A6F" w:rsidP="005E3A6F" w:rsidRDefault="005E3A6F" w14:paraId="626F2373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5670" w:type="dxa"/>
          </w:tcPr>
          <w:p w:rsidRPr="005E3A6F" w:rsidR="005E3A6F" w:rsidP="005E3A6F" w:rsidRDefault="007B7B79" w14:paraId="5CAFD921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  <w:iCs/>
              </w:rPr>
            </w:pPr>
            <w:hyperlink w:history="1" r:id="rId39">
              <w:r w:rsidR="00D87572">
                <w:rPr>
                  <w:i/>
                  <w:color w:val="0000FF"/>
                  <w:u w:val="single"/>
                </w:rPr>
                <w:t>Radoslava.Stefankova@eesc.europa.eu</w:t>
              </w:r>
            </w:hyperlink>
          </w:p>
          <w:p w:rsidRPr="005E3A6F" w:rsidR="005E3A6F" w:rsidP="005E3A6F" w:rsidRDefault="005E3A6F" w14:paraId="6129A579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</w:pPr>
          </w:p>
        </w:tc>
      </w:tr>
    </w:tbl>
    <w:p w:rsidR="0054035C" w:rsidRDefault="0054035C" w14:paraId="1C17048C" w14:textId="77777777">
      <w:pPr>
        <w:spacing w:after="160" w:line="259" w:lineRule="auto"/>
        <w:jc w:val="left"/>
        <w:rPr>
          <w:b/>
          <w:iCs/>
          <w:highlight w:val="yellow"/>
        </w:rPr>
      </w:pPr>
      <w:r>
        <w:br w:type="page"/>
      </w:r>
    </w:p>
    <w:p w:rsidRPr="00EE2FBD" w:rsidR="004C3902" w:rsidP="00401E8F" w:rsidRDefault="008E2A59" w14:paraId="7AD922B6" w14:textId="2BABB602">
      <w:pPr>
        <w:pStyle w:val="Heading1"/>
        <w:tabs>
          <w:tab w:val="clear" w:pos="440"/>
          <w:tab w:val="left" w:pos="567"/>
        </w:tabs>
        <w:ind w:left="567" w:hanging="567"/>
        <w:rPr>
          <w:b/>
          <w:bCs/>
        </w:rPr>
      </w:pPr>
      <w:bookmarkStart w:name="_Toc166849768" w:id="4"/>
      <w:r>
        <w:rPr>
          <w:b/>
        </w:rPr>
        <w:lastRenderedPageBreak/>
        <w:t>ROLNICTWO, ROZWÓJ WSI I ŚRODOWISKO NATURALNE</w:t>
      </w:r>
      <w:bookmarkEnd w:id="4"/>
    </w:p>
    <w:p w:rsidR="002D10D5" w:rsidP="00996E9C" w:rsidRDefault="002D10D5" w14:paraId="63FA541F" w14:textId="77777777">
      <w:pPr>
        <w:pStyle w:val="Heading1"/>
        <w:keepNext/>
        <w:keepLines/>
        <w:numPr>
          <w:ilvl w:val="0"/>
          <w:numId w:val="0"/>
        </w:numPr>
        <w:spacing w:before="0"/>
        <w:ind w:left="568"/>
        <w:rPr>
          <w:b/>
          <w:bCs/>
        </w:rPr>
      </w:pPr>
    </w:p>
    <w:p w:rsidRPr="001801FC" w:rsidR="001801FC" w:rsidP="00401E8F" w:rsidRDefault="007B7B79" w14:paraId="10CCFBBC" w14:textId="23CE4E98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sz w:val="20"/>
          <w:szCs w:val="20"/>
        </w:rPr>
      </w:pPr>
      <w:hyperlink w:history="1" r:id="rId40">
        <w:r w:rsidR="008772F9">
          <w:rPr>
            <w:b/>
            <w:i/>
            <w:color w:val="0000FF"/>
            <w:sz w:val="28"/>
            <w:u w:val="single"/>
          </w:rPr>
          <w:t>Zmiana do aktów podstawowych WPR – uproszczenie</w:t>
        </w:r>
      </w:hyperlink>
    </w:p>
    <w:p w:rsidRPr="001801FC" w:rsidR="001801FC" w:rsidP="001801FC" w:rsidRDefault="001801FC" w14:paraId="22E21DAF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16"/>
          <w:szCs w:val="16"/>
        </w:rPr>
      </w:pPr>
    </w:p>
    <w:tbl>
      <w:tblPr>
        <w:tblStyle w:val="TableGrid205"/>
        <w:tblW w:w="5000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422"/>
        <w:gridCol w:w="6723"/>
      </w:tblGrid>
      <w:tr w:rsidRPr="001801FC" w:rsidR="001801FC" w:rsidTr="008C3AB5" w14:paraId="25A68DD2" w14:textId="77777777">
        <w:tc>
          <w:tcPr>
            <w:tcW w:w="1324" w:type="pct"/>
          </w:tcPr>
          <w:p w:rsidRPr="001801FC" w:rsidR="001801FC" w:rsidP="001801FC" w:rsidRDefault="001801FC" w14:paraId="579999DD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 generalny</w:t>
            </w:r>
          </w:p>
        </w:tc>
        <w:tc>
          <w:tcPr>
            <w:tcW w:w="3676" w:type="pct"/>
          </w:tcPr>
          <w:p w:rsidRPr="001801FC" w:rsidR="001801FC" w:rsidP="001801FC" w:rsidRDefault="001801FC" w14:paraId="3AB0A494" w14:textId="2D7A5E12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Stojan CZUKANOW (Grupa Organizacji Społeczeństwa Obywatelskiego – BG)</w:t>
            </w:r>
          </w:p>
        </w:tc>
      </w:tr>
      <w:tr w:rsidRPr="001801FC" w:rsidR="001801FC" w:rsidTr="008C3AB5" w14:paraId="438F0CB1" w14:textId="77777777">
        <w:tc>
          <w:tcPr>
            <w:tcW w:w="5000" w:type="pct"/>
            <w:gridSpan w:val="2"/>
          </w:tcPr>
          <w:p w:rsidRPr="001801FC" w:rsidR="001801FC" w:rsidP="001801FC" w:rsidRDefault="001801FC" w14:paraId="019B72C8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1801FC" w:rsidR="001801FC" w:rsidTr="008C3AB5" w14:paraId="29718CEE" w14:textId="77777777">
        <w:tc>
          <w:tcPr>
            <w:tcW w:w="1324" w:type="pct"/>
          </w:tcPr>
          <w:p w:rsidRPr="001801FC" w:rsidR="001801FC" w:rsidP="001801FC" w:rsidRDefault="001801FC" w14:paraId="61E6B851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3676" w:type="pct"/>
          </w:tcPr>
          <w:p w:rsidR="000077FC" w:rsidP="001801FC" w:rsidRDefault="000077FC" w14:paraId="689957BC" w14:textId="209C8108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COM(2024) 139 </w:t>
            </w:r>
            <w:proofErr w:type="spellStart"/>
            <w:r>
              <w:t>final</w:t>
            </w:r>
            <w:proofErr w:type="spellEnd"/>
          </w:p>
          <w:p w:rsidRPr="001801FC" w:rsidR="001801FC" w:rsidP="001801FC" w:rsidRDefault="001801FC" w14:paraId="6B39F4CF" w14:textId="4A7794EE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EESC-2024-01216-00-00-AC</w:t>
            </w:r>
          </w:p>
        </w:tc>
      </w:tr>
    </w:tbl>
    <w:p w:rsidRPr="001801FC" w:rsidR="001801FC" w:rsidP="008C3AB5" w:rsidRDefault="001801FC" w14:paraId="04385750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  <w:r>
        <w:rPr>
          <w:b/>
        </w:rPr>
        <w:t>Główne punkty</w:t>
      </w:r>
    </w:p>
    <w:p w:rsidR="00414E65" w:rsidP="008C3AB5" w:rsidRDefault="00414E65" w14:paraId="01FC36EC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</w:p>
    <w:p w:rsidR="001801FC" w:rsidP="008C3AB5" w:rsidRDefault="001801FC" w14:paraId="6EA25F73" w14:textId="25BE6E4D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1801FC" w:rsidR="000077FC" w:rsidP="008C3AB5" w:rsidRDefault="000077FC" w14:paraId="159A4FA0" w14:textId="77777777">
      <w:pPr>
        <w:overflowPunct w:val="0"/>
        <w:autoSpaceDE w:val="0"/>
        <w:autoSpaceDN w:val="0"/>
        <w:adjustRightInd w:val="0"/>
        <w:ind w:firstLine="142"/>
        <w:textAlignment w:val="baseline"/>
        <w:rPr>
          <w:bCs/>
          <w:iCs/>
        </w:rPr>
      </w:pPr>
    </w:p>
    <w:p w:rsidRPr="001801FC" w:rsidR="001801FC" w:rsidP="008C3AB5" w:rsidRDefault="001801FC" w14:paraId="6634ACC5" w14:textId="1BBE0F31">
      <w:pPr>
        <w:widowControl w:val="0"/>
        <w:numPr>
          <w:ilvl w:val="0"/>
          <w:numId w:val="56"/>
        </w:numPr>
        <w:overflowPunct w:val="0"/>
        <w:autoSpaceDE w:val="0"/>
        <w:autoSpaceDN w:val="0"/>
        <w:adjustRightInd w:val="0"/>
        <w:ind w:left="425" w:hanging="425"/>
        <w:textAlignment w:val="baseline"/>
        <w:rPr>
          <w:bCs/>
          <w:iCs/>
        </w:rPr>
      </w:pPr>
      <w:r>
        <w:t>z zadowoleniem przyjmuje, że zgodnie z jego wcześniejszymi opiniami Komisja Europejska zaproponowała szereg środków mających poprawić elastyczność oraz zmniejszyć obciążenia administracyjne dla rolników w UE w celu wzmocnienia suwerenności żywnościowej i</w:t>
      </w:r>
      <w:r w:rsidR="00D00ED2">
        <w:t> </w:t>
      </w:r>
      <w:r>
        <w:t>zwiększenia dochodów gospodarstw rolnych;</w:t>
      </w:r>
    </w:p>
    <w:p w:rsidRPr="001801FC" w:rsidR="001801FC" w:rsidP="008C3AB5" w:rsidRDefault="001801FC" w14:paraId="0DD4FFD3" w14:textId="77777777">
      <w:pPr>
        <w:widowControl w:val="0"/>
        <w:numPr>
          <w:ilvl w:val="0"/>
          <w:numId w:val="56"/>
        </w:numPr>
        <w:overflowPunct w:val="0"/>
        <w:autoSpaceDE w:val="0"/>
        <w:autoSpaceDN w:val="0"/>
        <w:adjustRightInd w:val="0"/>
        <w:ind w:left="425" w:hanging="425"/>
        <w:textAlignment w:val="baseline"/>
        <w:rPr>
          <w:bCs/>
          <w:iCs/>
        </w:rPr>
      </w:pPr>
      <w:r>
        <w:t>zwraca uwagę na niektóre ograniczenia obecnego wniosku oraz wątpliwości co do pewnych kwestii:</w:t>
      </w:r>
    </w:p>
    <w:p w:rsidRPr="00AA5F9C" w:rsidR="001801FC" w:rsidP="001C1CE4" w:rsidRDefault="001801FC" w14:paraId="3F66F79A" w14:textId="4F230C7A">
      <w:pPr>
        <w:pStyle w:val="ListParagraph"/>
        <w:widowControl w:val="0"/>
        <w:numPr>
          <w:ilvl w:val="0"/>
          <w:numId w:val="57"/>
        </w:numPr>
        <w:overflowPunct w:val="0"/>
        <w:autoSpaceDE w:val="0"/>
        <w:autoSpaceDN w:val="0"/>
        <w:adjustRightInd w:val="0"/>
        <w:spacing w:line="276" w:lineRule="auto"/>
        <w:ind w:left="284" w:hanging="284"/>
        <w:textAlignment w:val="baseline"/>
        <w:rPr>
          <w:bCs/>
          <w:iCs/>
        </w:rPr>
      </w:pPr>
      <w:r>
        <w:t>podkreśla, że wniosek nie rozwiąże głównego problemu, z którym borykają się rolnicy, a</w:t>
      </w:r>
      <w:r w:rsidR="00555F5F">
        <w:t> </w:t>
      </w:r>
      <w:r>
        <w:t>mianowicie niesprawiedliwej dystrybucji wartości w całym łańcuchu dostaw żywności, uniemożliwiającej im uzyskanie godziwego dochodu z tytułu produkcji żywności i wzywa do szybkiego przedstawienia i przyjęcia pozostałych elementów zaproponowanych przez Komisję Europejską w pakiecie;</w:t>
      </w:r>
    </w:p>
    <w:p w:rsidRPr="001801FC" w:rsidR="001801FC" w:rsidP="001C1CE4" w:rsidRDefault="001801FC" w14:paraId="6C35A064" w14:textId="77777777">
      <w:pPr>
        <w:widowControl w:val="0"/>
        <w:numPr>
          <w:ilvl w:val="0"/>
          <w:numId w:val="58"/>
        </w:numPr>
        <w:overflowPunct w:val="0"/>
        <w:autoSpaceDE w:val="0"/>
        <w:autoSpaceDN w:val="0"/>
        <w:adjustRightInd w:val="0"/>
        <w:spacing w:line="276" w:lineRule="auto"/>
        <w:ind w:left="284" w:hanging="284"/>
        <w:contextualSpacing/>
        <w:textAlignment w:val="baseline"/>
        <w:rPr>
          <w:bCs/>
          <w:iCs/>
          <w:szCs w:val="20"/>
        </w:rPr>
      </w:pPr>
      <w:r>
        <w:t>odnotowuje, że elastyczność nie powinna oznaczać zmniejszenia ambicji ani osłabienia zielonej architektury zreformowanej WPR – większe ambicje w zakresie ochrony środowiska, w tym poprzez warunkowość, będą możliwe tylko wówczas, gdy rolnikom zapewni się stabilność gospodarczą:</w:t>
      </w:r>
    </w:p>
    <w:p w:rsidRPr="00AA5F9C" w:rsidR="001801FC" w:rsidP="001C1CE4" w:rsidRDefault="001801FC" w14:paraId="6057072D" w14:textId="0911309E">
      <w:pPr>
        <w:pStyle w:val="ListParagraph"/>
        <w:widowControl w:val="0"/>
        <w:numPr>
          <w:ilvl w:val="0"/>
          <w:numId w:val="59"/>
        </w:numPr>
        <w:overflowPunct w:val="0"/>
        <w:autoSpaceDE w:val="0"/>
        <w:autoSpaceDN w:val="0"/>
        <w:adjustRightInd w:val="0"/>
        <w:spacing w:line="276" w:lineRule="auto"/>
        <w:ind w:left="284" w:hanging="284"/>
        <w:textAlignment w:val="baseline"/>
        <w:rPr>
          <w:bCs/>
          <w:iCs/>
        </w:rPr>
      </w:pPr>
      <w:r>
        <w:t>uważa, że należy odpowiednio wspierać rolników w procesie transformacji oraz że proponowane środki dotyczące tzw. elementów nieprodukcyjnych mogą mieć jeszcze bardziej pozytywne skutki niż początkowo planowano w ramach WPR, jeśli udostępnione zostaną wystarczające i</w:t>
      </w:r>
      <w:r w:rsidR="00555F5F">
        <w:t> </w:t>
      </w:r>
      <w:r>
        <w:t>odpowiednie dodatkowe środki finansowe;</w:t>
      </w:r>
    </w:p>
    <w:p w:rsidRPr="00AA5F9C" w:rsidR="001801FC" w:rsidP="001C1CE4" w:rsidRDefault="001801FC" w14:paraId="05BB2417" w14:textId="77777777">
      <w:pPr>
        <w:pStyle w:val="ListParagraph"/>
        <w:widowControl w:val="0"/>
        <w:numPr>
          <w:ilvl w:val="0"/>
          <w:numId w:val="59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textAlignment w:val="baseline"/>
        <w:rPr>
          <w:bCs/>
          <w:iCs/>
        </w:rPr>
      </w:pPr>
      <w:r>
        <w:t>zaleca, aby skutki tych uproszczeń zostały ocenione jak najwcześniej w 2025 r. na szczeblu państw członkowskich, ze szczególnym uwzględnieniem wpływu na dochody rolników oraz na całkowitą ilość powierzchni lub cech do celów różnorodności biologicznej;</w:t>
      </w:r>
    </w:p>
    <w:p w:rsidRPr="00AA5F9C" w:rsidR="001801FC" w:rsidP="001C1CE4" w:rsidRDefault="001801FC" w14:paraId="7764388E" w14:textId="77777777">
      <w:pPr>
        <w:pStyle w:val="ListParagraph"/>
        <w:widowControl w:val="0"/>
        <w:numPr>
          <w:ilvl w:val="0"/>
          <w:numId w:val="59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textAlignment w:val="baseline"/>
        <w:rPr>
          <w:bCs/>
          <w:iCs/>
        </w:rPr>
      </w:pPr>
      <w:r>
        <w:t>podkreśla potrzebę odpowiednich programów szkoleniowych mających na celu zwiększenie wiedzy na temat środków ekologizacji dla doradców rolnych i rolników;</w:t>
      </w:r>
    </w:p>
    <w:p w:rsidRPr="00AA5F9C" w:rsidR="001801FC" w:rsidP="001C1CE4" w:rsidRDefault="001801FC" w14:paraId="5ADA943F" w14:textId="77777777">
      <w:pPr>
        <w:pStyle w:val="ListParagraph"/>
        <w:widowControl w:val="0"/>
        <w:numPr>
          <w:ilvl w:val="0"/>
          <w:numId w:val="59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textAlignment w:val="baseline"/>
        <w:rPr>
          <w:bCs/>
          <w:iCs/>
        </w:rPr>
      </w:pPr>
      <w:r>
        <w:t>powtarza swoje zalecenie dotyczące zapewnienia rolnikom większego wsparcia w radzeniu sobie z niezbędnymi kontrolami; nie jest przy tym przekonany o słuszności propozycji zwolnienia rolników posiadających grunty o powierzchni poniżej 10 hektarów z kontroli i kar. Zwraca uwagę, że kontrole i kary pozostają problemem dla wszystkich rodzajów gospodarstw oraz że taki środek podzieliłby europejskich rolników bez uzasadnionej podstawy prawnej, chociaż niektóre zwolnienia z kontroli lub zmniejszenie częstotliwości kontroli mogą być odpowiednie, zwłaszcza w przypadku drobnych producentów rolnych;</w:t>
      </w:r>
    </w:p>
    <w:p w:rsidR="001801FC" w:rsidP="001C1CE4" w:rsidRDefault="001801FC" w14:paraId="0E762E0D" w14:textId="76EE0022">
      <w:pPr>
        <w:pStyle w:val="ListParagraph"/>
        <w:widowControl w:val="0"/>
        <w:numPr>
          <w:ilvl w:val="0"/>
          <w:numId w:val="59"/>
        </w:numPr>
        <w:overflowPunct w:val="0"/>
        <w:autoSpaceDE w:val="0"/>
        <w:autoSpaceDN w:val="0"/>
        <w:adjustRightInd w:val="0"/>
        <w:spacing w:after="200" w:line="276" w:lineRule="auto"/>
        <w:ind w:left="284" w:hanging="284"/>
        <w:textAlignment w:val="baseline"/>
        <w:rPr>
          <w:bCs/>
          <w:iCs/>
        </w:rPr>
      </w:pPr>
      <w:r>
        <w:t>choć rozumie pilny charakter tych propozycji, to zaznacza, że nie tak należy się konsultować na ten temat ze społeczeństwem obywatelskim. Wzywa Komisję Europejską do zadbania o to, by odpowiednio konsultowano się ze wszystkimi zainteresowanymi stronami na temat wdrażania tych środków oraz innych elementów zaproponowanych w pakiecie.</w:t>
      </w:r>
    </w:p>
    <w:p w:rsidRPr="00AA5F9C" w:rsidR="000077FC" w:rsidP="008C3AB5" w:rsidRDefault="000077FC" w14:paraId="23881AE1" w14:textId="77777777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bCs/>
          <w:iCs/>
        </w:rPr>
      </w:pPr>
    </w:p>
    <w:tbl>
      <w:tblPr>
        <w:tblStyle w:val="TableGrid205"/>
        <w:tblW w:w="3516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01"/>
        <w:gridCol w:w="4430"/>
      </w:tblGrid>
      <w:tr w:rsidRPr="001801FC" w:rsidR="001801FC" w:rsidTr="009839A2" w14:paraId="17E5C9FE" w14:textId="77777777">
        <w:tc>
          <w:tcPr>
            <w:tcW w:w="1556" w:type="pct"/>
          </w:tcPr>
          <w:p w:rsidRPr="001801FC" w:rsidR="001801FC" w:rsidP="001801FC" w:rsidRDefault="001801FC" w14:paraId="66D1512F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3444" w:type="pct"/>
          </w:tcPr>
          <w:p w:rsidRPr="001801FC" w:rsidR="001801FC" w:rsidP="001801FC" w:rsidRDefault="001801FC" w14:paraId="07245537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 xml:space="preserve">Martine </w:t>
            </w:r>
            <w:proofErr w:type="spellStart"/>
            <w:r>
              <w:rPr>
                <w:i/>
              </w:rPr>
              <w:t>Delanoy</w:t>
            </w:r>
            <w:proofErr w:type="spellEnd"/>
          </w:p>
        </w:tc>
      </w:tr>
      <w:tr w:rsidRPr="001801FC" w:rsidR="001801FC" w:rsidTr="009839A2" w14:paraId="57D558F9" w14:textId="77777777">
        <w:tc>
          <w:tcPr>
            <w:tcW w:w="1556" w:type="pct"/>
          </w:tcPr>
          <w:p w:rsidRPr="001801FC" w:rsidR="001801FC" w:rsidP="001801FC" w:rsidRDefault="001801FC" w14:paraId="6582D2CA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3444" w:type="pct"/>
          </w:tcPr>
          <w:p w:rsidRPr="001801FC" w:rsidR="001801FC" w:rsidP="001801FC" w:rsidRDefault="001801FC" w14:paraId="66DD6E17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+32 25469802</w:t>
            </w:r>
          </w:p>
        </w:tc>
      </w:tr>
      <w:tr w:rsidRPr="001801FC" w:rsidR="001801FC" w:rsidTr="009839A2" w14:paraId="7AE3D437" w14:textId="77777777">
        <w:tc>
          <w:tcPr>
            <w:tcW w:w="1556" w:type="pct"/>
          </w:tcPr>
          <w:p w:rsidRPr="001801FC" w:rsidR="001801FC" w:rsidP="001801FC" w:rsidRDefault="00AB425F" w14:paraId="2EC32286" w14:textId="3CA9D1E5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3444" w:type="pct"/>
          </w:tcPr>
          <w:p w:rsidRPr="001801FC" w:rsidR="001801FC" w:rsidP="001801FC" w:rsidRDefault="007B7B79" w14:paraId="0F102EE6" w14:textId="77777777">
            <w:pPr>
              <w:tabs>
                <w:tab w:val="right" w:pos="4178"/>
              </w:tabs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41">
              <w:r w:rsidR="00D87572">
                <w:rPr>
                  <w:i/>
                  <w:color w:val="0000FF"/>
                  <w:u w:val="single"/>
                </w:rPr>
                <w:t>Martine.Delanoy@eesc.europa.eu</w:t>
              </w:r>
            </w:hyperlink>
          </w:p>
        </w:tc>
      </w:tr>
    </w:tbl>
    <w:p w:rsidR="00386C01" w:rsidRDefault="00386C01" w14:paraId="783F6CD8" w14:textId="77777777">
      <w:pPr>
        <w:spacing w:after="160" w:line="259" w:lineRule="auto"/>
        <w:jc w:val="left"/>
        <w:rPr>
          <w:b/>
          <w:bCs/>
        </w:rPr>
      </w:pPr>
      <w:r>
        <w:br w:type="page"/>
      </w:r>
    </w:p>
    <w:p w:rsidRPr="009A61EE" w:rsidR="009A61EE" w:rsidP="00401E8F" w:rsidRDefault="007B7B79" w14:paraId="4659D57B" w14:textId="40046252">
      <w:pPr>
        <w:widowControl w:val="0"/>
        <w:numPr>
          <w:ilvl w:val="0"/>
          <w:numId w:val="35"/>
        </w:numPr>
        <w:overflowPunct w:val="0"/>
        <w:autoSpaceDE w:val="0"/>
        <w:autoSpaceDN w:val="0"/>
        <w:adjustRightInd w:val="0"/>
        <w:ind w:left="567" w:hanging="709"/>
        <w:textAlignment w:val="baseline"/>
        <w:rPr>
          <w:b/>
          <w:i/>
          <w:sz w:val="28"/>
          <w:szCs w:val="20"/>
        </w:rPr>
      </w:pPr>
      <w:hyperlink w:history="1" r:id="rId42">
        <w:r w:rsidR="008772F9">
          <w:rPr>
            <w:b/>
            <w:i/>
            <w:color w:val="0000FF"/>
            <w:sz w:val="28"/>
            <w:u w:val="single"/>
          </w:rPr>
          <w:t>W kierunku większego zaangażowania państw członkowskich, regionów i podmiotów społeczeństwa obywatelskiego w realizację długoterminowej wizji dla obszarów wiejskich UE</w:t>
        </w:r>
      </w:hyperlink>
    </w:p>
    <w:p w:rsidRPr="009A61EE" w:rsidR="009A61EE" w:rsidP="009A61EE" w:rsidRDefault="009A61EE" w14:paraId="7F5FBA61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</w:pPr>
    </w:p>
    <w:tbl>
      <w:tblPr>
        <w:tblStyle w:val="TableGrid206"/>
        <w:tblW w:w="893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127"/>
        <w:gridCol w:w="6804"/>
      </w:tblGrid>
      <w:tr w:rsidRPr="009A61EE" w:rsidR="009A61EE" w:rsidTr="009839A2" w14:paraId="770398B5" w14:textId="77777777">
        <w:tc>
          <w:tcPr>
            <w:tcW w:w="2127" w:type="dxa"/>
          </w:tcPr>
          <w:p w:rsidRPr="009A61EE" w:rsidR="009A61EE" w:rsidP="00555F5F" w:rsidRDefault="009A61EE" w14:paraId="167E0E42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 xml:space="preserve">Sprawozdawca </w:t>
            </w:r>
          </w:p>
        </w:tc>
        <w:tc>
          <w:tcPr>
            <w:tcW w:w="6804" w:type="dxa"/>
          </w:tcPr>
          <w:p w:rsidRPr="009A61EE" w:rsidR="009A61EE" w:rsidP="00AA5F9C" w:rsidRDefault="009A61EE" w14:paraId="7CF5A68E" w14:textId="033CC3ED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</w:pPr>
            <w:proofErr w:type="spellStart"/>
            <w:r>
              <w:t>Marc</w:t>
            </w:r>
            <w:proofErr w:type="spellEnd"/>
            <w:r>
              <w:t xml:space="preserve"> DECOSTER (Grupa Organizacji Społeczeństwa Obywatelskiego – BE)</w:t>
            </w:r>
          </w:p>
        </w:tc>
      </w:tr>
      <w:tr w:rsidRPr="009A61EE" w:rsidR="009A61EE" w:rsidTr="009839A2" w14:paraId="6DB12C06" w14:textId="77777777">
        <w:tc>
          <w:tcPr>
            <w:tcW w:w="8931" w:type="dxa"/>
            <w:gridSpan w:val="2"/>
          </w:tcPr>
          <w:p w:rsidRPr="009A61EE" w:rsidR="009A61EE" w:rsidP="00AA5F9C" w:rsidRDefault="009A61EE" w14:paraId="60065329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376"/>
              <w:textAlignment w:val="baseline"/>
              <w:rPr>
                <w:lang w:val="en-US"/>
              </w:rPr>
            </w:pPr>
          </w:p>
        </w:tc>
      </w:tr>
      <w:tr w:rsidRPr="009A61EE" w:rsidR="009A61EE" w:rsidTr="009839A2" w14:paraId="5F21E90B" w14:textId="77777777">
        <w:tc>
          <w:tcPr>
            <w:tcW w:w="2127" w:type="dxa"/>
          </w:tcPr>
          <w:p w:rsidRPr="009A61EE" w:rsidR="009A61EE" w:rsidP="00555F5F" w:rsidRDefault="009A61EE" w14:paraId="40F2E41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firstLine="829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6804" w:type="dxa"/>
          </w:tcPr>
          <w:p w:rsidR="00484ECA" w:rsidP="00AA5F9C" w:rsidRDefault="00484ECA" w14:paraId="62C59549" w14:textId="56AC1223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</w:pPr>
            <w:r>
              <w:t>Opinia z inicjatywy własnej</w:t>
            </w:r>
          </w:p>
          <w:p w:rsidRPr="009A61EE" w:rsidR="009A61EE" w:rsidP="00AA5F9C" w:rsidRDefault="009A61EE" w14:paraId="4125B873" w14:textId="0C0624FC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</w:pPr>
            <w:r>
              <w:t>EESC-2023-05063-00-00-AC</w:t>
            </w:r>
          </w:p>
        </w:tc>
      </w:tr>
    </w:tbl>
    <w:p w:rsidRPr="009A61EE" w:rsidR="0047416F" w:rsidP="009A61EE" w:rsidRDefault="0047416F" w14:paraId="50214CFF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Cs w:val="20"/>
        </w:rPr>
      </w:pPr>
    </w:p>
    <w:p w:rsidRPr="009A61EE" w:rsidR="009A61EE" w:rsidP="009A61EE" w:rsidRDefault="009A61EE" w14:paraId="2C008899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9A61EE" w:rsidR="009A61EE" w:rsidP="009A61EE" w:rsidRDefault="009A61EE" w14:paraId="2B853352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</w:pPr>
    </w:p>
    <w:p w:rsidR="009A61EE" w:rsidP="009A61EE" w:rsidRDefault="009A61EE" w14:paraId="300E8D2F" w14:textId="78C17552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szCs w:val="20"/>
        </w:rPr>
      </w:pPr>
      <w:r>
        <w:t>EKES:</w:t>
      </w:r>
    </w:p>
    <w:p w:rsidRPr="009A61EE" w:rsidR="0047416F" w:rsidP="009A61EE" w:rsidRDefault="0047416F" w14:paraId="30BEC1A0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</w:pPr>
    </w:p>
    <w:p w:rsidRPr="00D71D11" w:rsidR="009A61EE" w:rsidP="00AA5F9C" w:rsidRDefault="009A61EE" w14:paraId="394B06FC" w14:textId="7B8D0D95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  <w:rPr>
          <w:szCs w:val="20"/>
        </w:rPr>
      </w:pPr>
      <w:r>
        <w:t>Potwierdza swoje poparcie dla długoterminowej wizji dla obszarów wiejskich UE (LTVRA) i</w:t>
      </w:r>
      <w:r w:rsidR="00555F5F">
        <w:t> </w:t>
      </w:r>
      <w:r>
        <w:t>wzywa do uzupełnienia oraz regularnej oceny planu działania na rzecz obszarów wiejskich w</w:t>
      </w:r>
      <w:r w:rsidR="00555F5F">
        <w:t> </w:t>
      </w:r>
      <w:r>
        <w:t>celu lepszego zaspokojenia potrzeb środowiska wiejskiego.</w:t>
      </w:r>
    </w:p>
    <w:p w:rsidRPr="009A61EE" w:rsidR="009A61EE" w:rsidP="00AA5F9C" w:rsidRDefault="009A61EE" w14:paraId="0E57D342" w14:textId="77777777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  <w:rPr>
          <w:szCs w:val="20"/>
        </w:rPr>
      </w:pPr>
      <w:r>
        <w:t>Podkreśla znaczenie zaangażowania różnych podmiotów na wszystkich szczeblach dla powodzenia LTVRA i zachęca do wzmocnienia wielopoziomowego podejścia do sprawowania rządów z udziałem wielu podmiotów.</w:t>
      </w:r>
    </w:p>
    <w:p w:rsidRPr="009A61EE" w:rsidR="009A61EE" w:rsidP="00AA5F9C" w:rsidRDefault="009A61EE" w14:paraId="5A50390E" w14:textId="0C9CC92E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  <w:rPr>
          <w:szCs w:val="20"/>
        </w:rPr>
      </w:pPr>
      <w:r>
        <w:t>Popiera przyjęcie programów rozwoju obszarów wiejskich przez kilka państw członkowskich i</w:t>
      </w:r>
      <w:r w:rsidR="00555F5F">
        <w:t> </w:t>
      </w:r>
      <w:r>
        <w:t>proponuje przyjęcie europejskiej karty praw i obowiązków obszarów wiejskich i miejskich.</w:t>
      </w:r>
    </w:p>
    <w:p w:rsidRPr="009A61EE" w:rsidR="009A61EE" w:rsidP="00AA5F9C" w:rsidRDefault="009A61EE" w14:paraId="52A9C320" w14:textId="77777777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  <w:rPr>
          <w:szCs w:val="20"/>
        </w:rPr>
      </w:pPr>
      <w:r>
        <w:t>Wzywa Komisję do zbadania możliwości stworzenia polityki rozwoju obszarów wiejskich po 2027 r. poświęconej realizacji planu działania na rzecz obszarów wiejskich, z odpowiednim finansowaniem w oparciu o wszystkie dostępne fundusze, w celu zapewnienia spójnego wdrażania przepisów zaproponowanych w ramach LTVRA.</w:t>
      </w:r>
    </w:p>
    <w:p w:rsidRPr="009A61EE" w:rsidR="009A61EE" w:rsidP="00AA5F9C" w:rsidRDefault="009A61EE" w14:paraId="55AF71D3" w14:textId="77777777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  <w:rPr>
          <w:szCs w:val="20"/>
        </w:rPr>
      </w:pPr>
      <w:r>
        <w:t>Podkreśla znaczenie wspierania – w przyszłej polityce rozwoju obszarów wiejskich – struktur rodzinnych, przedsiębiorstw o małej skali oraz działalności lokalnej.</w:t>
      </w:r>
    </w:p>
    <w:p w:rsidRPr="009A61EE" w:rsidR="009A61EE" w:rsidP="00AA5F9C" w:rsidRDefault="009A61EE" w14:paraId="46AE8544" w14:textId="7AE76D96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  <w:rPr>
          <w:szCs w:val="20"/>
        </w:rPr>
      </w:pPr>
      <w:r>
        <w:t>Zwraca uwagę na centralną rolę europejskie obserwatorium ds. rozwoju obszarów wiejskich i</w:t>
      </w:r>
      <w:r w:rsidR="00555F5F">
        <w:t> </w:t>
      </w:r>
      <w:r>
        <w:t>proponuje środki mające na celu zwiększenie finansowania, uproszczenie dostępu do funduszy europejskich oraz wspieranie organizacji pośredniczących.</w:t>
      </w:r>
    </w:p>
    <w:p w:rsidRPr="009A61EE" w:rsidR="009A61EE" w:rsidP="00AA5F9C" w:rsidRDefault="009A61EE" w14:paraId="303B64D6" w14:textId="77777777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  <w:rPr>
          <w:szCs w:val="20"/>
        </w:rPr>
      </w:pPr>
      <w:r>
        <w:t>Z zadowoleniem odnosi się do przyjęcia zestawu narzędzi finansowania dla obszarów wiejskich, lecz wzywa do zwiększenia środków europejskich i rozwinięcia narzędzi upraszczających, by ułatwić dostęp do tych środków.</w:t>
      </w:r>
    </w:p>
    <w:p w:rsidRPr="009A61EE" w:rsidR="009A61EE" w:rsidP="00AA5F9C" w:rsidRDefault="009A61EE" w14:paraId="71982521" w14:textId="77777777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  <w:rPr>
          <w:szCs w:val="20"/>
        </w:rPr>
      </w:pPr>
      <w:r>
        <w:t>Podkreśla zasadniczą rolę organizacji lokalnych i regionalnych we wspieraniu podmiotów na obszarach wiejskich i zwraca się o zwiększenie działań zbiorowych oraz dostępu do doradztwa świadczonego przez te organizacje.</w:t>
      </w:r>
    </w:p>
    <w:p w:rsidRPr="009A61EE" w:rsidR="009A61EE" w:rsidP="00AA5F9C" w:rsidRDefault="009A61EE" w14:paraId="74D55673" w14:textId="77777777">
      <w:pPr>
        <w:numPr>
          <w:ilvl w:val="0"/>
          <w:numId w:val="60"/>
        </w:numPr>
        <w:overflowPunct w:val="0"/>
        <w:autoSpaceDE w:val="0"/>
        <w:autoSpaceDN w:val="0"/>
        <w:adjustRightInd w:val="0"/>
        <w:textAlignment w:val="baseline"/>
        <w:outlineLvl w:val="1"/>
      </w:pPr>
      <w:r>
        <w:t xml:space="preserve">Apeluje o rozwinięcie skoordynowanych inicjatyw na rzecz rozwoju lokalnego oraz o lepsze informowanie podmiotów lokalnych o długoterminowej wizji. </w:t>
      </w:r>
    </w:p>
    <w:p w:rsidRPr="009A61EE" w:rsidR="009A61EE" w:rsidP="009A61EE" w:rsidRDefault="009A61EE" w14:paraId="37627689" w14:textId="77777777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16"/>
          <w:szCs w:val="16"/>
        </w:rPr>
      </w:pPr>
    </w:p>
    <w:tbl>
      <w:tblPr>
        <w:tblStyle w:val="TableGrid20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127"/>
        <w:gridCol w:w="4252"/>
      </w:tblGrid>
      <w:tr w:rsidRPr="009A61EE" w:rsidR="009A61EE" w:rsidTr="009839A2" w14:paraId="7ED6B610" w14:textId="77777777">
        <w:tc>
          <w:tcPr>
            <w:tcW w:w="2127" w:type="dxa"/>
          </w:tcPr>
          <w:p w:rsidRPr="009A61EE" w:rsidR="009A61EE" w:rsidP="009A61EE" w:rsidRDefault="009A61EE" w14:paraId="576A29E1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 xml:space="preserve">Kontakt </w:t>
            </w:r>
          </w:p>
        </w:tc>
        <w:tc>
          <w:tcPr>
            <w:tcW w:w="4252" w:type="dxa"/>
          </w:tcPr>
          <w:p w:rsidRPr="009A61EE" w:rsidR="009A61EE" w:rsidP="009A61EE" w:rsidRDefault="009A61EE" w14:paraId="1ED57ADA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 xml:space="preserve">Nicolas </w:t>
            </w:r>
            <w:proofErr w:type="spellStart"/>
            <w:r>
              <w:rPr>
                <w:i/>
              </w:rPr>
              <w:t>Stenger</w:t>
            </w:r>
            <w:proofErr w:type="spellEnd"/>
          </w:p>
        </w:tc>
      </w:tr>
      <w:tr w:rsidRPr="009A61EE" w:rsidR="009A61EE" w:rsidTr="009839A2" w14:paraId="25A55D4D" w14:textId="77777777">
        <w:tc>
          <w:tcPr>
            <w:tcW w:w="2127" w:type="dxa"/>
          </w:tcPr>
          <w:p w:rsidRPr="009A61EE" w:rsidR="009A61EE" w:rsidP="009A61EE" w:rsidRDefault="009A61EE" w14:paraId="0E137ED9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4252" w:type="dxa"/>
          </w:tcPr>
          <w:p w:rsidRPr="009A61EE" w:rsidR="009A61EE" w:rsidP="009A61EE" w:rsidRDefault="009A61EE" w14:paraId="1CF60833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+32 25468152</w:t>
            </w:r>
          </w:p>
        </w:tc>
      </w:tr>
      <w:tr w:rsidRPr="009A61EE" w:rsidR="009A61EE" w:rsidTr="009839A2" w14:paraId="02C9C2E8" w14:textId="77777777">
        <w:tc>
          <w:tcPr>
            <w:tcW w:w="2127" w:type="dxa"/>
          </w:tcPr>
          <w:p w:rsidRPr="009A61EE" w:rsidR="009A61EE" w:rsidP="009A61EE" w:rsidRDefault="00C649E2" w14:paraId="53F92578" w14:textId="4D35104C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4252" w:type="dxa"/>
          </w:tcPr>
          <w:p w:rsidRPr="009A61EE" w:rsidR="009A61EE" w:rsidP="009A61EE" w:rsidRDefault="007B7B79" w14:paraId="181F45E9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  <w:iCs/>
              </w:rPr>
            </w:pPr>
            <w:hyperlink w:history="1" r:id="rId43">
              <w:r w:rsidR="00D87572">
                <w:rPr>
                  <w:i/>
                  <w:color w:val="0000FF"/>
                  <w:u w:val="single"/>
                </w:rPr>
                <w:t>Nicolas.Stenger@eesc.europa.eu</w:t>
              </w:r>
            </w:hyperlink>
          </w:p>
        </w:tc>
      </w:tr>
    </w:tbl>
    <w:p w:rsidR="00351248" w:rsidRDefault="00351248" w14:paraId="7D717691" w14:textId="25454AD7">
      <w:pPr>
        <w:spacing w:after="160" w:line="259" w:lineRule="auto"/>
        <w:jc w:val="left"/>
        <w:rPr>
          <w:b/>
          <w:bCs/>
          <w:i/>
          <w:iCs/>
          <w:sz w:val="28"/>
          <w:szCs w:val="28"/>
        </w:rPr>
      </w:pPr>
      <w:r>
        <w:br w:type="page"/>
      </w:r>
    </w:p>
    <w:p w:rsidR="003D2CA9" w:rsidP="00401E8F" w:rsidRDefault="003D2CA9" w14:paraId="359263D7" w14:textId="6BF10C82">
      <w:pPr>
        <w:pStyle w:val="Heading1"/>
        <w:tabs>
          <w:tab w:val="clear" w:pos="440"/>
          <w:tab w:val="left" w:pos="567"/>
        </w:tabs>
        <w:ind w:left="567" w:hanging="567"/>
        <w:rPr>
          <w:b/>
          <w:bCs/>
        </w:rPr>
      </w:pPr>
      <w:bookmarkStart w:name="_Toc166849769" w:id="5"/>
      <w:r>
        <w:rPr>
          <w:b/>
        </w:rPr>
        <w:lastRenderedPageBreak/>
        <w:t>STOSUNKI ZEWNĘTRZNE</w:t>
      </w:r>
      <w:bookmarkEnd w:id="5"/>
    </w:p>
    <w:p w:rsidR="003D2CA9" w:rsidP="003D2CA9" w:rsidRDefault="003D2CA9" w14:paraId="1979CC7E" w14:textId="70A6BB96"/>
    <w:p w:rsidRPr="006F016B" w:rsidR="006F016B" w:rsidP="00401E8F" w:rsidRDefault="007B7B79" w14:paraId="10C93267" w14:textId="07BF0C1B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sz w:val="20"/>
          <w:szCs w:val="20"/>
        </w:rPr>
      </w:pPr>
      <w:hyperlink w:history="1" r:id="rId44">
        <w:r w:rsidR="008772F9">
          <w:rPr>
            <w:b/>
            <w:i/>
            <w:color w:val="0000FF"/>
            <w:sz w:val="28"/>
            <w:u w:val="single"/>
          </w:rPr>
          <w:t xml:space="preserve">EU-UK </w:t>
        </w:r>
        <w:proofErr w:type="spellStart"/>
        <w:r w:rsidR="008772F9">
          <w:rPr>
            <w:b/>
            <w:i/>
            <w:color w:val="0000FF"/>
            <w:sz w:val="28"/>
            <w:u w:val="single"/>
          </w:rPr>
          <w:t>Youth</w:t>
        </w:r>
        <w:proofErr w:type="spellEnd"/>
        <w:r w:rsidR="008772F9">
          <w:rPr>
            <w:b/>
            <w:i/>
            <w:color w:val="0000FF"/>
            <w:sz w:val="28"/>
            <w:u w:val="single"/>
          </w:rPr>
          <w:t xml:space="preserve"> Engagement</w:t>
        </w:r>
      </w:hyperlink>
    </w:p>
    <w:p w:rsidRPr="006F016B" w:rsidR="006F016B" w:rsidP="006F016B" w:rsidRDefault="006F016B" w14:paraId="119F4E2C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tbl>
      <w:tblPr>
        <w:tblStyle w:val="TableGrid207"/>
        <w:tblW w:w="4609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236"/>
        <w:gridCol w:w="6194"/>
      </w:tblGrid>
      <w:tr w:rsidRPr="006F016B" w:rsidR="006F016B" w:rsidTr="00555F5F" w14:paraId="772CF784" w14:textId="77777777">
        <w:tc>
          <w:tcPr>
            <w:tcW w:w="1326" w:type="pct"/>
          </w:tcPr>
          <w:p w:rsidRPr="006F016B" w:rsidR="006F016B" w:rsidP="00555F5F" w:rsidRDefault="006F016B" w14:paraId="27869CA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3674" w:type="pct"/>
          </w:tcPr>
          <w:p w:rsidRPr="006F016B" w:rsidR="006F016B" w:rsidP="00AA5F9C" w:rsidRDefault="006F016B" w14:paraId="723505D0" w14:textId="47401FC8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</w:pPr>
            <w:proofErr w:type="spellStart"/>
            <w:r>
              <w:t>Cillian</w:t>
            </w:r>
            <w:proofErr w:type="spellEnd"/>
            <w:r>
              <w:t xml:space="preserve"> LOHAN (Grupa Organizacji Społeczeństwa Obywatelskiego – IE)</w:t>
            </w:r>
          </w:p>
        </w:tc>
      </w:tr>
      <w:tr w:rsidRPr="006F016B" w:rsidR="006F016B" w:rsidTr="009839A2" w14:paraId="61C1A25D" w14:textId="77777777">
        <w:tc>
          <w:tcPr>
            <w:tcW w:w="5000" w:type="pct"/>
            <w:gridSpan w:val="2"/>
          </w:tcPr>
          <w:p w:rsidRPr="006F016B" w:rsidR="006F016B" w:rsidP="00AA5F9C" w:rsidRDefault="006F016B" w14:paraId="13208601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376"/>
              <w:textAlignment w:val="baseline"/>
            </w:pPr>
          </w:p>
        </w:tc>
      </w:tr>
      <w:tr w:rsidRPr="006F016B" w:rsidR="006F016B" w:rsidTr="00555F5F" w14:paraId="0AD0C295" w14:textId="77777777">
        <w:tc>
          <w:tcPr>
            <w:tcW w:w="1326" w:type="pct"/>
            <w:vMerge w:val="restart"/>
          </w:tcPr>
          <w:p w:rsidRPr="006F016B" w:rsidR="006F016B" w:rsidP="00555F5F" w:rsidRDefault="006F016B" w14:paraId="5C7EA6FF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3674" w:type="pct"/>
          </w:tcPr>
          <w:p w:rsidR="00967B0B" w:rsidP="00AA5F9C" w:rsidRDefault="00967B0B" w14:paraId="77EB3D84" w14:textId="2ABE5A9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</w:pPr>
            <w:r>
              <w:t>Opinia z inicjatywy własnej</w:t>
            </w:r>
          </w:p>
          <w:p w:rsidRPr="006F016B" w:rsidR="006F016B" w:rsidP="00AA5F9C" w:rsidRDefault="006F016B" w14:paraId="01D95CFB" w14:textId="31753126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376"/>
              <w:textAlignment w:val="baseline"/>
            </w:pPr>
            <w:r>
              <w:t>EESC-2023-04457-00-00-AC</w:t>
            </w:r>
          </w:p>
        </w:tc>
      </w:tr>
      <w:tr w:rsidRPr="006F016B" w:rsidR="006F016B" w:rsidTr="00555F5F" w14:paraId="12EECF3C" w14:textId="77777777">
        <w:tc>
          <w:tcPr>
            <w:tcW w:w="1326" w:type="pct"/>
            <w:vMerge/>
          </w:tcPr>
          <w:p w:rsidRPr="006F016B" w:rsidR="006F016B" w:rsidP="006F016B" w:rsidRDefault="006F016B" w14:paraId="05C586D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3674" w:type="pct"/>
          </w:tcPr>
          <w:p w:rsidRPr="006F016B" w:rsidR="006F016B" w:rsidP="006F016B" w:rsidRDefault="006F016B" w14:paraId="05D336ED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</w:p>
        </w:tc>
      </w:tr>
    </w:tbl>
    <w:p w:rsidRPr="006F016B" w:rsidR="006F016B" w:rsidP="006F016B" w:rsidRDefault="006F016B" w14:paraId="6E90F904" w14:textId="693E106E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</w:pPr>
    </w:p>
    <w:p w:rsidRPr="006F016B" w:rsidR="006F016B" w:rsidP="006F016B" w:rsidRDefault="006F016B" w14:paraId="4AAE034E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6F016B" w:rsidR="006F016B" w:rsidP="006F016B" w:rsidRDefault="006F016B" w14:paraId="10C19856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Pr="006F016B" w:rsidR="006F016B" w:rsidP="006F016B" w:rsidRDefault="006F016B" w14:paraId="6DFDDC47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6F016B" w:rsidR="006F016B" w:rsidP="006F016B" w:rsidRDefault="006F016B" w14:paraId="3EF8831C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</w:p>
    <w:p w:rsidRPr="006F016B" w:rsidR="006F016B" w:rsidP="00AA5F9C" w:rsidRDefault="006F016B" w14:paraId="5ECA91A0" w14:textId="59D0C3AD">
      <w:pPr>
        <w:widowControl w:val="0"/>
        <w:numPr>
          <w:ilvl w:val="0"/>
          <w:numId w:val="61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 xml:space="preserve">jest przekonany, że </w:t>
      </w:r>
      <w:r>
        <w:rPr>
          <w:b/>
        </w:rPr>
        <w:t>organizacje społeczeństwa obywatelskiego zarówno w UE, jak i</w:t>
      </w:r>
      <w:r w:rsidR="00555F5F">
        <w:rPr>
          <w:b/>
        </w:rPr>
        <w:t> </w:t>
      </w:r>
      <w:r>
        <w:rPr>
          <w:b/>
        </w:rPr>
        <w:t>w</w:t>
      </w:r>
      <w:r w:rsidR="00555F5F">
        <w:rPr>
          <w:b/>
        </w:rPr>
        <w:t> </w:t>
      </w:r>
      <w:r>
        <w:rPr>
          <w:b/>
        </w:rPr>
        <w:t>Zjednoczonym Królestwie</w:t>
      </w:r>
      <w:r>
        <w:t xml:space="preserve"> są wyjątkowo przygotowane do </w:t>
      </w:r>
      <w:r>
        <w:rPr>
          <w:b/>
        </w:rPr>
        <w:t>wspierania i ułatwiania zaangażowania młodzieży UE i Zjednoczonego Królestwa</w:t>
      </w:r>
      <w:r>
        <w:t>;</w:t>
      </w:r>
    </w:p>
    <w:p w:rsidRPr="006F016B" w:rsidR="006F016B" w:rsidP="00AA5F9C" w:rsidRDefault="006F016B" w14:paraId="1C4199C5" w14:textId="77777777">
      <w:pPr>
        <w:widowControl w:val="0"/>
        <w:numPr>
          <w:ilvl w:val="0"/>
          <w:numId w:val="61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 xml:space="preserve">przede wszystkim </w:t>
      </w:r>
      <w:r>
        <w:rPr>
          <w:b/>
        </w:rPr>
        <w:t>wzywa KE do zwrócenia się do Zjednoczonego Królestwa w sprawie możliwości wynegocjowania ambitnego partnerstwa na rzecz wzajemnej mobilności młodzieży</w:t>
      </w:r>
      <w:r>
        <w:t>, którego celem powinno być określenie warunków wjazdu i pobytu w celach takich jak badania naukowe, studia, szkolenia i wymiany młodzieży;</w:t>
      </w:r>
    </w:p>
    <w:p w:rsidRPr="006F016B" w:rsidR="006F016B" w:rsidP="00AA5F9C" w:rsidRDefault="006F016B" w14:paraId="1BB4CA99" w14:textId="57CD2312">
      <w:pPr>
        <w:widowControl w:val="0"/>
        <w:numPr>
          <w:ilvl w:val="0"/>
          <w:numId w:val="61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 xml:space="preserve">wzywa KE do </w:t>
      </w:r>
      <w:r>
        <w:rPr>
          <w:b/>
        </w:rPr>
        <w:t>zintensyfikowania negocjacji ze Zjednoczonym Królestwem w sprawie ponownego pełnego uczestnictwa tego państwa w programie Erasmus+</w:t>
      </w:r>
      <w:r>
        <w:t xml:space="preserve">. Stanowisko to </w:t>
      </w:r>
      <w:r>
        <w:rPr>
          <w:b/>
        </w:rPr>
        <w:t>oficjalnie popierają zarówno Europejskie Forum Młodzieży, jak i Brytyjska Rada Młodzieży</w:t>
      </w:r>
      <w:r>
        <w:t>, a także wiele młodzieżowych organizacji społeczeństwa obywatelskiego ze Zjednoczonego Królestwa i UE;</w:t>
      </w:r>
    </w:p>
    <w:p w:rsidRPr="006F016B" w:rsidR="006F016B" w:rsidP="00AA5F9C" w:rsidRDefault="006F016B" w14:paraId="01CD139F" w14:textId="5B368B9C">
      <w:pPr>
        <w:widowControl w:val="0"/>
        <w:numPr>
          <w:ilvl w:val="0"/>
          <w:numId w:val="61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 xml:space="preserve">zdecydowanie </w:t>
      </w:r>
      <w:r>
        <w:rPr>
          <w:b/>
        </w:rPr>
        <w:t>popiera stworzenie strukturalnych możliwości utrzymywania relacji – z</w:t>
      </w:r>
      <w:r w:rsidR="00555F5F">
        <w:rPr>
          <w:b/>
        </w:rPr>
        <w:t> </w:t>
      </w:r>
      <w:r>
        <w:rPr>
          <w:b/>
        </w:rPr>
        <w:t>silnym włączeniem młodzieży – między UE oraz władzami Zjednoczonego Królestwa na szczeblu centralnym i zdecentralizowanym</w:t>
      </w:r>
      <w:r>
        <w:t xml:space="preserve">, włączając w to pracę z młodzieżą i uczenie się </w:t>
      </w:r>
      <w:proofErr w:type="spellStart"/>
      <w:r>
        <w:t>pozaformalne</w:t>
      </w:r>
      <w:proofErr w:type="spellEnd"/>
      <w:r>
        <w:t>, w celu wzmocnienia dialogu i współpracy na poziomie społeczeństwa obywatelskiego;</w:t>
      </w:r>
    </w:p>
    <w:p w:rsidRPr="006F016B" w:rsidR="006F016B" w:rsidP="00AA5F9C" w:rsidRDefault="006F016B" w14:paraId="33766B8B" w14:textId="77777777">
      <w:pPr>
        <w:widowControl w:val="0"/>
        <w:numPr>
          <w:ilvl w:val="0"/>
          <w:numId w:val="61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t xml:space="preserve">zachęca Komisję do </w:t>
      </w:r>
      <w:r>
        <w:rPr>
          <w:b/>
        </w:rPr>
        <w:t>proaktywnej współpracy ze Zjednoczonym Królestwem w celu usunięcia barier dla mobilności osób związanych zawodowo z pracą twórczą, w tym ewentualnie wzajemnego zniesienia obowiązku wizowego dla sektora kreatywnego lub zastosowania tzw. kulturowego wyjątku od umowy o handlu i współpracy;</w:t>
      </w:r>
    </w:p>
    <w:p w:rsidRPr="006F016B" w:rsidR="006F016B" w:rsidP="00AA5F9C" w:rsidRDefault="006F016B" w14:paraId="6108707D" w14:textId="6E6BF2DD">
      <w:pPr>
        <w:widowControl w:val="0"/>
        <w:numPr>
          <w:ilvl w:val="0"/>
          <w:numId w:val="61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rPr>
          <w:b/>
        </w:rPr>
        <w:t>zaleca sporządzenie wykazu możliwości dostępnych dla młodych ludzi.</w:t>
      </w:r>
      <w:r>
        <w:t xml:space="preserve"> Mogłoby to być bardzo pomocne w </w:t>
      </w:r>
      <w:r>
        <w:rPr>
          <w:b/>
        </w:rPr>
        <w:t>budowaniu zdolności</w:t>
      </w:r>
      <w:r>
        <w:t xml:space="preserve"> do informowania o praktycznych możliwościach, z</w:t>
      </w:r>
      <w:r w:rsidR="00555F5F">
        <w:t> </w:t>
      </w:r>
      <w:r>
        <w:t xml:space="preserve">których mogą skorzystać. </w:t>
      </w:r>
      <w:r>
        <w:rPr>
          <w:b/>
        </w:rPr>
        <w:t>Należy wskazać jasne ścieżki kariery i zapewniać młodym ludziom specjalistyczną wiedzę za pośrednictwem szkół, stowarzyszeń i doradztwa zawodowego;</w:t>
      </w:r>
      <w:r>
        <w:t xml:space="preserve"> </w:t>
      </w:r>
    </w:p>
    <w:p w:rsidRPr="006F016B" w:rsidR="006F016B" w:rsidP="00AA5F9C" w:rsidRDefault="006F016B" w14:paraId="1BD056B6" w14:textId="77777777">
      <w:pPr>
        <w:widowControl w:val="0"/>
        <w:numPr>
          <w:ilvl w:val="0"/>
          <w:numId w:val="61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rPr>
          <w:b/>
        </w:rPr>
        <w:t>wzywa Komisję do współpracy ze Zjednoczonym Królestwem w celu ponownego zbadania kwestii zapewnienia wsparcia fizycznego dotyczącego statusu w ramach systemu przyznawania obywatelom UE statusu osoby osiedlonej oraz do utrzymania finansowania</w:t>
      </w:r>
      <w:r>
        <w:t>, tak aby umożliwić grupom społecznym, organizacjom wspierającym i organom publicznym udzielanie odpowiedniej pomocy;</w:t>
      </w:r>
    </w:p>
    <w:p w:rsidRPr="006F016B" w:rsidR="006F016B" w:rsidP="00AA5F9C" w:rsidRDefault="006F016B" w14:paraId="229B3BCB" w14:textId="77777777">
      <w:pPr>
        <w:widowControl w:val="0"/>
        <w:numPr>
          <w:ilvl w:val="0"/>
          <w:numId w:val="61"/>
        </w:numPr>
        <w:overflowPunct w:val="0"/>
        <w:autoSpaceDE w:val="0"/>
        <w:autoSpaceDN w:val="0"/>
        <w:adjustRightInd w:val="0"/>
        <w:ind w:left="426" w:hanging="426"/>
        <w:textAlignment w:val="baseline"/>
        <w:rPr>
          <w:bCs/>
          <w:iCs/>
        </w:rPr>
      </w:pPr>
      <w:r>
        <w:rPr>
          <w:b/>
        </w:rPr>
        <w:t xml:space="preserve">zachęca UE do współpracy z rządami Zjednoczonego Królestwa, Irlandii i Irlandii </w:t>
      </w:r>
      <w:r>
        <w:rPr>
          <w:b/>
        </w:rPr>
        <w:lastRenderedPageBreak/>
        <w:t>Północnej w celu połączenia sił i wspólnego podnoszenia świadomości na temat misji transgranicznego programu PEACE PLUS</w:t>
      </w:r>
      <w:r>
        <w:t>, który ma na celu wspieranie pokoju i dobrobytu w Irlandii Północnej i przygranicznych hrabstwach Irlandii.</w:t>
      </w:r>
    </w:p>
    <w:p w:rsidRPr="00D71D11" w:rsidR="006F016B" w:rsidP="006F016B" w:rsidRDefault="006F016B" w14:paraId="38518CA6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sz w:val="14"/>
          <w:szCs w:val="12"/>
        </w:rPr>
      </w:pPr>
    </w:p>
    <w:p w:rsidRPr="00D71D11" w:rsidR="006F016B" w:rsidP="006F016B" w:rsidRDefault="006F016B" w14:paraId="2B8D9519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sz w:val="14"/>
          <w:szCs w:val="12"/>
        </w:rPr>
      </w:pPr>
    </w:p>
    <w:tbl>
      <w:tblPr>
        <w:tblStyle w:val="TableGrid207"/>
        <w:tblW w:w="3516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01"/>
        <w:gridCol w:w="4430"/>
      </w:tblGrid>
      <w:tr w:rsidRPr="006F016B" w:rsidR="006F016B" w:rsidTr="009839A2" w14:paraId="1B90AF90" w14:textId="77777777">
        <w:tc>
          <w:tcPr>
            <w:tcW w:w="1556" w:type="pct"/>
          </w:tcPr>
          <w:p w:rsidRPr="006F016B" w:rsidR="006F016B" w:rsidP="006F016B" w:rsidRDefault="006F016B" w14:paraId="719D9CEC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3444" w:type="pct"/>
          </w:tcPr>
          <w:p w:rsidRPr="006F016B" w:rsidR="006F016B" w:rsidP="006F016B" w:rsidRDefault="006F016B" w14:paraId="4699F675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proofErr w:type="spellStart"/>
            <w:r>
              <w:rPr>
                <w:i/>
              </w:rPr>
              <w:t>Sveto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Trajkovski</w:t>
            </w:r>
            <w:proofErr w:type="spellEnd"/>
          </w:p>
        </w:tc>
      </w:tr>
      <w:tr w:rsidRPr="006F016B" w:rsidR="006F016B" w:rsidTr="009839A2" w14:paraId="3C078FE6" w14:textId="77777777">
        <w:tc>
          <w:tcPr>
            <w:tcW w:w="1556" w:type="pct"/>
          </w:tcPr>
          <w:p w:rsidRPr="006F016B" w:rsidR="006F016B" w:rsidP="006F016B" w:rsidRDefault="006F016B" w14:paraId="18ABDE9D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3444" w:type="pct"/>
          </w:tcPr>
          <w:p w:rsidRPr="006F016B" w:rsidR="006F016B" w:rsidP="006F016B" w:rsidRDefault="006F016B" w14:paraId="1487E276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+32 25469075</w:t>
            </w:r>
          </w:p>
        </w:tc>
      </w:tr>
      <w:tr w:rsidRPr="006F016B" w:rsidR="006F016B" w:rsidTr="009839A2" w14:paraId="54CD2E3D" w14:textId="77777777">
        <w:tc>
          <w:tcPr>
            <w:tcW w:w="1556" w:type="pct"/>
          </w:tcPr>
          <w:p w:rsidRPr="006F016B" w:rsidR="006F016B" w:rsidP="006F016B" w:rsidRDefault="00B244E9" w14:paraId="09284BE4" w14:textId="02100970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3444" w:type="pct"/>
          </w:tcPr>
          <w:p w:rsidRPr="006F016B" w:rsidR="006F016B" w:rsidP="006F016B" w:rsidRDefault="007B7B79" w14:paraId="69F41B6E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45">
              <w:r w:rsidR="00D87572">
                <w:rPr>
                  <w:i/>
                  <w:color w:val="0000FF"/>
                  <w:u w:val="single"/>
                </w:rPr>
                <w:t>Sveto.Trajkovski@eesc.europa.eu</w:t>
              </w:r>
            </w:hyperlink>
          </w:p>
        </w:tc>
      </w:tr>
    </w:tbl>
    <w:p w:rsidR="003D2CA9" w:rsidRDefault="003D2CA9" w14:paraId="453AC1F5" w14:textId="7A2F9DF4">
      <w:pPr>
        <w:spacing w:after="160" w:line="259" w:lineRule="auto"/>
        <w:jc w:val="left"/>
        <w:rPr>
          <w:highlight w:val="yellow"/>
        </w:rPr>
      </w:pPr>
      <w:r>
        <w:br w:type="page"/>
      </w:r>
    </w:p>
    <w:p w:rsidRPr="006F016B" w:rsidR="006F016B" w:rsidP="00401E8F" w:rsidRDefault="007B7B79" w14:paraId="514E2A22" w14:textId="3C46AFA1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b/>
          <w:bCs/>
          <w:i/>
          <w:iCs/>
          <w:sz w:val="28"/>
          <w:szCs w:val="28"/>
        </w:rPr>
      </w:pPr>
      <w:hyperlink w:history="1" r:id="rId46">
        <w:r w:rsidR="008772F9">
          <w:rPr>
            <w:b/>
            <w:i/>
            <w:color w:val="0000FF"/>
            <w:sz w:val="28"/>
            <w:u w:val="single"/>
          </w:rPr>
          <w:t>Nowy plan wzrostu gospodarczego dla Bałkanów Zachodnich oraz Instrument Wsparcia Reform i Wzrostu Gospodarczego na Bałkanach Zachodnich</w:t>
        </w:r>
      </w:hyperlink>
    </w:p>
    <w:p w:rsidRPr="00D71D11" w:rsidR="006F016B" w:rsidP="006F016B" w:rsidRDefault="006F016B" w14:paraId="3EB333AB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18"/>
          <w:szCs w:val="18"/>
        </w:rPr>
      </w:pPr>
    </w:p>
    <w:tbl>
      <w:tblPr>
        <w:tblStyle w:val="TableGrid208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272"/>
        <w:gridCol w:w="6663"/>
      </w:tblGrid>
      <w:tr w:rsidRPr="006F016B" w:rsidR="006F016B" w:rsidTr="009839A2" w14:paraId="49C0574A" w14:textId="77777777">
        <w:tc>
          <w:tcPr>
            <w:tcW w:w="1701" w:type="dxa"/>
          </w:tcPr>
          <w:p w:rsidRPr="006F016B" w:rsidR="006F016B" w:rsidP="006F016B" w:rsidRDefault="006F016B" w14:paraId="7BD1EE60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6663" w:type="dxa"/>
          </w:tcPr>
          <w:p w:rsidRPr="006F016B" w:rsidR="006F016B" w:rsidP="006F016B" w:rsidRDefault="006F016B" w14:paraId="3FB2CF1D" w14:textId="09F78571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proofErr w:type="spellStart"/>
            <w:r>
              <w:t>Ionuţ</w:t>
            </w:r>
            <w:proofErr w:type="spellEnd"/>
            <w:r>
              <w:t xml:space="preserve"> SIBIAN (Grupa Organizacji Społeczeństwa Obywatelskiego – RO)</w:t>
            </w:r>
          </w:p>
        </w:tc>
      </w:tr>
      <w:tr w:rsidRPr="006F016B" w:rsidR="006F016B" w:rsidTr="009839A2" w14:paraId="3837506E" w14:textId="77777777">
        <w:tc>
          <w:tcPr>
            <w:tcW w:w="1701" w:type="dxa"/>
          </w:tcPr>
          <w:p w:rsidRPr="006F016B" w:rsidR="006F016B" w:rsidP="006F016B" w:rsidRDefault="006F016B" w14:paraId="72E17DD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proofErr w:type="spellStart"/>
            <w:r>
              <w:rPr>
                <w:b/>
              </w:rPr>
              <w:t>Współsprawozdawczyni</w:t>
            </w:r>
            <w:proofErr w:type="spellEnd"/>
          </w:p>
        </w:tc>
        <w:tc>
          <w:tcPr>
            <w:tcW w:w="6663" w:type="dxa"/>
          </w:tcPr>
          <w:p w:rsidRPr="006F016B" w:rsidR="006F016B" w:rsidP="006F016B" w:rsidRDefault="006F016B" w14:paraId="4FA641CE" w14:textId="77C6FA6B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proofErr w:type="spellStart"/>
            <w:r>
              <w:t>Dragica</w:t>
            </w:r>
            <w:proofErr w:type="spellEnd"/>
            <w:r>
              <w:t xml:space="preserve"> MARTINOVIĆ DŽAMONJA (Grupa Pracodawców – HR)</w:t>
            </w:r>
          </w:p>
        </w:tc>
      </w:tr>
      <w:tr w:rsidRPr="006F016B" w:rsidR="006F016B" w:rsidTr="009839A2" w14:paraId="7959965B" w14:textId="77777777">
        <w:tc>
          <w:tcPr>
            <w:tcW w:w="8364" w:type="dxa"/>
            <w:gridSpan w:val="2"/>
          </w:tcPr>
          <w:p w:rsidRPr="006F016B" w:rsidR="006F016B" w:rsidP="006F016B" w:rsidRDefault="006F016B" w14:paraId="3D156893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6F016B" w:rsidR="006F016B" w:rsidTr="009839A2" w14:paraId="6826C687" w14:textId="77777777">
        <w:tc>
          <w:tcPr>
            <w:tcW w:w="1701" w:type="dxa"/>
            <w:vMerge w:val="restart"/>
          </w:tcPr>
          <w:p w:rsidRPr="006F016B" w:rsidR="006F016B" w:rsidP="006F016B" w:rsidRDefault="006F016B" w14:paraId="7CEA21C8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6663" w:type="dxa"/>
          </w:tcPr>
          <w:p w:rsidR="009F62CB" w:rsidP="006F016B" w:rsidRDefault="009F62CB" w14:paraId="458F35A0" w14:textId="3FF1A242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691 </w:t>
            </w:r>
            <w:proofErr w:type="spellStart"/>
            <w:r>
              <w:t>final</w:t>
            </w:r>
            <w:proofErr w:type="spellEnd"/>
          </w:p>
          <w:p w:rsidR="009F62CB" w:rsidP="006F016B" w:rsidRDefault="009F62CB" w14:paraId="33EA829D" w14:textId="767E6392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692 </w:t>
            </w:r>
            <w:proofErr w:type="spellStart"/>
            <w:r>
              <w:t>final</w:t>
            </w:r>
            <w:proofErr w:type="spellEnd"/>
          </w:p>
          <w:p w:rsidRPr="006F016B" w:rsidR="006F016B" w:rsidP="006F016B" w:rsidRDefault="006F016B" w14:paraId="3D1EF842" w14:textId="61744BDD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EESC-2024-00176-00-00-AC</w:t>
            </w:r>
          </w:p>
        </w:tc>
      </w:tr>
      <w:tr w:rsidRPr="006F016B" w:rsidR="006F016B" w:rsidTr="009839A2" w14:paraId="1C6DC752" w14:textId="77777777">
        <w:tc>
          <w:tcPr>
            <w:tcW w:w="1701" w:type="dxa"/>
            <w:vMerge/>
          </w:tcPr>
          <w:p w:rsidRPr="006F016B" w:rsidR="006F016B" w:rsidP="00555F5F" w:rsidRDefault="006F016B" w14:paraId="329B1EF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hanging="266"/>
              <w:textAlignment w:val="baseline"/>
              <w:rPr>
                <w:b/>
              </w:rPr>
            </w:pPr>
          </w:p>
        </w:tc>
        <w:tc>
          <w:tcPr>
            <w:tcW w:w="6663" w:type="dxa"/>
          </w:tcPr>
          <w:p w:rsidRPr="006F016B" w:rsidR="006F016B" w:rsidP="00555F5F" w:rsidRDefault="006F016B" w14:paraId="04005948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hanging="266"/>
              <w:textAlignment w:val="baseline"/>
            </w:pPr>
          </w:p>
        </w:tc>
      </w:tr>
    </w:tbl>
    <w:p w:rsidRPr="006F016B" w:rsidR="006F016B" w:rsidP="00555F5F" w:rsidRDefault="006F016B" w14:paraId="3A84560D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  <w:r>
        <w:rPr>
          <w:b/>
        </w:rPr>
        <w:t xml:space="preserve">Główne punkty </w:t>
      </w:r>
    </w:p>
    <w:p w:rsidRPr="00D71D11" w:rsidR="006F016B" w:rsidP="00555F5F" w:rsidRDefault="006F016B" w14:paraId="01E61295" w14:textId="0D8ED144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hanging="124"/>
        <w:textAlignment w:val="baseline"/>
        <w:rPr>
          <w:b/>
          <w:sz w:val="18"/>
          <w:szCs w:val="18"/>
        </w:rPr>
      </w:pPr>
    </w:p>
    <w:p w:rsidRPr="006F016B" w:rsidR="006F016B" w:rsidP="00555F5F" w:rsidRDefault="006F016B" w14:paraId="72639A25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D71D11" w:rsidR="006F016B" w:rsidP="00555F5F" w:rsidRDefault="006F016B" w14:paraId="721D6A3D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  <w:sz w:val="18"/>
          <w:szCs w:val="18"/>
        </w:rPr>
      </w:pPr>
    </w:p>
    <w:p w:rsidRPr="006F016B" w:rsidR="006F016B" w:rsidP="00A56856" w:rsidRDefault="006F016B" w14:paraId="6D818D2F" w14:textId="77777777">
      <w:pPr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Jest głęboko przekonany, że stopniowe, przewidywalne i oparte na wynikach podejście do uzyskiwania coraz większych korzyści w trakcie procesu przystąpienia do UE, włączając w to wsparcie finansowe, integrację z jednolitymi rynkiem UE i udział w pracach instytucji UE, jest najlepszym sposobem postępowania na drodze do rozszerzenia Unii. Należy stopniowo likwidować luki w konwergencji społeczno-gospodarczej między tymi krajami a średnią UE.</w:t>
      </w:r>
    </w:p>
    <w:p w:rsidRPr="006F016B" w:rsidR="006F016B" w:rsidP="00A56856" w:rsidRDefault="006F016B" w14:paraId="1E123AFD" w14:textId="77777777">
      <w:pPr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Zaleca, aby Komisja wydała jasne i przejrzyste wytyczne dotyczące stosowania proponowanego pakietu dotyczącego warunkowości. Ponownie podkreśla, że należy dopilnować, aby ukierunkowanie UE na stabilność i interesy geopolityczne nie odbywało się kosztem praworządności i demokracji.</w:t>
      </w:r>
    </w:p>
    <w:p w:rsidRPr="006F016B" w:rsidR="006F016B" w:rsidP="00A56856" w:rsidRDefault="006F016B" w14:paraId="3C6DB994" w14:textId="77777777">
      <w:pPr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Komisja powinna wspierać kraje kandydujące i potencjalne kraje kandydujące w ocenie zarówno zalet, jak i wad wczesnej integracji rynkowej, a zarazem identyfikować te kraje, na które ten proces wywiera niekorzystny wpływ, oraz wdrażać dostosowane do potrzeb środki łagodzące. Przy opracowywaniu takich środków należy we właściwym czasie zabiegać o wkład partnerów społecznych i społeczeństwa obywatelskiego oraz ten wkład należycie uwzględnić.</w:t>
      </w:r>
    </w:p>
    <w:p w:rsidRPr="006F016B" w:rsidR="006F016B" w:rsidP="00A56856" w:rsidRDefault="006F016B" w14:paraId="5875290C" w14:textId="18F0C943">
      <w:pPr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Podkreśla znaczenie dostosowania wsparcia dla krajów kandydujących do instrumentów finansowych dla państw członkowskich w celu zapewnienia płynnego przejścia do członkostwa. Na podstawie doświadczeń, które zebrano podczas wdrażania Instrumentu na rzecz Odbudowy i</w:t>
      </w:r>
      <w:r w:rsidR="00A56856">
        <w:t> </w:t>
      </w:r>
      <w:r>
        <w:t>Zwiększania Odporności (RRF) w państwach członkowskich UE, zaleca utworzenie krajowych komitetów monitorujących mających na celu wzmocnienie wdrażania, koordynacji i</w:t>
      </w:r>
      <w:r w:rsidR="00A56856">
        <w:t> </w:t>
      </w:r>
      <w:r>
        <w:t>monitorowania planu. W skład takich komitetów powinni wchodzić partnerzy społeczni, a także wyspecjalizowane organizacje społeczeństwa obywatelskiego z krajów korzystających.</w:t>
      </w:r>
    </w:p>
    <w:p w:rsidRPr="006F016B" w:rsidR="006F016B" w:rsidP="00A56856" w:rsidRDefault="006F016B" w14:paraId="02C3BDB6" w14:textId="77777777">
      <w:pPr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>Przypomina o znaczeniu współpracy regionalnej i stosunków dobrosąsiedzkich w całym procesie przystąpienia do UE i z zadowoleniem przyjmuje fakt, że we wniosku Komisji położono nacisk na rozwój wspólnego rynku regionalnego. Proponuje ustanowienie obiektywnego i przejrzystego systemu monitorowania realizacji zobowiązań, z udziałem partnerów społecznych i organizacji społeczeństwa obywatelskiego oraz z wolą polityczną zastosowania w razie potrzeby mechanizmów odwracalności.</w:t>
      </w:r>
    </w:p>
    <w:p w:rsidRPr="006F016B" w:rsidR="006F016B" w:rsidP="006F016B" w:rsidRDefault="006F016B" w14:paraId="2A5192EF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szCs w:val="20"/>
        </w:rPr>
      </w:pPr>
    </w:p>
    <w:tbl>
      <w:tblPr>
        <w:tblStyle w:val="TableGrid208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18"/>
        <w:gridCol w:w="5670"/>
      </w:tblGrid>
      <w:tr w:rsidRPr="006F016B" w:rsidR="006F016B" w:rsidTr="009839A2" w14:paraId="6639267C" w14:textId="77777777">
        <w:tc>
          <w:tcPr>
            <w:tcW w:w="1418" w:type="dxa"/>
          </w:tcPr>
          <w:p w:rsidRPr="006F016B" w:rsidR="006F016B" w:rsidP="006F016B" w:rsidRDefault="006F016B" w14:paraId="167EADED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5670" w:type="dxa"/>
          </w:tcPr>
          <w:p w:rsidRPr="006F016B" w:rsidR="006F016B" w:rsidP="006F016B" w:rsidRDefault="006F016B" w14:paraId="14E31213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 xml:space="preserve">David </w:t>
            </w:r>
            <w:proofErr w:type="spellStart"/>
            <w:r>
              <w:rPr>
                <w:i/>
              </w:rPr>
              <w:t>Hoić</w:t>
            </w:r>
            <w:proofErr w:type="spellEnd"/>
          </w:p>
        </w:tc>
      </w:tr>
      <w:tr w:rsidRPr="006F016B" w:rsidR="006F016B" w:rsidTr="009839A2" w14:paraId="31D0CF17" w14:textId="77777777">
        <w:tc>
          <w:tcPr>
            <w:tcW w:w="1418" w:type="dxa"/>
          </w:tcPr>
          <w:p w:rsidRPr="006F016B" w:rsidR="006F016B" w:rsidP="006F016B" w:rsidRDefault="006F016B" w14:paraId="39865D1B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5670" w:type="dxa"/>
          </w:tcPr>
          <w:p w:rsidRPr="006F016B" w:rsidR="006F016B" w:rsidP="006F016B" w:rsidRDefault="006F016B" w14:paraId="72AEAA86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+32 25469069</w:t>
            </w:r>
          </w:p>
        </w:tc>
      </w:tr>
      <w:tr w:rsidRPr="006F016B" w:rsidR="006F016B" w:rsidTr="009839A2" w14:paraId="42ADD2D1" w14:textId="77777777">
        <w:tc>
          <w:tcPr>
            <w:tcW w:w="1418" w:type="dxa"/>
          </w:tcPr>
          <w:p w:rsidRPr="006F016B" w:rsidR="006F016B" w:rsidP="006F016B" w:rsidRDefault="006F016B" w14:paraId="32A57B4D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5670" w:type="dxa"/>
          </w:tcPr>
          <w:p w:rsidRPr="006F016B" w:rsidR="006F016B" w:rsidP="006F016B" w:rsidRDefault="007B7B79" w14:paraId="1177F990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47">
              <w:r w:rsidR="00D87572">
                <w:rPr>
                  <w:i/>
                  <w:color w:val="0000FF"/>
                  <w:u w:val="single"/>
                </w:rPr>
                <w:t>David.Hoic@eesc.europa.eu</w:t>
              </w:r>
            </w:hyperlink>
            <w:r w:rsidR="00D87572">
              <w:rPr>
                <w:i/>
              </w:rPr>
              <w:t xml:space="preserve"> </w:t>
            </w:r>
          </w:p>
        </w:tc>
      </w:tr>
    </w:tbl>
    <w:p w:rsidR="003D2CA9" w:rsidRDefault="003D2CA9" w14:paraId="16A9CDBB" w14:textId="0B4635B6">
      <w:pPr>
        <w:spacing w:after="160" w:line="259" w:lineRule="auto"/>
        <w:jc w:val="left"/>
      </w:pPr>
      <w:r>
        <w:br w:type="page"/>
      </w:r>
    </w:p>
    <w:p w:rsidR="00895853" w:rsidP="00401E8F" w:rsidRDefault="00895853" w14:paraId="1C46B2C3" w14:textId="7E834008">
      <w:pPr>
        <w:pStyle w:val="Heading1"/>
        <w:tabs>
          <w:tab w:val="clear" w:pos="440"/>
          <w:tab w:val="left" w:pos="567"/>
        </w:tabs>
        <w:ind w:left="567" w:hanging="567"/>
        <w:rPr>
          <w:b/>
          <w:bCs/>
        </w:rPr>
      </w:pPr>
      <w:bookmarkStart w:name="_Toc166847138" w:id="6"/>
      <w:bookmarkStart w:name="_Toc166849770" w:id="7"/>
      <w:bookmarkEnd w:id="6"/>
      <w:r>
        <w:rPr>
          <w:b/>
        </w:rPr>
        <w:lastRenderedPageBreak/>
        <w:t>TRANSPORT, ENERGIA, INFRASTRUKTURA, SPOŁECZEŃSTWO INFORMACYJNE</w:t>
      </w:r>
      <w:bookmarkEnd w:id="7"/>
    </w:p>
    <w:p w:rsidR="00895853" w:rsidP="00895853" w:rsidRDefault="00895853" w14:paraId="0C3C6E18" w14:textId="05583383"/>
    <w:p w:rsidRPr="00E20D7C" w:rsidR="00E20D7C" w:rsidP="00401E8F" w:rsidRDefault="007B7B79" w14:paraId="0801A5C2" w14:textId="38DB7AF6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bCs/>
          <w:iCs/>
          <w:sz w:val="28"/>
          <w:szCs w:val="28"/>
        </w:rPr>
      </w:pPr>
      <w:hyperlink w:history="1" r:id="rId48">
        <w:r w:rsidR="008772F9">
          <w:rPr>
            <w:b/>
            <w:i/>
            <w:color w:val="0000FF"/>
            <w:sz w:val="28"/>
            <w:u w:val="single"/>
          </w:rPr>
          <w:t>Zharmonizowane usługi informacji rzecznej – zmiana przepisów UE</w:t>
        </w:r>
      </w:hyperlink>
    </w:p>
    <w:p w:rsidRPr="00E20D7C" w:rsidR="00E20D7C" w:rsidP="00E20D7C" w:rsidRDefault="00E20D7C" w14:paraId="4240B035" w14:textId="3AFED573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tbl>
      <w:tblPr>
        <w:tblStyle w:val="TableGrid209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152"/>
        <w:gridCol w:w="6774"/>
      </w:tblGrid>
      <w:tr w:rsidRPr="00E20D7C" w:rsidR="00E20D7C" w:rsidTr="00A56856" w14:paraId="42A73C1E" w14:textId="77777777">
        <w:tc>
          <w:tcPr>
            <w:tcW w:w="2152" w:type="dxa"/>
          </w:tcPr>
          <w:p w:rsidRPr="00E20D7C" w:rsidR="00E20D7C" w:rsidP="00E20D7C" w:rsidRDefault="00E20D7C" w14:paraId="46B4CBF4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6774" w:type="dxa"/>
          </w:tcPr>
          <w:p w:rsidRPr="00E20D7C" w:rsidR="00E20D7C" w:rsidP="00E20D7C" w:rsidRDefault="00E20D7C" w14:paraId="21011C4B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Mateusz SZYMAŃSKI (Grupa Pracowników – PL)</w:t>
            </w:r>
          </w:p>
        </w:tc>
      </w:tr>
      <w:tr w:rsidRPr="00E20D7C" w:rsidR="00E20D7C" w:rsidTr="00AA5F9C" w14:paraId="1384FF52" w14:textId="77777777">
        <w:trPr>
          <w:trHeight w:val="435"/>
        </w:trPr>
        <w:tc>
          <w:tcPr>
            <w:tcW w:w="8926" w:type="dxa"/>
            <w:gridSpan w:val="2"/>
          </w:tcPr>
          <w:p w:rsidRPr="00E20D7C" w:rsidR="00E20D7C" w:rsidP="00E20D7C" w:rsidRDefault="00E20D7C" w14:paraId="24BA20B1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E20D7C" w:rsidR="00E20D7C" w:rsidTr="00A56856" w14:paraId="4946EA39" w14:textId="77777777">
        <w:tc>
          <w:tcPr>
            <w:tcW w:w="2152" w:type="dxa"/>
            <w:vMerge w:val="restart"/>
          </w:tcPr>
          <w:p w:rsidRPr="00E20D7C" w:rsidR="00E20D7C" w:rsidP="00E20D7C" w:rsidRDefault="00E20D7C" w14:paraId="7043982C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6774" w:type="dxa"/>
          </w:tcPr>
          <w:p w:rsidR="00BB3421" w:rsidP="00E20D7C" w:rsidRDefault="00E20D7C" w14:paraId="3439B7D2" w14:textId="570907A2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COM(2024) 33 </w:t>
            </w:r>
            <w:proofErr w:type="spellStart"/>
            <w:r>
              <w:t>final</w:t>
            </w:r>
            <w:proofErr w:type="spellEnd"/>
            <w:r>
              <w:t xml:space="preserve"> </w:t>
            </w:r>
          </w:p>
          <w:p w:rsidRPr="00E20D7C" w:rsidR="00E20D7C" w:rsidP="00E20D7C" w:rsidRDefault="00E20D7C" w14:paraId="6C31B057" w14:textId="337D38C9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COM(2024) 59 </w:t>
            </w:r>
            <w:proofErr w:type="spellStart"/>
            <w:r>
              <w:t>final</w:t>
            </w:r>
            <w:proofErr w:type="spellEnd"/>
          </w:p>
        </w:tc>
      </w:tr>
      <w:tr w:rsidRPr="00E20D7C" w:rsidR="00E20D7C" w:rsidTr="00A56856" w14:paraId="119C145D" w14:textId="77777777">
        <w:tc>
          <w:tcPr>
            <w:tcW w:w="2152" w:type="dxa"/>
            <w:vMerge/>
          </w:tcPr>
          <w:p w:rsidRPr="00E20D7C" w:rsidR="00E20D7C" w:rsidP="00E20D7C" w:rsidRDefault="00E20D7C" w14:paraId="409466D9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6774" w:type="dxa"/>
          </w:tcPr>
          <w:p w:rsidRPr="00E20D7C" w:rsidR="00E20D7C" w:rsidP="00E20D7C" w:rsidRDefault="00E20D7C" w14:paraId="183A5A04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EESC-2024-00722-00-00-AC-TRA</w:t>
            </w:r>
          </w:p>
        </w:tc>
      </w:tr>
    </w:tbl>
    <w:p w:rsidRPr="00E20D7C" w:rsidR="00E20D7C" w:rsidP="00E20D7C" w:rsidRDefault="00E20D7C" w14:paraId="2BC5DD26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</w:pPr>
    </w:p>
    <w:p w:rsidRPr="00E20D7C" w:rsidR="00E20D7C" w:rsidP="00E20D7C" w:rsidRDefault="00E20D7C" w14:paraId="60C1B878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E20D7C" w:rsidR="00E20D7C" w:rsidP="00E20D7C" w:rsidRDefault="00E20D7C" w14:paraId="02CEC03E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Pr="00E20D7C" w:rsidR="00E20D7C" w:rsidP="00E20D7C" w:rsidRDefault="00E20D7C" w14:paraId="50B1CC89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E20D7C" w:rsidR="00E20D7C" w:rsidP="00E20D7C" w:rsidRDefault="00E20D7C" w14:paraId="50007E96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</w:p>
    <w:p w:rsidRPr="00AA5F9C" w:rsidR="00E20D7C" w:rsidP="00AA5F9C" w:rsidRDefault="00E20D7C" w14:paraId="3E0510AA" w14:textId="08280B46">
      <w:pPr>
        <w:pStyle w:val="ListParagraph"/>
        <w:numPr>
          <w:ilvl w:val="0"/>
          <w:numId w:val="63"/>
        </w:numPr>
        <w:overflowPunct w:val="0"/>
        <w:autoSpaceDE w:val="0"/>
        <w:autoSpaceDN w:val="0"/>
        <w:adjustRightInd w:val="0"/>
        <w:ind w:left="284" w:hanging="284"/>
        <w:textAlignment w:val="baseline"/>
        <w:outlineLvl w:val="1"/>
        <w:rPr>
          <w:szCs w:val="20"/>
        </w:rPr>
      </w:pPr>
      <w:r>
        <w:t xml:space="preserve">Uważa, że </w:t>
      </w:r>
      <w:r>
        <w:rPr>
          <w:b/>
        </w:rPr>
        <w:t>usługi informacji rzecznej</w:t>
      </w:r>
      <w:r>
        <w:t xml:space="preserve"> </w:t>
      </w:r>
      <w:r>
        <w:rPr>
          <w:b/>
        </w:rPr>
        <w:t>(RIS)</w:t>
      </w:r>
      <w:r>
        <w:t xml:space="preserve"> w Europie powinny nie tylko obecnie, ale także w</w:t>
      </w:r>
      <w:r w:rsidR="00A56856">
        <w:t> </w:t>
      </w:r>
      <w:r>
        <w:t xml:space="preserve">przyszłości </w:t>
      </w:r>
      <w:r>
        <w:rPr>
          <w:b/>
        </w:rPr>
        <w:t>zapewniać realizację trzech celów</w:t>
      </w:r>
      <w:r>
        <w:t>:</w:t>
      </w:r>
    </w:p>
    <w:p w:rsidRPr="00E20D7C" w:rsidR="00E20D7C" w:rsidP="00AA5F9C" w:rsidRDefault="00E20D7C" w14:paraId="635D313B" w14:textId="77777777">
      <w:pPr>
        <w:numPr>
          <w:ilvl w:val="0"/>
          <w:numId w:val="36"/>
        </w:numPr>
        <w:overflowPunct w:val="0"/>
        <w:autoSpaceDE w:val="0"/>
        <w:autoSpaceDN w:val="0"/>
        <w:adjustRightInd w:val="0"/>
        <w:ind w:left="567" w:hanging="283"/>
        <w:textAlignment w:val="baseline"/>
        <w:outlineLvl w:val="1"/>
        <w:rPr>
          <w:szCs w:val="20"/>
        </w:rPr>
      </w:pPr>
      <w:r>
        <w:rPr>
          <w:b/>
        </w:rPr>
        <w:t>bezpieczeństwo</w:t>
      </w:r>
      <w:r>
        <w:t>,</w:t>
      </w:r>
    </w:p>
    <w:p w:rsidRPr="00E20D7C" w:rsidR="00E20D7C" w:rsidP="00AA5F9C" w:rsidRDefault="00E20D7C" w14:paraId="09369EB8" w14:textId="77777777">
      <w:pPr>
        <w:numPr>
          <w:ilvl w:val="0"/>
          <w:numId w:val="36"/>
        </w:numPr>
        <w:overflowPunct w:val="0"/>
        <w:autoSpaceDE w:val="0"/>
        <w:autoSpaceDN w:val="0"/>
        <w:adjustRightInd w:val="0"/>
        <w:ind w:left="567" w:hanging="283"/>
        <w:textAlignment w:val="baseline"/>
        <w:outlineLvl w:val="1"/>
        <w:rPr>
          <w:szCs w:val="20"/>
        </w:rPr>
      </w:pPr>
      <w:r>
        <w:rPr>
          <w:b/>
        </w:rPr>
        <w:t>zrównoważony rozwój</w:t>
      </w:r>
      <w:r>
        <w:t xml:space="preserve"> oraz</w:t>
      </w:r>
    </w:p>
    <w:p w:rsidRPr="00E20D7C" w:rsidR="00E20D7C" w:rsidP="00AA5F9C" w:rsidRDefault="00E20D7C" w14:paraId="0F73BD1B" w14:textId="77777777">
      <w:pPr>
        <w:numPr>
          <w:ilvl w:val="0"/>
          <w:numId w:val="36"/>
        </w:numPr>
        <w:overflowPunct w:val="0"/>
        <w:autoSpaceDE w:val="0"/>
        <w:autoSpaceDN w:val="0"/>
        <w:adjustRightInd w:val="0"/>
        <w:ind w:left="567" w:hanging="283"/>
        <w:textAlignment w:val="baseline"/>
        <w:outlineLvl w:val="1"/>
        <w:rPr>
          <w:szCs w:val="20"/>
        </w:rPr>
      </w:pPr>
      <w:r>
        <w:rPr>
          <w:b/>
        </w:rPr>
        <w:t>umożliwianie integracji z różnymi rodzajami</w:t>
      </w:r>
      <w:r>
        <w:t xml:space="preserve"> </w:t>
      </w:r>
      <w:r>
        <w:rPr>
          <w:b/>
        </w:rPr>
        <w:t>transportu</w:t>
      </w:r>
      <w:r>
        <w:t>.</w:t>
      </w:r>
    </w:p>
    <w:p w:rsidRPr="00E20D7C" w:rsidR="00E20D7C" w:rsidP="00AA5F9C" w:rsidRDefault="00E20D7C" w14:paraId="06AA0AC5" w14:textId="1128FF00">
      <w:pPr>
        <w:numPr>
          <w:ilvl w:val="0"/>
          <w:numId w:val="64"/>
        </w:numPr>
        <w:overflowPunct w:val="0"/>
        <w:autoSpaceDE w:val="0"/>
        <w:autoSpaceDN w:val="0"/>
        <w:adjustRightInd w:val="0"/>
        <w:ind w:left="284" w:hanging="284"/>
        <w:textAlignment w:val="baseline"/>
        <w:outlineLvl w:val="1"/>
        <w:rPr>
          <w:szCs w:val="20"/>
        </w:rPr>
      </w:pPr>
      <w:r>
        <w:t xml:space="preserve">W związku z tym jest zdania, że aby </w:t>
      </w:r>
      <w:r>
        <w:rPr>
          <w:b/>
        </w:rPr>
        <w:t>móc dostosować się do zmieniających się wyzwań i</w:t>
      </w:r>
      <w:r w:rsidR="00A56856">
        <w:rPr>
          <w:b/>
        </w:rPr>
        <w:t> </w:t>
      </w:r>
      <w:r>
        <w:rPr>
          <w:b/>
        </w:rPr>
        <w:t>możliwości</w:t>
      </w:r>
      <w:r>
        <w:t xml:space="preserve">, odpowiednie systemy powinny być </w:t>
      </w:r>
      <w:r>
        <w:rPr>
          <w:b/>
        </w:rPr>
        <w:t>kompatybilne z różnymi rodzajami transportu i być przyjazne dla użytkownika</w:t>
      </w:r>
      <w:r>
        <w:t>.</w:t>
      </w:r>
    </w:p>
    <w:p w:rsidRPr="00E20D7C" w:rsidR="00E20D7C" w:rsidP="00AA5F9C" w:rsidRDefault="00E20D7C" w14:paraId="78156E4C" w14:textId="77777777">
      <w:pPr>
        <w:numPr>
          <w:ilvl w:val="0"/>
          <w:numId w:val="64"/>
        </w:numPr>
        <w:overflowPunct w:val="0"/>
        <w:autoSpaceDE w:val="0"/>
        <w:autoSpaceDN w:val="0"/>
        <w:adjustRightInd w:val="0"/>
        <w:ind w:left="284" w:hanging="284"/>
        <w:textAlignment w:val="baseline"/>
        <w:outlineLvl w:val="1"/>
        <w:rPr>
          <w:szCs w:val="20"/>
        </w:rPr>
      </w:pPr>
      <w:r>
        <w:t xml:space="preserve">Uważa, że </w:t>
      </w:r>
      <w:r>
        <w:rPr>
          <w:b/>
        </w:rPr>
        <w:t>zasadnicze znaczenie ma budowanie świadomości na temat nowych technologii cyfrowych w żegludze śródlądowej oraz edukowanie ludzi w zakresie korzystania z nich</w:t>
      </w:r>
      <w:r>
        <w:t>. Należy zadbać o to, by pracownicy zostali włączeni w dyskusje nad sposobami wdrożenia RIS.</w:t>
      </w:r>
    </w:p>
    <w:p w:rsidRPr="00E20D7C" w:rsidR="00E20D7C" w:rsidP="00E20D7C" w:rsidRDefault="00E20D7C" w14:paraId="69353FF6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rFonts w:asciiTheme="minorHAnsi" w:hAnsiTheme="minorHAnsi"/>
          <w:szCs w:val="20"/>
        </w:rPr>
      </w:pPr>
    </w:p>
    <w:p w:rsidRPr="00E20D7C" w:rsidR="00E20D7C" w:rsidP="00E20D7C" w:rsidRDefault="00E20D7C" w14:paraId="3AE39F01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szCs w:val="20"/>
        </w:rPr>
      </w:pPr>
    </w:p>
    <w:tbl>
      <w:tblPr>
        <w:tblStyle w:val="TableGrid209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18"/>
        <w:gridCol w:w="5670"/>
      </w:tblGrid>
      <w:tr w:rsidRPr="00E20D7C" w:rsidR="00E20D7C" w:rsidTr="009839A2" w14:paraId="35DBB39D" w14:textId="77777777">
        <w:tc>
          <w:tcPr>
            <w:tcW w:w="1418" w:type="dxa"/>
          </w:tcPr>
          <w:p w:rsidRPr="00E20D7C" w:rsidR="00E20D7C" w:rsidP="00E20D7C" w:rsidRDefault="00E20D7C" w14:paraId="4957ACA6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5670" w:type="dxa"/>
          </w:tcPr>
          <w:p w:rsidRPr="00E20D7C" w:rsidR="00E20D7C" w:rsidP="00E20D7C" w:rsidRDefault="00E20D7C" w14:paraId="43873A7D" w14:textId="0DCC9073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proofErr w:type="spellStart"/>
            <w:r>
              <w:rPr>
                <w:i/>
              </w:rPr>
              <w:t>António</w:t>
            </w:r>
            <w:proofErr w:type="spellEnd"/>
            <w:r>
              <w:rPr>
                <w:i/>
              </w:rPr>
              <w:t xml:space="preserve"> Ribeiro Pereira</w:t>
            </w:r>
          </w:p>
        </w:tc>
      </w:tr>
      <w:tr w:rsidRPr="00E20D7C" w:rsidR="00E20D7C" w:rsidTr="009839A2" w14:paraId="7811314E" w14:textId="77777777">
        <w:tc>
          <w:tcPr>
            <w:tcW w:w="1418" w:type="dxa"/>
          </w:tcPr>
          <w:p w:rsidRPr="00E20D7C" w:rsidR="00E20D7C" w:rsidP="00E20D7C" w:rsidRDefault="00E20D7C" w14:paraId="48865E95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5670" w:type="dxa"/>
          </w:tcPr>
          <w:p w:rsidRPr="00E20D7C" w:rsidR="00E20D7C" w:rsidP="00E20D7C" w:rsidRDefault="00E20D7C" w14:paraId="65E75E15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+32 25469363</w:t>
            </w:r>
          </w:p>
        </w:tc>
      </w:tr>
      <w:tr w:rsidRPr="00E20D7C" w:rsidR="00E20D7C" w:rsidTr="009839A2" w14:paraId="1ECA36FC" w14:textId="77777777">
        <w:tc>
          <w:tcPr>
            <w:tcW w:w="1418" w:type="dxa"/>
          </w:tcPr>
          <w:p w:rsidRPr="00E20D7C" w:rsidR="00E20D7C" w:rsidP="00E20D7C" w:rsidRDefault="00BB3421" w14:paraId="469D69D5" w14:textId="65F83D60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5670" w:type="dxa"/>
          </w:tcPr>
          <w:p w:rsidRPr="00E20D7C" w:rsidR="00E20D7C" w:rsidP="00E20D7C" w:rsidRDefault="007B7B79" w14:paraId="1FF1EAD2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49">
              <w:r w:rsidR="00D87572">
                <w:rPr>
                  <w:i/>
                  <w:color w:val="0000FF"/>
                  <w:u w:val="single"/>
                </w:rPr>
                <w:t>Antonio.RibeiroPereira@eesc.europa.eu</w:t>
              </w:r>
            </w:hyperlink>
            <w:r w:rsidR="00D87572">
              <w:rPr>
                <w:i/>
              </w:rPr>
              <w:t xml:space="preserve"> </w:t>
            </w:r>
          </w:p>
        </w:tc>
      </w:tr>
    </w:tbl>
    <w:p w:rsidR="00895853" w:rsidRDefault="00895853" w14:paraId="79A43486" w14:textId="77777777">
      <w:pPr>
        <w:spacing w:after="160" w:line="259" w:lineRule="auto"/>
        <w:jc w:val="left"/>
        <w:rPr>
          <w:highlight w:val="yellow"/>
        </w:rPr>
      </w:pPr>
      <w:r>
        <w:br w:type="page"/>
      </w:r>
    </w:p>
    <w:p w:rsidRPr="00A1771A" w:rsidR="00A1771A" w:rsidP="00401E8F" w:rsidRDefault="007B7B79" w14:paraId="0FFB7519" w14:textId="7F577B37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sz w:val="20"/>
          <w:szCs w:val="20"/>
        </w:rPr>
      </w:pPr>
      <w:hyperlink w:history="1" r:id="rId50">
        <w:r w:rsidR="008772F9">
          <w:rPr>
            <w:b/>
            <w:i/>
            <w:color w:val="0000FF"/>
            <w:sz w:val="28"/>
            <w:u w:val="single"/>
          </w:rPr>
          <w:t>Ochrona demokracji przed dezinformacją</w:t>
        </w:r>
      </w:hyperlink>
    </w:p>
    <w:p w:rsidRPr="00A1771A" w:rsidR="00A1771A" w:rsidP="00A1771A" w:rsidRDefault="00A1771A" w14:paraId="3CC7FDC0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16"/>
          <w:szCs w:val="16"/>
        </w:rPr>
      </w:pPr>
    </w:p>
    <w:tbl>
      <w:tblPr>
        <w:tblStyle w:val="TableGrid210"/>
        <w:tblW w:w="0" w:type="auto"/>
        <w:tblInd w:w="-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235"/>
        <w:gridCol w:w="6838"/>
      </w:tblGrid>
      <w:tr w:rsidRPr="00A1771A" w:rsidR="00A1771A" w:rsidTr="00A56856" w14:paraId="596319A0" w14:textId="77777777">
        <w:tc>
          <w:tcPr>
            <w:tcW w:w="2235" w:type="dxa"/>
          </w:tcPr>
          <w:p w:rsidRPr="00A1771A" w:rsidR="00A1771A" w:rsidP="00A1771A" w:rsidRDefault="00A1771A" w14:paraId="5F5E7508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Sprawozdawcy</w:t>
            </w:r>
          </w:p>
        </w:tc>
        <w:tc>
          <w:tcPr>
            <w:tcW w:w="6838" w:type="dxa"/>
          </w:tcPr>
          <w:p w:rsidR="00A1771A" w:rsidP="00A1771A" w:rsidRDefault="00A1771A" w14:paraId="00621016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Carlos Manuel TRINDADE (Grupa Pracowników – PT)</w:t>
            </w:r>
          </w:p>
          <w:p w:rsidRPr="00A1771A" w:rsidR="0057560E" w:rsidP="0057560E" w:rsidRDefault="0057560E" w14:paraId="4D0FC8A6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John COMER (Grupa Organizacji Społeczeństwa Obywatelskiego – IE)</w:t>
            </w:r>
          </w:p>
          <w:p w:rsidRPr="00A1771A" w:rsidR="0057560E" w:rsidP="00A1771A" w:rsidRDefault="0057560E" w14:paraId="6FC450F7" w14:textId="49D16024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</w:p>
        </w:tc>
      </w:tr>
      <w:tr w:rsidRPr="00A1771A" w:rsidR="00A1771A" w:rsidTr="00A56856" w14:paraId="7191F616" w14:textId="77777777">
        <w:tc>
          <w:tcPr>
            <w:tcW w:w="9073" w:type="dxa"/>
            <w:gridSpan w:val="2"/>
          </w:tcPr>
          <w:p w:rsidRPr="00A1771A" w:rsidR="00A1771A" w:rsidP="00A1771A" w:rsidRDefault="00A1771A" w14:paraId="49DAFFBE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A1771A" w:rsidR="00A1771A" w:rsidTr="00A56856" w14:paraId="76B2E31E" w14:textId="77777777">
        <w:tc>
          <w:tcPr>
            <w:tcW w:w="2235" w:type="dxa"/>
          </w:tcPr>
          <w:p w:rsidRPr="00A1771A" w:rsidR="00A1771A" w:rsidP="00A1771A" w:rsidRDefault="00A1771A" w14:paraId="079A9093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6838" w:type="dxa"/>
          </w:tcPr>
          <w:p w:rsidRPr="00A1771A" w:rsidR="00A1771A" w:rsidP="00A1771A" w:rsidRDefault="00A1771A" w14:paraId="4FA8FE24" w14:textId="77777777">
            <w:pPr>
              <w:tabs>
                <w:tab w:val="center" w:pos="0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>
              <w:t>Opinia z inicjatywy własnej</w:t>
            </w:r>
          </w:p>
          <w:p w:rsidRPr="00A1771A" w:rsidR="00A1771A" w:rsidP="00A1771A" w:rsidRDefault="00A1771A" w14:paraId="212A8166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EESC-2024-00014-00-00-AC</w:t>
            </w:r>
          </w:p>
        </w:tc>
      </w:tr>
    </w:tbl>
    <w:p w:rsidRPr="00A1771A" w:rsidR="00A1771A" w:rsidP="00A1771A" w:rsidRDefault="00A1771A" w14:paraId="47BFF786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A1771A" w:rsidR="00A1771A" w:rsidP="00A1771A" w:rsidRDefault="00A1771A" w14:paraId="2A87B2D0" w14:textId="4E9F4CDB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24"/>
          <w:szCs w:val="24"/>
        </w:rPr>
      </w:pPr>
    </w:p>
    <w:p w:rsidRPr="00A1771A" w:rsidR="00A1771A" w:rsidP="00A1771A" w:rsidRDefault="00A1771A" w14:paraId="32E394F4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A1771A" w:rsidR="00A1771A" w:rsidP="00A1771A" w:rsidRDefault="00A1771A" w14:paraId="5FD621BD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  <w:sz w:val="16"/>
          <w:szCs w:val="16"/>
        </w:rPr>
      </w:pPr>
    </w:p>
    <w:p w:rsidRPr="00A1771A" w:rsidR="00A1771A" w:rsidP="00AA5F9C" w:rsidRDefault="00A1771A" w14:paraId="34D94C58" w14:textId="4B9EF1AC">
      <w:pPr>
        <w:numPr>
          <w:ilvl w:val="0"/>
          <w:numId w:val="65"/>
        </w:numPr>
        <w:overflowPunct w:val="0"/>
        <w:autoSpaceDE w:val="0"/>
        <w:autoSpaceDN w:val="0"/>
        <w:adjustRightInd w:val="0"/>
        <w:ind w:left="284" w:hanging="284"/>
        <w:contextualSpacing/>
        <w:textAlignment w:val="baseline"/>
      </w:pPr>
      <w:r>
        <w:t>Ostrzega organy europejskie, że pilnie potrzebne jest oszacowanie zagrożeń związanych z</w:t>
      </w:r>
      <w:r w:rsidR="00A56856">
        <w:t> </w:t>
      </w:r>
      <w:r>
        <w:t>uzależnieniem od mediów społecznościowych i platform cyfrowych w słabszych grupach społecznych oraz uregulowanie komercyjnego wykorzystania sztucznej inteligencji (AI) i</w:t>
      </w:r>
      <w:r w:rsidR="00A56856">
        <w:t> </w:t>
      </w:r>
      <w:r>
        <w:t>algorytmów.</w:t>
      </w:r>
    </w:p>
    <w:p w:rsidRPr="00A1771A" w:rsidR="00A1771A" w:rsidP="00AA5F9C" w:rsidRDefault="00A1771A" w14:paraId="0F52890A" w14:textId="3B79D0BD">
      <w:pPr>
        <w:numPr>
          <w:ilvl w:val="0"/>
          <w:numId w:val="65"/>
        </w:numPr>
        <w:overflowPunct w:val="0"/>
        <w:autoSpaceDE w:val="0"/>
        <w:autoSpaceDN w:val="0"/>
        <w:adjustRightInd w:val="0"/>
        <w:ind w:left="284" w:hanging="284"/>
        <w:contextualSpacing/>
        <w:textAlignment w:val="baseline"/>
      </w:pPr>
      <w:r>
        <w:t>Proponuje, by instytucje UE i wszystkie państwa członkowskie włączyły się w wieloczynnikową strategię, która wzmocni wszystkie wcześniejsze środki na rzecz zwalczania dezinformacji, a</w:t>
      </w:r>
      <w:r w:rsidR="00A56856">
        <w:t> </w:t>
      </w:r>
      <w:r>
        <w:t>także pozwoli zapobiec wykorzystaniu platform cyfrowych przez zorganizowane grupy ukrywające się pod fałszywą tożsamością. Opowiada się za przyjęciem instrumentów sprzyjających współpracy między krajowymi, regionalnymi i lokalnymi mediami informacyjnymi w Europie.</w:t>
      </w:r>
    </w:p>
    <w:p w:rsidRPr="00A1771A" w:rsidR="00A1771A" w:rsidP="00AA5F9C" w:rsidRDefault="00A1771A" w14:paraId="6C5FF988" w14:textId="64926609">
      <w:pPr>
        <w:numPr>
          <w:ilvl w:val="0"/>
          <w:numId w:val="65"/>
        </w:numPr>
        <w:overflowPunct w:val="0"/>
        <w:autoSpaceDE w:val="0"/>
        <w:autoSpaceDN w:val="0"/>
        <w:adjustRightInd w:val="0"/>
        <w:ind w:left="284" w:hanging="284"/>
        <w:contextualSpacing/>
        <w:textAlignment w:val="baseline"/>
      </w:pPr>
      <w:r>
        <w:t>Apeluje do Komisji Europejskiej, by oceniła to, jak obecne uregulowania mające zastosowanie do mediów społecznościowych i platform cyfrowych wpływają na dezinformację, oraz przeanalizowała dane dotyczące obecnych korzyści finansowych z szerzenia dezinformacji w</w:t>
      </w:r>
      <w:r w:rsidR="00A56856">
        <w:t> </w:t>
      </w:r>
      <w:r>
        <w:t>mediach społecznościowych i platformach cyfrowych.</w:t>
      </w:r>
    </w:p>
    <w:p w:rsidRPr="00A1771A" w:rsidR="00A1771A" w:rsidP="00AA5F9C" w:rsidRDefault="00A1771A" w14:paraId="38F4B963" w14:textId="77777777">
      <w:pPr>
        <w:numPr>
          <w:ilvl w:val="0"/>
          <w:numId w:val="65"/>
        </w:numPr>
        <w:overflowPunct w:val="0"/>
        <w:autoSpaceDE w:val="0"/>
        <w:autoSpaceDN w:val="0"/>
        <w:adjustRightInd w:val="0"/>
        <w:ind w:left="284" w:hanging="284"/>
        <w:contextualSpacing/>
        <w:textAlignment w:val="baseline"/>
      </w:pPr>
      <w:r>
        <w:t>Zwraca się do Komisji Europejskiej o opracowanie planu zapewniającego jakość informacji lokalnych i regionalnych.</w:t>
      </w:r>
    </w:p>
    <w:p w:rsidRPr="00A1771A" w:rsidR="00A1771A" w:rsidP="00A56856" w:rsidRDefault="00A1771A" w14:paraId="1F78E2DC" w14:textId="46293237">
      <w:pPr>
        <w:numPr>
          <w:ilvl w:val="0"/>
          <w:numId w:val="65"/>
        </w:numPr>
        <w:overflowPunct w:val="0"/>
        <w:autoSpaceDE w:val="0"/>
        <w:autoSpaceDN w:val="0"/>
        <w:adjustRightInd w:val="0"/>
        <w:spacing w:after="160" w:line="259" w:lineRule="auto"/>
        <w:ind w:left="284" w:hanging="284"/>
        <w:contextualSpacing/>
        <w:textAlignment w:val="baseline"/>
      </w:pPr>
      <w:r>
        <w:t>Zwraca się o zapewnienie Europejskiej Służbie Działań Zewnętrznych odpowiednich zasobów w</w:t>
      </w:r>
      <w:r w:rsidR="00A56856">
        <w:t> </w:t>
      </w:r>
      <w:r>
        <w:t>celu zwalczania i kontrolowania zagranicznych manipulacji informacjami i ingerencji w</w:t>
      </w:r>
      <w:r w:rsidR="00A56856">
        <w:t> </w:t>
      </w:r>
      <w:r>
        <w:t>informacje.</w:t>
      </w:r>
    </w:p>
    <w:p w:rsidRPr="00A1771A" w:rsidR="00A1771A" w:rsidP="00AA5F9C" w:rsidRDefault="00A1771A" w14:paraId="7BA3C7DE" w14:textId="77777777">
      <w:pPr>
        <w:numPr>
          <w:ilvl w:val="0"/>
          <w:numId w:val="65"/>
        </w:numPr>
        <w:overflowPunct w:val="0"/>
        <w:autoSpaceDE w:val="0"/>
        <w:autoSpaceDN w:val="0"/>
        <w:adjustRightInd w:val="0"/>
        <w:spacing w:after="160" w:line="259" w:lineRule="auto"/>
        <w:ind w:left="284" w:hanging="284"/>
        <w:contextualSpacing/>
        <w:textAlignment w:val="baseline"/>
      </w:pPr>
      <w:r>
        <w:t xml:space="preserve">Domaga się wzmocnienia Europejskiego Obserwatorium Mediów Cyfrowych (EDMO), aby służyło za centrum dla weryfikatorów informacji niezależnych od wszystkich organów publicznych. Celem jest poprawa wykrywania dezinformacji w </w:t>
      </w:r>
      <w:proofErr w:type="spellStart"/>
      <w:r>
        <w:t>internecie</w:t>
      </w:r>
      <w:proofErr w:type="spellEnd"/>
      <w:r>
        <w:t xml:space="preserve"> i umożliwienie obywatelom reagowania na nią.</w:t>
      </w:r>
    </w:p>
    <w:p w:rsidRPr="00A1771A" w:rsidR="00A1771A" w:rsidP="00AA5F9C" w:rsidRDefault="00A1771A" w14:paraId="55378775" w14:textId="77777777">
      <w:pPr>
        <w:numPr>
          <w:ilvl w:val="0"/>
          <w:numId w:val="65"/>
        </w:numPr>
        <w:overflowPunct w:val="0"/>
        <w:autoSpaceDE w:val="0"/>
        <w:autoSpaceDN w:val="0"/>
        <w:adjustRightInd w:val="0"/>
        <w:spacing w:after="160" w:line="259" w:lineRule="auto"/>
        <w:ind w:left="284" w:hanging="284"/>
        <w:contextualSpacing/>
        <w:textAlignment w:val="baseline"/>
      </w:pPr>
      <w:r>
        <w:t>Odnotowuje, że aby pluralizm mediów był niezależny od restrykcyjnych zasad rynkowych, należy poczynić pierwszy krok, którym jest uznanie dziennikarstwa za europejskie dobro publiczne, zgodnie z sugestią UNESCO.</w:t>
      </w:r>
    </w:p>
    <w:p w:rsidRPr="00A1771A" w:rsidR="00A1771A" w:rsidP="00AA5F9C" w:rsidRDefault="00A1771A" w14:paraId="4E547E6D" w14:textId="77777777">
      <w:pPr>
        <w:numPr>
          <w:ilvl w:val="0"/>
          <w:numId w:val="65"/>
        </w:numPr>
        <w:overflowPunct w:val="0"/>
        <w:autoSpaceDE w:val="0"/>
        <w:autoSpaceDN w:val="0"/>
        <w:adjustRightInd w:val="0"/>
        <w:ind w:left="284" w:hanging="284"/>
        <w:contextualSpacing/>
        <w:textAlignment w:val="baseline"/>
      </w:pPr>
      <w:r>
        <w:t>Zaleca, aby Komisja zbadała możliwość stworzenia sprawnie funkcjonującego europejskiego kanału informacyjnego, który byłyby dostępny na różnych platformach i we wszystkich językach narodowych. Musiałyby go charakteryzować zaangażowanie i niezależność redakcji, aby wszyscy obywatele mieli dostęp do rzeczowych informacji.</w:t>
      </w:r>
    </w:p>
    <w:p w:rsidRPr="00A1771A" w:rsidR="00A1771A" w:rsidP="00A1771A" w:rsidRDefault="00A1771A" w14:paraId="1A82FD28" w14:textId="77777777">
      <w:pPr>
        <w:overflowPunct w:val="0"/>
        <w:autoSpaceDE w:val="0"/>
        <w:autoSpaceDN w:val="0"/>
        <w:adjustRightInd w:val="0"/>
        <w:ind w:left="360"/>
        <w:textAlignment w:val="baseline"/>
        <w:rPr>
          <w:szCs w:val="20"/>
        </w:rPr>
      </w:pPr>
    </w:p>
    <w:tbl>
      <w:tblPr>
        <w:tblStyle w:val="TableGrid210"/>
        <w:tblW w:w="70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18"/>
        <w:gridCol w:w="5670"/>
      </w:tblGrid>
      <w:tr w:rsidRPr="00A1771A" w:rsidR="00A1771A" w:rsidTr="009839A2" w14:paraId="097FCBAD" w14:textId="77777777">
        <w:tc>
          <w:tcPr>
            <w:tcW w:w="1418" w:type="dxa"/>
          </w:tcPr>
          <w:p w:rsidRPr="00A1771A" w:rsidR="00A1771A" w:rsidP="00A1771A" w:rsidRDefault="00A1771A" w14:paraId="2E36AE0A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5670" w:type="dxa"/>
          </w:tcPr>
          <w:p w:rsidRPr="00A1771A" w:rsidR="00A1771A" w:rsidP="00A1771A" w:rsidRDefault="00A1771A" w14:paraId="02BF8C8E" w14:textId="638250E6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 xml:space="preserve">Francesco </w:t>
            </w:r>
            <w:proofErr w:type="spellStart"/>
            <w:r>
              <w:rPr>
                <w:i/>
              </w:rPr>
              <w:t>Napolitano</w:t>
            </w:r>
            <w:proofErr w:type="spellEnd"/>
          </w:p>
        </w:tc>
      </w:tr>
      <w:tr w:rsidRPr="00A1771A" w:rsidR="00A1771A" w:rsidTr="009839A2" w14:paraId="76036C67" w14:textId="77777777">
        <w:tc>
          <w:tcPr>
            <w:tcW w:w="1418" w:type="dxa"/>
          </w:tcPr>
          <w:p w:rsidRPr="00A1771A" w:rsidR="00A1771A" w:rsidP="00A1771A" w:rsidRDefault="00A1771A" w14:paraId="06B56626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5670" w:type="dxa"/>
          </w:tcPr>
          <w:p w:rsidRPr="00A1771A" w:rsidR="00A1771A" w:rsidP="00A1771A" w:rsidRDefault="00A1771A" w14:paraId="781C700C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+32 25468921</w:t>
            </w:r>
          </w:p>
        </w:tc>
      </w:tr>
      <w:tr w:rsidRPr="00A1771A" w:rsidR="00A1771A" w:rsidTr="009839A2" w14:paraId="7EE3C9DF" w14:textId="77777777">
        <w:tc>
          <w:tcPr>
            <w:tcW w:w="1418" w:type="dxa"/>
          </w:tcPr>
          <w:p w:rsidRPr="00A1771A" w:rsidR="00A1771A" w:rsidP="00A1771A" w:rsidRDefault="00965822" w14:paraId="7C62A1E0" w14:textId="6F053B40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5670" w:type="dxa"/>
          </w:tcPr>
          <w:p w:rsidRPr="00A1771A" w:rsidR="00A1771A" w:rsidP="00A1771A" w:rsidRDefault="007B7B79" w14:paraId="6EE91551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  <w:iCs/>
              </w:rPr>
            </w:pPr>
            <w:hyperlink w:history="1" r:id="rId51">
              <w:r w:rsidR="00D87572">
                <w:rPr>
                  <w:i/>
                  <w:color w:val="0000FF"/>
                  <w:u w:val="single"/>
                </w:rPr>
                <w:t>Francesco.Napolitano@eesc.europa.eu</w:t>
              </w:r>
            </w:hyperlink>
          </w:p>
        </w:tc>
      </w:tr>
    </w:tbl>
    <w:p w:rsidR="00895853" w:rsidRDefault="00895853" w14:paraId="6120D501" w14:textId="6620F9E5">
      <w:pPr>
        <w:spacing w:after="160" w:line="259" w:lineRule="auto"/>
        <w:jc w:val="left"/>
        <w:rPr>
          <w:highlight w:val="yellow"/>
        </w:rPr>
      </w:pPr>
      <w:r>
        <w:br w:type="page"/>
      </w:r>
    </w:p>
    <w:p w:rsidRPr="000B1C30" w:rsidR="00E110D0" w:rsidP="00401E8F" w:rsidRDefault="00895853" w14:paraId="268D0B18" w14:textId="09AC0A5F">
      <w:pPr>
        <w:pStyle w:val="Heading1"/>
        <w:tabs>
          <w:tab w:val="clear" w:pos="440"/>
          <w:tab w:val="left" w:pos="567"/>
        </w:tabs>
        <w:ind w:left="567" w:hanging="567"/>
        <w:rPr>
          <w:b/>
          <w:bCs/>
        </w:rPr>
      </w:pPr>
      <w:bookmarkStart w:name="_Toc166847140" w:id="8"/>
      <w:bookmarkStart w:name="_Toc166849771" w:id="9"/>
      <w:bookmarkEnd w:id="8"/>
      <w:r>
        <w:rPr>
          <w:b/>
        </w:rPr>
        <w:lastRenderedPageBreak/>
        <w:t>KOMISJA KONSULTACYJNA DS. PRZEMIAN W PRZEMYŚLE</w:t>
      </w:r>
      <w:bookmarkEnd w:id="9"/>
    </w:p>
    <w:p w:rsidR="004351D4" w:rsidP="00895853" w:rsidRDefault="004351D4" w14:paraId="0AE04AB9" w14:textId="65DEC642">
      <w:pPr>
        <w:overflowPunct w:val="0"/>
        <w:autoSpaceDE w:val="0"/>
        <w:autoSpaceDN w:val="0"/>
        <w:adjustRightInd w:val="0"/>
        <w:jc w:val="left"/>
        <w:textAlignment w:val="baseline"/>
        <w:rPr>
          <w:lang w:val="nl-BE"/>
        </w:rPr>
      </w:pPr>
    </w:p>
    <w:p w:rsidRPr="003C7345" w:rsidR="003C7345" w:rsidP="00401E8F" w:rsidRDefault="007B7B79" w14:paraId="7493C326" w14:textId="36BEFA3D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ind w:left="567" w:hanging="567"/>
        <w:textAlignment w:val="baseline"/>
        <w:rPr>
          <w:sz w:val="20"/>
          <w:szCs w:val="20"/>
        </w:rPr>
      </w:pPr>
      <w:hyperlink w:history="1" r:id="rId52">
        <w:r w:rsidR="008772F9">
          <w:rPr>
            <w:b/>
            <w:i/>
            <w:color w:val="0000FF"/>
            <w:sz w:val="28"/>
            <w:u w:val="single"/>
          </w:rPr>
          <w:t>W kierunku bardziej odpornej, konkurencyjnej i zrównoważonej Europy</w:t>
        </w:r>
      </w:hyperlink>
      <w:r w:rsidR="008772F9">
        <w:rPr>
          <w:b/>
          <w:i/>
          <w:sz w:val="28"/>
        </w:rPr>
        <w:t xml:space="preserve"> </w:t>
      </w:r>
    </w:p>
    <w:p w:rsidRPr="003C7345" w:rsidR="003C7345" w:rsidP="003C7345" w:rsidRDefault="003C7345" w14:paraId="63B2864F" w14:textId="77777777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tbl>
      <w:tblPr>
        <w:tblStyle w:val="TableGrid211"/>
        <w:tblW w:w="4766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110"/>
        <w:gridCol w:w="6607"/>
      </w:tblGrid>
      <w:tr w:rsidRPr="003C7345" w:rsidR="003C7345" w:rsidTr="00A56856" w14:paraId="3FE49B3B" w14:textId="77777777">
        <w:tc>
          <w:tcPr>
            <w:tcW w:w="1210" w:type="pct"/>
          </w:tcPr>
          <w:p w:rsidRPr="003C7345" w:rsidR="003C7345" w:rsidP="003C7345" w:rsidRDefault="003C7345" w14:paraId="52D76821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Sprawozdawca</w:t>
            </w:r>
          </w:p>
        </w:tc>
        <w:tc>
          <w:tcPr>
            <w:tcW w:w="3790" w:type="pct"/>
          </w:tcPr>
          <w:p w:rsidRPr="00AA5F9C" w:rsidR="003C7345" w:rsidP="003C7345" w:rsidRDefault="003C7345" w14:paraId="2CC29541" w14:textId="5792D6E4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Alain COHEUR (Grupa Organizacji Społeczeństwa Obywatelskiego – BE)</w:t>
            </w:r>
          </w:p>
        </w:tc>
      </w:tr>
      <w:tr w:rsidRPr="003C7345" w:rsidR="003C7345" w:rsidTr="00A56856" w14:paraId="371946CA" w14:textId="77777777">
        <w:tc>
          <w:tcPr>
            <w:tcW w:w="1210" w:type="pct"/>
          </w:tcPr>
          <w:p w:rsidRPr="003C7345" w:rsidR="003C7345" w:rsidP="003C7345" w:rsidRDefault="003C7345" w14:paraId="4023FE40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proofErr w:type="spellStart"/>
            <w:r>
              <w:rPr>
                <w:b/>
              </w:rPr>
              <w:t>Współsprawozdawca</w:t>
            </w:r>
            <w:proofErr w:type="spellEnd"/>
          </w:p>
        </w:tc>
        <w:tc>
          <w:tcPr>
            <w:tcW w:w="3790" w:type="pct"/>
          </w:tcPr>
          <w:p w:rsidRPr="00AA5F9C" w:rsidR="003C7345" w:rsidP="003C7345" w:rsidRDefault="003C7345" w14:paraId="3FDDB298" w14:textId="374AD5C6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Alain TACCOEN (Kat 1 – FR)</w:t>
            </w:r>
          </w:p>
        </w:tc>
      </w:tr>
      <w:tr w:rsidRPr="003C7345" w:rsidR="003C7345" w:rsidTr="009839A2" w14:paraId="029DFAE3" w14:textId="77777777">
        <w:tc>
          <w:tcPr>
            <w:tcW w:w="5000" w:type="pct"/>
            <w:gridSpan w:val="2"/>
          </w:tcPr>
          <w:p w:rsidRPr="003C7345" w:rsidR="003C7345" w:rsidP="003C7345" w:rsidRDefault="003C7345" w14:paraId="5FBD777E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spacing w:line="160" w:lineRule="exact"/>
              <w:ind w:left="266" w:hanging="266"/>
              <w:textAlignment w:val="baseline"/>
            </w:pPr>
          </w:p>
        </w:tc>
      </w:tr>
      <w:tr w:rsidRPr="003C7345" w:rsidR="003C7345" w:rsidTr="00A56856" w14:paraId="2752A739" w14:textId="77777777">
        <w:tc>
          <w:tcPr>
            <w:tcW w:w="1210" w:type="pct"/>
            <w:vMerge w:val="restart"/>
          </w:tcPr>
          <w:p w:rsidRPr="003C7345" w:rsidR="003C7345" w:rsidP="003C7345" w:rsidRDefault="003C7345" w14:paraId="01AE8F57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  <w:r>
              <w:rPr>
                <w:b/>
              </w:rPr>
              <w:t>Dokumenty źródłowe</w:t>
            </w:r>
          </w:p>
        </w:tc>
        <w:tc>
          <w:tcPr>
            <w:tcW w:w="3790" w:type="pct"/>
          </w:tcPr>
          <w:p w:rsidR="000A4E0B" w:rsidP="003C7345" w:rsidRDefault="000A4E0B" w14:paraId="0B9712AD" w14:textId="3F9D5B6F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 xml:space="preserve">COM(2023) 558 </w:t>
            </w:r>
            <w:proofErr w:type="spellStart"/>
            <w:r>
              <w:t>final</w:t>
            </w:r>
            <w:proofErr w:type="spellEnd"/>
          </w:p>
          <w:p w:rsidRPr="003C7345" w:rsidR="003C7345" w:rsidP="003C7345" w:rsidRDefault="003C7345" w14:paraId="20BDAAEA" w14:textId="7CB6CB02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  <w:r>
              <w:t>EESC-2023-05678-00-00-AC</w:t>
            </w:r>
          </w:p>
        </w:tc>
      </w:tr>
      <w:tr w:rsidRPr="003C7345" w:rsidR="003C7345" w:rsidTr="00A56856" w14:paraId="6071ABC3" w14:textId="77777777">
        <w:tc>
          <w:tcPr>
            <w:tcW w:w="1210" w:type="pct"/>
            <w:vMerge/>
          </w:tcPr>
          <w:p w:rsidRPr="003C7345" w:rsidR="003C7345" w:rsidP="003C7345" w:rsidRDefault="003C7345" w14:paraId="28E60E33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  <w:rPr>
                <w:b/>
              </w:rPr>
            </w:pPr>
          </w:p>
        </w:tc>
        <w:tc>
          <w:tcPr>
            <w:tcW w:w="3790" w:type="pct"/>
          </w:tcPr>
          <w:p w:rsidRPr="003C7345" w:rsidR="003C7345" w:rsidP="003C7345" w:rsidRDefault="003C7345" w14:paraId="1CBB81DD" w14:textId="77777777">
            <w:pPr>
              <w:tabs>
                <w:tab w:val="center" w:pos="284"/>
              </w:tabs>
              <w:overflowPunct w:val="0"/>
              <w:autoSpaceDE w:val="0"/>
              <w:autoSpaceDN w:val="0"/>
              <w:adjustRightInd w:val="0"/>
              <w:ind w:left="266" w:hanging="266"/>
              <w:textAlignment w:val="baseline"/>
            </w:pPr>
          </w:p>
        </w:tc>
      </w:tr>
    </w:tbl>
    <w:p w:rsidRPr="003C7345" w:rsidR="003C7345" w:rsidP="003C7345" w:rsidRDefault="003C7345" w14:paraId="03D745B0" w14:textId="50545C60">
      <w:pPr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</w:pPr>
    </w:p>
    <w:p w:rsidRPr="003C7345" w:rsidR="003C7345" w:rsidP="003C7345" w:rsidRDefault="003C7345" w14:paraId="74992F5A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  <w:r>
        <w:rPr>
          <w:b/>
        </w:rPr>
        <w:t>Główne punkty</w:t>
      </w:r>
    </w:p>
    <w:p w:rsidRPr="003C7345" w:rsidR="003C7345" w:rsidP="003C7345" w:rsidRDefault="003C7345" w14:paraId="33BA754D" w14:textId="77777777">
      <w:pPr>
        <w:keepNext/>
        <w:keepLines/>
        <w:tabs>
          <w:tab w:val="center" w:pos="284"/>
        </w:tabs>
        <w:overflowPunct w:val="0"/>
        <w:autoSpaceDE w:val="0"/>
        <w:autoSpaceDN w:val="0"/>
        <w:adjustRightInd w:val="0"/>
        <w:ind w:left="266" w:hanging="266"/>
        <w:textAlignment w:val="baseline"/>
        <w:rPr>
          <w:b/>
        </w:rPr>
      </w:pPr>
    </w:p>
    <w:p w:rsidRPr="003C7345" w:rsidR="003C7345" w:rsidP="003C7345" w:rsidRDefault="003C7345" w14:paraId="1332CA24" w14:textId="77777777">
      <w:pPr>
        <w:overflowPunct w:val="0"/>
        <w:autoSpaceDE w:val="0"/>
        <w:autoSpaceDN w:val="0"/>
        <w:adjustRightInd w:val="0"/>
        <w:textAlignment w:val="baseline"/>
        <w:rPr>
          <w:bCs/>
          <w:iCs/>
        </w:rPr>
      </w:pPr>
      <w:r>
        <w:t>EKES:</w:t>
      </w:r>
    </w:p>
    <w:p w:rsidRPr="003C7345" w:rsidR="003C7345" w:rsidP="003C7345" w:rsidRDefault="003C7345" w14:paraId="1E817F47" w14:textId="77777777">
      <w:pPr>
        <w:overflowPunct w:val="0"/>
        <w:autoSpaceDE w:val="0"/>
        <w:autoSpaceDN w:val="0"/>
        <w:adjustRightInd w:val="0"/>
        <w:ind w:left="567" w:hanging="567"/>
        <w:textAlignment w:val="baseline"/>
        <w:rPr>
          <w:szCs w:val="20"/>
        </w:rPr>
      </w:pPr>
    </w:p>
    <w:p w:rsidRPr="003C7345" w:rsidR="003C7345" w:rsidP="00AA5F9C" w:rsidRDefault="003C7345" w14:paraId="68FC831C" w14:textId="77777777">
      <w:pPr>
        <w:widowControl w:val="0"/>
        <w:numPr>
          <w:ilvl w:val="0"/>
          <w:numId w:val="66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 xml:space="preserve">pragnie, poprzez tę opinię, </w:t>
      </w:r>
      <w:r>
        <w:rPr>
          <w:b/>
        </w:rPr>
        <w:t>wypowiedzieć się na temat komunikatu Komisji Europejskiej przyjętego z myślą o szczycie w Grenadzie,</w:t>
      </w:r>
      <w:r>
        <w:t xml:space="preserve"> ponieważ chce, by stanowisko zwarte w niniejszej opinii zostało uwzględnione w </w:t>
      </w:r>
      <w:r>
        <w:rPr>
          <w:b/>
        </w:rPr>
        <w:t>przygotowaniach do następnej europejskiej kadencji</w:t>
      </w:r>
      <w:r>
        <w:t xml:space="preserve"> </w:t>
      </w:r>
      <w:r>
        <w:rPr>
          <w:b/>
        </w:rPr>
        <w:t>ustawodawczej</w:t>
      </w:r>
      <w:r>
        <w:t>;</w:t>
      </w:r>
    </w:p>
    <w:p w:rsidRPr="003C7345" w:rsidR="003C7345" w:rsidP="00AA5F9C" w:rsidRDefault="003C7345" w14:paraId="3A3EAB7A" w14:textId="488E4FA0">
      <w:pPr>
        <w:widowControl w:val="0"/>
        <w:numPr>
          <w:ilvl w:val="0"/>
          <w:numId w:val="66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 xml:space="preserve"> jest głęboko zaniepokojony opóźnieniem UE w stosunku do Stanów Zjednoczonych i Chin w</w:t>
      </w:r>
      <w:r w:rsidR="00A56856">
        <w:t> </w:t>
      </w:r>
      <w:r>
        <w:t>strategicznych sektorach. Powoduje to dalsze osłabienie niezależności, suwerenności i modelu społeczeństwa UE;</w:t>
      </w:r>
    </w:p>
    <w:p w:rsidRPr="003C7345" w:rsidR="003C7345" w:rsidP="00AA5F9C" w:rsidRDefault="003C7345" w14:paraId="11454D27" w14:textId="77777777">
      <w:pPr>
        <w:widowControl w:val="0"/>
        <w:numPr>
          <w:ilvl w:val="0"/>
          <w:numId w:val="66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 xml:space="preserve">uważa, że zabezpieczenie transformacji energetycznej w Europie oznacza wzmocnienie kontroli Europy nad </w:t>
      </w:r>
      <w:r>
        <w:rPr>
          <w:b/>
        </w:rPr>
        <w:t>łańcuchami wartości wszystkich technologii dekarbonizacji</w:t>
      </w:r>
      <w:r>
        <w:t xml:space="preserve">, zapewnienie rzeczywistej dekarbonizacji poprzez </w:t>
      </w:r>
      <w:r>
        <w:rPr>
          <w:b/>
        </w:rPr>
        <w:t>elektryfikację, zapewnienie spójności między krajowymi planami w dziedzinie energii i klimatu a europejskimi celami oraz stworzenie cennych miejsc pracy dla pracowników europejskich</w:t>
      </w:r>
      <w:r>
        <w:t>;</w:t>
      </w:r>
    </w:p>
    <w:p w:rsidRPr="003C7345" w:rsidR="003C7345" w:rsidP="00AA5F9C" w:rsidRDefault="003C7345" w14:paraId="2AAD7EE0" w14:textId="77777777">
      <w:pPr>
        <w:widowControl w:val="0"/>
        <w:numPr>
          <w:ilvl w:val="0"/>
          <w:numId w:val="66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 xml:space="preserve">sądzi, iż </w:t>
      </w:r>
      <w:r>
        <w:rPr>
          <w:b/>
        </w:rPr>
        <w:t>europejska niezależność cyfrowa</w:t>
      </w:r>
      <w:r>
        <w:t xml:space="preserve"> będzie się opierać na kilku elementach: </w:t>
      </w:r>
      <w:r>
        <w:rPr>
          <w:b/>
        </w:rPr>
        <w:t>zdolności do opracowywania komputerów o dużej mocy obliczeniowej</w:t>
      </w:r>
      <w:r>
        <w:t xml:space="preserve"> oraz do </w:t>
      </w:r>
      <w:r>
        <w:rPr>
          <w:b/>
        </w:rPr>
        <w:t>przechowywania danych na swoim terytorium</w:t>
      </w:r>
      <w:r>
        <w:t>, a także do pobudzania rozwoju prawdziwych podmiotów przemysłowych oraz opracowania zdolności cyfrowych;</w:t>
      </w:r>
    </w:p>
    <w:p w:rsidRPr="003C7345" w:rsidR="003C7345" w:rsidP="00AA5F9C" w:rsidRDefault="003C7345" w14:paraId="5CE92992" w14:textId="77777777">
      <w:pPr>
        <w:widowControl w:val="0"/>
        <w:numPr>
          <w:ilvl w:val="0"/>
          <w:numId w:val="66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bCs/>
          <w:iCs/>
        </w:rPr>
      </w:pPr>
      <w:r>
        <w:t xml:space="preserve">jest zdania, że </w:t>
      </w:r>
      <w:r>
        <w:rPr>
          <w:b/>
        </w:rPr>
        <w:t>przemysł kosmiczny UE</w:t>
      </w:r>
      <w:r>
        <w:t xml:space="preserve"> będzie musiał s</w:t>
      </w:r>
      <w:r>
        <w:rPr>
          <w:b/>
        </w:rPr>
        <w:t xml:space="preserve">tawić czoła wielu wyzwaniom pod względem </w:t>
      </w:r>
      <w:proofErr w:type="spellStart"/>
      <w:r>
        <w:rPr>
          <w:b/>
        </w:rPr>
        <w:t>zrównoważoności</w:t>
      </w:r>
      <w:proofErr w:type="spellEnd"/>
      <w:r>
        <w:rPr>
          <w:b/>
        </w:rPr>
        <w:t xml:space="preserve"> i suwerenności</w:t>
      </w:r>
      <w:r>
        <w:t xml:space="preserve">. </w:t>
      </w:r>
      <w:r>
        <w:rPr>
          <w:b/>
        </w:rPr>
        <w:t>Fragmentacja, dublowanie i nieduża wielkość głównych rynków instytucjonalnych UE osłabiają jej pozycję</w:t>
      </w:r>
      <w:r>
        <w:t>, podczas gdy pogłębia się różnica w finansowaniu w stosunku do USA i Chin, a UE musi konkurować z prywatnymi gigantami, którzy optymalizują swoje wewnętrzne łańcuchy dostaw;</w:t>
      </w:r>
    </w:p>
    <w:p w:rsidRPr="003C7345" w:rsidR="003C7345" w:rsidP="00AA5F9C" w:rsidRDefault="003C7345" w14:paraId="77ECA9D7" w14:textId="77777777">
      <w:pPr>
        <w:widowControl w:val="0"/>
        <w:numPr>
          <w:ilvl w:val="0"/>
          <w:numId w:val="66"/>
        </w:numPr>
        <w:overflowPunct w:val="0"/>
        <w:autoSpaceDE w:val="0"/>
        <w:autoSpaceDN w:val="0"/>
        <w:adjustRightInd w:val="0"/>
        <w:ind w:left="284" w:hanging="284"/>
        <w:textAlignment w:val="baseline"/>
        <w:rPr>
          <w:szCs w:val="20"/>
        </w:rPr>
      </w:pPr>
      <w:r>
        <w:t xml:space="preserve">uważa, że w nadchodzących latach </w:t>
      </w:r>
      <w:r>
        <w:rPr>
          <w:b/>
        </w:rPr>
        <w:t>przemysł obronny UE</w:t>
      </w:r>
      <w:r>
        <w:t xml:space="preserve"> będzie musiał zapewnić państwom członkowskim i ich siłom zbrojnym sprzęt oraz </w:t>
      </w:r>
      <w:r>
        <w:rPr>
          <w:b/>
        </w:rPr>
        <w:t>dostosowane do nowego środowiska strategicznego zdolności obronne wysokiej jakości</w:t>
      </w:r>
      <w:r>
        <w:t xml:space="preserve">, a także będzie musiał dostarczać </w:t>
      </w:r>
      <w:r>
        <w:rPr>
          <w:b/>
        </w:rPr>
        <w:t>ciągłej pomocy wojskowej Ukrainie</w:t>
      </w:r>
      <w:r>
        <w:t xml:space="preserve"> i </w:t>
      </w:r>
      <w:r>
        <w:rPr>
          <w:b/>
        </w:rPr>
        <w:t>innym partnerom</w:t>
      </w:r>
      <w:r>
        <w:t xml:space="preserve">. </w:t>
      </w:r>
    </w:p>
    <w:p w:rsidRPr="003C7345" w:rsidR="003C7345" w:rsidP="003C7345" w:rsidRDefault="003C7345" w14:paraId="4D3C9B36" w14:textId="77777777">
      <w:pPr>
        <w:widowControl w:val="0"/>
        <w:overflowPunct w:val="0"/>
        <w:autoSpaceDE w:val="0"/>
        <w:autoSpaceDN w:val="0"/>
        <w:adjustRightInd w:val="0"/>
        <w:ind w:left="709"/>
        <w:textAlignment w:val="baseline"/>
        <w:rPr>
          <w:szCs w:val="20"/>
        </w:rPr>
      </w:pPr>
    </w:p>
    <w:tbl>
      <w:tblPr>
        <w:tblStyle w:val="TableGrid211"/>
        <w:tblW w:w="3516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001"/>
        <w:gridCol w:w="4430"/>
      </w:tblGrid>
      <w:tr w:rsidRPr="003C7345" w:rsidR="003C7345" w:rsidTr="009839A2" w14:paraId="214CAA5C" w14:textId="77777777">
        <w:tc>
          <w:tcPr>
            <w:tcW w:w="1556" w:type="pct"/>
          </w:tcPr>
          <w:p w:rsidRPr="003C7345" w:rsidR="003C7345" w:rsidP="003C7345" w:rsidRDefault="003C7345" w14:paraId="291B3512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b/>
                <w:i/>
              </w:rPr>
              <w:t>Kontakt</w:t>
            </w:r>
          </w:p>
        </w:tc>
        <w:tc>
          <w:tcPr>
            <w:tcW w:w="3444" w:type="pct"/>
          </w:tcPr>
          <w:p w:rsidRPr="00AA5F9C" w:rsidR="003C7345" w:rsidP="003C7345" w:rsidRDefault="003C7345" w14:paraId="13CFADD6" w14:textId="7B173BD2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Marie-</w:t>
            </w:r>
            <w:proofErr w:type="spellStart"/>
            <w:r>
              <w:rPr>
                <w:i/>
              </w:rPr>
              <w:t>Laurence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Drillon</w:t>
            </w:r>
            <w:proofErr w:type="spellEnd"/>
          </w:p>
        </w:tc>
      </w:tr>
      <w:tr w:rsidRPr="003C7345" w:rsidR="003C7345" w:rsidTr="009839A2" w14:paraId="76BAD38A" w14:textId="77777777">
        <w:tc>
          <w:tcPr>
            <w:tcW w:w="1556" w:type="pct"/>
          </w:tcPr>
          <w:p w:rsidRPr="003C7345" w:rsidR="003C7345" w:rsidP="003C7345" w:rsidRDefault="003C7345" w14:paraId="15304711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tel.</w:t>
            </w:r>
          </w:p>
        </w:tc>
        <w:tc>
          <w:tcPr>
            <w:tcW w:w="3444" w:type="pct"/>
          </w:tcPr>
          <w:p w:rsidRPr="003C7345" w:rsidR="003C7345" w:rsidP="003C7345" w:rsidRDefault="003C7345" w14:paraId="78232120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+32 25468320</w:t>
            </w:r>
          </w:p>
        </w:tc>
      </w:tr>
      <w:tr w:rsidRPr="003C7345" w:rsidR="003C7345" w:rsidTr="009839A2" w14:paraId="3FA54877" w14:textId="77777777">
        <w:tc>
          <w:tcPr>
            <w:tcW w:w="1556" w:type="pct"/>
          </w:tcPr>
          <w:p w:rsidRPr="003C7345" w:rsidR="003C7345" w:rsidP="003C7345" w:rsidRDefault="003C7345" w14:paraId="78524C57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r>
              <w:rPr>
                <w:i/>
              </w:rPr>
              <w:t>e-mail:</w:t>
            </w:r>
          </w:p>
        </w:tc>
        <w:tc>
          <w:tcPr>
            <w:tcW w:w="3444" w:type="pct"/>
          </w:tcPr>
          <w:p w:rsidRPr="003C7345" w:rsidR="003C7345" w:rsidP="003C7345" w:rsidRDefault="007B7B79" w14:paraId="0847A583" w14:textId="77777777">
            <w:p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i/>
              </w:rPr>
            </w:pPr>
            <w:hyperlink w:history="1" r:id="rId53">
              <w:r w:rsidR="00D87572">
                <w:rPr>
                  <w:i/>
                  <w:color w:val="0000FF"/>
                  <w:u w:val="single"/>
                </w:rPr>
                <w:t>Marie-Laurence.Drillon@eesc.europa.eu</w:t>
              </w:r>
            </w:hyperlink>
          </w:p>
        </w:tc>
      </w:tr>
    </w:tbl>
    <w:p w:rsidRPr="006C7863" w:rsidR="0092772D" w:rsidP="006C7863" w:rsidRDefault="00556EDF" w14:paraId="7379A588" w14:textId="3EDEF816">
      <w:pPr>
        <w:overflowPunct w:val="0"/>
        <w:autoSpaceDE w:val="0"/>
        <w:autoSpaceDN w:val="0"/>
        <w:adjustRightInd w:val="0"/>
        <w:jc w:val="center"/>
        <w:textAlignment w:val="baseline"/>
      </w:pPr>
      <w:r>
        <w:t>_____________</w:t>
      </w:r>
    </w:p>
    <w:sectPr w:rsidRPr="006C7863" w:rsidR="0092772D" w:rsidSect="00386C01">
      <w:headerReference w:type="even" r:id="rId54"/>
      <w:headerReference w:type="default" r:id="rId55"/>
      <w:footerReference w:type="even" r:id="rId56"/>
      <w:footerReference w:type="default" r:id="rId57"/>
      <w:headerReference w:type="first" r:id="rId58"/>
      <w:footerReference w:type="first" r:id="rId59"/>
      <w:pgSz w:w="11907" w:h="16839" w:code="9"/>
      <w:pgMar w:top="1418" w:right="1418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20479" w14:textId="77777777" w:rsidR="002578F2" w:rsidRDefault="002578F2" w:rsidP="003B0516">
      <w:pPr>
        <w:spacing w:line="240" w:lineRule="auto"/>
      </w:pPr>
      <w:r>
        <w:separator/>
      </w:r>
    </w:p>
  </w:endnote>
  <w:endnote w:type="continuationSeparator" w:id="0">
    <w:p w14:paraId="18869CFE" w14:textId="77777777" w:rsidR="002578F2" w:rsidRDefault="002578F2" w:rsidP="003B05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9A1C" w14:textId="77777777" w:rsidR="008D3A30" w:rsidRPr="00386C01" w:rsidRDefault="008D3A30" w:rsidP="00386C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89D38" w14:textId="0FB7F2F9" w:rsidR="00765C4F" w:rsidRPr="00386C01" w:rsidRDefault="00386C01" w:rsidP="00386C01">
    <w:pPr>
      <w:pStyle w:val="Footer"/>
    </w:pPr>
    <w:r>
      <w:t xml:space="preserve">EESC-2024-01233-00-01-TCD-TRA (EN) </w:t>
    </w:r>
    <w:r>
      <w:fldChar w:fldCharType="begin"/>
    </w:r>
    <w:r>
      <w:instrText xml:space="preserve"> PAGE  \* Arabic  \* MERGEFORMAT </w:instrText>
    </w:r>
    <w:r>
      <w:fldChar w:fldCharType="separate"/>
    </w:r>
    <w:r w:rsidR="00401E8F">
      <w:t>1</w:t>
    </w:r>
    <w:r>
      <w:fldChar w:fldCharType="end"/>
    </w:r>
    <w:r>
      <w:t>/</w:t>
    </w:r>
    <w:r w:rsidR="007B7B79">
      <w:fldChar w:fldCharType="begin"/>
    </w:r>
    <w:r w:rsidR="007B7B79">
      <w:instrText xml:space="preserve"> NUMPAGES </w:instrText>
    </w:r>
    <w:r w:rsidR="007B7B79">
      <w:fldChar w:fldCharType="separate"/>
    </w:r>
    <w:r w:rsidR="00401E8F">
      <w:t>1</w:t>
    </w:r>
    <w:r w:rsidR="007B7B79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9DB2B" w14:textId="77777777" w:rsidR="008D3A30" w:rsidRPr="00386C01" w:rsidRDefault="008D3A30" w:rsidP="00386C0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08855" w14:textId="77777777" w:rsidR="00E4258F" w:rsidRPr="00386C01" w:rsidRDefault="00E4258F" w:rsidP="00386C01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2C8A9" w14:textId="3C8D74FE" w:rsidR="00E4258F" w:rsidRPr="00386C01" w:rsidRDefault="00386C01" w:rsidP="00386C01">
    <w:pPr>
      <w:pStyle w:val="Footer"/>
    </w:pPr>
    <w:r>
      <w:t xml:space="preserve">EESC-2024-01233-00-01-TCD-TRA (EN) </w:t>
    </w:r>
    <w:r>
      <w:fldChar w:fldCharType="begin"/>
    </w:r>
    <w:r>
      <w:instrText xml:space="preserve"> PAGE  \* Arabic  \* MERGEFORMAT </w:instrText>
    </w:r>
    <w:r>
      <w:fldChar w:fldCharType="separate"/>
    </w:r>
    <w:r>
      <w:t>2</w:t>
    </w:r>
    <w:r>
      <w:fldChar w:fldCharType="end"/>
    </w:r>
    <w:r>
      <w:t>/</w:t>
    </w:r>
    <w:r w:rsidR="007B7B79">
      <w:fldChar w:fldCharType="begin"/>
    </w:r>
    <w:r w:rsidR="007B7B79">
      <w:instrText xml:space="preserve"> NUMPAGES </w:instrText>
    </w:r>
    <w:r w:rsidR="007B7B79">
      <w:fldChar w:fldCharType="separate"/>
    </w:r>
    <w:r>
      <w:t>5</w:t>
    </w:r>
    <w:r w:rsidR="007B7B79"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47D43" w14:textId="77777777" w:rsidR="00E4258F" w:rsidRPr="00386C01" w:rsidRDefault="00E4258F" w:rsidP="00386C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86F73" w14:textId="77777777" w:rsidR="002578F2" w:rsidRDefault="002578F2" w:rsidP="003B0516">
      <w:pPr>
        <w:spacing w:line="240" w:lineRule="auto"/>
      </w:pPr>
      <w:r>
        <w:separator/>
      </w:r>
    </w:p>
  </w:footnote>
  <w:footnote w:type="continuationSeparator" w:id="0">
    <w:p w14:paraId="5065BE47" w14:textId="77777777" w:rsidR="002578F2" w:rsidRDefault="002578F2" w:rsidP="003B05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73E3D" w14:textId="77777777" w:rsidR="008D3A30" w:rsidRPr="00386C01" w:rsidRDefault="008D3A30" w:rsidP="00386C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BC3F" w14:textId="4B5B1D16" w:rsidR="008D3A30" w:rsidRPr="00386C01" w:rsidRDefault="008D3A30" w:rsidP="00386C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C283F" w14:textId="77777777" w:rsidR="008D3A30" w:rsidRPr="00386C01" w:rsidRDefault="008D3A30" w:rsidP="00386C0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098DD" w14:textId="77777777" w:rsidR="00E4258F" w:rsidRPr="00386C01" w:rsidRDefault="00E4258F" w:rsidP="00386C0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A0FFF" w14:textId="6655C03D" w:rsidR="00E4258F" w:rsidRPr="00386C01" w:rsidRDefault="00E4258F" w:rsidP="00386C01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BED8" w14:textId="77777777" w:rsidR="00E4258F" w:rsidRPr="00386C01" w:rsidRDefault="00E4258F" w:rsidP="00386C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1E65BE0"/>
    <w:lvl w:ilvl="0">
      <w:numFmt w:val="decimal"/>
      <w:lvlText w:val="*"/>
      <w:lvlJc w:val="left"/>
    </w:lvl>
  </w:abstractNum>
  <w:abstractNum w:abstractNumId="1" w15:restartNumberingAfterBreak="0">
    <w:nsid w:val="00EE628C"/>
    <w:multiLevelType w:val="hybridMultilevel"/>
    <w:tmpl w:val="A3CC4324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247154"/>
    <w:multiLevelType w:val="hybridMultilevel"/>
    <w:tmpl w:val="0100CE86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787EB3"/>
    <w:multiLevelType w:val="hybridMultilevel"/>
    <w:tmpl w:val="D758F794"/>
    <w:lvl w:ilvl="0" w:tplc="F6166D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3A0313A"/>
    <w:multiLevelType w:val="multilevel"/>
    <w:tmpl w:val="42341D1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03FA3C71"/>
    <w:multiLevelType w:val="hybridMultilevel"/>
    <w:tmpl w:val="43A0CD4E"/>
    <w:lvl w:ilvl="0" w:tplc="D4708380">
      <w:start w:val="1"/>
      <w:numFmt w:val="decimal"/>
      <w:pStyle w:val="Heading1"/>
      <w:lvlText w:val="%1."/>
      <w:lvlJc w:val="left"/>
      <w:pPr>
        <w:ind w:left="64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9A1272"/>
    <w:multiLevelType w:val="hybridMultilevel"/>
    <w:tmpl w:val="A1E8D55E"/>
    <w:lvl w:ilvl="0" w:tplc="B1E65B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133D59"/>
    <w:multiLevelType w:val="hybridMultilevel"/>
    <w:tmpl w:val="5F862D5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29479D"/>
    <w:multiLevelType w:val="hybridMultilevel"/>
    <w:tmpl w:val="6F22EAF0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811CE4"/>
    <w:multiLevelType w:val="hybridMultilevel"/>
    <w:tmpl w:val="30E8AA16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166D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915A3D"/>
    <w:multiLevelType w:val="hybridMultilevel"/>
    <w:tmpl w:val="35C4182C"/>
    <w:lvl w:ilvl="0" w:tplc="F6166D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F26503F"/>
    <w:multiLevelType w:val="multilevel"/>
    <w:tmpl w:val="B052A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F835855"/>
    <w:multiLevelType w:val="hybridMultilevel"/>
    <w:tmpl w:val="1FFEA8FE"/>
    <w:lvl w:ilvl="0" w:tplc="080C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3" w15:restartNumberingAfterBreak="0">
    <w:nsid w:val="11F45EFC"/>
    <w:multiLevelType w:val="hybridMultilevel"/>
    <w:tmpl w:val="74DC8A98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475718"/>
    <w:multiLevelType w:val="hybridMultilevel"/>
    <w:tmpl w:val="11680842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D42CF8"/>
    <w:multiLevelType w:val="hybridMultilevel"/>
    <w:tmpl w:val="B756D78E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1E05B3"/>
    <w:multiLevelType w:val="hybridMultilevel"/>
    <w:tmpl w:val="890AE778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0B6404"/>
    <w:multiLevelType w:val="hybridMultilevel"/>
    <w:tmpl w:val="50089ED4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8401A9"/>
    <w:multiLevelType w:val="hybridMultilevel"/>
    <w:tmpl w:val="DC2AF47A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C36649"/>
    <w:multiLevelType w:val="hybridMultilevel"/>
    <w:tmpl w:val="713A19CA"/>
    <w:lvl w:ilvl="0" w:tplc="F6166D2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EBF2C0D"/>
    <w:multiLevelType w:val="hybridMultilevel"/>
    <w:tmpl w:val="6ABC3C0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7347CD"/>
    <w:multiLevelType w:val="hybridMultilevel"/>
    <w:tmpl w:val="420C3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B8DEDA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05281D"/>
    <w:multiLevelType w:val="hybridMultilevel"/>
    <w:tmpl w:val="142C5870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0C3EBE"/>
    <w:multiLevelType w:val="hybridMultilevel"/>
    <w:tmpl w:val="6620305C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0E118E"/>
    <w:multiLevelType w:val="hybridMultilevel"/>
    <w:tmpl w:val="E8FEDEF0"/>
    <w:lvl w:ilvl="0" w:tplc="1F185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4E29E8"/>
    <w:multiLevelType w:val="hybridMultilevel"/>
    <w:tmpl w:val="A3B62EB6"/>
    <w:lvl w:ilvl="0" w:tplc="08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37D275F"/>
    <w:multiLevelType w:val="hybridMultilevel"/>
    <w:tmpl w:val="220437D2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B8DEDA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6511FC4"/>
    <w:multiLevelType w:val="hybridMultilevel"/>
    <w:tmpl w:val="B3A8B5E0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7B45D08"/>
    <w:multiLevelType w:val="hybridMultilevel"/>
    <w:tmpl w:val="819CD394"/>
    <w:lvl w:ilvl="0" w:tplc="85C8C05E">
      <w:start w:val="1"/>
      <w:numFmt w:val="bullet"/>
      <w:pStyle w:val="Link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8E80565"/>
    <w:multiLevelType w:val="hybridMultilevel"/>
    <w:tmpl w:val="446A175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A861250"/>
    <w:multiLevelType w:val="hybridMultilevel"/>
    <w:tmpl w:val="5F3E2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F90C9D"/>
    <w:multiLevelType w:val="hybridMultilevel"/>
    <w:tmpl w:val="0986B254"/>
    <w:lvl w:ilvl="0" w:tplc="F6166D28">
      <w:start w:val="1"/>
      <w:numFmt w:val="bullet"/>
      <w:lvlText w:val=""/>
      <w:lvlJc w:val="left"/>
      <w:pPr>
        <w:ind w:left="567" w:hanging="28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0B59B6"/>
    <w:multiLevelType w:val="hybridMultilevel"/>
    <w:tmpl w:val="C6AA0E04"/>
    <w:lvl w:ilvl="0" w:tplc="08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52E76A2"/>
    <w:multiLevelType w:val="hybridMultilevel"/>
    <w:tmpl w:val="F796D288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5362232"/>
    <w:multiLevelType w:val="hybridMultilevel"/>
    <w:tmpl w:val="29EEED00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66F74C1"/>
    <w:multiLevelType w:val="hybridMultilevel"/>
    <w:tmpl w:val="D68E838C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732ECA"/>
    <w:multiLevelType w:val="hybridMultilevel"/>
    <w:tmpl w:val="811C8362"/>
    <w:lvl w:ilvl="0" w:tplc="F6166D2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A1625F6"/>
    <w:multiLevelType w:val="hybridMultilevel"/>
    <w:tmpl w:val="FA563860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615E41"/>
    <w:multiLevelType w:val="hybridMultilevel"/>
    <w:tmpl w:val="5A328BE8"/>
    <w:lvl w:ilvl="0" w:tplc="F6166D28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9" w15:restartNumberingAfterBreak="0">
    <w:nsid w:val="3E1C66E5"/>
    <w:multiLevelType w:val="hybridMultilevel"/>
    <w:tmpl w:val="61102A12"/>
    <w:lvl w:ilvl="0" w:tplc="F6166D2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0" w15:restartNumberingAfterBreak="0">
    <w:nsid w:val="3FE03056"/>
    <w:multiLevelType w:val="hybridMultilevel"/>
    <w:tmpl w:val="22989C8C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03C7B2A"/>
    <w:multiLevelType w:val="hybridMultilevel"/>
    <w:tmpl w:val="3264802E"/>
    <w:lvl w:ilvl="0" w:tplc="00E836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0F64EF4"/>
    <w:multiLevelType w:val="multilevel"/>
    <w:tmpl w:val="5DD08F48"/>
    <w:lvl w:ilvl="0">
      <w:start w:val="1"/>
      <w:numFmt w:val="bullet"/>
      <w:lvlText w:val=""/>
      <w:lvlJc w:val="left"/>
      <w:rPr>
        <w:rFonts w:ascii="Symbol" w:hAnsi="Symbol" w:hint="default"/>
        <w:b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43" w15:restartNumberingAfterBreak="0">
    <w:nsid w:val="45E93E66"/>
    <w:multiLevelType w:val="hybridMultilevel"/>
    <w:tmpl w:val="FC80856E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8ED777E"/>
    <w:multiLevelType w:val="hybridMultilevel"/>
    <w:tmpl w:val="DD9064E4"/>
    <w:lvl w:ilvl="0" w:tplc="F6166D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AC05A95"/>
    <w:multiLevelType w:val="hybridMultilevel"/>
    <w:tmpl w:val="A21A49E6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1241D5B"/>
    <w:multiLevelType w:val="hybridMultilevel"/>
    <w:tmpl w:val="E66A0F60"/>
    <w:lvl w:ilvl="0" w:tplc="F6166D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524F65E5"/>
    <w:multiLevelType w:val="hybridMultilevel"/>
    <w:tmpl w:val="7B6AF89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166D2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B440E80"/>
    <w:multiLevelType w:val="hybridMultilevel"/>
    <w:tmpl w:val="FD9CDB92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C416698"/>
    <w:multiLevelType w:val="hybridMultilevel"/>
    <w:tmpl w:val="B268C39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 w15:restartNumberingAfterBreak="0">
    <w:nsid w:val="61A66135"/>
    <w:multiLevelType w:val="hybridMultilevel"/>
    <w:tmpl w:val="007E429A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2F353DB"/>
    <w:multiLevelType w:val="multilevel"/>
    <w:tmpl w:val="5D04BFA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64281A5F"/>
    <w:multiLevelType w:val="hybridMultilevel"/>
    <w:tmpl w:val="768EB3AC"/>
    <w:lvl w:ilvl="0" w:tplc="5608E8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71428B2"/>
    <w:multiLevelType w:val="hybridMultilevel"/>
    <w:tmpl w:val="BF2EEBD0"/>
    <w:lvl w:ilvl="0" w:tplc="F6166D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 w15:restartNumberingAfterBreak="0">
    <w:nsid w:val="685A0D57"/>
    <w:multiLevelType w:val="hybridMultilevel"/>
    <w:tmpl w:val="EEC818CE"/>
    <w:lvl w:ilvl="0" w:tplc="B1E65BE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auto"/>
        <w:sz w:val="28"/>
        <w:szCs w:val="28"/>
      </w:rPr>
    </w:lvl>
    <w:lvl w:ilvl="1" w:tplc="08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693F519E"/>
    <w:multiLevelType w:val="hybridMultilevel"/>
    <w:tmpl w:val="BD72474C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C3201B8"/>
    <w:multiLevelType w:val="hybridMultilevel"/>
    <w:tmpl w:val="20C45046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34D17A2"/>
    <w:multiLevelType w:val="hybridMultilevel"/>
    <w:tmpl w:val="CD3CEE1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7D2390"/>
    <w:multiLevelType w:val="hybridMultilevel"/>
    <w:tmpl w:val="E2CAE778"/>
    <w:lvl w:ilvl="0" w:tplc="F6166D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76F26DCA"/>
    <w:multiLevelType w:val="multilevel"/>
    <w:tmpl w:val="5D04BFA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79DA0492"/>
    <w:multiLevelType w:val="hybridMultilevel"/>
    <w:tmpl w:val="6918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A556706"/>
    <w:multiLevelType w:val="hybridMultilevel"/>
    <w:tmpl w:val="47BC6A40"/>
    <w:lvl w:ilvl="0" w:tplc="08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7D864DA1"/>
    <w:multiLevelType w:val="hybridMultilevel"/>
    <w:tmpl w:val="C2AAA04C"/>
    <w:lvl w:ilvl="0" w:tplc="F6166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1A6F23"/>
    <w:multiLevelType w:val="hybridMultilevel"/>
    <w:tmpl w:val="00481944"/>
    <w:lvl w:ilvl="0" w:tplc="04090001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  <w:color w:val="auto"/>
          <w:sz w:val="28"/>
          <w:szCs w:val="28"/>
        </w:rPr>
      </w:lvl>
    </w:lvlOverride>
  </w:num>
  <w:num w:numId="3">
    <w:abstractNumId w:val="41"/>
  </w:num>
  <w:num w:numId="4">
    <w:abstractNumId w:val="24"/>
  </w:num>
  <w:num w:numId="5">
    <w:abstractNumId w:val="22"/>
  </w:num>
  <w:num w:numId="6">
    <w:abstractNumId w:val="11"/>
  </w:num>
  <w:num w:numId="7">
    <w:abstractNumId w:val="63"/>
  </w:num>
  <w:num w:numId="8">
    <w:abstractNumId w:val="60"/>
  </w:num>
  <w:num w:numId="9">
    <w:abstractNumId w:val="5"/>
  </w:num>
  <w:num w:numId="10">
    <w:abstractNumId w:val="39"/>
  </w:num>
  <w:num w:numId="11">
    <w:abstractNumId w:val="61"/>
  </w:num>
  <w:num w:numId="12">
    <w:abstractNumId w:val="21"/>
  </w:num>
  <w:num w:numId="13">
    <w:abstractNumId w:val="49"/>
  </w:num>
  <w:num w:numId="14">
    <w:abstractNumId w:val="8"/>
  </w:num>
  <w:num w:numId="15">
    <w:abstractNumId w:val="44"/>
  </w:num>
  <w:num w:numId="16">
    <w:abstractNumId w:val="31"/>
  </w:num>
  <w:num w:numId="17">
    <w:abstractNumId w:val="19"/>
  </w:num>
  <w:num w:numId="18">
    <w:abstractNumId w:val="10"/>
  </w:num>
  <w:num w:numId="19">
    <w:abstractNumId w:val="26"/>
  </w:num>
  <w:num w:numId="20">
    <w:abstractNumId w:val="2"/>
  </w:num>
  <w:num w:numId="21">
    <w:abstractNumId w:val="59"/>
  </w:num>
  <w:num w:numId="22">
    <w:abstractNumId w:val="51"/>
  </w:num>
  <w:num w:numId="23">
    <w:abstractNumId w:val="1"/>
  </w:num>
  <w:num w:numId="24">
    <w:abstractNumId w:val="14"/>
  </w:num>
  <w:num w:numId="25">
    <w:abstractNumId w:val="0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auto"/>
          <w:sz w:val="28"/>
          <w:szCs w:val="28"/>
        </w:rPr>
      </w:lvl>
    </w:lvlOverride>
  </w:num>
  <w:num w:numId="26">
    <w:abstractNumId w:val="12"/>
  </w:num>
  <w:num w:numId="27">
    <w:abstractNumId w:val="32"/>
  </w:num>
  <w:num w:numId="28">
    <w:abstractNumId w:val="25"/>
  </w:num>
  <w:num w:numId="29">
    <w:abstractNumId w:val="37"/>
  </w:num>
  <w:num w:numId="30">
    <w:abstractNumId w:val="55"/>
  </w:num>
  <w:num w:numId="31">
    <w:abstractNumId w:val="57"/>
  </w:num>
  <w:num w:numId="32">
    <w:abstractNumId w:val="30"/>
  </w:num>
  <w:num w:numId="33">
    <w:abstractNumId w:val="40"/>
  </w:num>
  <w:num w:numId="34">
    <w:abstractNumId w:val="4"/>
  </w:num>
  <w:num w:numId="3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color w:val="auto"/>
        </w:rPr>
      </w:lvl>
    </w:lvlOverride>
  </w:num>
  <w:num w:numId="36">
    <w:abstractNumId w:val="42"/>
  </w:num>
  <w:num w:numId="37">
    <w:abstractNumId w:val="29"/>
  </w:num>
  <w:num w:numId="38">
    <w:abstractNumId w:val="20"/>
  </w:num>
  <w:num w:numId="39">
    <w:abstractNumId w:val="7"/>
  </w:num>
  <w:num w:numId="40">
    <w:abstractNumId w:val="38"/>
  </w:num>
  <w:num w:numId="41">
    <w:abstractNumId w:val="58"/>
  </w:num>
  <w:num w:numId="42">
    <w:abstractNumId w:val="3"/>
  </w:num>
  <w:num w:numId="43">
    <w:abstractNumId w:val="6"/>
  </w:num>
  <w:num w:numId="44">
    <w:abstractNumId w:val="54"/>
  </w:num>
  <w:num w:numId="45">
    <w:abstractNumId w:val="34"/>
  </w:num>
  <w:num w:numId="46">
    <w:abstractNumId w:val="47"/>
  </w:num>
  <w:num w:numId="47">
    <w:abstractNumId w:val="35"/>
  </w:num>
  <w:num w:numId="48">
    <w:abstractNumId w:val="9"/>
  </w:num>
  <w:num w:numId="49">
    <w:abstractNumId w:val="17"/>
  </w:num>
  <w:num w:numId="50">
    <w:abstractNumId w:val="45"/>
  </w:num>
  <w:num w:numId="51">
    <w:abstractNumId w:val="27"/>
  </w:num>
  <w:num w:numId="52">
    <w:abstractNumId w:val="23"/>
  </w:num>
  <w:num w:numId="53">
    <w:abstractNumId w:val="33"/>
  </w:num>
  <w:num w:numId="54">
    <w:abstractNumId w:val="48"/>
  </w:num>
  <w:num w:numId="55">
    <w:abstractNumId w:val="56"/>
  </w:num>
  <w:num w:numId="56">
    <w:abstractNumId w:val="15"/>
  </w:num>
  <w:num w:numId="57">
    <w:abstractNumId w:val="53"/>
  </w:num>
  <w:num w:numId="58">
    <w:abstractNumId w:val="18"/>
  </w:num>
  <w:num w:numId="59">
    <w:abstractNumId w:val="46"/>
  </w:num>
  <w:num w:numId="60">
    <w:abstractNumId w:val="52"/>
  </w:num>
  <w:num w:numId="61">
    <w:abstractNumId w:val="13"/>
  </w:num>
  <w:num w:numId="62">
    <w:abstractNumId w:val="16"/>
  </w:num>
  <w:num w:numId="63">
    <w:abstractNumId w:val="36"/>
  </w:num>
  <w:num w:numId="64">
    <w:abstractNumId w:val="50"/>
  </w:num>
  <w:num w:numId="65">
    <w:abstractNumId w:val="43"/>
  </w:num>
  <w:num w:numId="66">
    <w:abstractNumId w:val="62"/>
  </w:num>
  <w:num w:numId="67">
    <w:abstractNumId w:val="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fr-FR" w:vendorID="64" w:dllVersion="6" w:nlCheck="1" w:checkStyle="0"/>
  <w:activeWritingStyle w:appName="MSWord" w:lang="en-AU" w:vendorID="64" w:dllVersion="6" w:nlCheck="1" w:checkStyle="0"/>
  <w:activeWritingStyle w:appName="MSWord" w:lang="en-US" w:vendorID="64" w:dllVersion="6" w:nlCheck="1" w:checkStyle="1"/>
  <w:activeWritingStyle w:appName="MSWord" w:lang="pt-PT" w:vendorID="64" w:dllVersion="6" w:nlCheck="1" w:checkStyle="0"/>
  <w:activeWritingStyle w:appName="MSWord" w:lang="de-DE" w:vendorID="64" w:dllVersion="6" w:nlCheck="1" w:checkStyle="0"/>
  <w:activeWritingStyle w:appName="MSWord" w:lang="nl-BE" w:vendorID="64" w:dllVersion="6" w:nlCheck="1" w:checkStyle="0"/>
  <w:activeWritingStyle w:appName="MSWord" w:lang="it-IT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pt-PT" w:vendorID="64" w:dllVersion="4096" w:nlCheck="1" w:checkStyle="0"/>
  <w:activeWritingStyle w:appName="MSWord" w:lang="fr-FR" w:vendorID="64" w:dllVersion="4096" w:nlCheck="1" w:checkStyle="0"/>
  <w:activeWritingStyle w:appName="MSWord" w:lang="fr-BE" w:vendorID="64" w:dllVersion="4096" w:nlCheck="1" w:checkStyle="0"/>
  <w:activeWritingStyle w:appName="MSWord" w:lang="es-ES" w:vendorID="64" w:dllVersion="4096" w:nlCheck="1" w:checkStyle="0"/>
  <w:activeWritingStyle w:appName="MSWord" w:lang="it-IT" w:vendorID="64" w:dllVersion="4096" w:nlCheck="1" w:checkStyle="0"/>
  <w:activeWritingStyle w:appName="MSWord" w:lang="fi-FI" w:vendorID="64" w:dllVersion="4096" w:nlCheck="1" w:checkStyle="0"/>
  <w:activeWritingStyle w:appName="MSWord" w:lang="de-AT" w:vendorID="64" w:dllVersion="4096" w:nlCheck="1" w:checkStyle="0"/>
  <w:activeWritingStyle w:appName="MSWord" w:lang="nl-BE" w:vendorID="64" w:dllVersion="4096" w:nlCheck="1" w:checkStyle="0"/>
  <w:activeWritingStyle w:appName="MSWord" w:lang="da-DK" w:vendorID="64" w:dllVersion="4096" w:nlCheck="1" w:checkStyle="0"/>
  <w:activeWritingStyle w:appName="MSWord" w:lang="en-IE" w:vendorID="64" w:dllVersion="4096" w:nlCheck="1" w:checkStyle="0"/>
  <w:activeWritingStyle w:appName="MSWord" w:lang="fr-LU" w:vendorID="64" w:dllVersion="4096" w:nlCheck="1" w:checkStyle="0"/>
  <w:activeWritingStyle w:appName="MSWord" w:lang="en-AU" w:vendorID="64" w:dllVersion="4096" w:nlCheck="1" w:checkStyle="0"/>
  <w:activeWritingStyle w:appName="MSWord" w:lang="nl-NL" w:vendorID="64" w:dllVersion="4096" w:nlCheck="1" w:checkStyle="0"/>
  <w:activeWritingStyle w:appName="MSWord" w:lang="sv-SE" w:vendorID="64" w:dllVersion="4096" w:nlCheck="1" w:checkStyle="0"/>
  <w:proofState w:spelling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AC0"/>
    <w:rsid w:val="000011FC"/>
    <w:rsid w:val="00001786"/>
    <w:rsid w:val="00001A64"/>
    <w:rsid w:val="00002061"/>
    <w:rsid w:val="00002240"/>
    <w:rsid w:val="00002A4B"/>
    <w:rsid w:val="000058F8"/>
    <w:rsid w:val="00007729"/>
    <w:rsid w:val="000077FC"/>
    <w:rsid w:val="000104A6"/>
    <w:rsid w:val="00011582"/>
    <w:rsid w:val="00011846"/>
    <w:rsid w:val="00012071"/>
    <w:rsid w:val="000124A6"/>
    <w:rsid w:val="00013CEE"/>
    <w:rsid w:val="00014132"/>
    <w:rsid w:val="000142E0"/>
    <w:rsid w:val="00014C93"/>
    <w:rsid w:val="00015A43"/>
    <w:rsid w:val="00015E18"/>
    <w:rsid w:val="00016015"/>
    <w:rsid w:val="00017B56"/>
    <w:rsid w:val="00020557"/>
    <w:rsid w:val="0002109C"/>
    <w:rsid w:val="00021CE3"/>
    <w:rsid w:val="000232FA"/>
    <w:rsid w:val="00023B5F"/>
    <w:rsid w:val="00023DE9"/>
    <w:rsid w:val="000243E7"/>
    <w:rsid w:val="0002450A"/>
    <w:rsid w:val="00024601"/>
    <w:rsid w:val="000247C5"/>
    <w:rsid w:val="00024D79"/>
    <w:rsid w:val="00025304"/>
    <w:rsid w:val="000257FE"/>
    <w:rsid w:val="00025CE3"/>
    <w:rsid w:val="0002700A"/>
    <w:rsid w:val="00027072"/>
    <w:rsid w:val="000273E5"/>
    <w:rsid w:val="00027441"/>
    <w:rsid w:val="0003047E"/>
    <w:rsid w:val="00030AA7"/>
    <w:rsid w:val="00031589"/>
    <w:rsid w:val="00031F57"/>
    <w:rsid w:val="00032038"/>
    <w:rsid w:val="0003252D"/>
    <w:rsid w:val="0003271A"/>
    <w:rsid w:val="00032BAA"/>
    <w:rsid w:val="00032C0F"/>
    <w:rsid w:val="00032DB1"/>
    <w:rsid w:val="00033456"/>
    <w:rsid w:val="00033478"/>
    <w:rsid w:val="000336F2"/>
    <w:rsid w:val="00033839"/>
    <w:rsid w:val="000349A2"/>
    <w:rsid w:val="00034E35"/>
    <w:rsid w:val="00035924"/>
    <w:rsid w:val="000359CB"/>
    <w:rsid w:val="00036505"/>
    <w:rsid w:val="0003786C"/>
    <w:rsid w:val="00037A85"/>
    <w:rsid w:val="000402AE"/>
    <w:rsid w:val="00040FE1"/>
    <w:rsid w:val="00041C4A"/>
    <w:rsid w:val="0004205F"/>
    <w:rsid w:val="000421E0"/>
    <w:rsid w:val="000422C9"/>
    <w:rsid w:val="00043287"/>
    <w:rsid w:val="00043A3F"/>
    <w:rsid w:val="00046621"/>
    <w:rsid w:val="00046E56"/>
    <w:rsid w:val="00047887"/>
    <w:rsid w:val="00050002"/>
    <w:rsid w:val="000507DF"/>
    <w:rsid w:val="0005110E"/>
    <w:rsid w:val="0005170F"/>
    <w:rsid w:val="00052BF1"/>
    <w:rsid w:val="00052DD1"/>
    <w:rsid w:val="0005495B"/>
    <w:rsid w:val="00055A19"/>
    <w:rsid w:val="00055CA5"/>
    <w:rsid w:val="00055D63"/>
    <w:rsid w:val="00056079"/>
    <w:rsid w:val="00056B3E"/>
    <w:rsid w:val="00057592"/>
    <w:rsid w:val="00057A51"/>
    <w:rsid w:val="00060F9E"/>
    <w:rsid w:val="000636B3"/>
    <w:rsid w:val="00063DFF"/>
    <w:rsid w:val="00063F30"/>
    <w:rsid w:val="0006421B"/>
    <w:rsid w:val="00064442"/>
    <w:rsid w:val="00064EDE"/>
    <w:rsid w:val="000662D1"/>
    <w:rsid w:val="00066DC7"/>
    <w:rsid w:val="000676C4"/>
    <w:rsid w:val="0007015C"/>
    <w:rsid w:val="00070AAE"/>
    <w:rsid w:val="00070FEE"/>
    <w:rsid w:val="0007146F"/>
    <w:rsid w:val="00071568"/>
    <w:rsid w:val="00071B33"/>
    <w:rsid w:val="00071F4C"/>
    <w:rsid w:val="00072D9B"/>
    <w:rsid w:val="00073491"/>
    <w:rsid w:val="000736D0"/>
    <w:rsid w:val="0007419A"/>
    <w:rsid w:val="0007457E"/>
    <w:rsid w:val="00075ECB"/>
    <w:rsid w:val="000764E8"/>
    <w:rsid w:val="00076BA9"/>
    <w:rsid w:val="00077FF5"/>
    <w:rsid w:val="000830F4"/>
    <w:rsid w:val="00083845"/>
    <w:rsid w:val="00085082"/>
    <w:rsid w:val="00086B53"/>
    <w:rsid w:val="00086D43"/>
    <w:rsid w:val="000911BF"/>
    <w:rsid w:val="000917D8"/>
    <w:rsid w:val="00092425"/>
    <w:rsid w:val="000925AF"/>
    <w:rsid w:val="00093F23"/>
    <w:rsid w:val="00094B6B"/>
    <w:rsid w:val="000951A1"/>
    <w:rsid w:val="000956DB"/>
    <w:rsid w:val="00096786"/>
    <w:rsid w:val="00096CDE"/>
    <w:rsid w:val="000970CE"/>
    <w:rsid w:val="00097704"/>
    <w:rsid w:val="0009784F"/>
    <w:rsid w:val="000A007B"/>
    <w:rsid w:val="000A03BD"/>
    <w:rsid w:val="000A0B04"/>
    <w:rsid w:val="000A1218"/>
    <w:rsid w:val="000A1931"/>
    <w:rsid w:val="000A2953"/>
    <w:rsid w:val="000A3603"/>
    <w:rsid w:val="000A4E0B"/>
    <w:rsid w:val="000A558D"/>
    <w:rsid w:val="000A74DC"/>
    <w:rsid w:val="000A7BA8"/>
    <w:rsid w:val="000A7EC1"/>
    <w:rsid w:val="000B01F7"/>
    <w:rsid w:val="000B0B9A"/>
    <w:rsid w:val="000B1628"/>
    <w:rsid w:val="000B19C4"/>
    <w:rsid w:val="000B1AE6"/>
    <w:rsid w:val="000B1C30"/>
    <w:rsid w:val="000B1C78"/>
    <w:rsid w:val="000B25D7"/>
    <w:rsid w:val="000B28E8"/>
    <w:rsid w:val="000B2AC9"/>
    <w:rsid w:val="000B37D6"/>
    <w:rsid w:val="000B5831"/>
    <w:rsid w:val="000B5E57"/>
    <w:rsid w:val="000B652D"/>
    <w:rsid w:val="000B6A0A"/>
    <w:rsid w:val="000B79E2"/>
    <w:rsid w:val="000B7D8A"/>
    <w:rsid w:val="000C06CE"/>
    <w:rsid w:val="000C0708"/>
    <w:rsid w:val="000C18CA"/>
    <w:rsid w:val="000C2F19"/>
    <w:rsid w:val="000C3942"/>
    <w:rsid w:val="000C3E40"/>
    <w:rsid w:val="000C3E7C"/>
    <w:rsid w:val="000C43E2"/>
    <w:rsid w:val="000C4A91"/>
    <w:rsid w:val="000C4EED"/>
    <w:rsid w:val="000C5E9B"/>
    <w:rsid w:val="000C6D0B"/>
    <w:rsid w:val="000C73A6"/>
    <w:rsid w:val="000D0187"/>
    <w:rsid w:val="000D0A74"/>
    <w:rsid w:val="000D10ED"/>
    <w:rsid w:val="000D14C9"/>
    <w:rsid w:val="000D2F8F"/>
    <w:rsid w:val="000D391B"/>
    <w:rsid w:val="000D40D0"/>
    <w:rsid w:val="000D5A98"/>
    <w:rsid w:val="000D65AC"/>
    <w:rsid w:val="000D7181"/>
    <w:rsid w:val="000D72F5"/>
    <w:rsid w:val="000D754F"/>
    <w:rsid w:val="000D7878"/>
    <w:rsid w:val="000E1079"/>
    <w:rsid w:val="000E14F2"/>
    <w:rsid w:val="000E3485"/>
    <w:rsid w:val="000E37FD"/>
    <w:rsid w:val="000E437C"/>
    <w:rsid w:val="000E447F"/>
    <w:rsid w:val="000E5197"/>
    <w:rsid w:val="000E56EA"/>
    <w:rsid w:val="000E5FFD"/>
    <w:rsid w:val="000E6108"/>
    <w:rsid w:val="000E698E"/>
    <w:rsid w:val="000E75F1"/>
    <w:rsid w:val="000F21B9"/>
    <w:rsid w:val="000F2598"/>
    <w:rsid w:val="000F2BDB"/>
    <w:rsid w:val="000F2E5A"/>
    <w:rsid w:val="000F4139"/>
    <w:rsid w:val="000F442A"/>
    <w:rsid w:val="000F4825"/>
    <w:rsid w:val="000F53B7"/>
    <w:rsid w:val="000F679A"/>
    <w:rsid w:val="000F6FCF"/>
    <w:rsid w:val="000F791D"/>
    <w:rsid w:val="001000A8"/>
    <w:rsid w:val="00100FAC"/>
    <w:rsid w:val="0010109E"/>
    <w:rsid w:val="001016BE"/>
    <w:rsid w:val="00101D87"/>
    <w:rsid w:val="001023AA"/>
    <w:rsid w:val="00104302"/>
    <w:rsid w:val="00104B7A"/>
    <w:rsid w:val="001052A1"/>
    <w:rsid w:val="0010535A"/>
    <w:rsid w:val="00105700"/>
    <w:rsid w:val="00105758"/>
    <w:rsid w:val="00105EF9"/>
    <w:rsid w:val="00106358"/>
    <w:rsid w:val="00110085"/>
    <w:rsid w:val="001106FB"/>
    <w:rsid w:val="00111187"/>
    <w:rsid w:val="00111BD8"/>
    <w:rsid w:val="00113B00"/>
    <w:rsid w:val="001140AE"/>
    <w:rsid w:val="00115CB3"/>
    <w:rsid w:val="00115CD7"/>
    <w:rsid w:val="00115FCA"/>
    <w:rsid w:val="001167A1"/>
    <w:rsid w:val="001168D6"/>
    <w:rsid w:val="00116A1C"/>
    <w:rsid w:val="001179DB"/>
    <w:rsid w:val="00117AA8"/>
    <w:rsid w:val="00120215"/>
    <w:rsid w:val="00120BA5"/>
    <w:rsid w:val="00121BCE"/>
    <w:rsid w:val="00123FF3"/>
    <w:rsid w:val="00124D7C"/>
    <w:rsid w:val="00124D9E"/>
    <w:rsid w:val="0012548F"/>
    <w:rsid w:val="001264CB"/>
    <w:rsid w:val="00126BB5"/>
    <w:rsid w:val="00126D3E"/>
    <w:rsid w:val="00126D40"/>
    <w:rsid w:val="001271C3"/>
    <w:rsid w:val="001275C6"/>
    <w:rsid w:val="0013052F"/>
    <w:rsid w:val="00132B56"/>
    <w:rsid w:val="001332A2"/>
    <w:rsid w:val="00133C08"/>
    <w:rsid w:val="001348CC"/>
    <w:rsid w:val="00135610"/>
    <w:rsid w:val="00135769"/>
    <w:rsid w:val="00137686"/>
    <w:rsid w:val="00137BCC"/>
    <w:rsid w:val="001400C7"/>
    <w:rsid w:val="0014322B"/>
    <w:rsid w:val="001435E4"/>
    <w:rsid w:val="001445A7"/>
    <w:rsid w:val="001455A1"/>
    <w:rsid w:val="0014589C"/>
    <w:rsid w:val="00145DCD"/>
    <w:rsid w:val="00147108"/>
    <w:rsid w:val="00150AD8"/>
    <w:rsid w:val="00150B75"/>
    <w:rsid w:val="00150E51"/>
    <w:rsid w:val="001513FD"/>
    <w:rsid w:val="00151EDB"/>
    <w:rsid w:val="0015211E"/>
    <w:rsid w:val="00153032"/>
    <w:rsid w:val="00153F0C"/>
    <w:rsid w:val="00153FB4"/>
    <w:rsid w:val="001543FE"/>
    <w:rsid w:val="00154EC7"/>
    <w:rsid w:val="00155B53"/>
    <w:rsid w:val="00155F09"/>
    <w:rsid w:val="001563F6"/>
    <w:rsid w:val="00157F0F"/>
    <w:rsid w:val="001606AD"/>
    <w:rsid w:val="00163106"/>
    <w:rsid w:val="00164813"/>
    <w:rsid w:val="0016534C"/>
    <w:rsid w:val="00165EA2"/>
    <w:rsid w:val="00172541"/>
    <w:rsid w:val="0017287C"/>
    <w:rsid w:val="00173E94"/>
    <w:rsid w:val="00174253"/>
    <w:rsid w:val="001744F9"/>
    <w:rsid w:val="00174763"/>
    <w:rsid w:val="001755E0"/>
    <w:rsid w:val="001756D1"/>
    <w:rsid w:val="00175EC3"/>
    <w:rsid w:val="001760E9"/>
    <w:rsid w:val="00176786"/>
    <w:rsid w:val="001800DA"/>
    <w:rsid w:val="001801FC"/>
    <w:rsid w:val="00180F0B"/>
    <w:rsid w:val="00180F59"/>
    <w:rsid w:val="0018231C"/>
    <w:rsid w:val="00182F92"/>
    <w:rsid w:val="0018432F"/>
    <w:rsid w:val="00184D19"/>
    <w:rsid w:val="001861B4"/>
    <w:rsid w:val="001865D3"/>
    <w:rsid w:val="00186A73"/>
    <w:rsid w:val="00187F8B"/>
    <w:rsid w:val="00191584"/>
    <w:rsid w:val="00191597"/>
    <w:rsid w:val="00192911"/>
    <w:rsid w:val="00192BCD"/>
    <w:rsid w:val="00193D92"/>
    <w:rsid w:val="00194870"/>
    <w:rsid w:val="001951FD"/>
    <w:rsid w:val="00195380"/>
    <w:rsid w:val="001965D5"/>
    <w:rsid w:val="0019674A"/>
    <w:rsid w:val="0019715D"/>
    <w:rsid w:val="001A0AD4"/>
    <w:rsid w:val="001A1CC5"/>
    <w:rsid w:val="001A2273"/>
    <w:rsid w:val="001A2632"/>
    <w:rsid w:val="001A2ED2"/>
    <w:rsid w:val="001A60BB"/>
    <w:rsid w:val="001A7110"/>
    <w:rsid w:val="001A7476"/>
    <w:rsid w:val="001B10DA"/>
    <w:rsid w:val="001B146A"/>
    <w:rsid w:val="001B643B"/>
    <w:rsid w:val="001B6460"/>
    <w:rsid w:val="001B79F5"/>
    <w:rsid w:val="001C087D"/>
    <w:rsid w:val="001C08F2"/>
    <w:rsid w:val="001C1786"/>
    <w:rsid w:val="001C1CE4"/>
    <w:rsid w:val="001C226F"/>
    <w:rsid w:val="001C3412"/>
    <w:rsid w:val="001C3C0F"/>
    <w:rsid w:val="001C4219"/>
    <w:rsid w:val="001C4A5D"/>
    <w:rsid w:val="001C4EDC"/>
    <w:rsid w:val="001C4EFA"/>
    <w:rsid w:val="001C5776"/>
    <w:rsid w:val="001C5D5C"/>
    <w:rsid w:val="001C64EB"/>
    <w:rsid w:val="001C6DC3"/>
    <w:rsid w:val="001C72AB"/>
    <w:rsid w:val="001C7B41"/>
    <w:rsid w:val="001D1F54"/>
    <w:rsid w:val="001D2636"/>
    <w:rsid w:val="001D31CF"/>
    <w:rsid w:val="001D357A"/>
    <w:rsid w:val="001D3D0A"/>
    <w:rsid w:val="001D6EF9"/>
    <w:rsid w:val="001D6FFF"/>
    <w:rsid w:val="001D770D"/>
    <w:rsid w:val="001E0F0C"/>
    <w:rsid w:val="001E1489"/>
    <w:rsid w:val="001E1833"/>
    <w:rsid w:val="001E2286"/>
    <w:rsid w:val="001E347B"/>
    <w:rsid w:val="001E3DFE"/>
    <w:rsid w:val="001E418F"/>
    <w:rsid w:val="001E6413"/>
    <w:rsid w:val="001E6AE6"/>
    <w:rsid w:val="001E6F69"/>
    <w:rsid w:val="001E715B"/>
    <w:rsid w:val="001E71D7"/>
    <w:rsid w:val="001F0687"/>
    <w:rsid w:val="001F1433"/>
    <w:rsid w:val="001F1862"/>
    <w:rsid w:val="001F3E4F"/>
    <w:rsid w:val="001F47B5"/>
    <w:rsid w:val="001F56CE"/>
    <w:rsid w:val="001F5A42"/>
    <w:rsid w:val="001F6FD5"/>
    <w:rsid w:val="001F773D"/>
    <w:rsid w:val="00200222"/>
    <w:rsid w:val="0020062C"/>
    <w:rsid w:val="0020064C"/>
    <w:rsid w:val="00200823"/>
    <w:rsid w:val="00200BE9"/>
    <w:rsid w:val="0020199E"/>
    <w:rsid w:val="00201A37"/>
    <w:rsid w:val="00202D9A"/>
    <w:rsid w:val="002037FC"/>
    <w:rsid w:val="00203B0B"/>
    <w:rsid w:val="00203BF4"/>
    <w:rsid w:val="002040E7"/>
    <w:rsid w:val="002043D7"/>
    <w:rsid w:val="002048F7"/>
    <w:rsid w:val="002049FA"/>
    <w:rsid w:val="00204FE8"/>
    <w:rsid w:val="00205D0D"/>
    <w:rsid w:val="002062DF"/>
    <w:rsid w:val="00206D17"/>
    <w:rsid w:val="00207025"/>
    <w:rsid w:val="00207B3C"/>
    <w:rsid w:val="00210F85"/>
    <w:rsid w:val="002119AD"/>
    <w:rsid w:val="00215520"/>
    <w:rsid w:val="0021590B"/>
    <w:rsid w:val="00215FAB"/>
    <w:rsid w:val="00217695"/>
    <w:rsid w:val="002205F3"/>
    <w:rsid w:val="00221313"/>
    <w:rsid w:val="002213A3"/>
    <w:rsid w:val="002216CC"/>
    <w:rsid w:val="00221854"/>
    <w:rsid w:val="00223179"/>
    <w:rsid w:val="00224583"/>
    <w:rsid w:val="002247DC"/>
    <w:rsid w:val="00224E52"/>
    <w:rsid w:val="00224F73"/>
    <w:rsid w:val="0022582C"/>
    <w:rsid w:val="00225BCA"/>
    <w:rsid w:val="00225C52"/>
    <w:rsid w:val="002264B1"/>
    <w:rsid w:val="002268A5"/>
    <w:rsid w:val="00226A74"/>
    <w:rsid w:val="00226DC1"/>
    <w:rsid w:val="002274AE"/>
    <w:rsid w:val="0022774F"/>
    <w:rsid w:val="00227E12"/>
    <w:rsid w:val="00230910"/>
    <w:rsid w:val="00231571"/>
    <w:rsid w:val="00232374"/>
    <w:rsid w:val="002326F4"/>
    <w:rsid w:val="00232868"/>
    <w:rsid w:val="002328D2"/>
    <w:rsid w:val="0023415A"/>
    <w:rsid w:val="00234EA0"/>
    <w:rsid w:val="00235B94"/>
    <w:rsid w:val="00237481"/>
    <w:rsid w:val="00240C09"/>
    <w:rsid w:val="00240D4D"/>
    <w:rsid w:val="002419CA"/>
    <w:rsid w:val="00241C29"/>
    <w:rsid w:val="00242666"/>
    <w:rsid w:val="00242952"/>
    <w:rsid w:val="00243BC0"/>
    <w:rsid w:val="0024479A"/>
    <w:rsid w:val="00245136"/>
    <w:rsid w:val="002457A2"/>
    <w:rsid w:val="00245A60"/>
    <w:rsid w:val="00245CD4"/>
    <w:rsid w:val="00246F51"/>
    <w:rsid w:val="002479AC"/>
    <w:rsid w:val="00247E02"/>
    <w:rsid w:val="00251418"/>
    <w:rsid w:val="002525C2"/>
    <w:rsid w:val="002525F9"/>
    <w:rsid w:val="002527F0"/>
    <w:rsid w:val="00252D9C"/>
    <w:rsid w:val="00252DA5"/>
    <w:rsid w:val="00254776"/>
    <w:rsid w:val="00255669"/>
    <w:rsid w:val="0025617D"/>
    <w:rsid w:val="00256BEC"/>
    <w:rsid w:val="00256F0A"/>
    <w:rsid w:val="002571FC"/>
    <w:rsid w:val="002578F2"/>
    <w:rsid w:val="00260129"/>
    <w:rsid w:val="00260907"/>
    <w:rsid w:val="00260B0A"/>
    <w:rsid w:val="00261903"/>
    <w:rsid w:val="00261EA6"/>
    <w:rsid w:val="00261FDB"/>
    <w:rsid w:val="002634CF"/>
    <w:rsid w:val="002635C7"/>
    <w:rsid w:val="00263616"/>
    <w:rsid w:val="00267ABD"/>
    <w:rsid w:val="002706AD"/>
    <w:rsid w:val="00270828"/>
    <w:rsid w:val="00270AEC"/>
    <w:rsid w:val="002713AA"/>
    <w:rsid w:val="002713F4"/>
    <w:rsid w:val="002725D3"/>
    <w:rsid w:val="002736DF"/>
    <w:rsid w:val="002737D4"/>
    <w:rsid w:val="00274160"/>
    <w:rsid w:val="00274765"/>
    <w:rsid w:val="00274C1C"/>
    <w:rsid w:val="00274DCF"/>
    <w:rsid w:val="00275718"/>
    <w:rsid w:val="00275A32"/>
    <w:rsid w:val="002761B2"/>
    <w:rsid w:val="0027698E"/>
    <w:rsid w:val="00276CC9"/>
    <w:rsid w:val="002776B9"/>
    <w:rsid w:val="00277FEC"/>
    <w:rsid w:val="0028000C"/>
    <w:rsid w:val="00280603"/>
    <w:rsid w:val="00280A90"/>
    <w:rsid w:val="0028403D"/>
    <w:rsid w:val="002852F7"/>
    <w:rsid w:val="002859C4"/>
    <w:rsid w:val="00285E58"/>
    <w:rsid w:val="002879B4"/>
    <w:rsid w:val="00287B4A"/>
    <w:rsid w:val="002908E2"/>
    <w:rsid w:val="00291154"/>
    <w:rsid w:val="0029132C"/>
    <w:rsid w:val="00292D44"/>
    <w:rsid w:val="00293765"/>
    <w:rsid w:val="0029379B"/>
    <w:rsid w:val="00293E9C"/>
    <w:rsid w:val="0029442A"/>
    <w:rsid w:val="00295B31"/>
    <w:rsid w:val="00295B97"/>
    <w:rsid w:val="002962DA"/>
    <w:rsid w:val="0029725F"/>
    <w:rsid w:val="00297B9F"/>
    <w:rsid w:val="002A0BCA"/>
    <w:rsid w:val="002A1827"/>
    <w:rsid w:val="002A2F38"/>
    <w:rsid w:val="002A3076"/>
    <w:rsid w:val="002A38E0"/>
    <w:rsid w:val="002A417C"/>
    <w:rsid w:val="002A417D"/>
    <w:rsid w:val="002A48B1"/>
    <w:rsid w:val="002A48BC"/>
    <w:rsid w:val="002A6192"/>
    <w:rsid w:val="002A696A"/>
    <w:rsid w:val="002A7009"/>
    <w:rsid w:val="002B0317"/>
    <w:rsid w:val="002B09A7"/>
    <w:rsid w:val="002B15F3"/>
    <w:rsid w:val="002B1961"/>
    <w:rsid w:val="002B2BA3"/>
    <w:rsid w:val="002B4E93"/>
    <w:rsid w:val="002B5031"/>
    <w:rsid w:val="002B5510"/>
    <w:rsid w:val="002B6D6C"/>
    <w:rsid w:val="002B75A5"/>
    <w:rsid w:val="002B7981"/>
    <w:rsid w:val="002B7C5C"/>
    <w:rsid w:val="002B7F3A"/>
    <w:rsid w:val="002C016E"/>
    <w:rsid w:val="002C07E4"/>
    <w:rsid w:val="002C08B8"/>
    <w:rsid w:val="002C0E2F"/>
    <w:rsid w:val="002C2466"/>
    <w:rsid w:val="002C24B9"/>
    <w:rsid w:val="002C2B80"/>
    <w:rsid w:val="002C4B6E"/>
    <w:rsid w:val="002C5F52"/>
    <w:rsid w:val="002C704D"/>
    <w:rsid w:val="002D03B9"/>
    <w:rsid w:val="002D10D5"/>
    <w:rsid w:val="002D1175"/>
    <w:rsid w:val="002D3D63"/>
    <w:rsid w:val="002D3FFF"/>
    <w:rsid w:val="002D4382"/>
    <w:rsid w:val="002D4A78"/>
    <w:rsid w:val="002D4C38"/>
    <w:rsid w:val="002D4C63"/>
    <w:rsid w:val="002D4D5D"/>
    <w:rsid w:val="002D5381"/>
    <w:rsid w:val="002D5A51"/>
    <w:rsid w:val="002D691D"/>
    <w:rsid w:val="002D6C8A"/>
    <w:rsid w:val="002E01B5"/>
    <w:rsid w:val="002E211F"/>
    <w:rsid w:val="002E29B4"/>
    <w:rsid w:val="002E44D6"/>
    <w:rsid w:val="002E459D"/>
    <w:rsid w:val="002E5473"/>
    <w:rsid w:val="002E615C"/>
    <w:rsid w:val="002E62B0"/>
    <w:rsid w:val="002E7F30"/>
    <w:rsid w:val="002F0853"/>
    <w:rsid w:val="002F0F3E"/>
    <w:rsid w:val="002F31FD"/>
    <w:rsid w:val="002F32E6"/>
    <w:rsid w:val="002F4AF0"/>
    <w:rsid w:val="002F5750"/>
    <w:rsid w:val="002F57AC"/>
    <w:rsid w:val="002F5819"/>
    <w:rsid w:val="002F5EE1"/>
    <w:rsid w:val="002F63EB"/>
    <w:rsid w:val="002F6997"/>
    <w:rsid w:val="002F6FA0"/>
    <w:rsid w:val="00300ABA"/>
    <w:rsid w:val="0030158A"/>
    <w:rsid w:val="00302E45"/>
    <w:rsid w:val="003036D0"/>
    <w:rsid w:val="00304E20"/>
    <w:rsid w:val="00305834"/>
    <w:rsid w:val="00306A12"/>
    <w:rsid w:val="00311562"/>
    <w:rsid w:val="003123CB"/>
    <w:rsid w:val="003131BA"/>
    <w:rsid w:val="00313D86"/>
    <w:rsid w:val="003165A9"/>
    <w:rsid w:val="0031681F"/>
    <w:rsid w:val="00316B72"/>
    <w:rsid w:val="00320F33"/>
    <w:rsid w:val="0032128B"/>
    <w:rsid w:val="00321539"/>
    <w:rsid w:val="0032154F"/>
    <w:rsid w:val="0032266E"/>
    <w:rsid w:val="003227CC"/>
    <w:rsid w:val="0032340F"/>
    <w:rsid w:val="0032356C"/>
    <w:rsid w:val="00323A05"/>
    <w:rsid w:val="00323D28"/>
    <w:rsid w:val="00325509"/>
    <w:rsid w:val="00325F6C"/>
    <w:rsid w:val="003262D8"/>
    <w:rsid w:val="00326919"/>
    <w:rsid w:val="00326F5F"/>
    <w:rsid w:val="00327162"/>
    <w:rsid w:val="0033098C"/>
    <w:rsid w:val="0033099B"/>
    <w:rsid w:val="00330A97"/>
    <w:rsid w:val="00331ACB"/>
    <w:rsid w:val="00331C12"/>
    <w:rsid w:val="00331F0C"/>
    <w:rsid w:val="00331F6F"/>
    <w:rsid w:val="00332490"/>
    <w:rsid w:val="00333BE7"/>
    <w:rsid w:val="00333F1A"/>
    <w:rsid w:val="00334052"/>
    <w:rsid w:val="00335DF3"/>
    <w:rsid w:val="00336A36"/>
    <w:rsid w:val="00337140"/>
    <w:rsid w:val="00337D94"/>
    <w:rsid w:val="00337F36"/>
    <w:rsid w:val="00340D07"/>
    <w:rsid w:val="00340F46"/>
    <w:rsid w:val="003429F9"/>
    <w:rsid w:val="00342F72"/>
    <w:rsid w:val="00343E1E"/>
    <w:rsid w:val="003447C3"/>
    <w:rsid w:val="00344B13"/>
    <w:rsid w:val="00344BCF"/>
    <w:rsid w:val="00344D4D"/>
    <w:rsid w:val="003465B5"/>
    <w:rsid w:val="00346B57"/>
    <w:rsid w:val="00347160"/>
    <w:rsid w:val="00347F9A"/>
    <w:rsid w:val="003505DD"/>
    <w:rsid w:val="00350A12"/>
    <w:rsid w:val="00350F5C"/>
    <w:rsid w:val="00351248"/>
    <w:rsid w:val="003512EC"/>
    <w:rsid w:val="0035145B"/>
    <w:rsid w:val="00351E31"/>
    <w:rsid w:val="00351F56"/>
    <w:rsid w:val="003527B4"/>
    <w:rsid w:val="003529C2"/>
    <w:rsid w:val="00353184"/>
    <w:rsid w:val="00353D37"/>
    <w:rsid w:val="00354714"/>
    <w:rsid w:val="00356BAD"/>
    <w:rsid w:val="00356CCD"/>
    <w:rsid w:val="003604AE"/>
    <w:rsid w:val="00360C81"/>
    <w:rsid w:val="00361E48"/>
    <w:rsid w:val="00361F46"/>
    <w:rsid w:val="00363F5C"/>
    <w:rsid w:val="003641AD"/>
    <w:rsid w:val="003661D3"/>
    <w:rsid w:val="0036641A"/>
    <w:rsid w:val="00370548"/>
    <w:rsid w:val="00370CCB"/>
    <w:rsid w:val="003746E1"/>
    <w:rsid w:val="003748B6"/>
    <w:rsid w:val="00374BB8"/>
    <w:rsid w:val="003754CD"/>
    <w:rsid w:val="00375F51"/>
    <w:rsid w:val="003761C7"/>
    <w:rsid w:val="00376574"/>
    <w:rsid w:val="00376592"/>
    <w:rsid w:val="00376B0A"/>
    <w:rsid w:val="003770B5"/>
    <w:rsid w:val="0037718B"/>
    <w:rsid w:val="00381901"/>
    <w:rsid w:val="003819C7"/>
    <w:rsid w:val="00381EF4"/>
    <w:rsid w:val="0038273B"/>
    <w:rsid w:val="00382C37"/>
    <w:rsid w:val="0038348C"/>
    <w:rsid w:val="00386954"/>
    <w:rsid w:val="00386C01"/>
    <w:rsid w:val="003873CF"/>
    <w:rsid w:val="00390587"/>
    <w:rsid w:val="00391B98"/>
    <w:rsid w:val="0039201C"/>
    <w:rsid w:val="00394949"/>
    <w:rsid w:val="00395070"/>
    <w:rsid w:val="003953F0"/>
    <w:rsid w:val="00395762"/>
    <w:rsid w:val="00396061"/>
    <w:rsid w:val="0039613E"/>
    <w:rsid w:val="003965BB"/>
    <w:rsid w:val="00396707"/>
    <w:rsid w:val="00396CC5"/>
    <w:rsid w:val="003A0DB7"/>
    <w:rsid w:val="003A2251"/>
    <w:rsid w:val="003A2E3A"/>
    <w:rsid w:val="003A37C0"/>
    <w:rsid w:val="003A3C4C"/>
    <w:rsid w:val="003A5C4C"/>
    <w:rsid w:val="003A7071"/>
    <w:rsid w:val="003B01EE"/>
    <w:rsid w:val="003B0516"/>
    <w:rsid w:val="003B2007"/>
    <w:rsid w:val="003B301F"/>
    <w:rsid w:val="003B3C5F"/>
    <w:rsid w:val="003B3D68"/>
    <w:rsid w:val="003B48B7"/>
    <w:rsid w:val="003B496D"/>
    <w:rsid w:val="003B6100"/>
    <w:rsid w:val="003B6160"/>
    <w:rsid w:val="003B62FD"/>
    <w:rsid w:val="003B6653"/>
    <w:rsid w:val="003B6760"/>
    <w:rsid w:val="003B6EB5"/>
    <w:rsid w:val="003C07C5"/>
    <w:rsid w:val="003C0D9C"/>
    <w:rsid w:val="003C0E5B"/>
    <w:rsid w:val="003C0FF2"/>
    <w:rsid w:val="003C179C"/>
    <w:rsid w:val="003C2647"/>
    <w:rsid w:val="003C2F64"/>
    <w:rsid w:val="003C3C73"/>
    <w:rsid w:val="003C3F66"/>
    <w:rsid w:val="003C4172"/>
    <w:rsid w:val="003C4D5B"/>
    <w:rsid w:val="003C5614"/>
    <w:rsid w:val="003C5C25"/>
    <w:rsid w:val="003C5D97"/>
    <w:rsid w:val="003C7345"/>
    <w:rsid w:val="003C7843"/>
    <w:rsid w:val="003D219D"/>
    <w:rsid w:val="003D2CA9"/>
    <w:rsid w:val="003D33F7"/>
    <w:rsid w:val="003D4576"/>
    <w:rsid w:val="003D4F68"/>
    <w:rsid w:val="003D5339"/>
    <w:rsid w:val="003D55E1"/>
    <w:rsid w:val="003D5625"/>
    <w:rsid w:val="003D57BD"/>
    <w:rsid w:val="003D5824"/>
    <w:rsid w:val="003D5CC0"/>
    <w:rsid w:val="003D76E2"/>
    <w:rsid w:val="003D7B91"/>
    <w:rsid w:val="003E15E3"/>
    <w:rsid w:val="003E15FD"/>
    <w:rsid w:val="003E1AFA"/>
    <w:rsid w:val="003E2373"/>
    <w:rsid w:val="003E262D"/>
    <w:rsid w:val="003E2757"/>
    <w:rsid w:val="003E3BA4"/>
    <w:rsid w:val="003E5137"/>
    <w:rsid w:val="003E5470"/>
    <w:rsid w:val="003E60EC"/>
    <w:rsid w:val="003E674F"/>
    <w:rsid w:val="003E692C"/>
    <w:rsid w:val="003F0013"/>
    <w:rsid w:val="003F0159"/>
    <w:rsid w:val="003F0594"/>
    <w:rsid w:val="003F07E1"/>
    <w:rsid w:val="003F0FDD"/>
    <w:rsid w:val="003F17D6"/>
    <w:rsid w:val="003F240C"/>
    <w:rsid w:val="003F25CD"/>
    <w:rsid w:val="003F2D36"/>
    <w:rsid w:val="003F437F"/>
    <w:rsid w:val="003F4F94"/>
    <w:rsid w:val="003F510A"/>
    <w:rsid w:val="003F549A"/>
    <w:rsid w:val="003F5575"/>
    <w:rsid w:val="003F5D7F"/>
    <w:rsid w:val="003F6382"/>
    <w:rsid w:val="003F6762"/>
    <w:rsid w:val="003F6EE3"/>
    <w:rsid w:val="003F78A9"/>
    <w:rsid w:val="0040019C"/>
    <w:rsid w:val="00400842"/>
    <w:rsid w:val="00400A1F"/>
    <w:rsid w:val="00401721"/>
    <w:rsid w:val="00401E8F"/>
    <w:rsid w:val="004028F0"/>
    <w:rsid w:val="00402A19"/>
    <w:rsid w:val="004031E2"/>
    <w:rsid w:val="00403406"/>
    <w:rsid w:val="004047A6"/>
    <w:rsid w:val="004047B1"/>
    <w:rsid w:val="00405802"/>
    <w:rsid w:val="00405A32"/>
    <w:rsid w:val="00405FD9"/>
    <w:rsid w:val="0040654F"/>
    <w:rsid w:val="004068A5"/>
    <w:rsid w:val="00406DDB"/>
    <w:rsid w:val="00407760"/>
    <w:rsid w:val="00410782"/>
    <w:rsid w:val="00410811"/>
    <w:rsid w:val="004109E7"/>
    <w:rsid w:val="00412749"/>
    <w:rsid w:val="00412C56"/>
    <w:rsid w:val="004134ED"/>
    <w:rsid w:val="00413EA0"/>
    <w:rsid w:val="004146D0"/>
    <w:rsid w:val="0041498C"/>
    <w:rsid w:val="00414E65"/>
    <w:rsid w:val="00415CFC"/>
    <w:rsid w:val="00416136"/>
    <w:rsid w:val="00420A3B"/>
    <w:rsid w:val="00420AB5"/>
    <w:rsid w:val="00421CBB"/>
    <w:rsid w:val="004220CA"/>
    <w:rsid w:val="004228C2"/>
    <w:rsid w:val="00423D72"/>
    <w:rsid w:val="00424F1B"/>
    <w:rsid w:val="00424FBB"/>
    <w:rsid w:val="00425793"/>
    <w:rsid w:val="00425B4A"/>
    <w:rsid w:val="004268C7"/>
    <w:rsid w:val="00426B8F"/>
    <w:rsid w:val="00426ECD"/>
    <w:rsid w:val="00427161"/>
    <w:rsid w:val="00427D31"/>
    <w:rsid w:val="004305AF"/>
    <w:rsid w:val="0043160A"/>
    <w:rsid w:val="004331B4"/>
    <w:rsid w:val="00433439"/>
    <w:rsid w:val="0043387F"/>
    <w:rsid w:val="004351D4"/>
    <w:rsid w:val="00435C78"/>
    <w:rsid w:val="00436853"/>
    <w:rsid w:val="004408E6"/>
    <w:rsid w:val="004412D5"/>
    <w:rsid w:val="004415E2"/>
    <w:rsid w:val="00441A37"/>
    <w:rsid w:val="00441E1B"/>
    <w:rsid w:val="00441E45"/>
    <w:rsid w:val="004429E2"/>
    <w:rsid w:val="0044393A"/>
    <w:rsid w:val="0044394C"/>
    <w:rsid w:val="00443C4F"/>
    <w:rsid w:val="00444114"/>
    <w:rsid w:val="004442D3"/>
    <w:rsid w:val="00447339"/>
    <w:rsid w:val="004477C9"/>
    <w:rsid w:val="00447EE5"/>
    <w:rsid w:val="00450E5A"/>
    <w:rsid w:val="004510E9"/>
    <w:rsid w:val="004511AE"/>
    <w:rsid w:val="004516BD"/>
    <w:rsid w:val="0045193E"/>
    <w:rsid w:val="004529D8"/>
    <w:rsid w:val="004539DA"/>
    <w:rsid w:val="00455312"/>
    <w:rsid w:val="0045690D"/>
    <w:rsid w:val="00456E3C"/>
    <w:rsid w:val="00456FC2"/>
    <w:rsid w:val="00461AB2"/>
    <w:rsid w:val="004625BD"/>
    <w:rsid w:val="00462B31"/>
    <w:rsid w:val="00462FB3"/>
    <w:rsid w:val="00463300"/>
    <w:rsid w:val="00463D55"/>
    <w:rsid w:val="004646AF"/>
    <w:rsid w:val="00464E60"/>
    <w:rsid w:val="00465427"/>
    <w:rsid w:val="004655F9"/>
    <w:rsid w:val="004656EF"/>
    <w:rsid w:val="0046592D"/>
    <w:rsid w:val="0046631E"/>
    <w:rsid w:val="00466CD9"/>
    <w:rsid w:val="00467BE4"/>
    <w:rsid w:val="00470719"/>
    <w:rsid w:val="00472A79"/>
    <w:rsid w:val="00472ACA"/>
    <w:rsid w:val="00472E72"/>
    <w:rsid w:val="004732C2"/>
    <w:rsid w:val="004734C7"/>
    <w:rsid w:val="0047416F"/>
    <w:rsid w:val="004743D6"/>
    <w:rsid w:val="00474FF0"/>
    <w:rsid w:val="004755C3"/>
    <w:rsid w:val="00475D3E"/>
    <w:rsid w:val="0047677D"/>
    <w:rsid w:val="00477361"/>
    <w:rsid w:val="00477848"/>
    <w:rsid w:val="00477E0A"/>
    <w:rsid w:val="00480DF5"/>
    <w:rsid w:val="004823CB"/>
    <w:rsid w:val="00482F34"/>
    <w:rsid w:val="00483DD5"/>
    <w:rsid w:val="00484ECA"/>
    <w:rsid w:val="00485EA6"/>
    <w:rsid w:val="00490086"/>
    <w:rsid w:val="004904F9"/>
    <w:rsid w:val="00491C8D"/>
    <w:rsid w:val="00492374"/>
    <w:rsid w:val="00492ED3"/>
    <w:rsid w:val="0049347F"/>
    <w:rsid w:val="004940E4"/>
    <w:rsid w:val="004940F8"/>
    <w:rsid w:val="00495110"/>
    <w:rsid w:val="004955DA"/>
    <w:rsid w:val="004961BF"/>
    <w:rsid w:val="004971E8"/>
    <w:rsid w:val="004A3CBD"/>
    <w:rsid w:val="004A46D9"/>
    <w:rsid w:val="004A5563"/>
    <w:rsid w:val="004A5CD7"/>
    <w:rsid w:val="004A6166"/>
    <w:rsid w:val="004A654F"/>
    <w:rsid w:val="004A66EE"/>
    <w:rsid w:val="004A688A"/>
    <w:rsid w:val="004A6B7F"/>
    <w:rsid w:val="004B1BC7"/>
    <w:rsid w:val="004B2250"/>
    <w:rsid w:val="004B32D3"/>
    <w:rsid w:val="004B344F"/>
    <w:rsid w:val="004B4150"/>
    <w:rsid w:val="004B4B28"/>
    <w:rsid w:val="004B7248"/>
    <w:rsid w:val="004B72DD"/>
    <w:rsid w:val="004C0C1D"/>
    <w:rsid w:val="004C1E12"/>
    <w:rsid w:val="004C1EDE"/>
    <w:rsid w:val="004C2872"/>
    <w:rsid w:val="004C383F"/>
    <w:rsid w:val="004C3902"/>
    <w:rsid w:val="004C40E4"/>
    <w:rsid w:val="004C4101"/>
    <w:rsid w:val="004C48DA"/>
    <w:rsid w:val="004C583B"/>
    <w:rsid w:val="004C76BE"/>
    <w:rsid w:val="004C7B29"/>
    <w:rsid w:val="004D0366"/>
    <w:rsid w:val="004D0940"/>
    <w:rsid w:val="004D09EB"/>
    <w:rsid w:val="004D1910"/>
    <w:rsid w:val="004D2E64"/>
    <w:rsid w:val="004D3247"/>
    <w:rsid w:val="004D3E27"/>
    <w:rsid w:val="004D65FF"/>
    <w:rsid w:val="004D7AC0"/>
    <w:rsid w:val="004D7CB8"/>
    <w:rsid w:val="004D7F08"/>
    <w:rsid w:val="004E0C44"/>
    <w:rsid w:val="004E114D"/>
    <w:rsid w:val="004E1AA1"/>
    <w:rsid w:val="004E3304"/>
    <w:rsid w:val="004E34ED"/>
    <w:rsid w:val="004E41B9"/>
    <w:rsid w:val="004E5A3A"/>
    <w:rsid w:val="004E5DC9"/>
    <w:rsid w:val="004E77E1"/>
    <w:rsid w:val="004F0CF5"/>
    <w:rsid w:val="004F2430"/>
    <w:rsid w:val="004F271C"/>
    <w:rsid w:val="004F3158"/>
    <w:rsid w:val="004F32CD"/>
    <w:rsid w:val="004F4CD9"/>
    <w:rsid w:val="004F4CE0"/>
    <w:rsid w:val="004F68A8"/>
    <w:rsid w:val="004F7FE1"/>
    <w:rsid w:val="00500031"/>
    <w:rsid w:val="00501036"/>
    <w:rsid w:val="00501B49"/>
    <w:rsid w:val="00502092"/>
    <w:rsid w:val="0050211A"/>
    <w:rsid w:val="00502B04"/>
    <w:rsid w:val="00502C82"/>
    <w:rsid w:val="00502E1F"/>
    <w:rsid w:val="005030F7"/>
    <w:rsid w:val="00503E8A"/>
    <w:rsid w:val="00504D3B"/>
    <w:rsid w:val="0050513B"/>
    <w:rsid w:val="00505C07"/>
    <w:rsid w:val="00507FBD"/>
    <w:rsid w:val="00510903"/>
    <w:rsid w:val="00510B95"/>
    <w:rsid w:val="00510F71"/>
    <w:rsid w:val="0051254E"/>
    <w:rsid w:val="005127F5"/>
    <w:rsid w:val="00512A34"/>
    <w:rsid w:val="0051658B"/>
    <w:rsid w:val="00516CCE"/>
    <w:rsid w:val="00516FB9"/>
    <w:rsid w:val="0052028C"/>
    <w:rsid w:val="00520709"/>
    <w:rsid w:val="00520B85"/>
    <w:rsid w:val="005214D2"/>
    <w:rsid w:val="00521B5A"/>
    <w:rsid w:val="005224FE"/>
    <w:rsid w:val="00523057"/>
    <w:rsid w:val="005232B5"/>
    <w:rsid w:val="005232C6"/>
    <w:rsid w:val="0052394F"/>
    <w:rsid w:val="00523A8E"/>
    <w:rsid w:val="005241A2"/>
    <w:rsid w:val="00524649"/>
    <w:rsid w:val="00524960"/>
    <w:rsid w:val="00525B98"/>
    <w:rsid w:val="00525BE4"/>
    <w:rsid w:val="00530644"/>
    <w:rsid w:val="005318CD"/>
    <w:rsid w:val="00531E0B"/>
    <w:rsid w:val="00533AA9"/>
    <w:rsid w:val="00533BF2"/>
    <w:rsid w:val="0053502B"/>
    <w:rsid w:val="005374D2"/>
    <w:rsid w:val="0054010D"/>
    <w:rsid w:val="0054035C"/>
    <w:rsid w:val="005414B4"/>
    <w:rsid w:val="00542A74"/>
    <w:rsid w:val="00542AB1"/>
    <w:rsid w:val="00542C6F"/>
    <w:rsid w:val="005445DD"/>
    <w:rsid w:val="00544D95"/>
    <w:rsid w:val="00546217"/>
    <w:rsid w:val="005463FF"/>
    <w:rsid w:val="0054651F"/>
    <w:rsid w:val="00546842"/>
    <w:rsid w:val="00546843"/>
    <w:rsid w:val="00546B94"/>
    <w:rsid w:val="005475DA"/>
    <w:rsid w:val="00550800"/>
    <w:rsid w:val="0055106D"/>
    <w:rsid w:val="00552022"/>
    <w:rsid w:val="005522C8"/>
    <w:rsid w:val="0055236A"/>
    <w:rsid w:val="005523A0"/>
    <w:rsid w:val="005531A7"/>
    <w:rsid w:val="00554499"/>
    <w:rsid w:val="00555A39"/>
    <w:rsid w:val="00555C58"/>
    <w:rsid w:val="00555F5F"/>
    <w:rsid w:val="005563A9"/>
    <w:rsid w:val="00556EDF"/>
    <w:rsid w:val="005573FE"/>
    <w:rsid w:val="00560174"/>
    <w:rsid w:val="00560A05"/>
    <w:rsid w:val="005611EB"/>
    <w:rsid w:val="00562757"/>
    <w:rsid w:val="00563B99"/>
    <w:rsid w:val="00563F1B"/>
    <w:rsid w:val="00564493"/>
    <w:rsid w:val="0056457F"/>
    <w:rsid w:val="00564924"/>
    <w:rsid w:val="00564B9E"/>
    <w:rsid w:val="0056552C"/>
    <w:rsid w:val="00565C6E"/>
    <w:rsid w:val="00566896"/>
    <w:rsid w:val="00566919"/>
    <w:rsid w:val="00570527"/>
    <w:rsid w:val="00570DDC"/>
    <w:rsid w:val="00571A81"/>
    <w:rsid w:val="00571BCD"/>
    <w:rsid w:val="00571FEB"/>
    <w:rsid w:val="005720BC"/>
    <w:rsid w:val="00572679"/>
    <w:rsid w:val="00572735"/>
    <w:rsid w:val="005727A8"/>
    <w:rsid w:val="00574403"/>
    <w:rsid w:val="00574E5A"/>
    <w:rsid w:val="0057560E"/>
    <w:rsid w:val="00577672"/>
    <w:rsid w:val="00582A42"/>
    <w:rsid w:val="00584D91"/>
    <w:rsid w:val="00585857"/>
    <w:rsid w:val="0058593B"/>
    <w:rsid w:val="0058593F"/>
    <w:rsid w:val="00586967"/>
    <w:rsid w:val="00586B4B"/>
    <w:rsid w:val="005874AF"/>
    <w:rsid w:val="00587FA5"/>
    <w:rsid w:val="00590BDD"/>
    <w:rsid w:val="00593F1B"/>
    <w:rsid w:val="00594140"/>
    <w:rsid w:val="005941E3"/>
    <w:rsid w:val="00594760"/>
    <w:rsid w:val="0059541C"/>
    <w:rsid w:val="0059647B"/>
    <w:rsid w:val="005967FB"/>
    <w:rsid w:val="005A0D46"/>
    <w:rsid w:val="005A1FA3"/>
    <w:rsid w:val="005A297E"/>
    <w:rsid w:val="005A29D5"/>
    <w:rsid w:val="005A31A4"/>
    <w:rsid w:val="005A3AC1"/>
    <w:rsid w:val="005A3DF8"/>
    <w:rsid w:val="005A3E6D"/>
    <w:rsid w:val="005A4945"/>
    <w:rsid w:val="005A4ABB"/>
    <w:rsid w:val="005A4E72"/>
    <w:rsid w:val="005A622F"/>
    <w:rsid w:val="005A67F3"/>
    <w:rsid w:val="005A6946"/>
    <w:rsid w:val="005A755F"/>
    <w:rsid w:val="005A7D66"/>
    <w:rsid w:val="005B0E27"/>
    <w:rsid w:val="005B3012"/>
    <w:rsid w:val="005B3E1F"/>
    <w:rsid w:val="005B3E41"/>
    <w:rsid w:val="005B4680"/>
    <w:rsid w:val="005B4EE6"/>
    <w:rsid w:val="005B5038"/>
    <w:rsid w:val="005B6007"/>
    <w:rsid w:val="005B7660"/>
    <w:rsid w:val="005C0363"/>
    <w:rsid w:val="005C0454"/>
    <w:rsid w:val="005C078D"/>
    <w:rsid w:val="005C6297"/>
    <w:rsid w:val="005C63F8"/>
    <w:rsid w:val="005C6A74"/>
    <w:rsid w:val="005C6F8B"/>
    <w:rsid w:val="005C72B5"/>
    <w:rsid w:val="005C7902"/>
    <w:rsid w:val="005C7C47"/>
    <w:rsid w:val="005D0AE8"/>
    <w:rsid w:val="005D326D"/>
    <w:rsid w:val="005D3431"/>
    <w:rsid w:val="005D55F5"/>
    <w:rsid w:val="005D5876"/>
    <w:rsid w:val="005D610D"/>
    <w:rsid w:val="005D621C"/>
    <w:rsid w:val="005D6E4D"/>
    <w:rsid w:val="005D76AC"/>
    <w:rsid w:val="005D7939"/>
    <w:rsid w:val="005D7A1C"/>
    <w:rsid w:val="005E0555"/>
    <w:rsid w:val="005E1D60"/>
    <w:rsid w:val="005E23CD"/>
    <w:rsid w:val="005E2C02"/>
    <w:rsid w:val="005E3426"/>
    <w:rsid w:val="005E3A6F"/>
    <w:rsid w:val="005E3EE4"/>
    <w:rsid w:val="005E4970"/>
    <w:rsid w:val="005E547D"/>
    <w:rsid w:val="005E56F3"/>
    <w:rsid w:val="005E60E1"/>
    <w:rsid w:val="005E682E"/>
    <w:rsid w:val="005E764B"/>
    <w:rsid w:val="005E7B87"/>
    <w:rsid w:val="005E7FD6"/>
    <w:rsid w:val="005F12E9"/>
    <w:rsid w:val="005F1C0F"/>
    <w:rsid w:val="005F2042"/>
    <w:rsid w:val="005F2736"/>
    <w:rsid w:val="005F2E1D"/>
    <w:rsid w:val="005F41C5"/>
    <w:rsid w:val="005F4CC1"/>
    <w:rsid w:val="005F4FFC"/>
    <w:rsid w:val="005F5847"/>
    <w:rsid w:val="005F6816"/>
    <w:rsid w:val="005F755E"/>
    <w:rsid w:val="005F78D7"/>
    <w:rsid w:val="005F7E48"/>
    <w:rsid w:val="00600087"/>
    <w:rsid w:val="00600511"/>
    <w:rsid w:val="00600A25"/>
    <w:rsid w:val="00600E0A"/>
    <w:rsid w:val="00601E6B"/>
    <w:rsid w:val="00602107"/>
    <w:rsid w:val="006025C9"/>
    <w:rsid w:val="00604D64"/>
    <w:rsid w:val="00605135"/>
    <w:rsid w:val="0060527D"/>
    <w:rsid w:val="00607759"/>
    <w:rsid w:val="00607A25"/>
    <w:rsid w:val="00607F17"/>
    <w:rsid w:val="00610B3B"/>
    <w:rsid w:val="0061132E"/>
    <w:rsid w:val="006119BD"/>
    <w:rsid w:val="00612458"/>
    <w:rsid w:val="006125A8"/>
    <w:rsid w:val="00613467"/>
    <w:rsid w:val="0061692F"/>
    <w:rsid w:val="00616DD7"/>
    <w:rsid w:val="00617140"/>
    <w:rsid w:val="0061753E"/>
    <w:rsid w:val="006178CC"/>
    <w:rsid w:val="006203CD"/>
    <w:rsid w:val="0062050F"/>
    <w:rsid w:val="00621329"/>
    <w:rsid w:val="0062138E"/>
    <w:rsid w:val="00621E7B"/>
    <w:rsid w:val="00622199"/>
    <w:rsid w:val="00622822"/>
    <w:rsid w:val="00623469"/>
    <w:rsid w:val="00624785"/>
    <w:rsid w:val="00624CAC"/>
    <w:rsid w:val="00625885"/>
    <w:rsid w:val="006262F2"/>
    <w:rsid w:val="006263FF"/>
    <w:rsid w:val="00626B92"/>
    <w:rsid w:val="00627B8F"/>
    <w:rsid w:val="00627D71"/>
    <w:rsid w:val="00630047"/>
    <w:rsid w:val="0063079B"/>
    <w:rsid w:val="00630928"/>
    <w:rsid w:val="00631509"/>
    <w:rsid w:val="0063176E"/>
    <w:rsid w:val="00631A84"/>
    <w:rsid w:val="00632139"/>
    <w:rsid w:val="0063245C"/>
    <w:rsid w:val="006324DA"/>
    <w:rsid w:val="006334BE"/>
    <w:rsid w:val="00633FC6"/>
    <w:rsid w:val="00636F0E"/>
    <w:rsid w:val="00637ED7"/>
    <w:rsid w:val="00637F76"/>
    <w:rsid w:val="00640656"/>
    <w:rsid w:val="00640B6E"/>
    <w:rsid w:val="00640E92"/>
    <w:rsid w:val="00641262"/>
    <w:rsid w:val="00641B9B"/>
    <w:rsid w:val="006432CF"/>
    <w:rsid w:val="006433A5"/>
    <w:rsid w:val="0064343F"/>
    <w:rsid w:val="00643A22"/>
    <w:rsid w:val="00643DBB"/>
    <w:rsid w:val="00644C57"/>
    <w:rsid w:val="00644EFD"/>
    <w:rsid w:val="00645723"/>
    <w:rsid w:val="00647FEA"/>
    <w:rsid w:val="00650972"/>
    <w:rsid w:val="00650DB1"/>
    <w:rsid w:val="0065109B"/>
    <w:rsid w:val="00651653"/>
    <w:rsid w:val="006549AE"/>
    <w:rsid w:val="00654C06"/>
    <w:rsid w:val="00655945"/>
    <w:rsid w:val="00656506"/>
    <w:rsid w:val="006568C6"/>
    <w:rsid w:val="006568C8"/>
    <w:rsid w:val="006604D8"/>
    <w:rsid w:val="00661542"/>
    <w:rsid w:val="00662436"/>
    <w:rsid w:val="00662475"/>
    <w:rsid w:val="00662D95"/>
    <w:rsid w:val="0066408C"/>
    <w:rsid w:val="006669FA"/>
    <w:rsid w:val="00666A72"/>
    <w:rsid w:val="00667E70"/>
    <w:rsid w:val="00670347"/>
    <w:rsid w:val="00670387"/>
    <w:rsid w:val="006705DE"/>
    <w:rsid w:val="006722E8"/>
    <w:rsid w:val="0067337A"/>
    <w:rsid w:val="006736F5"/>
    <w:rsid w:val="006749D4"/>
    <w:rsid w:val="00674A47"/>
    <w:rsid w:val="00675177"/>
    <w:rsid w:val="00675C3E"/>
    <w:rsid w:val="00676CBB"/>
    <w:rsid w:val="00677979"/>
    <w:rsid w:val="0068132C"/>
    <w:rsid w:val="00681B23"/>
    <w:rsid w:val="0068241A"/>
    <w:rsid w:val="00682943"/>
    <w:rsid w:val="00682B1D"/>
    <w:rsid w:val="00682BBF"/>
    <w:rsid w:val="0068439A"/>
    <w:rsid w:val="006849A6"/>
    <w:rsid w:val="00685937"/>
    <w:rsid w:val="00685C57"/>
    <w:rsid w:val="00686FAC"/>
    <w:rsid w:val="00687437"/>
    <w:rsid w:val="00687C49"/>
    <w:rsid w:val="0069051C"/>
    <w:rsid w:val="00691253"/>
    <w:rsid w:val="00691356"/>
    <w:rsid w:val="006917E2"/>
    <w:rsid w:val="00692875"/>
    <w:rsid w:val="006929F2"/>
    <w:rsid w:val="0069379F"/>
    <w:rsid w:val="006938FA"/>
    <w:rsid w:val="00693DE6"/>
    <w:rsid w:val="0069443F"/>
    <w:rsid w:val="00695E6A"/>
    <w:rsid w:val="006967AE"/>
    <w:rsid w:val="00697BC4"/>
    <w:rsid w:val="006A08B9"/>
    <w:rsid w:val="006A09C4"/>
    <w:rsid w:val="006A1317"/>
    <w:rsid w:val="006A15F8"/>
    <w:rsid w:val="006A3A88"/>
    <w:rsid w:val="006A42C1"/>
    <w:rsid w:val="006A497B"/>
    <w:rsid w:val="006A5171"/>
    <w:rsid w:val="006A5764"/>
    <w:rsid w:val="006A5AA8"/>
    <w:rsid w:val="006A66F5"/>
    <w:rsid w:val="006A6D9B"/>
    <w:rsid w:val="006A6FE4"/>
    <w:rsid w:val="006A737A"/>
    <w:rsid w:val="006A7FB4"/>
    <w:rsid w:val="006B050A"/>
    <w:rsid w:val="006B106B"/>
    <w:rsid w:val="006B13C2"/>
    <w:rsid w:val="006B265F"/>
    <w:rsid w:val="006B318C"/>
    <w:rsid w:val="006B3316"/>
    <w:rsid w:val="006B5025"/>
    <w:rsid w:val="006B58ED"/>
    <w:rsid w:val="006B5D99"/>
    <w:rsid w:val="006B6D88"/>
    <w:rsid w:val="006B73D6"/>
    <w:rsid w:val="006C1160"/>
    <w:rsid w:val="006C23B2"/>
    <w:rsid w:val="006C24B2"/>
    <w:rsid w:val="006C25B5"/>
    <w:rsid w:val="006C2C92"/>
    <w:rsid w:val="006C2EB9"/>
    <w:rsid w:val="006C4311"/>
    <w:rsid w:val="006C4ED2"/>
    <w:rsid w:val="006C61EF"/>
    <w:rsid w:val="006C7863"/>
    <w:rsid w:val="006D0A58"/>
    <w:rsid w:val="006D1EA4"/>
    <w:rsid w:val="006D32E3"/>
    <w:rsid w:val="006D3464"/>
    <w:rsid w:val="006D3C90"/>
    <w:rsid w:val="006D4847"/>
    <w:rsid w:val="006D498C"/>
    <w:rsid w:val="006D6086"/>
    <w:rsid w:val="006D7794"/>
    <w:rsid w:val="006D7F35"/>
    <w:rsid w:val="006E0BCE"/>
    <w:rsid w:val="006E0E88"/>
    <w:rsid w:val="006E10B5"/>
    <w:rsid w:val="006E16D5"/>
    <w:rsid w:val="006E1DD7"/>
    <w:rsid w:val="006E224A"/>
    <w:rsid w:val="006E3078"/>
    <w:rsid w:val="006E3F60"/>
    <w:rsid w:val="006E4430"/>
    <w:rsid w:val="006E489B"/>
    <w:rsid w:val="006E4F6C"/>
    <w:rsid w:val="006E6434"/>
    <w:rsid w:val="006E679C"/>
    <w:rsid w:val="006E6D23"/>
    <w:rsid w:val="006F016B"/>
    <w:rsid w:val="006F04AD"/>
    <w:rsid w:val="006F1193"/>
    <w:rsid w:val="006F11B8"/>
    <w:rsid w:val="006F1B2E"/>
    <w:rsid w:val="006F2BFD"/>
    <w:rsid w:val="006F2FC6"/>
    <w:rsid w:val="006F3089"/>
    <w:rsid w:val="006F31A0"/>
    <w:rsid w:val="006F3409"/>
    <w:rsid w:val="006F598E"/>
    <w:rsid w:val="006F62F8"/>
    <w:rsid w:val="006F775D"/>
    <w:rsid w:val="00700030"/>
    <w:rsid w:val="00700916"/>
    <w:rsid w:val="00701076"/>
    <w:rsid w:val="00701CBA"/>
    <w:rsid w:val="00702E62"/>
    <w:rsid w:val="007037CE"/>
    <w:rsid w:val="00703B85"/>
    <w:rsid w:val="00704442"/>
    <w:rsid w:val="00704C1E"/>
    <w:rsid w:val="0070525C"/>
    <w:rsid w:val="00705674"/>
    <w:rsid w:val="00705DFB"/>
    <w:rsid w:val="0070622E"/>
    <w:rsid w:val="0070640A"/>
    <w:rsid w:val="0070675C"/>
    <w:rsid w:val="0070677E"/>
    <w:rsid w:val="007105B2"/>
    <w:rsid w:val="007133BE"/>
    <w:rsid w:val="0071398A"/>
    <w:rsid w:val="007150C5"/>
    <w:rsid w:val="007155A0"/>
    <w:rsid w:val="00715A60"/>
    <w:rsid w:val="007179BC"/>
    <w:rsid w:val="00720D22"/>
    <w:rsid w:val="00721342"/>
    <w:rsid w:val="00721386"/>
    <w:rsid w:val="00721B7D"/>
    <w:rsid w:val="007220B3"/>
    <w:rsid w:val="00724702"/>
    <w:rsid w:val="00724D6D"/>
    <w:rsid w:val="00727B0D"/>
    <w:rsid w:val="00730A22"/>
    <w:rsid w:val="00730BCC"/>
    <w:rsid w:val="00730BDD"/>
    <w:rsid w:val="00730F46"/>
    <w:rsid w:val="007313E4"/>
    <w:rsid w:val="007327CD"/>
    <w:rsid w:val="00732CC4"/>
    <w:rsid w:val="00733A55"/>
    <w:rsid w:val="00734181"/>
    <w:rsid w:val="00735256"/>
    <w:rsid w:val="00737766"/>
    <w:rsid w:val="007406C8"/>
    <w:rsid w:val="007425D2"/>
    <w:rsid w:val="0074379C"/>
    <w:rsid w:val="00743FAB"/>
    <w:rsid w:val="0074419C"/>
    <w:rsid w:val="00744C0A"/>
    <w:rsid w:val="00745EAA"/>
    <w:rsid w:val="00746B35"/>
    <w:rsid w:val="007473E6"/>
    <w:rsid w:val="00747CE3"/>
    <w:rsid w:val="00750BF7"/>
    <w:rsid w:val="00750F31"/>
    <w:rsid w:val="0075182B"/>
    <w:rsid w:val="00751D4A"/>
    <w:rsid w:val="007521F2"/>
    <w:rsid w:val="0075250B"/>
    <w:rsid w:val="00753F2A"/>
    <w:rsid w:val="00754DC5"/>
    <w:rsid w:val="00754E93"/>
    <w:rsid w:val="0075541F"/>
    <w:rsid w:val="00756490"/>
    <w:rsid w:val="00756AF7"/>
    <w:rsid w:val="00756F3D"/>
    <w:rsid w:val="0075779D"/>
    <w:rsid w:val="00760B02"/>
    <w:rsid w:val="00760C0A"/>
    <w:rsid w:val="0076429F"/>
    <w:rsid w:val="007650A7"/>
    <w:rsid w:val="00765480"/>
    <w:rsid w:val="00765C4F"/>
    <w:rsid w:val="00766372"/>
    <w:rsid w:val="00766B65"/>
    <w:rsid w:val="0076753A"/>
    <w:rsid w:val="00770B2E"/>
    <w:rsid w:val="00771110"/>
    <w:rsid w:val="007717CB"/>
    <w:rsid w:val="00772F61"/>
    <w:rsid w:val="00775FC4"/>
    <w:rsid w:val="00775FDA"/>
    <w:rsid w:val="007764A8"/>
    <w:rsid w:val="007770B2"/>
    <w:rsid w:val="0077736D"/>
    <w:rsid w:val="0077792F"/>
    <w:rsid w:val="00777F11"/>
    <w:rsid w:val="007818B3"/>
    <w:rsid w:val="00781991"/>
    <w:rsid w:val="00781B32"/>
    <w:rsid w:val="007830DD"/>
    <w:rsid w:val="007833BB"/>
    <w:rsid w:val="00783680"/>
    <w:rsid w:val="00784DB5"/>
    <w:rsid w:val="00785F4A"/>
    <w:rsid w:val="00786430"/>
    <w:rsid w:val="00786AC6"/>
    <w:rsid w:val="00786FF5"/>
    <w:rsid w:val="00787855"/>
    <w:rsid w:val="00791A8F"/>
    <w:rsid w:val="00791FDF"/>
    <w:rsid w:val="007931C2"/>
    <w:rsid w:val="00794BA0"/>
    <w:rsid w:val="00796F98"/>
    <w:rsid w:val="00797088"/>
    <w:rsid w:val="00797232"/>
    <w:rsid w:val="00797F54"/>
    <w:rsid w:val="007A04EA"/>
    <w:rsid w:val="007A0970"/>
    <w:rsid w:val="007A1548"/>
    <w:rsid w:val="007A19B8"/>
    <w:rsid w:val="007A1E2D"/>
    <w:rsid w:val="007A26B7"/>
    <w:rsid w:val="007A4DC4"/>
    <w:rsid w:val="007A4F58"/>
    <w:rsid w:val="007A52BD"/>
    <w:rsid w:val="007A63CB"/>
    <w:rsid w:val="007B081C"/>
    <w:rsid w:val="007B20AF"/>
    <w:rsid w:val="007B21C5"/>
    <w:rsid w:val="007B231B"/>
    <w:rsid w:val="007B2CAF"/>
    <w:rsid w:val="007B4C34"/>
    <w:rsid w:val="007B4C38"/>
    <w:rsid w:val="007B4EBE"/>
    <w:rsid w:val="007B6259"/>
    <w:rsid w:val="007B6B96"/>
    <w:rsid w:val="007B76EB"/>
    <w:rsid w:val="007B7C40"/>
    <w:rsid w:val="007C0BDC"/>
    <w:rsid w:val="007C11A7"/>
    <w:rsid w:val="007C1E20"/>
    <w:rsid w:val="007C2536"/>
    <w:rsid w:val="007C35CD"/>
    <w:rsid w:val="007C41DA"/>
    <w:rsid w:val="007C58EA"/>
    <w:rsid w:val="007C58EF"/>
    <w:rsid w:val="007C6BC9"/>
    <w:rsid w:val="007C72B5"/>
    <w:rsid w:val="007C76FF"/>
    <w:rsid w:val="007C7CE2"/>
    <w:rsid w:val="007D02CE"/>
    <w:rsid w:val="007D0718"/>
    <w:rsid w:val="007D0B3B"/>
    <w:rsid w:val="007D1564"/>
    <w:rsid w:val="007D2E29"/>
    <w:rsid w:val="007D42D1"/>
    <w:rsid w:val="007D4D61"/>
    <w:rsid w:val="007D5174"/>
    <w:rsid w:val="007D5BEA"/>
    <w:rsid w:val="007D5F7F"/>
    <w:rsid w:val="007D7F66"/>
    <w:rsid w:val="007E0A57"/>
    <w:rsid w:val="007E0CE8"/>
    <w:rsid w:val="007E1970"/>
    <w:rsid w:val="007E3E0D"/>
    <w:rsid w:val="007E3E60"/>
    <w:rsid w:val="007E3FFA"/>
    <w:rsid w:val="007E4667"/>
    <w:rsid w:val="007E48C6"/>
    <w:rsid w:val="007E4D33"/>
    <w:rsid w:val="007E5A06"/>
    <w:rsid w:val="007E682E"/>
    <w:rsid w:val="007E70D2"/>
    <w:rsid w:val="007E7610"/>
    <w:rsid w:val="007E7A4F"/>
    <w:rsid w:val="007E7DE3"/>
    <w:rsid w:val="007F0BB7"/>
    <w:rsid w:val="007F13A9"/>
    <w:rsid w:val="007F1BDF"/>
    <w:rsid w:val="007F1F20"/>
    <w:rsid w:val="007F2119"/>
    <w:rsid w:val="007F211C"/>
    <w:rsid w:val="007F292F"/>
    <w:rsid w:val="007F2C09"/>
    <w:rsid w:val="007F68CA"/>
    <w:rsid w:val="007F6922"/>
    <w:rsid w:val="007F6CE1"/>
    <w:rsid w:val="007F7DBA"/>
    <w:rsid w:val="007F7E38"/>
    <w:rsid w:val="00800DE9"/>
    <w:rsid w:val="00802A53"/>
    <w:rsid w:val="008033DC"/>
    <w:rsid w:val="00804736"/>
    <w:rsid w:val="0080501D"/>
    <w:rsid w:val="00806BBC"/>
    <w:rsid w:val="0080771B"/>
    <w:rsid w:val="00807FBF"/>
    <w:rsid w:val="008102E2"/>
    <w:rsid w:val="008103DE"/>
    <w:rsid w:val="008106AA"/>
    <w:rsid w:val="00810736"/>
    <w:rsid w:val="00810CA6"/>
    <w:rsid w:val="00810E21"/>
    <w:rsid w:val="00812594"/>
    <w:rsid w:val="00813A00"/>
    <w:rsid w:val="00813C58"/>
    <w:rsid w:val="00814E33"/>
    <w:rsid w:val="008159E1"/>
    <w:rsid w:val="00816A45"/>
    <w:rsid w:val="008171DA"/>
    <w:rsid w:val="008172B0"/>
    <w:rsid w:val="0081741E"/>
    <w:rsid w:val="00817B23"/>
    <w:rsid w:val="00820120"/>
    <w:rsid w:val="00821220"/>
    <w:rsid w:val="008220BD"/>
    <w:rsid w:val="00822289"/>
    <w:rsid w:val="0082285A"/>
    <w:rsid w:val="00822ED8"/>
    <w:rsid w:val="0082354F"/>
    <w:rsid w:val="00824647"/>
    <w:rsid w:val="00824DCF"/>
    <w:rsid w:val="00824E86"/>
    <w:rsid w:val="0082509A"/>
    <w:rsid w:val="00825787"/>
    <w:rsid w:val="0082786A"/>
    <w:rsid w:val="00827902"/>
    <w:rsid w:val="008279D0"/>
    <w:rsid w:val="00827B0E"/>
    <w:rsid w:val="00830C03"/>
    <w:rsid w:val="00830DE0"/>
    <w:rsid w:val="008327B1"/>
    <w:rsid w:val="00832A5A"/>
    <w:rsid w:val="00833016"/>
    <w:rsid w:val="008335B0"/>
    <w:rsid w:val="00833E27"/>
    <w:rsid w:val="008342AA"/>
    <w:rsid w:val="00835925"/>
    <w:rsid w:val="00836740"/>
    <w:rsid w:val="00841374"/>
    <w:rsid w:val="00841FE4"/>
    <w:rsid w:val="0084226D"/>
    <w:rsid w:val="00842465"/>
    <w:rsid w:val="00842BDD"/>
    <w:rsid w:val="00842C71"/>
    <w:rsid w:val="00843201"/>
    <w:rsid w:val="008433C9"/>
    <w:rsid w:val="00843588"/>
    <w:rsid w:val="00844B87"/>
    <w:rsid w:val="00845AE2"/>
    <w:rsid w:val="008469D4"/>
    <w:rsid w:val="00847288"/>
    <w:rsid w:val="0084732A"/>
    <w:rsid w:val="00847B19"/>
    <w:rsid w:val="00850767"/>
    <w:rsid w:val="0085096C"/>
    <w:rsid w:val="00854D9C"/>
    <w:rsid w:val="00855196"/>
    <w:rsid w:val="00855772"/>
    <w:rsid w:val="00855F0B"/>
    <w:rsid w:val="008561C7"/>
    <w:rsid w:val="0085737F"/>
    <w:rsid w:val="00857688"/>
    <w:rsid w:val="0086045C"/>
    <w:rsid w:val="008608BA"/>
    <w:rsid w:val="00861942"/>
    <w:rsid w:val="00862DC9"/>
    <w:rsid w:val="0086458A"/>
    <w:rsid w:val="008653E0"/>
    <w:rsid w:val="008663D5"/>
    <w:rsid w:val="00866533"/>
    <w:rsid w:val="00866A9D"/>
    <w:rsid w:val="00870153"/>
    <w:rsid w:val="00871481"/>
    <w:rsid w:val="00871B5A"/>
    <w:rsid w:val="008737C0"/>
    <w:rsid w:val="00873B6F"/>
    <w:rsid w:val="00873B93"/>
    <w:rsid w:val="00873BFE"/>
    <w:rsid w:val="00873E2F"/>
    <w:rsid w:val="008742E0"/>
    <w:rsid w:val="008745F7"/>
    <w:rsid w:val="00874AE5"/>
    <w:rsid w:val="00875684"/>
    <w:rsid w:val="00875906"/>
    <w:rsid w:val="00876E46"/>
    <w:rsid w:val="008772F9"/>
    <w:rsid w:val="00877395"/>
    <w:rsid w:val="008776C0"/>
    <w:rsid w:val="00877776"/>
    <w:rsid w:val="008778E2"/>
    <w:rsid w:val="00877DC5"/>
    <w:rsid w:val="008811C8"/>
    <w:rsid w:val="00881C83"/>
    <w:rsid w:val="00881E9B"/>
    <w:rsid w:val="0088219D"/>
    <w:rsid w:val="00882D7E"/>
    <w:rsid w:val="00883640"/>
    <w:rsid w:val="00883682"/>
    <w:rsid w:val="0088465F"/>
    <w:rsid w:val="00884879"/>
    <w:rsid w:val="008854AE"/>
    <w:rsid w:val="00885CFC"/>
    <w:rsid w:val="00886448"/>
    <w:rsid w:val="008866A5"/>
    <w:rsid w:val="008870B6"/>
    <w:rsid w:val="008878CF"/>
    <w:rsid w:val="00891F6E"/>
    <w:rsid w:val="008927A3"/>
    <w:rsid w:val="00892C1A"/>
    <w:rsid w:val="00892D6C"/>
    <w:rsid w:val="0089304B"/>
    <w:rsid w:val="0089333A"/>
    <w:rsid w:val="008944AD"/>
    <w:rsid w:val="008946BF"/>
    <w:rsid w:val="00894BA8"/>
    <w:rsid w:val="00895853"/>
    <w:rsid w:val="00895C48"/>
    <w:rsid w:val="008968EE"/>
    <w:rsid w:val="00896F71"/>
    <w:rsid w:val="008A0298"/>
    <w:rsid w:val="008A0B15"/>
    <w:rsid w:val="008A0C54"/>
    <w:rsid w:val="008A0E09"/>
    <w:rsid w:val="008A16E3"/>
    <w:rsid w:val="008A4B7D"/>
    <w:rsid w:val="008A4C14"/>
    <w:rsid w:val="008A4D3B"/>
    <w:rsid w:val="008A55B6"/>
    <w:rsid w:val="008A6537"/>
    <w:rsid w:val="008A6871"/>
    <w:rsid w:val="008A6EC7"/>
    <w:rsid w:val="008A72A1"/>
    <w:rsid w:val="008A72F9"/>
    <w:rsid w:val="008A755A"/>
    <w:rsid w:val="008A7B98"/>
    <w:rsid w:val="008B2544"/>
    <w:rsid w:val="008B26C6"/>
    <w:rsid w:val="008B2708"/>
    <w:rsid w:val="008B4283"/>
    <w:rsid w:val="008B47C5"/>
    <w:rsid w:val="008B5703"/>
    <w:rsid w:val="008B659D"/>
    <w:rsid w:val="008B66DD"/>
    <w:rsid w:val="008B7198"/>
    <w:rsid w:val="008B72DD"/>
    <w:rsid w:val="008B792B"/>
    <w:rsid w:val="008C18DE"/>
    <w:rsid w:val="008C3AB5"/>
    <w:rsid w:val="008C3DBE"/>
    <w:rsid w:val="008C3E09"/>
    <w:rsid w:val="008C4B50"/>
    <w:rsid w:val="008C4FD1"/>
    <w:rsid w:val="008C5358"/>
    <w:rsid w:val="008C5DFD"/>
    <w:rsid w:val="008D089A"/>
    <w:rsid w:val="008D1E60"/>
    <w:rsid w:val="008D2131"/>
    <w:rsid w:val="008D315D"/>
    <w:rsid w:val="008D3A30"/>
    <w:rsid w:val="008D5168"/>
    <w:rsid w:val="008D5213"/>
    <w:rsid w:val="008D6032"/>
    <w:rsid w:val="008E0931"/>
    <w:rsid w:val="008E0C2D"/>
    <w:rsid w:val="008E0C2F"/>
    <w:rsid w:val="008E0E80"/>
    <w:rsid w:val="008E2A59"/>
    <w:rsid w:val="008E2BA0"/>
    <w:rsid w:val="008E2CDC"/>
    <w:rsid w:val="008E2CDD"/>
    <w:rsid w:val="008E32A8"/>
    <w:rsid w:val="008E4427"/>
    <w:rsid w:val="008E499D"/>
    <w:rsid w:val="008E5076"/>
    <w:rsid w:val="008E639A"/>
    <w:rsid w:val="008E679C"/>
    <w:rsid w:val="008E7C2A"/>
    <w:rsid w:val="008F1627"/>
    <w:rsid w:val="008F1F79"/>
    <w:rsid w:val="008F2744"/>
    <w:rsid w:val="008F54DF"/>
    <w:rsid w:val="008F6A2D"/>
    <w:rsid w:val="008F7402"/>
    <w:rsid w:val="009005D1"/>
    <w:rsid w:val="00900BFC"/>
    <w:rsid w:val="009011ED"/>
    <w:rsid w:val="00901C97"/>
    <w:rsid w:val="009021C2"/>
    <w:rsid w:val="009042F3"/>
    <w:rsid w:val="009049FC"/>
    <w:rsid w:val="00905566"/>
    <w:rsid w:val="00906550"/>
    <w:rsid w:val="009103B0"/>
    <w:rsid w:val="0091091E"/>
    <w:rsid w:val="009109F5"/>
    <w:rsid w:val="00910A44"/>
    <w:rsid w:val="0091101B"/>
    <w:rsid w:val="009113FB"/>
    <w:rsid w:val="00911587"/>
    <w:rsid w:val="00911804"/>
    <w:rsid w:val="00912E0E"/>
    <w:rsid w:val="00912F6B"/>
    <w:rsid w:val="0091310A"/>
    <w:rsid w:val="009134F0"/>
    <w:rsid w:val="00914265"/>
    <w:rsid w:val="009150E9"/>
    <w:rsid w:val="009173E7"/>
    <w:rsid w:val="009177FF"/>
    <w:rsid w:val="009200A8"/>
    <w:rsid w:val="009209AC"/>
    <w:rsid w:val="00921660"/>
    <w:rsid w:val="00921C81"/>
    <w:rsid w:val="0092322D"/>
    <w:rsid w:val="00923439"/>
    <w:rsid w:val="00924AC1"/>
    <w:rsid w:val="00924B37"/>
    <w:rsid w:val="0092675E"/>
    <w:rsid w:val="00927055"/>
    <w:rsid w:val="009274B5"/>
    <w:rsid w:val="0092772D"/>
    <w:rsid w:val="00931577"/>
    <w:rsid w:val="00931584"/>
    <w:rsid w:val="00932DBC"/>
    <w:rsid w:val="00934472"/>
    <w:rsid w:val="009357C2"/>
    <w:rsid w:val="0093588F"/>
    <w:rsid w:val="00935B1C"/>
    <w:rsid w:val="00937D7A"/>
    <w:rsid w:val="009401A5"/>
    <w:rsid w:val="00940899"/>
    <w:rsid w:val="00940972"/>
    <w:rsid w:val="00941018"/>
    <w:rsid w:val="00942238"/>
    <w:rsid w:val="00942F41"/>
    <w:rsid w:val="00943A69"/>
    <w:rsid w:val="009444A2"/>
    <w:rsid w:val="00944A54"/>
    <w:rsid w:val="00945B9E"/>
    <w:rsid w:val="0094733C"/>
    <w:rsid w:val="009476EF"/>
    <w:rsid w:val="00947E08"/>
    <w:rsid w:val="009508AD"/>
    <w:rsid w:val="00950C4F"/>
    <w:rsid w:val="009530C5"/>
    <w:rsid w:val="0095386D"/>
    <w:rsid w:val="0095396D"/>
    <w:rsid w:val="00957B83"/>
    <w:rsid w:val="00957CBF"/>
    <w:rsid w:val="0096099A"/>
    <w:rsid w:val="00960F6E"/>
    <w:rsid w:val="00961956"/>
    <w:rsid w:val="00961F3C"/>
    <w:rsid w:val="00964B58"/>
    <w:rsid w:val="00964DE8"/>
    <w:rsid w:val="00965516"/>
    <w:rsid w:val="00965822"/>
    <w:rsid w:val="00965B61"/>
    <w:rsid w:val="0096721E"/>
    <w:rsid w:val="00967517"/>
    <w:rsid w:val="009679A9"/>
    <w:rsid w:val="00967B0B"/>
    <w:rsid w:val="00967CEC"/>
    <w:rsid w:val="00970971"/>
    <w:rsid w:val="00971495"/>
    <w:rsid w:val="00971842"/>
    <w:rsid w:val="00971A18"/>
    <w:rsid w:val="00972A8C"/>
    <w:rsid w:val="009737C7"/>
    <w:rsid w:val="009744BD"/>
    <w:rsid w:val="00974EE4"/>
    <w:rsid w:val="00975A67"/>
    <w:rsid w:val="0097659B"/>
    <w:rsid w:val="009775B8"/>
    <w:rsid w:val="00980E41"/>
    <w:rsid w:val="00983920"/>
    <w:rsid w:val="0098510D"/>
    <w:rsid w:val="00986C7F"/>
    <w:rsid w:val="00987332"/>
    <w:rsid w:val="00987507"/>
    <w:rsid w:val="00987A9E"/>
    <w:rsid w:val="009916B2"/>
    <w:rsid w:val="009954A1"/>
    <w:rsid w:val="0099551B"/>
    <w:rsid w:val="009960A0"/>
    <w:rsid w:val="00996E9C"/>
    <w:rsid w:val="009A1011"/>
    <w:rsid w:val="009A1B51"/>
    <w:rsid w:val="009A3E0E"/>
    <w:rsid w:val="009A61EE"/>
    <w:rsid w:val="009A6D65"/>
    <w:rsid w:val="009A7B62"/>
    <w:rsid w:val="009B0CDF"/>
    <w:rsid w:val="009B0E36"/>
    <w:rsid w:val="009B17D8"/>
    <w:rsid w:val="009B2ADD"/>
    <w:rsid w:val="009B2FE9"/>
    <w:rsid w:val="009B37E5"/>
    <w:rsid w:val="009B3AF4"/>
    <w:rsid w:val="009B4A5B"/>
    <w:rsid w:val="009B5944"/>
    <w:rsid w:val="009B6043"/>
    <w:rsid w:val="009B6587"/>
    <w:rsid w:val="009B65B1"/>
    <w:rsid w:val="009B6B5D"/>
    <w:rsid w:val="009B70E7"/>
    <w:rsid w:val="009B72AB"/>
    <w:rsid w:val="009C00E9"/>
    <w:rsid w:val="009C1329"/>
    <w:rsid w:val="009C2227"/>
    <w:rsid w:val="009C2562"/>
    <w:rsid w:val="009C4996"/>
    <w:rsid w:val="009C513E"/>
    <w:rsid w:val="009C53DA"/>
    <w:rsid w:val="009C574C"/>
    <w:rsid w:val="009C75E4"/>
    <w:rsid w:val="009C7E57"/>
    <w:rsid w:val="009D07F4"/>
    <w:rsid w:val="009D0FCC"/>
    <w:rsid w:val="009D1CA2"/>
    <w:rsid w:val="009D1E59"/>
    <w:rsid w:val="009D2CD0"/>
    <w:rsid w:val="009D388E"/>
    <w:rsid w:val="009D5CC6"/>
    <w:rsid w:val="009D5F27"/>
    <w:rsid w:val="009D6767"/>
    <w:rsid w:val="009D6A81"/>
    <w:rsid w:val="009D7824"/>
    <w:rsid w:val="009E03F3"/>
    <w:rsid w:val="009E2696"/>
    <w:rsid w:val="009E2B66"/>
    <w:rsid w:val="009E433D"/>
    <w:rsid w:val="009E4E92"/>
    <w:rsid w:val="009E57A4"/>
    <w:rsid w:val="009E6BA2"/>
    <w:rsid w:val="009E6ED2"/>
    <w:rsid w:val="009E70A3"/>
    <w:rsid w:val="009E7942"/>
    <w:rsid w:val="009E7E30"/>
    <w:rsid w:val="009F09BE"/>
    <w:rsid w:val="009F1CFA"/>
    <w:rsid w:val="009F1E9D"/>
    <w:rsid w:val="009F300A"/>
    <w:rsid w:val="009F3768"/>
    <w:rsid w:val="009F39C6"/>
    <w:rsid w:val="009F3BC5"/>
    <w:rsid w:val="009F4E26"/>
    <w:rsid w:val="009F4EF7"/>
    <w:rsid w:val="009F5F78"/>
    <w:rsid w:val="009F61D9"/>
    <w:rsid w:val="009F6227"/>
    <w:rsid w:val="009F62CB"/>
    <w:rsid w:val="009F673E"/>
    <w:rsid w:val="009F706B"/>
    <w:rsid w:val="009F775F"/>
    <w:rsid w:val="009F7EDF"/>
    <w:rsid w:val="00A00F37"/>
    <w:rsid w:val="00A01DB8"/>
    <w:rsid w:val="00A039A1"/>
    <w:rsid w:val="00A03B0F"/>
    <w:rsid w:val="00A0410F"/>
    <w:rsid w:val="00A048E9"/>
    <w:rsid w:val="00A049D5"/>
    <w:rsid w:val="00A04A52"/>
    <w:rsid w:val="00A04BE8"/>
    <w:rsid w:val="00A05429"/>
    <w:rsid w:val="00A06825"/>
    <w:rsid w:val="00A06E9E"/>
    <w:rsid w:val="00A1036D"/>
    <w:rsid w:val="00A10A98"/>
    <w:rsid w:val="00A10B0E"/>
    <w:rsid w:val="00A10C1C"/>
    <w:rsid w:val="00A11AB2"/>
    <w:rsid w:val="00A12627"/>
    <w:rsid w:val="00A12A65"/>
    <w:rsid w:val="00A13493"/>
    <w:rsid w:val="00A13A09"/>
    <w:rsid w:val="00A1414A"/>
    <w:rsid w:val="00A15A99"/>
    <w:rsid w:val="00A17267"/>
    <w:rsid w:val="00A1771A"/>
    <w:rsid w:val="00A2086E"/>
    <w:rsid w:val="00A20E9D"/>
    <w:rsid w:val="00A2120F"/>
    <w:rsid w:val="00A2178F"/>
    <w:rsid w:val="00A21FFA"/>
    <w:rsid w:val="00A23F52"/>
    <w:rsid w:val="00A24264"/>
    <w:rsid w:val="00A26217"/>
    <w:rsid w:val="00A3013F"/>
    <w:rsid w:val="00A3055E"/>
    <w:rsid w:val="00A30792"/>
    <w:rsid w:val="00A30B84"/>
    <w:rsid w:val="00A31DC8"/>
    <w:rsid w:val="00A3262A"/>
    <w:rsid w:val="00A3344B"/>
    <w:rsid w:val="00A33973"/>
    <w:rsid w:val="00A35436"/>
    <w:rsid w:val="00A35FF9"/>
    <w:rsid w:val="00A367AA"/>
    <w:rsid w:val="00A37880"/>
    <w:rsid w:val="00A400BF"/>
    <w:rsid w:val="00A41A3E"/>
    <w:rsid w:val="00A43CE0"/>
    <w:rsid w:val="00A4413F"/>
    <w:rsid w:val="00A44394"/>
    <w:rsid w:val="00A45B92"/>
    <w:rsid w:val="00A45EC3"/>
    <w:rsid w:val="00A45F87"/>
    <w:rsid w:val="00A46122"/>
    <w:rsid w:val="00A478BD"/>
    <w:rsid w:val="00A47CF5"/>
    <w:rsid w:val="00A5032A"/>
    <w:rsid w:val="00A50AC9"/>
    <w:rsid w:val="00A51F03"/>
    <w:rsid w:val="00A51F67"/>
    <w:rsid w:val="00A522D4"/>
    <w:rsid w:val="00A5367D"/>
    <w:rsid w:val="00A5507B"/>
    <w:rsid w:val="00A56856"/>
    <w:rsid w:val="00A57D98"/>
    <w:rsid w:val="00A61524"/>
    <w:rsid w:val="00A62F57"/>
    <w:rsid w:val="00A63413"/>
    <w:rsid w:val="00A6488B"/>
    <w:rsid w:val="00A6556C"/>
    <w:rsid w:val="00A659B5"/>
    <w:rsid w:val="00A65A66"/>
    <w:rsid w:val="00A661BB"/>
    <w:rsid w:val="00A67327"/>
    <w:rsid w:val="00A70D6E"/>
    <w:rsid w:val="00A715F7"/>
    <w:rsid w:val="00A720CF"/>
    <w:rsid w:val="00A72192"/>
    <w:rsid w:val="00A72B07"/>
    <w:rsid w:val="00A73BB9"/>
    <w:rsid w:val="00A73D4A"/>
    <w:rsid w:val="00A743EB"/>
    <w:rsid w:val="00A7450E"/>
    <w:rsid w:val="00A74B4C"/>
    <w:rsid w:val="00A7552F"/>
    <w:rsid w:val="00A76236"/>
    <w:rsid w:val="00A763E7"/>
    <w:rsid w:val="00A77796"/>
    <w:rsid w:val="00A81862"/>
    <w:rsid w:val="00A8187F"/>
    <w:rsid w:val="00A8271E"/>
    <w:rsid w:val="00A827D2"/>
    <w:rsid w:val="00A832B3"/>
    <w:rsid w:val="00A847C3"/>
    <w:rsid w:val="00A855CF"/>
    <w:rsid w:val="00A85A01"/>
    <w:rsid w:val="00A86128"/>
    <w:rsid w:val="00A86D6A"/>
    <w:rsid w:val="00A86E2C"/>
    <w:rsid w:val="00A8766D"/>
    <w:rsid w:val="00A90F72"/>
    <w:rsid w:val="00A91E27"/>
    <w:rsid w:val="00A93DC3"/>
    <w:rsid w:val="00A9462E"/>
    <w:rsid w:val="00A94E45"/>
    <w:rsid w:val="00A950A5"/>
    <w:rsid w:val="00A978B6"/>
    <w:rsid w:val="00A97929"/>
    <w:rsid w:val="00AA05F8"/>
    <w:rsid w:val="00AA1167"/>
    <w:rsid w:val="00AA22BE"/>
    <w:rsid w:val="00AA44A3"/>
    <w:rsid w:val="00AA5C1D"/>
    <w:rsid w:val="00AA5C61"/>
    <w:rsid w:val="00AA5CBB"/>
    <w:rsid w:val="00AA5F9C"/>
    <w:rsid w:val="00AA6795"/>
    <w:rsid w:val="00AA69BF"/>
    <w:rsid w:val="00AA6CC7"/>
    <w:rsid w:val="00AA70B6"/>
    <w:rsid w:val="00AA7709"/>
    <w:rsid w:val="00AA7DA3"/>
    <w:rsid w:val="00AB0B18"/>
    <w:rsid w:val="00AB0B62"/>
    <w:rsid w:val="00AB192A"/>
    <w:rsid w:val="00AB20C0"/>
    <w:rsid w:val="00AB3045"/>
    <w:rsid w:val="00AB416F"/>
    <w:rsid w:val="00AB425F"/>
    <w:rsid w:val="00AB4300"/>
    <w:rsid w:val="00AB4D68"/>
    <w:rsid w:val="00AB4FD0"/>
    <w:rsid w:val="00AB5E6A"/>
    <w:rsid w:val="00AB72EB"/>
    <w:rsid w:val="00AC0D5E"/>
    <w:rsid w:val="00AC0EBD"/>
    <w:rsid w:val="00AC19E3"/>
    <w:rsid w:val="00AC1E71"/>
    <w:rsid w:val="00AC3116"/>
    <w:rsid w:val="00AC316A"/>
    <w:rsid w:val="00AC373B"/>
    <w:rsid w:val="00AC567A"/>
    <w:rsid w:val="00AC6D50"/>
    <w:rsid w:val="00AC7690"/>
    <w:rsid w:val="00AC76CE"/>
    <w:rsid w:val="00AD0527"/>
    <w:rsid w:val="00AD1524"/>
    <w:rsid w:val="00AD1CA2"/>
    <w:rsid w:val="00AD37AD"/>
    <w:rsid w:val="00AD3DB1"/>
    <w:rsid w:val="00AD49F7"/>
    <w:rsid w:val="00AD4AF8"/>
    <w:rsid w:val="00AD5B94"/>
    <w:rsid w:val="00AD66C7"/>
    <w:rsid w:val="00AD6708"/>
    <w:rsid w:val="00AD75EB"/>
    <w:rsid w:val="00AD762D"/>
    <w:rsid w:val="00AE0239"/>
    <w:rsid w:val="00AE0A52"/>
    <w:rsid w:val="00AE0E0E"/>
    <w:rsid w:val="00AE0F6C"/>
    <w:rsid w:val="00AE2E3C"/>
    <w:rsid w:val="00AE4A8E"/>
    <w:rsid w:val="00AE4F16"/>
    <w:rsid w:val="00AE6038"/>
    <w:rsid w:val="00AE6E34"/>
    <w:rsid w:val="00AE6F01"/>
    <w:rsid w:val="00AF07E3"/>
    <w:rsid w:val="00AF0BE2"/>
    <w:rsid w:val="00AF10D4"/>
    <w:rsid w:val="00AF1233"/>
    <w:rsid w:val="00AF1A9F"/>
    <w:rsid w:val="00AF27D5"/>
    <w:rsid w:val="00AF2C37"/>
    <w:rsid w:val="00AF45AD"/>
    <w:rsid w:val="00AF4F10"/>
    <w:rsid w:val="00AF562C"/>
    <w:rsid w:val="00AF58C6"/>
    <w:rsid w:val="00AF5A72"/>
    <w:rsid w:val="00B00DCF"/>
    <w:rsid w:val="00B0112A"/>
    <w:rsid w:val="00B0112B"/>
    <w:rsid w:val="00B01501"/>
    <w:rsid w:val="00B020DA"/>
    <w:rsid w:val="00B0229E"/>
    <w:rsid w:val="00B02467"/>
    <w:rsid w:val="00B06EFC"/>
    <w:rsid w:val="00B0753C"/>
    <w:rsid w:val="00B07DA6"/>
    <w:rsid w:val="00B07E5D"/>
    <w:rsid w:val="00B10582"/>
    <w:rsid w:val="00B10934"/>
    <w:rsid w:val="00B11496"/>
    <w:rsid w:val="00B11964"/>
    <w:rsid w:val="00B12489"/>
    <w:rsid w:val="00B1292A"/>
    <w:rsid w:val="00B13B9C"/>
    <w:rsid w:val="00B1403C"/>
    <w:rsid w:val="00B141CC"/>
    <w:rsid w:val="00B15AA5"/>
    <w:rsid w:val="00B16284"/>
    <w:rsid w:val="00B1647B"/>
    <w:rsid w:val="00B20E83"/>
    <w:rsid w:val="00B215DF"/>
    <w:rsid w:val="00B2309B"/>
    <w:rsid w:val="00B234C6"/>
    <w:rsid w:val="00B23515"/>
    <w:rsid w:val="00B23BBB"/>
    <w:rsid w:val="00B244E9"/>
    <w:rsid w:val="00B24B60"/>
    <w:rsid w:val="00B24C28"/>
    <w:rsid w:val="00B24DF3"/>
    <w:rsid w:val="00B253A1"/>
    <w:rsid w:val="00B258FA"/>
    <w:rsid w:val="00B2754C"/>
    <w:rsid w:val="00B27E17"/>
    <w:rsid w:val="00B30118"/>
    <w:rsid w:val="00B31461"/>
    <w:rsid w:val="00B31929"/>
    <w:rsid w:val="00B3199A"/>
    <w:rsid w:val="00B31B33"/>
    <w:rsid w:val="00B320F5"/>
    <w:rsid w:val="00B334FC"/>
    <w:rsid w:val="00B339AC"/>
    <w:rsid w:val="00B34E93"/>
    <w:rsid w:val="00B35908"/>
    <w:rsid w:val="00B371BD"/>
    <w:rsid w:val="00B40093"/>
    <w:rsid w:val="00B40158"/>
    <w:rsid w:val="00B408BC"/>
    <w:rsid w:val="00B41E79"/>
    <w:rsid w:val="00B42E2F"/>
    <w:rsid w:val="00B42F7B"/>
    <w:rsid w:val="00B42FA1"/>
    <w:rsid w:val="00B4330A"/>
    <w:rsid w:val="00B444D1"/>
    <w:rsid w:val="00B44B44"/>
    <w:rsid w:val="00B44BB9"/>
    <w:rsid w:val="00B44BEE"/>
    <w:rsid w:val="00B44E37"/>
    <w:rsid w:val="00B4522B"/>
    <w:rsid w:val="00B4791A"/>
    <w:rsid w:val="00B47EDE"/>
    <w:rsid w:val="00B50FAE"/>
    <w:rsid w:val="00B51AF6"/>
    <w:rsid w:val="00B51B20"/>
    <w:rsid w:val="00B51EBC"/>
    <w:rsid w:val="00B52F9C"/>
    <w:rsid w:val="00B5317E"/>
    <w:rsid w:val="00B532BD"/>
    <w:rsid w:val="00B53791"/>
    <w:rsid w:val="00B539C0"/>
    <w:rsid w:val="00B53E01"/>
    <w:rsid w:val="00B540BA"/>
    <w:rsid w:val="00B54613"/>
    <w:rsid w:val="00B54A02"/>
    <w:rsid w:val="00B54B59"/>
    <w:rsid w:val="00B54D49"/>
    <w:rsid w:val="00B55E16"/>
    <w:rsid w:val="00B56041"/>
    <w:rsid w:val="00B5606F"/>
    <w:rsid w:val="00B5652D"/>
    <w:rsid w:val="00B60CC7"/>
    <w:rsid w:val="00B61819"/>
    <w:rsid w:val="00B62D22"/>
    <w:rsid w:val="00B6406F"/>
    <w:rsid w:val="00B6512D"/>
    <w:rsid w:val="00B652A4"/>
    <w:rsid w:val="00B656FE"/>
    <w:rsid w:val="00B65C4F"/>
    <w:rsid w:val="00B66035"/>
    <w:rsid w:val="00B667ED"/>
    <w:rsid w:val="00B67C63"/>
    <w:rsid w:val="00B67EDA"/>
    <w:rsid w:val="00B721AE"/>
    <w:rsid w:val="00B7366B"/>
    <w:rsid w:val="00B73746"/>
    <w:rsid w:val="00B7530C"/>
    <w:rsid w:val="00B76922"/>
    <w:rsid w:val="00B772EE"/>
    <w:rsid w:val="00B77513"/>
    <w:rsid w:val="00B77F1B"/>
    <w:rsid w:val="00B80349"/>
    <w:rsid w:val="00B8063B"/>
    <w:rsid w:val="00B807B4"/>
    <w:rsid w:val="00B81D0F"/>
    <w:rsid w:val="00B8331B"/>
    <w:rsid w:val="00B83A51"/>
    <w:rsid w:val="00B83E7B"/>
    <w:rsid w:val="00B83F1F"/>
    <w:rsid w:val="00B84B22"/>
    <w:rsid w:val="00B84DE4"/>
    <w:rsid w:val="00B85573"/>
    <w:rsid w:val="00B86481"/>
    <w:rsid w:val="00B86E22"/>
    <w:rsid w:val="00B873AE"/>
    <w:rsid w:val="00B876EC"/>
    <w:rsid w:val="00B90D19"/>
    <w:rsid w:val="00B90D85"/>
    <w:rsid w:val="00B92B86"/>
    <w:rsid w:val="00B93469"/>
    <w:rsid w:val="00B951E9"/>
    <w:rsid w:val="00B95972"/>
    <w:rsid w:val="00B95AE8"/>
    <w:rsid w:val="00B95B34"/>
    <w:rsid w:val="00B9707A"/>
    <w:rsid w:val="00B9776A"/>
    <w:rsid w:val="00B97839"/>
    <w:rsid w:val="00B978BC"/>
    <w:rsid w:val="00B97AA6"/>
    <w:rsid w:val="00BA0154"/>
    <w:rsid w:val="00BA0250"/>
    <w:rsid w:val="00BA051D"/>
    <w:rsid w:val="00BA123B"/>
    <w:rsid w:val="00BA189D"/>
    <w:rsid w:val="00BA2DE5"/>
    <w:rsid w:val="00BA3851"/>
    <w:rsid w:val="00BA46F3"/>
    <w:rsid w:val="00BA494E"/>
    <w:rsid w:val="00BA51ED"/>
    <w:rsid w:val="00BA579D"/>
    <w:rsid w:val="00BA6CB2"/>
    <w:rsid w:val="00BB054C"/>
    <w:rsid w:val="00BB1EE2"/>
    <w:rsid w:val="00BB219B"/>
    <w:rsid w:val="00BB29D4"/>
    <w:rsid w:val="00BB3421"/>
    <w:rsid w:val="00BB37C1"/>
    <w:rsid w:val="00BB3A55"/>
    <w:rsid w:val="00BB3AF7"/>
    <w:rsid w:val="00BB4097"/>
    <w:rsid w:val="00BB4957"/>
    <w:rsid w:val="00BB5AEC"/>
    <w:rsid w:val="00BB6CDD"/>
    <w:rsid w:val="00BB6DE1"/>
    <w:rsid w:val="00BB7297"/>
    <w:rsid w:val="00BB739D"/>
    <w:rsid w:val="00BB7B29"/>
    <w:rsid w:val="00BC0000"/>
    <w:rsid w:val="00BC0384"/>
    <w:rsid w:val="00BC156C"/>
    <w:rsid w:val="00BC1767"/>
    <w:rsid w:val="00BC1AAD"/>
    <w:rsid w:val="00BC1E78"/>
    <w:rsid w:val="00BC212E"/>
    <w:rsid w:val="00BC2966"/>
    <w:rsid w:val="00BC29C8"/>
    <w:rsid w:val="00BC3670"/>
    <w:rsid w:val="00BC375B"/>
    <w:rsid w:val="00BC376C"/>
    <w:rsid w:val="00BC39DD"/>
    <w:rsid w:val="00BC3EF9"/>
    <w:rsid w:val="00BC3FCE"/>
    <w:rsid w:val="00BC41D9"/>
    <w:rsid w:val="00BC64A6"/>
    <w:rsid w:val="00BD00EB"/>
    <w:rsid w:val="00BD0493"/>
    <w:rsid w:val="00BD073E"/>
    <w:rsid w:val="00BD08BE"/>
    <w:rsid w:val="00BD1E0C"/>
    <w:rsid w:val="00BD2877"/>
    <w:rsid w:val="00BD39A7"/>
    <w:rsid w:val="00BD436C"/>
    <w:rsid w:val="00BD43CF"/>
    <w:rsid w:val="00BD4824"/>
    <w:rsid w:val="00BD4DBF"/>
    <w:rsid w:val="00BD6A47"/>
    <w:rsid w:val="00BD6E79"/>
    <w:rsid w:val="00BD7550"/>
    <w:rsid w:val="00BD7A8C"/>
    <w:rsid w:val="00BE0775"/>
    <w:rsid w:val="00BE0D9C"/>
    <w:rsid w:val="00BE0FC6"/>
    <w:rsid w:val="00BE12B3"/>
    <w:rsid w:val="00BE233E"/>
    <w:rsid w:val="00BE40C9"/>
    <w:rsid w:val="00BE47EE"/>
    <w:rsid w:val="00BE5754"/>
    <w:rsid w:val="00BE6BBD"/>
    <w:rsid w:val="00BE6D5A"/>
    <w:rsid w:val="00BE7759"/>
    <w:rsid w:val="00BF116E"/>
    <w:rsid w:val="00BF27C9"/>
    <w:rsid w:val="00BF2DA7"/>
    <w:rsid w:val="00BF2EC2"/>
    <w:rsid w:val="00BF30F8"/>
    <w:rsid w:val="00BF314D"/>
    <w:rsid w:val="00BF32B4"/>
    <w:rsid w:val="00BF397E"/>
    <w:rsid w:val="00BF6653"/>
    <w:rsid w:val="00BF7440"/>
    <w:rsid w:val="00BF74A4"/>
    <w:rsid w:val="00C005B2"/>
    <w:rsid w:val="00C00B1F"/>
    <w:rsid w:val="00C0119D"/>
    <w:rsid w:val="00C02246"/>
    <w:rsid w:val="00C02717"/>
    <w:rsid w:val="00C02D8A"/>
    <w:rsid w:val="00C0325D"/>
    <w:rsid w:val="00C1014D"/>
    <w:rsid w:val="00C10B48"/>
    <w:rsid w:val="00C10C77"/>
    <w:rsid w:val="00C1211B"/>
    <w:rsid w:val="00C12284"/>
    <w:rsid w:val="00C129F3"/>
    <w:rsid w:val="00C14111"/>
    <w:rsid w:val="00C142B4"/>
    <w:rsid w:val="00C1585F"/>
    <w:rsid w:val="00C15B26"/>
    <w:rsid w:val="00C15C6A"/>
    <w:rsid w:val="00C16CAA"/>
    <w:rsid w:val="00C1769B"/>
    <w:rsid w:val="00C17A76"/>
    <w:rsid w:val="00C20094"/>
    <w:rsid w:val="00C2260E"/>
    <w:rsid w:val="00C23477"/>
    <w:rsid w:val="00C23683"/>
    <w:rsid w:val="00C237F1"/>
    <w:rsid w:val="00C240FA"/>
    <w:rsid w:val="00C259DF"/>
    <w:rsid w:val="00C25DB3"/>
    <w:rsid w:val="00C26828"/>
    <w:rsid w:val="00C27D32"/>
    <w:rsid w:val="00C27F0C"/>
    <w:rsid w:val="00C3104C"/>
    <w:rsid w:val="00C31ED8"/>
    <w:rsid w:val="00C32763"/>
    <w:rsid w:val="00C331A1"/>
    <w:rsid w:val="00C33312"/>
    <w:rsid w:val="00C33446"/>
    <w:rsid w:val="00C34AB4"/>
    <w:rsid w:val="00C34B35"/>
    <w:rsid w:val="00C351BF"/>
    <w:rsid w:val="00C35EED"/>
    <w:rsid w:val="00C362DC"/>
    <w:rsid w:val="00C37843"/>
    <w:rsid w:val="00C37AC2"/>
    <w:rsid w:val="00C403AD"/>
    <w:rsid w:val="00C414F1"/>
    <w:rsid w:val="00C428A8"/>
    <w:rsid w:val="00C42CC4"/>
    <w:rsid w:val="00C437AB"/>
    <w:rsid w:val="00C43A44"/>
    <w:rsid w:val="00C445FE"/>
    <w:rsid w:val="00C44A5C"/>
    <w:rsid w:val="00C451B1"/>
    <w:rsid w:val="00C456EF"/>
    <w:rsid w:val="00C46E4F"/>
    <w:rsid w:val="00C46F31"/>
    <w:rsid w:val="00C47129"/>
    <w:rsid w:val="00C47ED9"/>
    <w:rsid w:val="00C5078C"/>
    <w:rsid w:val="00C508EF"/>
    <w:rsid w:val="00C50BAE"/>
    <w:rsid w:val="00C554BB"/>
    <w:rsid w:val="00C554EC"/>
    <w:rsid w:val="00C559BF"/>
    <w:rsid w:val="00C56055"/>
    <w:rsid w:val="00C600B5"/>
    <w:rsid w:val="00C60A43"/>
    <w:rsid w:val="00C60AE2"/>
    <w:rsid w:val="00C61E75"/>
    <w:rsid w:val="00C61EE5"/>
    <w:rsid w:val="00C624C7"/>
    <w:rsid w:val="00C63212"/>
    <w:rsid w:val="00C644EA"/>
    <w:rsid w:val="00C649E2"/>
    <w:rsid w:val="00C64EEF"/>
    <w:rsid w:val="00C65A95"/>
    <w:rsid w:val="00C6773B"/>
    <w:rsid w:val="00C677AD"/>
    <w:rsid w:val="00C6785F"/>
    <w:rsid w:val="00C67ABA"/>
    <w:rsid w:val="00C70714"/>
    <w:rsid w:val="00C70B4D"/>
    <w:rsid w:val="00C70E54"/>
    <w:rsid w:val="00C71AB7"/>
    <w:rsid w:val="00C73493"/>
    <w:rsid w:val="00C746FB"/>
    <w:rsid w:val="00C752C7"/>
    <w:rsid w:val="00C7574C"/>
    <w:rsid w:val="00C75B61"/>
    <w:rsid w:val="00C76C46"/>
    <w:rsid w:val="00C76D56"/>
    <w:rsid w:val="00C77DD4"/>
    <w:rsid w:val="00C80321"/>
    <w:rsid w:val="00C80462"/>
    <w:rsid w:val="00C82A3D"/>
    <w:rsid w:val="00C834A5"/>
    <w:rsid w:val="00C8431E"/>
    <w:rsid w:val="00C84B64"/>
    <w:rsid w:val="00C8544C"/>
    <w:rsid w:val="00C85FA4"/>
    <w:rsid w:val="00C86443"/>
    <w:rsid w:val="00C8697D"/>
    <w:rsid w:val="00C86ABD"/>
    <w:rsid w:val="00C86F74"/>
    <w:rsid w:val="00C87097"/>
    <w:rsid w:val="00C91A43"/>
    <w:rsid w:val="00C92102"/>
    <w:rsid w:val="00C92A72"/>
    <w:rsid w:val="00C94CB5"/>
    <w:rsid w:val="00C9562F"/>
    <w:rsid w:val="00C95751"/>
    <w:rsid w:val="00C9679B"/>
    <w:rsid w:val="00C96BF2"/>
    <w:rsid w:val="00C96DFA"/>
    <w:rsid w:val="00C971BE"/>
    <w:rsid w:val="00C972F1"/>
    <w:rsid w:val="00C97966"/>
    <w:rsid w:val="00CA0804"/>
    <w:rsid w:val="00CA1127"/>
    <w:rsid w:val="00CA24C1"/>
    <w:rsid w:val="00CA3848"/>
    <w:rsid w:val="00CA3913"/>
    <w:rsid w:val="00CA448D"/>
    <w:rsid w:val="00CA573A"/>
    <w:rsid w:val="00CA684E"/>
    <w:rsid w:val="00CA685D"/>
    <w:rsid w:val="00CA6894"/>
    <w:rsid w:val="00CA6928"/>
    <w:rsid w:val="00CA7C5E"/>
    <w:rsid w:val="00CA7D13"/>
    <w:rsid w:val="00CB016E"/>
    <w:rsid w:val="00CB0CBA"/>
    <w:rsid w:val="00CB0EEB"/>
    <w:rsid w:val="00CB1215"/>
    <w:rsid w:val="00CB1CE5"/>
    <w:rsid w:val="00CB1D03"/>
    <w:rsid w:val="00CB2473"/>
    <w:rsid w:val="00CB2A8A"/>
    <w:rsid w:val="00CB32B2"/>
    <w:rsid w:val="00CB3305"/>
    <w:rsid w:val="00CB3335"/>
    <w:rsid w:val="00CB3574"/>
    <w:rsid w:val="00CB4448"/>
    <w:rsid w:val="00CB6509"/>
    <w:rsid w:val="00CB7CB5"/>
    <w:rsid w:val="00CB7F99"/>
    <w:rsid w:val="00CC1E5F"/>
    <w:rsid w:val="00CC25F9"/>
    <w:rsid w:val="00CC2678"/>
    <w:rsid w:val="00CC31B2"/>
    <w:rsid w:val="00CC42B6"/>
    <w:rsid w:val="00CC521C"/>
    <w:rsid w:val="00CC7E96"/>
    <w:rsid w:val="00CD1976"/>
    <w:rsid w:val="00CD1982"/>
    <w:rsid w:val="00CD1F25"/>
    <w:rsid w:val="00CD252F"/>
    <w:rsid w:val="00CD2E0F"/>
    <w:rsid w:val="00CD3079"/>
    <w:rsid w:val="00CD47E9"/>
    <w:rsid w:val="00CD56E9"/>
    <w:rsid w:val="00CD6C2F"/>
    <w:rsid w:val="00CD6EAD"/>
    <w:rsid w:val="00CD7C4D"/>
    <w:rsid w:val="00CD7E1B"/>
    <w:rsid w:val="00CD7F66"/>
    <w:rsid w:val="00CE03FB"/>
    <w:rsid w:val="00CE0EA4"/>
    <w:rsid w:val="00CE12DB"/>
    <w:rsid w:val="00CE23CC"/>
    <w:rsid w:val="00CE2689"/>
    <w:rsid w:val="00CE2A4F"/>
    <w:rsid w:val="00CE405A"/>
    <w:rsid w:val="00CE423B"/>
    <w:rsid w:val="00CE48CB"/>
    <w:rsid w:val="00CE4DAE"/>
    <w:rsid w:val="00CE692D"/>
    <w:rsid w:val="00CE7111"/>
    <w:rsid w:val="00CF0005"/>
    <w:rsid w:val="00CF0261"/>
    <w:rsid w:val="00CF0270"/>
    <w:rsid w:val="00CF1F97"/>
    <w:rsid w:val="00CF2B24"/>
    <w:rsid w:val="00CF2F88"/>
    <w:rsid w:val="00CF309F"/>
    <w:rsid w:val="00CF3D01"/>
    <w:rsid w:val="00CF42E9"/>
    <w:rsid w:val="00CF5398"/>
    <w:rsid w:val="00CF53D9"/>
    <w:rsid w:val="00CF5AC7"/>
    <w:rsid w:val="00CF7381"/>
    <w:rsid w:val="00CF7F58"/>
    <w:rsid w:val="00D0023B"/>
    <w:rsid w:val="00D007F3"/>
    <w:rsid w:val="00D00BF8"/>
    <w:rsid w:val="00D00ED2"/>
    <w:rsid w:val="00D014A8"/>
    <w:rsid w:val="00D01E10"/>
    <w:rsid w:val="00D02411"/>
    <w:rsid w:val="00D02FBA"/>
    <w:rsid w:val="00D0461E"/>
    <w:rsid w:val="00D04678"/>
    <w:rsid w:val="00D0477D"/>
    <w:rsid w:val="00D05789"/>
    <w:rsid w:val="00D070A6"/>
    <w:rsid w:val="00D076AE"/>
    <w:rsid w:val="00D07ABE"/>
    <w:rsid w:val="00D10C4D"/>
    <w:rsid w:val="00D115CF"/>
    <w:rsid w:val="00D11DE8"/>
    <w:rsid w:val="00D12B14"/>
    <w:rsid w:val="00D13F40"/>
    <w:rsid w:val="00D145C1"/>
    <w:rsid w:val="00D157B9"/>
    <w:rsid w:val="00D157BB"/>
    <w:rsid w:val="00D1580E"/>
    <w:rsid w:val="00D16F69"/>
    <w:rsid w:val="00D205F2"/>
    <w:rsid w:val="00D20C54"/>
    <w:rsid w:val="00D22BC5"/>
    <w:rsid w:val="00D231D0"/>
    <w:rsid w:val="00D243A3"/>
    <w:rsid w:val="00D24601"/>
    <w:rsid w:val="00D26D53"/>
    <w:rsid w:val="00D30B88"/>
    <w:rsid w:val="00D327F0"/>
    <w:rsid w:val="00D32A81"/>
    <w:rsid w:val="00D330E1"/>
    <w:rsid w:val="00D35512"/>
    <w:rsid w:val="00D35C97"/>
    <w:rsid w:val="00D36CE6"/>
    <w:rsid w:val="00D41D3C"/>
    <w:rsid w:val="00D41F72"/>
    <w:rsid w:val="00D423EB"/>
    <w:rsid w:val="00D442EE"/>
    <w:rsid w:val="00D468A2"/>
    <w:rsid w:val="00D47085"/>
    <w:rsid w:val="00D47589"/>
    <w:rsid w:val="00D50A85"/>
    <w:rsid w:val="00D5178D"/>
    <w:rsid w:val="00D51D0A"/>
    <w:rsid w:val="00D525F9"/>
    <w:rsid w:val="00D534BA"/>
    <w:rsid w:val="00D53537"/>
    <w:rsid w:val="00D554E6"/>
    <w:rsid w:val="00D55B4C"/>
    <w:rsid w:val="00D56AAA"/>
    <w:rsid w:val="00D56C99"/>
    <w:rsid w:val="00D57060"/>
    <w:rsid w:val="00D61100"/>
    <w:rsid w:val="00D61B08"/>
    <w:rsid w:val="00D623C0"/>
    <w:rsid w:val="00D62FA5"/>
    <w:rsid w:val="00D630B8"/>
    <w:rsid w:val="00D6320E"/>
    <w:rsid w:val="00D633D2"/>
    <w:rsid w:val="00D63656"/>
    <w:rsid w:val="00D6423D"/>
    <w:rsid w:val="00D64E2D"/>
    <w:rsid w:val="00D65CD6"/>
    <w:rsid w:val="00D67943"/>
    <w:rsid w:val="00D67B5F"/>
    <w:rsid w:val="00D67CAD"/>
    <w:rsid w:val="00D706C3"/>
    <w:rsid w:val="00D707A3"/>
    <w:rsid w:val="00D70F4B"/>
    <w:rsid w:val="00D710CF"/>
    <w:rsid w:val="00D71D11"/>
    <w:rsid w:val="00D7226F"/>
    <w:rsid w:val="00D725C2"/>
    <w:rsid w:val="00D7608C"/>
    <w:rsid w:val="00D761CD"/>
    <w:rsid w:val="00D76363"/>
    <w:rsid w:val="00D80558"/>
    <w:rsid w:val="00D805B3"/>
    <w:rsid w:val="00D80C88"/>
    <w:rsid w:val="00D8145F"/>
    <w:rsid w:val="00D81C25"/>
    <w:rsid w:val="00D82C3A"/>
    <w:rsid w:val="00D82E7E"/>
    <w:rsid w:val="00D83C26"/>
    <w:rsid w:val="00D84FBD"/>
    <w:rsid w:val="00D85838"/>
    <w:rsid w:val="00D85D67"/>
    <w:rsid w:val="00D86432"/>
    <w:rsid w:val="00D87572"/>
    <w:rsid w:val="00D91EA9"/>
    <w:rsid w:val="00D92EBC"/>
    <w:rsid w:val="00D93D43"/>
    <w:rsid w:val="00D944B2"/>
    <w:rsid w:val="00D94C7B"/>
    <w:rsid w:val="00D94DE4"/>
    <w:rsid w:val="00D9545B"/>
    <w:rsid w:val="00D95CCF"/>
    <w:rsid w:val="00D9691F"/>
    <w:rsid w:val="00D96DF6"/>
    <w:rsid w:val="00D97364"/>
    <w:rsid w:val="00D979E8"/>
    <w:rsid w:val="00D97AE5"/>
    <w:rsid w:val="00D97E9C"/>
    <w:rsid w:val="00DA134D"/>
    <w:rsid w:val="00DA20F0"/>
    <w:rsid w:val="00DA2D88"/>
    <w:rsid w:val="00DA4A4C"/>
    <w:rsid w:val="00DA4A76"/>
    <w:rsid w:val="00DA5622"/>
    <w:rsid w:val="00DA608B"/>
    <w:rsid w:val="00DB2B61"/>
    <w:rsid w:val="00DB34D6"/>
    <w:rsid w:val="00DB3C05"/>
    <w:rsid w:val="00DB3DBA"/>
    <w:rsid w:val="00DB4124"/>
    <w:rsid w:val="00DB5B6E"/>
    <w:rsid w:val="00DB678B"/>
    <w:rsid w:val="00DB6D98"/>
    <w:rsid w:val="00DC057E"/>
    <w:rsid w:val="00DC097D"/>
    <w:rsid w:val="00DC15A9"/>
    <w:rsid w:val="00DC1607"/>
    <w:rsid w:val="00DC17CF"/>
    <w:rsid w:val="00DC2874"/>
    <w:rsid w:val="00DC28F0"/>
    <w:rsid w:val="00DC2D49"/>
    <w:rsid w:val="00DC3563"/>
    <w:rsid w:val="00DC3717"/>
    <w:rsid w:val="00DC53E9"/>
    <w:rsid w:val="00DC6FA7"/>
    <w:rsid w:val="00DD0146"/>
    <w:rsid w:val="00DD1B28"/>
    <w:rsid w:val="00DD1B77"/>
    <w:rsid w:val="00DD23A2"/>
    <w:rsid w:val="00DD2512"/>
    <w:rsid w:val="00DD289C"/>
    <w:rsid w:val="00DD2DEA"/>
    <w:rsid w:val="00DD3466"/>
    <w:rsid w:val="00DD42DD"/>
    <w:rsid w:val="00DD511D"/>
    <w:rsid w:val="00DD53BA"/>
    <w:rsid w:val="00DD53BD"/>
    <w:rsid w:val="00DD578E"/>
    <w:rsid w:val="00DD66B2"/>
    <w:rsid w:val="00DD7044"/>
    <w:rsid w:val="00DE010C"/>
    <w:rsid w:val="00DE0F02"/>
    <w:rsid w:val="00DE2301"/>
    <w:rsid w:val="00DE29AC"/>
    <w:rsid w:val="00DE2C99"/>
    <w:rsid w:val="00DE308B"/>
    <w:rsid w:val="00DE3CA7"/>
    <w:rsid w:val="00DE43CE"/>
    <w:rsid w:val="00DE4C21"/>
    <w:rsid w:val="00DE4C77"/>
    <w:rsid w:val="00DE5DA2"/>
    <w:rsid w:val="00DE65D0"/>
    <w:rsid w:val="00DE69CB"/>
    <w:rsid w:val="00DE78E2"/>
    <w:rsid w:val="00DF132B"/>
    <w:rsid w:val="00DF2015"/>
    <w:rsid w:val="00DF25DF"/>
    <w:rsid w:val="00DF2640"/>
    <w:rsid w:val="00DF2B94"/>
    <w:rsid w:val="00DF305C"/>
    <w:rsid w:val="00DF349B"/>
    <w:rsid w:val="00DF3AB4"/>
    <w:rsid w:val="00DF3AB5"/>
    <w:rsid w:val="00DF3ABC"/>
    <w:rsid w:val="00DF3E74"/>
    <w:rsid w:val="00DF590D"/>
    <w:rsid w:val="00DF6944"/>
    <w:rsid w:val="00E00CD3"/>
    <w:rsid w:val="00E01B9A"/>
    <w:rsid w:val="00E01EE3"/>
    <w:rsid w:val="00E0226B"/>
    <w:rsid w:val="00E02818"/>
    <w:rsid w:val="00E02E1A"/>
    <w:rsid w:val="00E02F7F"/>
    <w:rsid w:val="00E038A6"/>
    <w:rsid w:val="00E03BF2"/>
    <w:rsid w:val="00E060CF"/>
    <w:rsid w:val="00E0620E"/>
    <w:rsid w:val="00E062AC"/>
    <w:rsid w:val="00E06456"/>
    <w:rsid w:val="00E074E2"/>
    <w:rsid w:val="00E07A49"/>
    <w:rsid w:val="00E102AB"/>
    <w:rsid w:val="00E10736"/>
    <w:rsid w:val="00E110D0"/>
    <w:rsid w:val="00E11669"/>
    <w:rsid w:val="00E119DF"/>
    <w:rsid w:val="00E11C18"/>
    <w:rsid w:val="00E11CA9"/>
    <w:rsid w:val="00E1312A"/>
    <w:rsid w:val="00E13E01"/>
    <w:rsid w:val="00E1409A"/>
    <w:rsid w:val="00E1449B"/>
    <w:rsid w:val="00E14907"/>
    <w:rsid w:val="00E15330"/>
    <w:rsid w:val="00E15813"/>
    <w:rsid w:val="00E15965"/>
    <w:rsid w:val="00E20065"/>
    <w:rsid w:val="00E20508"/>
    <w:rsid w:val="00E20579"/>
    <w:rsid w:val="00E207F0"/>
    <w:rsid w:val="00E20D7C"/>
    <w:rsid w:val="00E20FC5"/>
    <w:rsid w:val="00E211D9"/>
    <w:rsid w:val="00E21482"/>
    <w:rsid w:val="00E227B2"/>
    <w:rsid w:val="00E22C3B"/>
    <w:rsid w:val="00E22F64"/>
    <w:rsid w:val="00E24300"/>
    <w:rsid w:val="00E24CDF"/>
    <w:rsid w:val="00E25AC4"/>
    <w:rsid w:val="00E26B20"/>
    <w:rsid w:val="00E26F29"/>
    <w:rsid w:val="00E302BC"/>
    <w:rsid w:val="00E31152"/>
    <w:rsid w:val="00E3132D"/>
    <w:rsid w:val="00E31954"/>
    <w:rsid w:val="00E32E37"/>
    <w:rsid w:val="00E33923"/>
    <w:rsid w:val="00E33D03"/>
    <w:rsid w:val="00E34279"/>
    <w:rsid w:val="00E35F6C"/>
    <w:rsid w:val="00E36007"/>
    <w:rsid w:val="00E36C7E"/>
    <w:rsid w:val="00E36EA1"/>
    <w:rsid w:val="00E3738B"/>
    <w:rsid w:val="00E37A8F"/>
    <w:rsid w:val="00E40125"/>
    <w:rsid w:val="00E4196E"/>
    <w:rsid w:val="00E4258F"/>
    <w:rsid w:val="00E42A19"/>
    <w:rsid w:val="00E42E80"/>
    <w:rsid w:val="00E4355F"/>
    <w:rsid w:val="00E43B90"/>
    <w:rsid w:val="00E44E96"/>
    <w:rsid w:val="00E451AC"/>
    <w:rsid w:val="00E461E1"/>
    <w:rsid w:val="00E46C3B"/>
    <w:rsid w:val="00E46D7D"/>
    <w:rsid w:val="00E47B45"/>
    <w:rsid w:val="00E5373B"/>
    <w:rsid w:val="00E53870"/>
    <w:rsid w:val="00E53EED"/>
    <w:rsid w:val="00E53F9A"/>
    <w:rsid w:val="00E54548"/>
    <w:rsid w:val="00E54B8B"/>
    <w:rsid w:val="00E54EEC"/>
    <w:rsid w:val="00E55AD5"/>
    <w:rsid w:val="00E568E1"/>
    <w:rsid w:val="00E56E9F"/>
    <w:rsid w:val="00E576E9"/>
    <w:rsid w:val="00E57EF5"/>
    <w:rsid w:val="00E61540"/>
    <w:rsid w:val="00E61582"/>
    <w:rsid w:val="00E62B5E"/>
    <w:rsid w:val="00E63571"/>
    <w:rsid w:val="00E63AC7"/>
    <w:rsid w:val="00E642C0"/>
    <w:rsid w:val="00E64300"/>
    <w:rsid w:val="00E653B3"/>
    <w:rsid w:val="00E65C6F"/>
    <w:rsid w:val="00E65D01"/>
    <w:rsid w:val="00E65DF1"/>
    <w:rsid w:val="00E66A9B"/>
    <w:rsid w:val="00E66AAC"/>
    <w:rsid w:val="00E66BE0"/>
    <w:rsid w:val="00E67282"/>
    <w:rsid w:val="00E70CCC"/>
    <w:rsid w:val="00E71209"/>
    <w:rsid w:val="00E72E7D"/>
    <w:rsid w:val="00E73B1E"/>
    <w:rsid w:val="00E7466E"/>
    <w:rsid w:val="00E75479"/>
    <w:rsid w:val="00E75514"/>
    <w:rsid w:val="00E7553B"/>
    <w:rsid w:val="00E77453"/>
    <w:rsid w:val="00E775D4"/>
    <w:rsid w:val="00E80149"/>
    <w:rsid w:val="00E81287"/>
    <w:rsid w:val="00E81FA5"/>
    <w:rsid w:val="00E81FDD"/>
    <w:rsid w:val="00E822C7"/>
    <w:rsid w:val="00E827E1"/>
    <w:rsid w:val="00E82B6C"/>
    <w:rsid w:val="00E84D9E"/>
    <w:rsid w:val="00E84DEC"/>
    <w:rsid w:val="00E84ED0"/>
    <w:rsid w:val="00E86232"/>
    <w:rsid w:val="00E86421"/>
    <w:rsid w:val="00E865BD"/>
    <w:rsid w:val="00E86F1E"/>
    <w:rsid w:val="00E87122"/>
    <w:rsid w:val="00E87965"/>
    <w:rsid w:val="00E90E50"/>
    <w:rsid w:val="00E91000"/>
    <w:rsid w:val="00E926A5"/>
    <w:rsid w:val="00E93ED5"/>
    <w:rsid w:val="00E94AE8"/>
    <w:rsid w:val="00E94F65"/>
    <w:rsid w:val="00E96E30"/>
    <w:rsid w:val="00E9788D"/>
    <w:rsid w:val="00E9792C"/>
    <w:rsid w:val="00E97B50"/>
    <w:rsid w:val="00EA1181"/>
    <w:rsid w:val="00EA2799"/>
    <w:rsid w:val="00EA2EC0"/>
    <w:rsid w:val="00EA3D3D"/>
    <w:rsid w:val="00EA403A"/>
    <w:rsid w:val="00EA46F7"/>
    <w:rsid w:val="00EA72E8"/>
    <w:rsid w:val="00EA74E6"/>
    <w:rsid w:val="00EA76FF"/>
    <w:rsid w:val="00EB051C"/>
    <w:rsid w:val="00EB0645"/>
    <w:rsid w:val="00EB0A27"/>
    <w:rsid w:val="00EB0AB5"/>
    <w:rsid w:val="00EB0D7B"/>
    <w:rsid w:val="00EB1ADA"/>
    <w:rsid w:val="00EB3927"/>
    <w:rsid w:val="00EB3D32"/>
    <w:rsid w:val="00EB46E1"/>
    <w:rsid w:val="00EB473F"/>
    <w:rsid w:val="00EB49CC"/>
    <w:rsid w:val="00EB7883"/>
    <w:rsid w:val="00EB7972"/>
    <w:rsid w:val="00EC0628"/>
    <w:rsid w:val="00EC0D16"/>
    <w:rsid w:val="00EC13BB"/>
    <w:rsid w:val="00EC1820"/>
    <w:rsid w:val="00EC3E58"/>
    <w:rsid w:val="00EC533C"/>
    <w:rsid w:val="00EC5A06"/>
    <w:rsid w:val="00EC6543"/>
    <w:rsid w:val="00EC69D1"/>
    <w:rsid w:val="00EC6B43"/>
    <w:rsid w:val="00EC6D3A"/>
    <w:rsid w:val="00EC7156"/>
    <w:rsid w:val="00EC74A8"/>
    <w:rsid w:val="00EC77F1"/>
    <w:rsid w:val="00EC78C3"/>
    <w:rsid w:val="00EC79EC"/>
    <w:rsid w:val="00ED005C"/>
    <w:rsid w:val="00ED0F23"/>
    <w:rsid w:val="00ED1206"/>
    <w:rsid w:val="00ED13C3"/>
    <w:rsid w:val="00ED18AB"/>
    <w:rsid w:val="00ED1C41"/>
    <w:rsid w:val="00ED20B6"/>
    <w:rsid w:val="00ED29C6"/>
    <w:rsid w:val="00ED2A6A"/>
    <w:rsid w:val="00ED315A"/>
    <w:rsid w:val="00ED377B"/>
    <w:rsid w:val="00ED441B"/>
    <w:rsid w:val="00ED545E"/>
    <w:rsid w:val="00ED7BC2"/>
    <w:rsid w:val="00EE0235"/>
    <w:rsid w:val="00EE03C2"/>
    <w:rsid w:val="00EE1D94"/>
    <w:rsid w:val="00EE1E04"/>
    <w:rsid w:val="00EE1FFA"/>
    <w:rsid w:val="00EE27EF"/>
    <w:rsid w:val="00EE2FBD"/>
    <w:rsid w:val="00EE3B11"/>
    <w:rsid w:val="00EE478C"/>
    <w:rsid w:val="00EE5280"/>
    <w:rsid w:val="00EE5E80"/>
    <w:rsid w:val="00EE6158"/>
    <w:rsid w:val="00EE7CEB"/>
    <w:rsid w:val="00EE7E4C"/>
    <w:rsid w:val="00EE7F61"/>
    <w:rsid w:val="00EF0853"/>
    <w:rsid w:val="00EF15B8"/>
    <w:rsid w:val="00EF1699"/>
    <w:rsid w:val="00EF1C3A"/>
    <w:rsid w:val="00EF262D"/>
    <w:rsid w:val="00EF2B87"/>
    <w:rsid w:val="00EF3946"/>
    <w:rsid w:val="00EF4117"/>
    <w:rsid w:val="00EF5C0C"/>
    <w:rsid w:val="00EF5F9E"/>
    <w:rsid w:val="00EF6631"/>
    <w:rsid w:val="00EF688F"/>
    <w:rsid w:val="00EF6D80"/>
    <w:rsid w:val="00EF76EA"/>
    <w:rsid w:val="00F00603"/>
    <w:rsid w:val="00F0060E"/>
    <w:rsid w:val="00F01119"/>
    <w:rsid w:val="00F0175A"/>
    <w:rsid w:val="00F01CF2"/>
    <w:rsid w:val="00F01E91"/>
    <w:rsid w:val="00F0250C"/>
    <w:rsid w:val="00F03155"/>
    <w:rsid w:val="00F03666"/>
    <w:rsid w:val="00F0373A"/>
    <w:rsid w:val="00F03950"/>
    <w:rsid w:val="00F049D6"/>
    <w:rsid w:val="00F057DB"/>
    <w:rsid w:val="00F06237"/>
    <w:rsid w:val="00F0646E"/>
    <w:rsid w:val="00F1199A"/>
    <w:rsid w:val="00F12428"/>
    <w:rsid w:val="00F12491"/>
    <w:rsid w:val="00F13607"/>
    <w:rsid w:val="00F1544C"/>
    <w:rsid w:val="00F161F9"/>
    <w:rsid w:val="00F172C5"/>
    <w:rsid w:val="00F173C9"/>
    <w:rsid w:val="00F20511"/>
    <w:rsid w:val="00F2127E"/>
    <w:rsid w:val="00F223D7"/>
    <w:rsid w:val="00F23C66"/>
    <w:rsid w:val="00F24CA0"/>
    <w:rsid w:val="00F25B83"/>
    <w:rsid w:val="00F25F17"/>
    <w:rsid w:val="00F27A84"/>
    <w:rsid w:val="00F30AAD"/>
    <w:rsid w:val="00F3172E"/>
    <w:rsid w:val="00F3200A"/>
    <w:rsid w:val="00F324AC"/>
    <w:rsid w:val="00F32577"/>
    <w:rsid w:val="00F332F0"/>
    <w:rsid w:val="00F33863"/>
    <w:rsid w:val="00F33C79"/>
    <w:rsid w:val="00F33D9F"/>
    <w:rsid w:val="00F33DD2"/>
    <w:rsid w:val="00F33E24"/>
    <w:rsid w:val="00F34DAF"/>
    <w:rsid w:val="00F355B5"/>
    <w:rsid w:val="00F359DE"/>
    <w:rsid w:val="00F3644C"/>
    <w:rsid w:val="00F36987"/>
    <w:rsid w:val="00F37CBC"/>
    <w:rsid w:val="00F37E4A"/>
    <w:rsid w:val="00F41E00"/>
    <w:rsid w:val="00F423CE"/>
    <w:rsid w:val="00F42580"/>
    <w:rsid w:val="00F43ACE"/>
    <w:rsid w:val="00F443A0"/>
    <w:rsid w:val="00F44B50"/>
    <w:rsid w:val="00F453DD"/>
    <w:rsid w:val="00F4549F"/>
    <w:rsid w:val="00F471FB"/>
    <w:rsid w:val="00F47818"/>
    <w:rsid w:val="00F508B3"/>
    <w:rsid w:val="00F512BB"/>
    <w:rsid w:val="00F51327"/>
    <w:rsid w:val="00F52B9D"/>
    <w:rsid w:val="00F54023"/>
    <w:rsid w:val="00F54247"/>
    <w:rsid w:val="00F545CF"/>
    <w:rsid w:val="00F5682F"/>
    <w:rsid w:val="00F569A1"/>
    <w:rsid w:val="00F5763E"/>
    <w:rsid w:val="00F6157E"/>
    <w:rsid w:val="00F63F2A"/>
    <w:rsid w:val="00F646EF"/>
    <w:rsid w:val="00F64B0A"/>
    <w:rsid w:val="00F6655D"/>
    <w:rsid w:val="00F66741"/>
    <w:rsid w:val="00F70268"/>
    <w:rsid w:val="00F71024"/>
    <w:rsid w:val="00F71666"/>
    <w:rsid w:val="00F716BD"/>
    <w:rsid w:val="00F71BA0"/>
    <w:rsid w:val="00F71BFF"/>
    <w:rsid w:val="00F72D85"/>
    <w:rsid w:val="00F73CF6"/>
    <w:rsid w:val="00F73DFC"/>
    <w:rsid w:val="00F74001"/>
    <w:rsid w:val="00F7706A"/>
    <w:rsid w:val="00F804C6"/>
    <w:rsid w:val="00F80F0A"/>
    <w:rsid w:val="00F80F3B"/>
    <w:rsid w:val="00F82691"/>
    <w:rsid w:val="00F83DF2"/>
    <w:rsid w:val="00F841DB"/>
    <w:rsid w:val="00F84BD4"/>
    <w:rsid w:val="00F84F81"/>
    <w:rsid w:val="00F856AC"/>
    <w:rsid w:val="00F86531"/>
    <w:rsid w:val="00F86EB5"/>
    <w:rsid w:val="00F86F23"/>
    <w:rsid w:val="00F9075B"/>
    <w:rsid w:val="00F90DB0"/>
    <w:rsid w:val="00F90E07"/>
    <w:rsid w:val="00F910F0"/>
    <w:rsid w:val="00F916E1"/>
    <w:rsid w:val="00F91B9A"/>
    <w:rsid w:val="00F926E7"/>
    <w:rsid w:val="00F929FB"/>
    <w:rsid w:val="00F93E07"/>
    <w:rsid w:val="00F941D5"/>
    <w:rsid w:val="00F946E1"/>
    <w:rsid w:val="00F94A84"/>
    <w:rsid w:val="00F94EC7"/>
    <w:rsid w:val="00F9553E"/>
    <w:rsid w:val="00F95D18"/>
    <w:rsid w:val="00F96EAF"/>
    <w:rsid w:val="00FA0183"/>
    <w:rsid w:val="00FA0704"/>
    <w:rsid w:val="00FA0D13"/>
    <w:rsid w:val="00FA357F"/>
    <w:rsid w:val="00FA4722"/>
    <w:rsid w:val="00FA5643"/>
    <w:rsid w:val="00FA64F1"/>
    <w:rsid w:val="00FA7D3C"/>
    <w:rsid w:val="00FB044B"/>
    <w:rsid w:val="00FB086F"/>
    <w:rsid w:val="00FB0F92"/>
    <w:rsid w:val="00FB17EA"/>
    <w:rsid w:val="00FB19D4"/>
    <w:rsid w:val="00FB1C7A"/>
    <w:rsid w:val="00FB24BA"/>
    <w:rsid w:val="00FB2A49"/>
    <w:rsid w:val="00FB2D9C"/>
    <w:rsid w:val="00FB39E6"/>
    <w:rsid w:val="00FB4955"/>
    <w:rsid w:val="00FB55E3"/>
    <w:rsid w:val="00FB65AC"/>
    <w:rsid w:val="00FB6C43"/>
    <w:rsid w:val="00FB7788"/>
    <w:rsid w:val="00FC0102"/>
    <w:rsid w:val="00FC0C7B"/>
    <w:rsid w:val="00FC2BE8"/>
    <w:rsid w:val="00FC39BA"/>
    <w:rsid w:val="00FC436F"/>
    <w:rsid w:val="00FC5914"/>
    <w:rsid w:val="00FC6799"/>
    <w:rsid w:val="00FC6EDF"/>
    <w:rsid w:val="00FC7765"/>
    <w:rsid w:val="00FD0F60"/>
    <w:rsid w:val="00FD118E"/>
    <w:rsid w:val="00FD2AB0"/>
    <w:rsid w:val="00FD3685"/>
    <w:rsid w:val="00FD3A69"/>
    <w:rsid w:val="00FD3D66"/>
    <w:rsid w:val="00FD3EB9"/>
    <w:rsid w:val="00FD4593"/>
    <w:rsid w:val="00FD4CB4"/>
    <w:rsid w:val="00FD4EF0"/>
    <w:rsid w:val="00FD5455"/>
    <w:rsid w:val="00FD63A1"/>
    <w:rsid w:val="00FD6E31"/>
    <w:rsid w:val="00FE044C"/>
    <w:rsid w:val="00FE16D2"/>
    <w:rsid w:val="00FE234C"/>
    <w:rsid w:val="00FE394E"/>
    <w:rsid w:val="00FE6288"/>
    <w:rsid w:val="00FE67BB"/>
    <w:rsid w:val="00FE68B2"/>
    <w:rsid w:val="00FE6ADF"/>
    <w:rsid w:val="00FE7250"/>
    <w:rsid w:val="00FE7D7E"/>
    <w:rsid w:val="00FF0AB7"/>
    <w:rsid w:val="00FF16D1"/>
    <w:rsid w:val="00FF24B5"/>
    <w:rsid w:val="00FF2BA0"/>
    <w:rsid w:val="00FF3C13"/>
    <w:rsid w:val="00FF528C"/>
    <w:rsid w:val="00FF5A6D"/>
    <w:rsid w:val="00FF64D0"/>
    <w:rsid w:val="00FF693C"/>
    <w:rsid w:val="00FF6A4B"/>
    <w:rsid w:val="1EBA9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0C22DD5"/>
  <w15:chartTrackingRefBased/>
  <w15:docId w15:val="{2780E67D-1E37-4497-8D85-9F512E74B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2F9"/>
    <w:pPr>
      <w:spacing w:after="0" w:line="288" w:lineRule="auto"/>
      <w:jc w:val="both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17287C"/>
    <w:pPr>
      <w:numPr>
        <w:numId w:val="9"/>
      </w:numPr>
      <w:tabs>
        <w:tab w:val="left" w:pos="440"/>
        <w:tab w:val="right" w:leader="dot" w:pos="9063"/>
      </w:tabs>
      <w:spacing w:before="240"/>
      <w:ind w:right="-284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4D7AC0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4D7AC0"/>
    <w:pPr>
      <w:outlineLvl w:val="2"/>
    </w:pPr>
  </w:style>
  <w:style w:type="paragraph" w:styleId="Heading4">
    <w:name w:val="heading 4"/>
    <w:basedOn w:val="Normal"/>
    <w:next w:val="Normal"/>
    <w:link w:val="Heading4Char"/>
    <w:qFormat/>
    <w:rsid w:val="004D7AC0"/>
    <w:p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4D7AC0"/>
    <w:pPr>
      <w:outlineLvl w:val="4"/>
    </w:pPr>
  </w:style>
  <w:style w:type="paragraph" w:styleId="Heading6">
    <w:name w:val="heading 6"/>
    <w:basedOn w:val="Normal"/>
    <w:next w:val="Normal"/>
    <w:link w:val="Heading6Char"/>
    <w:qFormat/>
    <w:rsid w:val="004D7AC0"/>
    <w:pPr>
      <w:outlineLvl w:val="5"/>
    </w:pPr>
  </w:style>
  <w:style w:type="paragraph" w:styleId="Heading7">
    <w:name w:val="heading 7"/>
    <w:basedOn w:val="Normal"/>
    <w:next w:val="Normal"/>
    <w:link w:val="Heading7Char"/>
    <w:qFormat/>
    <w:rsid w:val="004D7AC0"/>
    <w:p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4D7AC0"/>
    <w:p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4D7AC0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7287C"/>
    <w:rPr>
      <w:rFonts w:ascii="Times New Roman" w:eastAsia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rsid w:val="004D7AC0"/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rsid w:val="004D7AC0"/>
    <w:rPr>
      <w:rFonts w:ascii="Times New Roman" w:eastAsia="Times New Roman" w:hAnsi="Times New Roman" w:cs="Times New Roman"/>
    </w:rPr>
  </w:style>
  <w:style w:type="character" w:customStyle="1" w:styleId="Heading4Char">
    <w:name w:val="Heading 4 Char"/>
    <w:basedOn w:val="DefaultParagraphFont"/>
    <w:link w:val="Heading4"/>
    <w:rsid w:val="004D7AC0"/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rsid w:val="004D7AC0"/>
    <w:rPr>
      <w:rFonts w:ascii="Times New Roman" w:eastAsia="Times New Roman" w:hAnsi="Times New Roman" w:cs="Times New Roman"/>
    </w:rPr>
  </w:style>
  <w:style w:type="character" w:customStyle="1" w:styleId="Heading6Char">
    <w:name w:val="Heading 6 Char"/>
    <w:basedOn w:val="DefaultParagraphFont"/>
    <w:link w:val="Heading6"/>
    <w:rsid w:val="004D7AC0"/>
    <w:rPr>
      <w:rFonts w:ascii="Times New Roman" w:eastAsia="Times New Roman" w:hAnsi="Times New Roman" w:cs="Times New Roman"/>
    </w:rPr>
  </w:style>
  <w:style w:type="character" w:customStyle="1" w:styleId="Heading7Char">
    <w:name w:val="Heading 7 Char"/>
    <w:basedOn w:val="DefaultParagraphFont"/>
    <w:link w:val="Heading7"/>
    <w:rsid w:val="004D7AC0"/>
    <w:rPr>
      <w:rFonts w:ascii="Times New Roman" w:eastAsia="Times New Roman" w:hAnsi="Times New Roman" w:cs="Times New Roman"/>
    </w:rPr>
  </w:style>
  <w:style w:type="character" w:customStyle="1" w:styleId="Heading8Char">
    <w:name w:val="Heading 8 Char"/>
    <w:basedOn w:val="DefaultParagraphFont"/>
    <w:link w:val="Heading8"/>
    <w:rsid w:val="004D7AC0"/>
    <w:rPr>
      <w:rFonts w:ascii="Times New Roman" w:eastAsia="Times New Roman" w:hAnsi="Times New Roman" w:cs="Times New Roman"/>
    </w:rPr>
  </w:style>
  <w:style w:type="character" w:customStyle="1" w:styleId="Heading9Char">
    <w:name w:val="Heading 9 Char"/>
    <w:basedOn w:val="DefaultParagraphFont"/>
    <w:link w:val="Heading9"/>
    <w:rsid w:val="004D7AC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qFormat/>
    <w:rsid w:val="004D7AC0"/>
  </w:style>
  <w:style w:type="character" w:customStyle="1" w:styleId="FooterChar">
    <w:name w:val="Footer Char"/>
    <w:basedOn w:val="DefaultParagraphFont"/>
    <w:link w:val="Footer"/>
    <w:rsid w:val="004D7AC0"/>
    <w:rPr>
      <w:rFonts w:ascii="Times New Roman" w:eastAsia="Times New Roman" w:hAnsi="Times New Roman" w:cs="Times New Roman"/>
    </w:rPr>
  </w:style>
  <w:style w:type="paragraph" w:styleId="FootnoteText">
    <w:name w:val="footnote text"/>
    <w:basedOn w:val="Normal"/>
    <w:link w:val="FootnoteTextChar"/>
    <w:qFormat/>
    <w:rsid w:val="004D7AC0"/>
    <w:pPr>
      <w:keepLines/>
      <w:spacing w:after="60" w:line="240" w:lineRule="auto"/>
      <w:ind w:left="567" w:hanging="567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qFormat/>
    <w:rsid w:val="004D7AC0"/>
    <w:rPr>
      <w:rFonts w:ascii="Times New Roman" w:eastAsia="Times New Roman" w:hAnsi="Times New Roman" w:cs="Times New Roman"/>
      <w:sz w:val="16"/>
    </w:rPr>
  </w:style>
  <w:style w:type="paragraph" w:styleId="Header">
    <w:name w:val="header"/>
    <w:basedOn w:val="Normal"/>
    <w:link w:val="HeaderChar"/>
    <w:qFormat/>
    <w:rsid w:val="004D7AC0"/>
  </w:style>
  <w:style w:type="character" w:customStyle="1" w:styleId="HeaderChar">
    <w:name w:val="Header Char"/>
    <w:basedOn w:val="DefaultParagraphFont"/>
    <w:link w:val="Header"/>
    <w:rsid w:val="004D7AC0"/>
    <w:rPr>
      <w:rFonts w:ascii="Times New Roman" w:eastAsia="Times New Roman" w:hAnsi="Times New Roman" w:cs="Times New Roman"/>
    </w:rPr>
  </w:style>
  <w:style w:type="paragraph" w:customStyle="1" w:styleId="quotes">
    <w:name w:val="quotes"/>
    <w:basedOn w:val="Normal"/>
    <w:next w:val="Normal"/>
    <w:rsid w:val="004D7AC0"/>
    <w:pPr>
      <w:ind w:left="720"/>
    </w:pPr>
    <w:rPr>
      <w:i/>
    </w:rPr>
  </w:style>
  <w:style w:type="character" w:styleId="FootnoteReference">
    <w:name w:val="footnote reference"/>
    <w:basedOn w:val="DefaultParagraphFont"/>
    <w:unhideWhenUsed/>
    <w:qFormat/>
    <w:rsid w:val="004D7AC0"/>
    <w:rPr>
      <w:sz w:val="24"/>
      <w:vertAlign w:val="superscript"/>
    </w:rPr>
  </w:style>
  <w:style w:type="character" w:styleId="Hyperlink">
    <w:name w:val="Hyperlink"/>
    <w:basedOn w:val="DefaultParagraphFont"/>
    <w:uiPriority w:val="99"/>
    <w:rsid w:val="004D7AC0"/>
    <w:rPr>
      <w:rFonts w:ascii="Times New Roman" w:hAnsi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4D7AC0"/>
    <w:pPr>
      <w:ind w:left="720"/>
      <w:contextualSpacing/>
    </w:pPr>
  </w:style>
  <w:style w:type="table" w:styleId="TableGrid">
    <w:name w:val="Table Grid"/>
    <w:basedOn w:val="TableNormal"/>
    <w:rsid w:val="004D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D7AC0"/>
    <w:pPr>
      <w:keepNext/>
      <w:keepLines/>
      <w:spacing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8B5703"/>
    <w:pPr>
      <w:tabs>
        <w:tab w:val="left" w:pos="440"/>
        <w:tab w:val="right" w:leader="dot" w:pos="9063"/>
      </w:tabs>
      <w:spacing w:before="240"/>
      <w:ind w:right="-284"/>
      <w:outlineLvl w:val="0"/>
    </w:pPr>
    <w:rPr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7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7A1"/>
    <w:rPr>
      <w:rFonts w:ascii="Tahoma" w:eastAsia="Times New Roman" w:hAnsi="Tahoma" w:cs="Tahoma"/>
      <w:sz w:val="16"/>
      <w:szCs w:val="16"/>
      <w:lang w:val="pl-PL"/>
    </w:rPr>
  </w:style>
  <w:style w:type="character" w:styleId="CommentReference">
    <w:name w:val="annotation reference"/>
    <w:unhideWhenUsed/>
    <w:rsid w:val="001167A1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531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5317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31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317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5317E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2E01B5"/>
    <w:pPr>
      <w:spacing w:after="100" w:line="259" w:lineRule="auto"/>
      <w:ind w:left="220"/>
      <w:jc w:val="left"/>
    </w:pPr>
    <w:rPr>
      <w:rFonts w:asciiTheme="minorHAnsi" w:eastAsiaTheme="minorEastAsia" w:hAnsiTheme="minorHAnsi"/>
    </w:rPr>
  </w:style>
  <w:style w:type="paragraph" w:styleId="TOC3">
    <w:name w:val="toc 3"/>
    <w:basedOn w:val="Normal"/>
    <w:next w:val="Normal"/>
    <w:autoRedefine/>
    <w:uiPriority w:val="39"/>
    <w:unhideWhenUsed/>
    <w:rsid w:val="002E01B5"/>
    <w:pPr>
      <w:spacing w:after="100" w:line="259" w:lineRule="auto"/>
      <w:ind w:left="440"/>
      <w:jc w:val="left"/>
    </w:pPr>
    <w:rPr>
      <w:rFonts w:asciiTheme="minorHAnsi" w:eastAsiaTheme="minorEastAsia" w:hAnsiTheme="minorHAns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12F6B"/>
    <w:pPr>
      <w:spacing w:after="100"/>
      <w:ind w:left="1100"/>
    </w:pPr>
  </w:style>
  <w:style w:type="table" w:customStyle="1" w:styleId="TableGrid1">
    <w:name w:val="Table Grid1"/>
    <w:basedOn w:val="TableNormal"/>
    <w:next w:val="TableGrid"/>
    <w:uiPriority w:val="39"/>
    <w:rsid w:val="006C4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F0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F0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D53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781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96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096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">
    <w:name w:val="Table Grid311"/>
    <w:basedOn w:val="TableNormal"/>
    <w:next w:val="TableGrid"/>
    <w:uiPriority w:val="39"/>
    <w:rsid w:val="00715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D7E1B"/>
    <w:rPr>
      <w:color w:val="954F72" w:themeColor="followedHyperlink"/>
      <w:u w:val="single"/>
    </w:rPr>
  </w:style>
  <w:style w:type="table" w:customStyle="1" w:styleId="TableGrid21">
    <w:name w:val="Table Grid21"/>
    <w:basedOn w:val="TableNormal"/>
    <w:next w:val="TableGrid"/>
    <w:uiPriority w:val="39"/>
    <w:rsid w:val="006E3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6E3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12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39"/>
    <w:rsid w:val="00F32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qFormat/>
    <w:locked/>
    <w:rsid w:val="00225C52"/>
    <w:rPr>
      <w:rFonts w:ascii="Times New Roman" w:eastAsia="Times New Roman" w:hAnsi="Times New Roman" w:cs="Times New Roman"/>
    </w:rPr>
  </w:style>
  <w:style w:type="table" w:customStyle="1" w:styleId="TableGrid6">
    <w:name w:val="Table Grid6"/>
    <w:basedOn w:val="TableNormal"/>
    <w:next w:val="TableGrid"/>
    <w:uiPriority w:val="39"/>
    <w:rsid w:val="006E3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164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032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A30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9E7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63F30"/>
    <w:rPr>
      <w:color w:val="605E5C"/>
      <w:shd w:val="clear" w:color="auto" w:fill="E1DFDD"/>
    </w:rPr>
  </w:style>
  <w:style w:type="table" w:customStyle="1" w:styleId="TableGrid10">
    <w:name w:val="Table Grid10"/>
    <w:basedOn w:val="TableNormal"/>
    <w:next w:val="TableGrid"/>
    <w:uiPriority w:val="39"/>
    <w:rsid w:val="00F03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2D3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A0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A0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D3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F3AB4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859C4"/>
    <w:rPr>
      <w:color w:val="605E5C"/>
      <w:shd w:val="clear" w:color="auto" w:fill="E1DFDD"/>
    </w:rPr>
  </w:style>
  <w:style w:type="table" w:customStyle="1" w:styleId="TableGrid17">
    <w:name w:val="Table Grid17"/>
    <w:basedOn w:val="TableNormal"/>
    <w:next w:val="TableGrid"/>
    <w:uiPriority w:val="39"/>
    <w:rsid w:val="00C87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742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80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4E1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4E1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rsid w:val="004E1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4E1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4E1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4E1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C14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C14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C14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8E2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8E2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8E2A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043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043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 Grid231"/>
    <w:basedOn w:val="TableNormal"/>
    <w:next w:val="TableGrid"/>
    <w:rsid w:val="00E11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240D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E537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9113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B667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DC2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9042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6E4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921C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9D6A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8E44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1A2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7">
    <w:name w:val="Table Grid47"/>
    <w:basedOn w:val="TableNormal"/>
    <w:next w:val="TableGrid"/>
    <w:rsid w:val="007675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8">
    <w:name w:val="Table Grid48"/>
    <w:basedOn w:val="TableNormal"/>
    <w:next w:val="TableGrid"/>
    <w:rsid w:val="00E55A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9">
    <w:name w:val="Table Grid49"/>
    <w:basedOn w:val="TableNormal"/>
    <w:next w:val="TableGrid"/>
    <w:rsid w:val="00344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0">
    <w:name w:val="Table Grid50"/>
    <w:basedOn w:val="TableNormal"/>
    <w:next w:val="TableGrid"/>
    <w:rsid w:val="00344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rsid w:val="00A13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3">
    <w:name w:val="Table Grid53"/>
    <w:basedOn w:val="TableNormal"/>
    <w:next w:val="TableGrid"/>
    <w:rsid w:val="00330A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4">
    <w:name w:val="Table Grid54"/>
    <w:basedOn w:val="TableNormal"/>
    <w:next w:val="TableGrid"/>
    <w:rsid w:val="00330A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5">
    <w:name w:val="Table Grid55"/>
    <w:basedOn w:val="TableNormal"/>
    <w:next w:val="TableGrid"/>
    <w:rsid w:val="00330A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6">
    <w:name w:val="Table Grid56"/>
    <w:basedOn w:val="TableNormal"/>
    <w:next w:val="TableGrid"/>
    <w:rsid w:val="00330A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7">
    <w:name w:val="Table Grid57"/>
    <w:basedOn w:val="TableNormal"/>
    <w:next w:val="TableGrid"/>
    <w:rsid w:val="0004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8">
    <w:name w:val="Table Grid58"/>
    <w:basedOn w:val="TableNormal"/>
    <w:next w:val="TableGrid"/>
    <w:rsid w:val="00806B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9">
    <w:name w:val="Table Grid59"/>
    <w:basedOn w:val="TableNormal"/>
    <w:next w:val="TableGrid"/>
    <w:rsid w:val="00697B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0">
    <w:name w:val="Table Grid60"/>
    <w:basedOn w:val="TableNormal"/>
    <w:next w:val="TableGrid"/>
    <w:rsid w:val="00B371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nk">
    <w:name w:val="Link"/>
    <w:basedOn w:val="ListParagraph"/>
    <w:rsid w:val="002634CF"/>
    <w:pPr>
      <w:numPr>
        <w:numId w:val="1"/>
      </w:numPr>
      <w:overflowPunct w:val="0"/>
      <w:autoSpaceDE w:val="0"/>
      <w:autoSpaceDN w:val="0"/>
      <w:adjustRightInd w:val="0"/>
      <w:spacing w:after="200" w:line="240" w:lineRule="auto"/>
      <w:ind w:left="426" w:hanging="426"/>
      <w:textAlignment w:val="baseline"/>
    </w:pPr>
    <w:rPr>
      <w:color w:val="0000FF"/>
      <w:u w:val="single"/>
    </w:rPr>
  </w:style>
  <w:style w:type="table" w:customStyle="1" w:styleId="TableGrid61">
    <w:name w:val="Table Grid61"/>
    <w:basedOn w:val="TableNormal"/>
    <w:next w:val="TableGrid"/>
    <w:rsid w:val="0097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2">
    <w:name w:val="Table Grid62"/>
    <w:basedOn w:val="TableNormal"/>
    <w:next w:val="TableGrid"/>
    <w:rsid w:val="0097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3">
    <w:name w:val="Table Grid63"/>
    <w:basedOn w:val="TableNormal"/>
    <w:next w:val="TableGrid"/>
    <w:rsid w:val="005A3A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4">
    <w:name w:val="Table Grid64"/>
    <w:basedOn w:val="TableNormal"/>
    <w:next w:val="TableGrid"/>
    <w:rsid w:val="000349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5">
    <w:name w:val="Table Grid65"/>
    <w:basedOn w:val="TableNormal"/>
    <w:next w:val="TableGrid"/>
    <w:rsid w:val="00F45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6">
    <w:name w:val="Table Grid66"/>
    <w:basedOn w:val="TableNormal"/>
    <w:next w:val="TableGrid"/>
    <w:rsid w:val="00F45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7">
    <w:name w:val="Table Grid67"/>
    <w:basedOn w:val="TableNormal"/>
    <w:next w:val="TableGrid"/>
    <w:rsid w:val="002040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8">
    <w:name w:val="Table Grid68"/>
    <w:basedOn w:val="TableNormal"/>
    <w:next w:val="TableGrid"/>
    <w:rsid w:val="00023B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9">
    <w:name w:val="Table Grid69"/>
    <w:basedOn w:val="TableNormal"/>
    <w:next w:val="TableGrid"/>
    <w:rsid w:val="002736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0">
    <w:name w:val="Table Grid70"/>
    <w:basedOn w:val="TableNormal"/>
    <w:next w:val="TableGrid"/>
    <w:rsid w:val="007F2C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2">
    <w:name w:val="Table Grid72"/>
    <w:basedOn w:val="TableNormal"/>
    <w:next w:val="TableGrid"/>
    <w:rsid w:val="00C33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3">
    <w:name w:val="Table Grid73"/>
    <w:basedOn w:val="TableNormal"/>
    <w:next w:val="TableGrid"/>
    <w:rsid w:val="004028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4">
    <w:name w:val="Table Grid74"/>
    <w:basedOn w:val="TableNormal"/>
    <w:next w:val="TableGrid"/>
    <w:rsid w:val="002C0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5">
    <w:name w:val="Table Grid75"/>
    <w:basedOn w:val="TableNormal"/>
    <w:next w:val="TableGrid"/>
    <w:rsid w:val="003E23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6">
    <w:name w:val="Table Grid76"/>
    <w:basedOn w:val="TableNormal"/>
    <w:next w:val="TableGrid"/>
    <w:rsid w:val="00287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7">
    <w:name w:val="Table Grid77"/>
    <w:basedOn w:val="TableNormal"/>
    <w:next w:val="TableGrid"/>
    <w:rsid w:val="00C142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8">
    <w:name w:val="Table Grid78"/>
    <w:basedOn w:val="TableNormal"/>
    <w:next w:val="TableGrid"/>
    <w:rsid w:val="00344B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9">
    <w:name w:val="Table Grid79"/>
    <w:basedOn w:val="TableNormal"/>
    <w:next w:val="TableGrid"/>
    <w:rsid w:val="002D4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0"/>
    <w:basedOn w:val="TableNormal"/>
    <w:next w:val="TableGrid"/>
    <w:rsid w:val="00FB49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TableNormal"/>
    <w:next w:val="TableGrid"/>
    <w:rsid w:val="00F27A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195380"/>
    <w:rPr>
      <w:color w:val="605E5C"/>
      <w:shd w:val="clear" w:color="auto" w:fill="E1DFDD"/>
    </w:rPr>
  </w:style>
  <w:style w:type="table" w:customStyle="1" w:styleId="TableGrid82">
    <w:name w:val="Table Grid82"/>
    <w:basedOn w:val="TableNormal"/>
    <w:next w:val="TableGrid"/>
    <w:rsid w:val="00462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3">
    <w:name w:val="Table Grid83"/>
    <w:basedOn w:val="TableNormal"/>
    <w:next w:val="TableGrid"/>
    <w:rsid w:val="00D633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4">
    <w:name w:val="Table Grid84"/>
    <w:basedOn w:val="TableNormal"/>
    <w:next w:val="TableGrid"/>
    <w:rsid w:val="001653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5">
    <w:name w:val="Table Grid85"/>
    <w:basedOn w:val="TableNormal"/>
    <w:next w:val="TableGrid"/>
    <w:rsid w:val="00BC21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6">
    <w:name w:val="Table Grid86"/>
    <w:basedOn w:val="TableNormal"/>
    <w:next w:val="TableGrid"/>
    <w:rsid w:val="00874A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7">
    <w:name w:val="Table Grid87"/>
    <w:basedOn w:val="TableNormal"/>
    <w:next w:val="TableGrid"/>
    <w:rsid w:val="004B32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8">
    <w:name w:val="Table Grid88"/>
    <w:basedOn w:val="TableNormal"/>
    <w:next w:val="TableGrid"/>
    <w:rsid w:val="00DE4C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9">
    <w:name w:val="Table Grid89"/>
    <w:basedOn w:val="TableNormal"/>
    <w:next w:val="TableGrid"/>
    <w:rsid w:val="00490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0">
    <w:name w:val="Table Grid90"/>
    <w:basedOn w:val="TableNormal"/>
    <w:next w:val="TableGrid"/>
    <w:rsid w:val="002315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TableNormal"/>
    <w:next w:val="TableGrid"/>
    <w:rsid w:val="006736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2">
    <w:name w:val="Table Grid92"/>
    <w:basedOn w:val="TableNormal"/>
    <w:next w:val="TableGrid"/>
    <w:rsid w:val="00E56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3">
    <w:name w:val="Table Grid93"/>
    <w:basedOn w:val="TableNormal"/>
    <w:next w:val="TableGrid"/>
    <w:rsid w:val="00474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4">
    <w:name w:val="Table Grid94"/>
    <w:basedOn w:val="TableNormal"/>
    <w:next w:val="TableGrid"/>
    <w:rsid w:val="007C41DA"/>
    <w:pPr>
      <w:spacing w:after="0" w:line="240" w:lineRule="auto"/>
    </w:pPr>
    <w:rPr>
      <w:rFonts w:ascii="Times New Roman" w:eastAsia="Times New Roman" w:hAnsi="Times New Roman" w:cs="Times New Roman"/>
      <w:lang w:eastAsia="en-GB" w:bidi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5">
    <w:name w:val="Table Grid95"/>
    <w:basedOn w:val="TableNormal"/>
    <w:next w:val="TableGrid"/>
    <w:locked/>
    <w:rsid w:val="008A55B6"/>
    <w:pPr>
      <w:spacing w:after="0" w:line="240" w:lineRule="auto"/>
    </w:pPr>
    <w:rPr>
      <w:rFonts w:ascii="Times New Roman" w:eastAsia="Times New Roman" w:hAnsi="Times New Roman" w:cs="Times New Roman"/>
      <w:lang w:eastAsia="en-GB" w:bidi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6">
    <w:name w:val="Table Grid96"/>
    <w:basedOn w:val="TableNormal"/>
    <w:next w:val="TableGrid"/>
    <w:rsid w:val="00130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7">
    <w:name w:val="Table Grid97"/>
    <w:basedOn w:val="TableNormal"/>
    <w:next w:val="TableGrid"/>
    <w:rsid w:val="00786F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8">
    <w:name w:val="Table Grid98"/>
    <w:basedOn w:val="TableNormal"/>
    <w:next w:val="TableGrid"/>
    <w:rsid w:val="00730A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9">
    <w:name w:val="Table Grid99"/>
    <w:basedOn w:val="TableNormal"/>
    <w:next w:val="TableGrid"/>
    <w:rsid w:val="00352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0">
    <w:name w:val="Table Grid100"/>
    <w:basedOn w:val="TableNormal"/>
    <w:next w:val="TableGrid"/>
    <w:rsid w:val="00744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1">
    <w:name w:val="Table Grid101"/>
    <w:basedOn w:val="TableNormal"/>
    <w:next w:val="TableGrid"/>
    <w:rsid w:val="005E4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2">
    <w:name w:val="Table Grid102"/>
    <w:basedOn w:val="TableNormal"/>
    <w:next w:val="TableGrid"/>
    <w:rsid w:val="00B52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3">
    <w:name w:val="Table Grid103"/>
    <w:basedOn w:val="TableNormal"/>
    <w:next w:val="TableGrid"/>
    <w:rsid w:val="00BE4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BE47EE"/>
    <w:rPr>
      <w:color w:val="605E5C"/>
      <w:shd w:val="clear" w:color="auto" w:fill="E1DFDD"/>
    </w:rPr>
  </w:style>
  <w:style w:type="table" w:customStyle="1" w:styleId="TableGrid104">
    <w:name w:val="Table Grid104"/>
    <w:basedOn w:val="TableNormal"/>
    <w:next w:val="TableGrid"/>
    <w:rsid w:val="00F90E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5">
    <w:name w:val="Table Grid105"/>
    <w:basedOn w:val="TableNormal"/>
    <w:next w:val="TableGrid"/>
    <w:rsid w:val="00563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6">
    <w:name w:val="Table Grid106"/>
    <w:basedOn w:val="TableNormal"/>
    <w:next w:val="TableGrid"/>
    <w:rsid w:val="003B0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7">
    <w:name w:val="Table Grid107"/>
    <w:basedOn w:val="TableNormal"/>
    <w:next w:val="TableGrid"/>
    <w:rsid w:val="003B6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8">
    <w:name w:val="Table Grid108"/>
    <w:basedOn w:val="TableNormal"/>
    <w:next w:val="TableGrid"/>
    <w:rsid w:val="00BF2E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9">
    <w:name w:val="Table Grid109"/>
    <w:basedOn w:val="TableNormal"/>
    <w:next w:val="TableGrid"/>
    <w:rsid w:val="003D5C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rsid w:val="00BC6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TableNormal"/>
    <w:next w:val="TableGrid"/>
    <w:rsid w:val="005B3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3">
    <w:name w:val="Table Grid113"/>
    <w:basedOn w:val="TableNormal"/>
    <w:next w:val="TableGrid"/>
    <w:rsid w:val="008201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4">
    <w:name w:val="Table Grid114"/>
    <w:basedOn w:val="TableNormal"/>
    <w:next w:val="TableGrid"/>
    <w:rsid w:val="005F4C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5">
    <w:name w:val="Table Grid115"/>
    <w:basedOn w:val="TableNormal"/>
    <w:next w:val="TableGrid"/>
    <w:rsid w:val="005F4C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6">
    <w:name w:val="Table Grid116"/>
    <w:basedOn w:val="TableNormal"/>
    <w:next w:val="TableGrid"/>
    <w:rsid w:val="00154E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7">
    <w:name w:val="Table Grid117"/>
    <w:basedOn w:val="TableNormal"/>
    <w:next w:val="TableGrid"/>
    <w:rsid w:val="005523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8">
    <w:name w:val="Table Grid118"/>
    <w:basedOn w:val="TableNormal"/>
    <w:next w:val="TableGrid"/>
    <w:rsid w:val="00115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9">
    <w:name w:val="Table Grid119"/>
    <w:basedOn w:val="TableNormal"/>
    <w:next w:val="TableGrid"/>
    <w:rsid w:val="00C972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0">
    <w:name w:val="Table Grid120"/>
    <w:basedOn w:val="TableNormal"/>
    <w:next w:val="TableGrid"/>
    <w:rsid w:val="00587F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A44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locked/>
    <w:rsid w:val="005B4EE6"/>
    <w:pPr>
      <w:spacing w:after="0" w:line="240" w:lineRule="auto"/>
    </w:pPr>
    <w:rPr>
      <w:rFonts w:ascii="Times New Roman" w:eastAsia="Times New Roman" w:hAnsi="Times New Roman" w:cs="Times New Roman"/>
      <w:lang w:eastAsia="en-GB" w:bidi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5B4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5B4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5">
    <w:name w:val="Table Grid125"/>
    <w:basedOn w:val="TableNormal"/>
    <w:next w:val="TableGrid"/>
    <w:rsid w:val="005B4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7">
    <w:name w:val="Table Grid127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8">
    <w:name w:val="Table Grid128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9">
    <w:name w:val="Table Grid129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1">
    <w:name w:val="Table Grid131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2">
    <w:name w:val="Table Grid132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3">
    <w:name w:val="Table Grid133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4">
    <w:name w:val="Table Grid134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5">
    <w:name w:val="Table Grid135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6">
    <w:name w:val="Table Grid136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7">
    <w:name w:val="Table Grid137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8">
    <w:name w:val="Table Grid138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9">
    <w:name w:val="Table Grid139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0">
    <w:name w:val="Table Grid140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1">
    <w:name w:val="Table Grid141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2">
    <w:name w:val="Table Grid142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3">
    <w:name w:val="Table Grid143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4">
    <w:name w:val="Table Grid144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5">
    <w:name w:val="Table Grid145"/>
    <w:basedOn w:val="TableNormal"/>
    <w:next w:val="TableGrid"/>
    <w:rsid w:val="00382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6">
    <w:name w:val="Table Grid146"/>
    <w:basedOn w:val="TableNormal"/>
    <w:next w:val="TableGrid"/>
    <w:rsid w:val="00927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7">
    <w:name w:val="Table Grid147"/>
    <w:basedOn w:val="TableNormal"/>
    <w:next w:val="TableGrid"/>
    <w:rsid w:val="00927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8">
    <w:name w:val="Table Grid148"/>
    <w:basedOn w:val="TableNormal"/>
    <w:next w:val="TableGrid"/>
    <w:rsid w:val="00927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9">
    <w:name w:val="Table Grid149"/>
    <w:basedOn w:val="TableNormal"/>
    <w:next w:val="TableGrid"/>
    <w:rsid w:val="00927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1">
    <w:name w:val="Table Grid151"/>
    <w:basedOn w:val="TableNormal"/>
    <w:next w:val="TableGrid"/>
    <w:rsid w:val="00927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2">
    <w:name w:val="Table Grid152"/>
    <w:basedOn w:val="TableNormal"/>
    <w:next w:val="TableGrid"/>
    <w:rsid w:val="00101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6">
    <w:name w:val="Table Grid126"/>
    <w:basedOn w:val="TableNormal"/>
    <w:next w:val="TableGrid"/>
    <w:rsid w:val="00335D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0">
    <w:name w:val="Table Grid130"/>
    <w:basedOn w:val="TableNormal"/>
    <w:next w:val="TableGrid"/>
    <w:rsid w:val="002C0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0">
    <w:name w:val="Table Grid150"/>
    <w:basedOn w:val="TableNormal"/>
    <w:next w:val="TableGrid"/>
    <w:rsid w:val="002C0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3">
    <w:name w:val="Table Grid153"/>
    <w:basedOn w:val="TableNormal"/>
    <w:next w:val="TableGrid"/>
    <w:rsid w:val="005A31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4">
    <w:name w:val="Table Grid154"/>
    <w:basedOn w:val="TableNormal"/>
    <w:next w:val="TableGrid"/>
    <w:rsid w:val="005A31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5">
    <w:name w:val="Table Grid155"/>
    <w:basedOn w:val="TableNormal"/>
    <w:next w:val="TableGrid"/>
    <w:rsid w:val="005A31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6">
    <w:name w:val="Table Grid156"/>
    <w:basedOn w:val="TableNormal"/>
    <w:next w:val="TableGrid"/>
    <w:rsid w:val="00700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7">
    <w:name w:val="Table Grid157"/>
    <w:basedOn w:val="TableNormal"/>
    <w:next w:val="TableGrid"/>
    <w:rsid w:val="005E6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8">
    <w:name w:val="Table Grid158"/>
    <w:basedOn w:val="TableNormal"/>
    <w:next w:val="TableGrid"/>
    <w:rsid w:val="006E16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9">
    <w:name w:val="Table Grid159"/>
    <w:basedOn w:val="TableNormal"/>
    <w:next w:val="TableGrid"/>
    <w:rsid w:val="00033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0">
    <w:name w:val="Table Grid160"/>
    <w:basedOn w:val="TableNormal"/>
    <w:next w:val="TableGrid"/>
    <w:rsid w:val="00BE0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1">
    <w:name w:val="Table Grid161"/>
    <w:basedOn w:val="TableNormal"/>
    <w:next w:val="TableGrid"/>
    <w:rsid w:val="00150B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2">
    <w:name w:val="Table Grid162"/>
    <w:basedOn w:val="TableNormal"/>
    <w:next w:val="TableGrid"/>
    <w:rsid w:val="00150B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3">
    <w:name w:val="Table Grid163"/>
    <w:basedOn w:val="TableNormal"/>
    <w:next w:val="TableGrid"/>
    <w:rsid w:val="005F41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4">
    <w:name w:val="Table Grid164"/>
    <w:basedOn w:val="TableNormal"/>
    <w:next w:val="TableGrid"/>
    <w:rsid w:val="006B50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5">
    <w:name w:val="Table Grid165"/>
    <w:basedOn w:val="TableNormal"/>
    <w:next w:val="TableGrid"/>
    <w:rsid w:val="00E20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6">
    <w:name w:val="Table Grid166"/>
    <w:basedOn w:val="TableNormal"/>
    <w:next w:val="TableGrid"/>
    <w:rsid w:val="00E20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7">
    <w:name w:val="Table Grid167"/>
    <w:basedOn w:val="TableNormal"/>
    <w:next w:val="TableGrid"/>
    <w:rsid w:val="006A49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8">
    <w:name w:val="Table Grid168"/>
    <w:basedOn w:val="TableNormal"/>
    <w:next w:val="TableGrid"/>
    <w:rsid w:val="002D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9">
    <w:name w:val="Table Grid169"/>
    <w:basedOn w:val="TableNormal"/>
    <w:next w:val="TableGrid"/>
    <w:rsid w:val="002D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0">
    <w:name w:val="Table Grid170"/>
    <w:basedOn w:val="TableNormal"/>
    <w:next w:val="TableGrid"/>
    <w:rsid w:val="001C0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1">
    <w:name w:val="Table Grid171"/>
    <w:basedOn w:val="TableNormal"/>
    <w:next w:val="TableGrid"/>
    <w:rsid w:val="00ED18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2">
    <w:name w:val="Table Grid172"/>
    <w:basedOn w:val="TableNormal"/>
    <w:next w:val="TableGrid"/>
    <w:uiPriority w:val="59"/>
    <w:rsid w:val="00410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3">
    <w:name w:val="Table Grid173"/>
    <w:basedOn w:val="TableNormal"/>
    <w:next w:val="TableGrid"/>
    <w:rsid w:val="006938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4">
    <w:name w:val="Table Grid174"/>
    <w:basedOn w:val="TableNormal"/>
    <w:next w:val="TableGrid"/>
    <w:rsid w:val="003F67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5">
    <w:name w:val="Table Grid175"/>
    <w:basedOn w:val="TableNormal"/>
    <w:next w:val="TableGrid"/>
    <w:rsid w:val="003F67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6">
    <w:name w:val="Table Grid176"/>
    <w:basedOn w:val="TableNormal"/>
    <w:next w:val="TableGrid"/>
    <w:rsid w:val="00C27D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7">
    <w:name w:val="Table Grid177"/>
    <w:basedOn w:val="TableNormal"/>
    <w:next w:val="TableGrid"/>
    <w:rsid w:val="00910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8">
    <w:name w:val="Table Grid178"/>
    <w:basedOn w:val="TableNormal"/>
    <w:next w:val="TableGrid"/>
    <w:rsid w:val="00910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9">
    <w:name w:val="Table Grid179"/>
    <w:basedOn w:val="TableNormal"/>
    <w:next w:val="TableGrid"/>
    <w:rsid w:val="00E26B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0">
    <w:name w:val="Table Grid180"/>
    <w:basedOn w:val="TableNormal"/>
    <w:next w:val="TableGrid"/>
    <w:rsid w:val="00FB08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1">
    <w:name w:val="Table Grid181"/>
    <w:basedOn w:val="TableNormal"/>
    <w:next w:val="TableGrid"/>
    <w:rsid w:val="00F96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2">
    <w:name w:val="Table Grid182"/>
    <w:basedOn w:val="TableNormal"/>
    <w:next w:val="TableGrid"/>
    <w:rsid w:val="007F6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9E433D"/>
    <w:rPr>
      <w:color w:val="605E5C"/>
      <w:shd w:val="clear" w:color="auto" w:fill="E1DFDD"/>
    </w:rPr>
  </w:style>
  <w:style w:type="table" w:customStyle="1" w:styleId="TableGrid183">
    <w:name w:val="Table Grid183"/>
    <w:basedOn w:val="TableNormal"/>
    <w:next w:val="TableGrid"/>
    <w:rsid w:val="00810E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4">
    <w:name w:val="Table Grid184"/>
    <w:basedOn w:val="TableNormal"/>
    <w:next w:val="TableGrid"/>
    <w:rsid w:val="00940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5">
    <w:name w:val="Table Grid185"/>
    <w:basedOn w:val="TableNormal"/>
    <w:next w:val="TableGrid"/>
    <w:rsid w:val="00940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6">
    <w:name w:val="Table Grid186"/>
    <w:basedOn w:val="TableNormal"/>
    <w:next w:val="TableGrid"/>
    <w:rsid w:val="00940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7">
    <w:name w:val="Table Grid187"/>
    <w:basedOn w:val="TableNormal"/>
    <w:next w:val="TableGrid"/>
    <w:rsid w:val="00CC7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8">
    <w:name w:val="Table Grid188"/>
    <w:basedOn w:val="TableNormal"/>
    <w:next w:val="TableGrid"/>
    <w:rsid w:val="00833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9">
    <w:name w:val="Table Grid189"/>
    <w:basedOn w:val="TableNormal"/>
    <w:next w:val="TableGrid"/>
    <w:rsid w:val="00332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0">
    <w:name w:val="Table Grid190"/>
    <w:basedOn w:val="TableNormal"/>
    <w:next w:val="TableGrid"/>
    <w:rsid w:val="00351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1">
    <w:name w:val="Table Grid191"/>
    <w:basedOn w:val="TableNormal"/>
    <w:next w:val="TableGrid"/>
    <w:rsid w:val="00351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2">
    <w:name w:val="Table Grid192"/>
    <w:basedOn w:val="TableNormal"/>
    <w:next w:val="TableGrid"/>
    <w:rsid w:val="00351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3">
    <w:name w:val="Table Grid193"/>
    <w:basedOn w:val="TableNormal"/>
    <w:next w:val="TableGrid"/>
    <w:rsid w:val="00351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4">
    <w:name w:val="Table Grid194"/>
    <w:basedOn w:val="TableNormal"/>
    <w:next w:val="TableGrid"/>
    <w:rsid w:val="00435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5">
    <w:name w:val="Table Grid195"/>
    <w:basedOn w:val="TableNormal"/>
    <w:next w:val="TableGrid"/>
    <w:rsid w:val="00EC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6">
    <w:name w:val="Table Grid196"/>
    <w:basedOn w:val="TableNormal"/>
    <w:next w:val="TableGrid"/>
    <w:rsid w:val="005C6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7">
    <w:name w:val="Table Grid197"/>
    <w:basedOn w:val="TableNormal"/>
    <w:next w:val="TableGrid"/>
    <w:rsid w:val="00A91E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8">
    <w:name w:val="Table Grid198"/>
    <w:basedOn w:val="TableNormal"/>
    <w:next w:val="TableGrid"/>
    <w:rsid w:val="001742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9">
    <w:name w:val="Table Grid199"/>
    <w:basedOn w:val="TableNormal"/>
    <w:next w:val="TableGrid"/>
    <w:rsid w:val="00C122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0">
    <w:name w:val="Table Grid200"/>
    <w:basedOn w:val="TableNormal"/>
    <w:next w:val="TableGrid"/>
    <w:rsid w:val="00C022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1">
    <w:name w:val="Table Grid201"/>
    <w:basedOn w:val="TableNormal"/>
    <w:next w:val="TableGrid"/>
    <w:rsid w:val="00E03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2">
    <w:name w:val="Table Grid202"/>
    <w:basedOn w:val="TableNormal"/>
    <w:next w:val="TableGrid"/>
    <w:rsid w:val="000F4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3">
    <w:name w:val="Table Grid203"/>
    <w:basedOn w:val="TableNormal"/>
    <w:next w:val="TableGrid"/>
    <w:rsid w:val="00EC6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4">
    <w:name w:val="Table Grid204"/>
    <w:basedOn w:val="TableNormal"/>
    <w:next w:val="TableGrid"/>
    <w:rsid w:val="005E3A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5">
    <w:name w:val="Table Grid205"/>
    <w:basedOn w:val="TableNormal"/>
    <w:next w:val="TableGrid"/>
    <w:rsid w:val="001801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6">
    <w:name w:val="Table Grid206"/>
    <w:basedOn w:val="TableNormal"/>
    <w:next w:val="TableGrid"/>
    <w:rsid w:val="009A6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7">
    <w:name w:val="Table Grid207"/>
    <w:basedOn w:val="TableNormal"/>
    <w:next w:val="TableGrid"/>
    <w:rsid w:val="006F0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8">
    <w:name w:val="Table Grid208"/>
    <w:basedOn w:val="TableNormal"/>
    <w:next w:val="TableGrid"/>
    <w:rsid w:val="006F0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9">
    <w:name w:val="Table Grid209"/>
    <w:basedOn w:val="TableNormal"/>
    <w:next w:val="TableGrid"/>
    <w:rsid w:val="00E20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0">
    <w:name w:val="Table Grid210"/>
    <w:basedOn w:val="TableNormal"/>
    <w:next w:val="TableGrid"/>
    <w:rsid w:val="00A17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rsid w:val="003C73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3A2E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20250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1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48796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71744">
                  <w:marLeft w:val="0"/>
                  <w:marRight w:val="0"/>
                  <w:marTop w:val="0"/>
                  <w:marBottom w:val="0"/>
                  <w:divBdr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divBdr>
                  <w:divsChild>
                    <w:div w:id="4268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7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2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623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3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979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57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4365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387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1374249">
          <w:marLeft w:val="0"/>
          <w:marRight w:val="0"/>
          <w:marTop w:val="1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3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9606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2796">
                  <w:marLeft w:val="0"/>
                  <w:marRight w:val="0"/>
                  <w:marTop w:val="0"/>
                  <w:marBottom w:val="0"/>
                  <w:divBdr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divBdr>
                  <w:divsChild>
                    <w:div w:id="203129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60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93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5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esc.europa.eu/pl/our-work/opinions-information-reports/plenary-session-summaries" TargetMode="External"/><Relationship Id="rId18" Type="http://schemas.openxmlformats.org/officeDocument/2006/relationships/footer" Target="footer2.xml"/><Relationship Id="rId26" Type="http://schemas.openxmlformats.org/officeDocument/2006/relationships/hyperlink" Target="https://www.eesc.europa.eu/pl/our-work/opinions-information-reports/opinions/defence-democracy-package" TargetMode="External"/><Relationship Id="rId39" Type="http://schemas.openxmlformats.org/officeDocument/2006/relationships/hyperlink" Target="mailto:Radoslava.Stefankova@eesc.europa.eu" TargetMode="External"/><Relationship Id="rId21" Type="http://schemas.openxmlformats.org/officeDocument/2006/relationships/hyperlink" Target="https://www.eesc.europa.eu/pl/our-work/opinions-information-reports/opinions/business-europe-framework-income-taxation-befit" TargetMode="External"/><Relationship Id="rId34" Type="http://schemas.openxmlformats.org/officeDocument/2006/relationships/hyperlink" Target="https://www.eesc.europa.eu/pl/our-work/opinions-information-reports/opinions/long-term-competitiveness-strategy" TargetMode="External"/><Relationship Id="rId42" Type="http://schemas.openxmlformats.org/officeDocument/2006/relationships/hyperlink" Target="https://www.eesc.europa.eu/pl/our-work/opinions-information-reports/opinions/towards-greater-involvement-member-states-regions-and-civil-society-actors-implementation-long-term-vision-eus-rural" TargetMode="External"/><Relationship Id="rId47" Type="http://schemas.openxmlformats.org/officeDocument/2006/relationships/hyperlink" Target="mailto:David.Hoic@eesc.europa.eu" TargetMode="External"/><Relationship Id="rId50" Type="http://schemas.openxmlformats.org/officeDocument/2006/relationships/hyperlink" Target="https://www.eesc.europa.eu/pl/our-work/opinions-information-reports/opinions/safeguarding-democracy-against-disinformation" TargetMode="External"/><Relationship Id="rId55" Type="http://schemas.openxmlformats.org/officeDocument/2006/relationships/header" Target="header5.xml"/><Relationship Id="rId63" Type="http://schemas.openxmlformats.org/officeDocument/2006/relationships/customXml" Target="../customXml/item2.xml"/><Relationship Id="rId7" Type="http://schemas.openxmlformats.org/officeDocument/2006/relationships/styles" Target="styles.xml"/><Relationship Id="rId16" Type="http://schemas.openxmlformats.org/officeDocument/2006/relationships/header" Target="header2.xml"/><Relationship Id="rId29" Type="http://schemas.openxmlformats.org/officeDocument/2006/relationships/hyperlink" Target="mailto:Bartek.Bednarowicz@eesc.europa.eu" TargetMode="External"/><Relationship Id="rId11" Type="http://schemas.openxmlformats.org/officeDocument/2006/relationships/endnotes" Target="endnotes.xml"/><Relationship Id="rId24" Type="http://schemas.openxmlformats.org/officeDocument/2006/relationships/hyperlink" Target="https://www.eesc.europa.eu/pl/our-work/opinions-information-reports/opinions/reform-and-investment-proposals-and-their-implementation-member-states-what-opinion-organised-civil-society-2023-2024" TargetMode="External"/><Relationship Id="rId32" Type="http://schemas.openxmlformats.org/officeDocument/2006/relationships/hyperlink" Target="https://www.eesc.europa.eu/pl/our-work/opinions-information-reports/opinions/roadmap-anti-drug-trafficking" TargetMode="External"/><Relationship Id="rId37" Type="http://schemas.openxmlformats.org/officeDocument/2006/relationships/hyperlink" Target="mailto:Raul.MurielCarrasco@eesc.europa.eu" TargetMode="External"/><Relationship Id="rId40" Type="http://schemas.openxmlformats.org/officeDocument/2006/relationships/hyperlink" Target="https://www.eesc.europa.eu/pl/our-work/opinions-information-reports/opinions/amendment-cap-basic-acts-simplification" TargetMode="External"/><Relationship Id="rId45" Type="http://schemas.openxmlformats.org/officeDocument/2006/relationships/hyperlink" Target="mailto:Sveto.Trajkovski@eesc.europa.eu" TargetMode="External"/><Relationship Id="rId53" Type="http://schemas.openxmlformats.org/officeDocument/2006/relationships/hyperlink" Target="mailto:Marie-Laurence.Drillon@eesc.europa.eu" TargetMode="External"/><Relationship Id="rId58" Type="http://schemas.openxmlformats.org/officeDocument/2006/relationships/header" Target="header6.xml"/><Relationship Id="rId61" Type="http://schemas.openxmlformats.org/officeDocument/2006/relationships/theme" Target="theme/theme1.xml"/><Relationship Id="rId19" Type="http://schemas.openxmlformats.org/officeDocument/2006/relationships/header" Target="header3.xml"/><Relationship Id="rId9" Type="http://schemas.openxmlformats.org/officeDocument/2006/relationships/webSettings" Target="webSettings.xml"/><Relationship Id="rId14" Type="http://schemas.openxmlformats.org/officeDocument/2006/relationships/hyperlink" Target="https://dmsearch.eesc.europa.eu/search/opinion" TargetMode="External"/><Relationship Id="rId22" Type="http://schemas.openxmlformats.org/officeDocument/2006/relationships/hyperlink" Target="mailto:Juri.Soosaar@eesc.europa.eu" TargetMode="External"/><Relationship Id="rId27" Type="http://schemas.openxmlformats.org/officeDocument/2006/relationships/hyperlink" Target="mailto:JeanMarie.Rogue@eesc.europa.eu" TargetMode="External"/><Relationship Id="rId30" Type="http://schemas.openxmlformats.org/officeDocument/2006/relationships/hyperlink" Target="https://www.eesc.europa.eu/pl/our-work/opinions-information-reports/opinions/talent-mobility-package" TargetMode="External"/><Relationship Id="rId35" Type="http://schemas.openxmlformats.org/officeDocument/2006/relationships/hyperlink" Target="mailto:Silvia.Staffa@eesc.europa.eu" TargetMode="External"/><Relationship Id="rId43" Type="http://schemas.openxmlformats.org/officeDocument/2006/relationships/hyperlink" Target="mailto:Nicolas.Stenger@eesc.europa.eu" TargetMode="External"/><Relationship Id="rId48" Type="http://schemas.openxmlformats.org/officeDocument/2006/relationships/hyperlink" Target="https://www.eesc.europa.eu/pl/our-work/opinions-information-reports/opinions/harmonised-river-information-services-revision-eu-rules" TargetMode="External"/><Relationship Id="rId56" Type="http://schemas.openxmlformats.org/officeDocument/2006/relationships/footer" Target="footer4.xml"/><Relationship Id="rId64" Type="http://schemas.openxmlformats.org/officeDocument/2006/relationships/customXml" Target="../customXml/item3.xml"/><Relationship Id="rId8" Type="http://schemas.openxmlformats.org/officeDocument/2006/relationships/settings" Target="settings.xml"/><Relationship Id="rId51" Type="http://schemas.openxmlformats.org/officeDocument/2006/relationships/hyperlink" Target="mailto:Francesco.Napolitano@eesc.europa.eu" TargetMode="Externa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5" Type="http://schemas.openxmlformats.org/officeDocument/2006/relationships/hyperlink" Target="mailto:Colombe.Gregoire@eesc.europa.eu" TargetMode="External"/><Relationship Id="rId33" Type="http://schemas.openxmlformats.org/officeDocument/2006/relationships/hyperlink" Target="mailto:Alessia.Cova@eesc.europa.eu" TargetMode="External"/><Relationship Id="rId38" Type="http://schemas.openxmlformats.org/officeDocument/2006/relationships/hyperlink" Target="https://www.eesc.europa.eu/pl/our-work/opinions-information-reports/opinions/revision-package-travel-directive" TargetMode="External"/><Relationship Id="rId46" Type="http://schemas.openxmlformats.org/officeDocument/2006/relationships/hyperlink" Target="https://www.eesc.europa.eu/pl/our-work/opinions-information-reports/opinions/new-growth-plan-and-reform-and-growth-facility-western-balkans" TargetMode="External"/><Relationship Id="rId59" Type="http://schemas.openxmlformats.org/officeDocument/2006/relationships/footer" Target="footer6.xml"/><Relationship Id="rId20" Type="http://schemas.openxmlformats.org/officeDocument/2006/relationships/footer" Target="footer3.xml"/><Relationship Id="rId41" Type="http://schemas.openxmlformats.org/officeDocument/2006/relationships/hyperlink" Target="mailto:Martine.Delanoy@eesc.europa.eu" TargetMode="External"/><Relationship Id="rId54" Type="http://schemas.openxmlformats.org/officeDocument/2006/relationships/header" Target="header4.xml"/><Relationship Id="rId62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hyperlink" Target="https://www.eesc.europa.eu/pl/our-work/opinions-information-reports/opinions/facilitating-cross-border-solutions" TargetMode="External"/><Relationship Id="rId28" Type="http://schemas.openxmlformats.org/officeDocument/2006/relationships/hyperlink" Target="https://www.eesc.europa.eu/pl/our-work/opinions-information-reports/information-reports/evaluation-european-social-fund-2014-2020" TargetMode="External"/><Relationship Id="rId36" Type="http://schemas.openxmlformats.org/officeDocument/2006/relationships/hyperlink" Target="https://www.eesc.europa.eu/pl/our-work/opinions-information-reports/opinions/strategic-foresight-report-2023" TargetMode="External"/><Relationship Id="rId49" Type="http://schemas.openxmlformats.org/officeDocument/2006/relationships/hyperlink" Target="mailto:Antonio.RibeiroPereira@eesc.europa.eu" TargetMode="External"/><Relationship Id="rId57" Type="http://schemas.openxmlformats.org/officeDocument/2006/relationships/footer" Target="footer5.xml"/><Relationship Id="rId10" Type="http://schemas.openxmlformats.org/officeDocument/2006/relationships/footnotes" Target="footnotes.xml"/><Relationship Id="rId31" Type="http://schemas.openxmlformats.org/officeDocument/2006/relationships/hyperlink" Target="mailto:Triin.AasmaaGomes@eesc.europa.eu" TargetMode="External"/><Relationship Id="rId44" Type="http://schemas.openxmlformats.org/officeDocument/2006/relationships/hyperlink" Target="https://www.eesc.europa.eu/pl/our-work/opinions-information-reports/opinions/eu-uk-youth-engagement" TargetMode="External"/><Relationship Id="rId52" Type="http://schemas.openxmlformats.org/officeDocument/2006/relationships/hyperlink" Target="https://www.eesc.europa.eu/pl/our-work/opinions-information-reports/opinions/towards-more-resilient-competitive-and-sustainable-europe" TargetMode="External"/><Relationship Id="rId60" Type="http://schemas.openxmlformats.org/officeDocument/2006/relationships/fontTable" Target="fontTable.xml"/><Relationship Id="rId65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9ace41b-6786-4ce3-be71-52c27066c6ef">F7M6YNZUATRX-917472228-3675</_dlc_DocId>
    <_dlc_DocIdUrl xmlns="59ace41b-6786-4ce3-be71-52c27066c6ef">
      <Url>http://dm/eesc/2024/_layouts/15/DocIdRedir.aspx?ID=F7M6YNZUATRX-917472228-3675</Url>
      <Description>F7M6YNZUATRX-917472228-3675</Description>
    </_dlc_DocIdUrl>
    <DocumentType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TCD</TermName>
          <TermId xmlns="http://schemas.microsoft.com/office/infopath/2007/PartnerControls">cd9d6eb6-3f4f-424a-b2d1-57c9d450eaaf</TermId>
        </TermInfo>
      </Terms>
    </DocumentType_0>
    <Procedure xmlns="59ace41b-6786-4ce3-be71-52c27066c6ef" xsi:nil="true"/>
    <DocumentSource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EESC</TermName>
          <TermId xmlns="http://schemas.microsoft.com/office/infopath/2007/PartnerControls">422833ec-8d7e-4e65-8e4e-8bed07ffb729</TermId>
        </TermInfo>
      </Terms>
    </DocumentSource_0>
    <ProductionDate xmlns="59ace41b-6786-4ce3-be71-52c27066c6ef">2024-05-17T12:00:00+00:00</ProductionDate>
    <DocumentNumber xmlns="14d11ec3-fd82-4994-a217-1a91de9b2d2a">1233</DocumentNumber>
    <FicheYear xmlns="59ace41b-6786-4ce3-be71-52c27066c6ef" xsi:nil="true"/>
    <DossierNumber xmlns="59ace41b-6786-4ce3-be71-52c27066c6ef" xsi:nil="true"/>
    <Confidentiality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Unrestricted</TermName>
          <TermId xmlns="http://schemas.microsoft.com/office/infopath/2007/PartnerControls">826e22d7-d029-4ec0-a450-0c28ff673572</TermId>
        </TermInfo>
      </Terms>
    </Confidentiality_0>
    <MeetingDate xmlns="59ace41b-6786-4ce3-be71-52c27066c6ef">2024-05-30T12:00:00+00:00</MeetingDate>
    <TaxCatchAll xmlns="59ace41b-6786-4ce3-be71-52c27066c6ef">
      <Value>43</Value>
      <Value>37</Value>
      <Value>36</Value>
      <Value>35</Value>
      <Value>34</Value>
      <Value>33</Value>
      <Value>32</Value>
      <Value>31</Value>
      <Value>30</Value>
      <Value>29</Value>
      <Value>28</Value>
      <Value>27</Value>
      <Value>26</Value>
      <Value>25</Value>
      <Value>24</Value>
      <Value>22</Value>
      <Value>21</Value>
      <Value>17</Value>
      <Value>16</Value>
      <Value>14</Value>
      <Value>13</Value>
      <Value>12</Value>
      <Value>8</Value>
      <Value>7</Value>
      <Value>6</Value>
      <Value>5</Value>
      <Value>3</Value>
      <Value>1</Value>
    </TaxCatchAll>
    <DocumentLanguage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PL</TermName>
          <TermId xmlns="http://schemas.microsoft.com/office/infopath/2007/PartnerControls">1e03da61-4678-4e07-b136-b5024ca9197b</TermId>
        </TermInfo>
      </Terms>
    </DocumentLanguage_0>
    <VersionStatus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Final</TermName>
          <TermId xmlns="http://schemas.microsoft.com/office/infopath/2007/PartnerControls">ea5e6674-7b27-4bac-b091-73adbb394efe</TermId>
        </TermInfo>
      </Terms>
    </VersionStatus_0>
    <Rapporteur xmlns="59ace41b-6786-4ce3-be71-52c27066c6ef" xsi:nil="true"/>
    <DocumentYear xmlns="59ace41b-6786-4ce3-be71-52c27066c6ef">2024</DocumentYear>
    <FicheNumber xmlns="59ace41b-6786-4ce3-be71-52c27066c6ef">5338</FicheNumber>
    <OriginalSender xmlns="59ace41b-6786-4ce3-be71-52c27066c6ef">
      <UserInfo>
        <DisplayName>Kosim-Basimoglu Anna</DisplayName>
        <AccountId>1632</AccountId>
        <AccountType/>
      </UserInfo>
    </OriginalSender>
    <DocumentPart xmlns="59ace41b-6786-4ce3-be71-52c27066c6ef">0</DocumentPart>
    <AdoptionDate xmlns="59ace41b-6786-4ce3-be71-52c27066c6ef" xsi:nil="true"/>
    <RequestingService xmlns="59ace41b-6786-4ce3-be71-52c27066c6ef">Greffe</RequestingService>
    <MeetingName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SPL-CES</TermName>
          <TermId xmlns="http://schemas.microsoft.com/office/infopath/2007/PartnerControls">32d8cb1f-c9ec-4365-95c7-8385a18618ac</TermId>
        </TermInfo>
      </Terms>
    </MeetingName_0>
    <AvailableTranslations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PT</TermName>
          <TermId xmlns="http://schemas.microsoft.com/office/infopath/2007/PartnerControls">50ccc04a-eadd-42ae-a0cb-acaf45f812ba</TermId>
        </TermInfo>
        <TermInfo xmlns="http://schemas.microsoft.com/office/infopath/2007/PartnerControls">
          <TermName xmlns="http://schemas.microsoft.com/office/infopath/2007/PartnerControls">SK</TermName>
          <TermId xmlns="http://schemas.microsoft.com/office/infopath/2007/PartnerControls">46d9fce0-ef79-4f71-b89b-cd6aa82426b8</TermId>
        </TermInfo>
        <TermInfo xmlns="http://schemas.microsoft.com/office/infopath/2007/PartnerControls">
          <TermName xmlns="http://schemas.microsoft.com/office/infopath/2007/PartnerControls">ES</TermName>
          <TermId xmlns="http://schemas.microsoft.com/office/infopath/2007/PartnerControls">e7a6b05b-ae16-40c8-add9-68b64b03aeba</TermId>
        </TermInfo>
        <TermInfo xmlns="http://schemas.microsoft.com/office/infopath/2007/PartnerControls">
          <TermName xmlns="http://schemas.microsoft.com/office/infopath/2007/PartnerControls">LV</TermName>
          <TermId xmlns="http://schemas.microsoft.com/office/infopath/2007/PartnerControls">46f7e311-5d9f-4663-b433-18aeccb7ace7</TermId>
        </TermInfo>
        <TermInfo xmlns="http://schemas.microsoft.com/office/infopath/2007/PartnerControls">
          <TermName xmlns="http://schemas.microsoft.com/office/infopath/2007/PartnerControls">SV</TermName>
          <TermId xmlns="http://schemas.microsoft.com/office/infopath/2007/PartnerControls">c2ed69e7-a339-43d7-8f22-d93680a92aa0</TermId>
        </TermInfo>
        <TermInfo xmlns="http://schemas.microsoft.com/office/infopath/2007/PartnerControls">
          <TermName xmlns="http://schemas.microsoft.com/office/infopath/2007/PartnerControls">BG</TermName>
          <TermId xmlns="http://schemas.microsoft.com/office/infopath/2007/PartnerControls">1a1b3951-7821-4e6a-85f5-5673fc08bd2c</TermId>
        </TermInfo>
        <TermInfo xmlns="http://schemas.microsoft.com/office/infopath/2007/PartnerControls">
          <TermName xmlns="http://schemas.microsoft.com/office/infopath/2007/PartnerControls">FR</TermName>
          <TermId xmlns="http://schemas.microsoft.com/office/infopath/2007/PartnerControls">d2afafd3-4c81-4f60-8f52-ee33f2f54ff3</TermId>
        </TermInfo>
        <TermInfo xmlns="http://schemas.microsoft.com/office/infopath/2007/PartnerControls">
          <TermName xmlns="http://schemas.microsoft.com/office/infopath/2007/PartnerControls">HU</TermName>
          <TermId xmlns="http://schemas.microsoft.com/office/infopath/2007/PartnerControls">6b229040-c589-4408-b4c1-4285663d20a8</TermId>
        </TermInfo>
        <TermInfo xmlns="http://schemas.microsoft.com/office/infopath/2007/PartnerControls">
          <TermName xmlns="http://schemas.microsoft.com/office/infopath/2007/PartnerControls">DE</TermName>
          <TermId xmlns="http://schemas.microsoft.com/office/infopath/2007/PartnerControls">f6b31e5a-26fa-4935-b661-318e46daf27e</TermId>
        </TermInfo>
        <TermInfo xmlns="http://schemas.microsoft.com/office/infopath/2007/PartnerControls">
          <TermName xmlns="http://schemas.microsoft.com/office/infopath/2007/PartnerControls">IT</TermName>
          <TermId xmlns="http://schemas.microsoft.com/office/infopath/2007/PartnerControls">0774613c-01ed-4e5d-a25d-11d2388de825</TermId>
        </TermInfo>
        <TermInfo xmlns="http://schemas.microsoft.com/office/infopath/2007/PartnerControls">
          <TermName xmlns="http://schemas.microsoft.com/office/infopath/2007/PartnerControls">ET</TermName>
          <TermId xmlns="http://schemas.microsoft.com/office/infopath/2007/PartnerControls">ff6c3f4c-b02c-4c3c-ab07-2c37995a7a0a</TermId>
        </TermInfo>
        <TermInfo xmlns="http://schemas.microsoft.com/office/infopath/2007/PartnerControls">
          <TermName xmlns="http://schemas.microsoft.com/office/infopath/2007/PartnerControls">EL</TermName>
          <TermId xmlns="http://schemas.microsoft.com/office/infopath/2007/PartnerControls">6d4f4d51-af9b-4650-94b4-4276bee85c91</TermId>
        </TermInfo>
        <TermInfo xmlns="http://schemas.microsoft.com/office/infopath/2007/PartnerControls">
          <TermName xmlns="http://schemas.microsoft.com/office/infopath/2007/PartnerControls">DA</TermName>
          <TermId xmlns="http://schemas.microsoft.com/office/infopath/2007/PartnerControls">5d49c027-8956-412b-aa16-e85a0f96ad0e</TermId>
        </TermInfo>
        <TermInfo xmlns="http://schemas.microsoft.com/office/infopath/2007/PartnerControls">
          <TermName xmlns="http://schemas.microsoft.com/office/infopath/2007/PartnerControls">FI</TermName>
          <TermId xmlns="http://schemas.microsoft.com/office/infopath/2007/PartnerControls">87606a43-d45f-42d6-b8c9-e1a3457db5b7</TermId>
        </TermInfo>
        <TermInfo xmlns="http://schemas.microsoft.com/office/infopath/2007/PartnerControls">
          <TermName xmlns="http://schemas.microsoft.com/office/infopath/2007/PartnerControls">NL</TermName>
          <TermId xmlns="http://schemas.microsoft.com/office/infopath/2007/PartnerControls">55c6556c-b4f4-441d-9acf-c498d4f838bd</TermId>
        </TermInfo>
        <TermInfo xmlns="http://schemas.microsoft.com/office/infopath/2007/PartnerControls">
          <TermName xmlns="http://schemas.microsoft.com/office/infopath/2007/PartnerControls">CS</TermName>
          <TermId xmlns="http://schemas.microsoft.com/office/infopath/2007/PartnerControls">72f9705b-0217-4fd3-bea2-cbc7ed80e26e</TermId>
        </TermInfo>
        <TermInfo xmlns="http://schemas.microsoft.com/office/infopath/2007/PartnerControls">
          <TermName xmlns="http://schemas.microsoft.com/office/infopath/2007/PartnerControls">PL</TermName>
          <TermId xmlns="http://schemas.microsoft.com/office/infopath/2007/PartnerControls">1e03da61-4678-4e07-b136-b5024ca9197b</TermId>
        </TermInfo>
        <TermInfo xmlns="http://schemas.microsoft.com/office/infopath/2007/PartnerControls">
          <TermName xmlns="http://schemas.microsoft.com/office/infopath/2007/PartnerControls">RO</TermName>
          <TermId xmlns="http://schemas.microsoft.com/office/infopath/2007/PartnerControls">feb747a2-64cd-4299-af12-4833ddc30497</TermId>
        </TermInfo>
        <TermInfo xmlns="http://schemas.microsoft.com/office/infopath/2007/PartnerControls">
          <TermName xmlns="http://schemas.microsoft.com/office/infopath/2007/PartnerControls">HR</TermName>
          <TermId xmlns="http://schemas.microsoft.com/office/infopath/2007/PartnerControls">2f555653-ed1a-4fe6-8362-9082d95989e5</TermId>
        </TermInfo>
        <TermInfo xmlns="http://schemas.microsoft.com/office/infopath/2007/PartnerControls">
          <TermName xmlns="http://schemas.microsoft.com/office/infopath/2007/PartnerControls">EN</TermName>
          <TermId xmlns="http://schemas.microsoft.com/office/infopath/2007/PartnerControls">f2175f21-25d7-44a3-96da-d6a61b075e1b</TermId>
        </TermInfo>
        <TermInfo xmlns="http://schemas.microsoft.com/office/infopath/2007/PartnerControls">
          <TermName xmlns="http://schemas.microsoft.com/office/infopath/2007/PartnerControls">SL</TermName>
          <TermId xmlns="http://schemas.microsoft.com/office/infopath/2007/PartnerControls">98a412ae-eb01-49e9-ae3d-585a81724cfc</TermId>
        </TermInfo>
        <TermInfo xmlns="http://schemas.microsoft.com/office/infopath/2007/PartnerControls">
          <TermName xmlns="http://schemas.microsoft.com/office/infopath/2007/PartnerControls">LT</TermName>
          <TermId xmlns="http://schemas.microsoft.com/office/infopath/2007/PartnerControls">a7ff5ce7-6123-4f68-865a-a57c31810414</TermId>
        </TermInfo>
      </Terms>
    </AvailableTranslations_0>
    <DocumentStatus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TRA</TermName>
          <TermId xmlns="http://schemas.microsoft.com/office/infopath/2007/PartnerControls">150d2a88-1431-44e6-a8ca-0bb753ab8672</TermId>
        </TermInfo>
      </Terms>
    </DocumentStatus_0>
    <OriginalLanguage_0 xmlns="http://schemas.microsoft.com/sharepoint/v3/fields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</TermName>
          <TermId xmlns="http://schemas.microsoft.com/office/infopath/2007/PartnerControls">f2175f21-25d7-44a3-96da-d6a61b075e1b</TermId>
        </TermInfo>
      </Terms>
    </OriginalLanguage_0>
    <MeetingNumber xmlns="14d11ec3-fd82-4994-a217-1a91de9b2d2a">588</MeetingNumber>
    <DossierName_0 xmlns="http://schemas.microsoft.com/sharepoint/v3/fields">
      <Terms xmlns="http://schemas.microsoft.com/office/infopath/2007/PartnerControls"/>
    </DossierName_0>
    <DocumentVersion xmlns="59ace41b-6786-4ce3-be71-52c27066c6ef">1</DocumentVersion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M Document" ma:contentTypeID="0x010100EA97B91038054C99906057A708A1480A00C3F19A95DDE2574C950D6652ED703BFE" ma:contentTypeVersion="4" ma:contentTypeDescription="Defines the documents for Document Manager V2" ma:contentTypeScope="" ma:versionID="aa4a52a6a5593ecd1041875929ead8f4">
  <xsd:schema xmlns:xsd="http://www.w3.org/2001/XMLSchema" xmlns:xs="http://www.w3.org/2001/XMLSchema" xmlns:p="http://schemas.microsoft.com/office/2006/metadata/properties" xmlns:ns2="59ace41b-6786-4ce3-be71-52c27066c6ef" xmlns:ns3="http://schemas.microsoft.com/sharepoint/v3/fields" xmlns:ns4="14d11ec3-fd82-4994-a217-1a91de9b2d2a" targetNamespace="http://schemas.microsoft.com/office/2006/metadata/properties" ma:root="true" ma:fieldsID="0d1ccbad9410dd1ff387d7952c9a9f44" ns2:_="" ns3:_="" ns4:_="">
    <xsd:import namespace="59ace41b-6786-4ce3-be71-52c27066c6ef"/>
    <xsd:import namespace="http://schemas.microsoft.com/sharepoint/v3/fields"/>
    <xsd:import namespace="14d11ec3-fd82-4994-a217-1a91de9b2d2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ProductionDate" minOccurs="0"/>
                <xsd:element ref="ns2:OriginalSender" minOccurs="0"/>
                <xsd:element ref="ns3:DocumentLanguage_0" minOccurs="0"/>
                <xsd:element ref="ns2:DossierNumber" minOccurs="0"/>
                <xsd:element ref="ns4:MeetingNumber" minOccurs="0"/>
                <xsd:element ref="ns2:Rapporteur" minOccurs="0"/>
                <xsd:element ref="ns2:AdoptionDate" minOccurs="0"/>
                <xsd:element ref="ns3:Confidentiality_0" minOccurs="0"/>
                <xsd:element ref="ns2:TaxCatchAll" minOccurs="0"/>
                <xsd:element ref="ns2:TaxCatchAllLabel" minOccurs="0"/>
                <xsd:element ref="ns3:DocumentSource_0" minOccurs="0"/>
                <xsd:element ref="ns4:DocumentNumber" minOccurs="0"/>
                <xsd:element ref="ns2:MeetingDate" minOccurs="0"/>
                <xsd:element ref="ns3:OriginalLanguage_0" minOccurs="0"/>
                <xsd:element ref="ns2:Procedure" minOccurs="0"/>
                <xsd:element ref="ns3:VersionStatus_0" minOccurs="0"/>
                <xsd:element ref="ns3:DocumentStatus_0" minOccurs="0"/>
                <xsd:element ref="ns2:DocumentYear"/>
                <xsd:element ref="ns3:DocumentType_0" minOccurs="0"/>
                <xsd:element ref="ns2:DocumentPart" minOccurs="0"/>
                <xsd:element ref="ns3:MeetingName_0" minOccurs="0"/>
                <xsd:element ref="ns3:AvailableTranslations_0" minOccurs="0"/>
                <xsd:element ref="ns2:FicheYear" minOccurs="0"/>
                <xsd:element ref="ns2:RequestingService" minOccurs="0"/>
                <xsd:element ref="ns2:FicheNumber" minOccurs="0"/>
                <xsd:element ref="ns3:DossierName_0" minOccurs="0"/>
                <xsd:element ref="ns2:Document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ce41b-6786-4ce3-be71-52c27066c6e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ProductionDate" ma:index="12" nillable="true" ma:displayName="Production Date" ma:format="DateOnly" ma:internalName="ProductionDate">
      <xsd:simpleType>
        <xsd:restriction base="dms:DateTime"/>
      </xsd:simpleType>
    </xsd:element>
    <xsd:element name="OriginalSender" ma:index="13" nillable="true" ma:displayName="Original Sender" ma:internalName="OriginalSend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ssierNumber" ma:index="15" nillable="true" ma:displayName="Dossier Number" ma:decimals="0" ma:internalName="DossierNumber">
      <xsd:simpleType>
        <xsd:restriction base="dms:Unknown"/>
      </xsd:simpleType>
    </xsd:element>
    <xsd:element name="Rapporteur" ma:index="17" nillable="true" ma:displayName="Rapporteur" ma:internalName="Rapporteur">
      <xsd:simpleType>
        <xsd:restriction base="dms:Text"/>
      </xsd:simpleType>
    </xsd:element>
    <xsd:element name="AdoptionDate" ma:index="18" nillable="true" ma:displayName="Adoption Date" ma:format="DateOnly" ma:internalName="AdoptionDate">
      <xsd:simpleType>
        <xsd:restriction base="dms:DateTime"/>
      </xsd:simpleType>
    </xsd:element>
    <xsd:element name="TaxCatchAll" ma:index="20" nillable="true" ma:displayName="Taxonomy Catch All Column" ma:hidden="true" ma:list="{e2fb5ba9-5e53-4066-9f9c-cd35b339bd62}" ma:internalName="TaxCatchAll" ma:showField="CatchAllData" ma:web="59ace41b-6786-4ce3-be71-52c27066c6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1" nillable="true" ma:displayName="Taxonomy Catch All Column1" ma:hidden="true" ma:list="{e2fb5ba9-5e53-4066-9f9c-cd35b339bd62}" ma:internalName="TaxCatchAllLabel" ma:readOnly="true" ma:showField="CatchAllDataLabel" ma:web="59ace41b-6786-4ce3-be71-52c27066c6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eetingDate" ma:index="26" nillable="true" ma:displayName="Meeting Date" ma:format="DateOnly" ma:internalName="MeetingDate">
      <xsd:simpleType>
        <xsd:restriction base="dms:DateTime"/>
      </xsd:simpleType>
    </xsd:element>
    <xsd:element name="Procedure" ma:index="29" nillable="true" ma:displayName="Procedure" ma:internalName="Procedure">
      <xsd:simpleType>
        <xsd:restriction base="dms:Text"/>
      </xsd:simpleType>
    </xsd:element>
    <xsd:element name="DocumentYear" ma:index="34" ma:displayName="Document Year" ma:decimals="0" ma:internalName="DocumentYear">
      <xsd:simpleType>
        <xsd:restriction base="dms:Unknown"/>
      </xsd:simpleType>
    </xsd:element>
    <xsd:element name="DocumentPart" ma:index="37" nillable="true" ma:displayName="Document Part" ma:decimals="0" ma:internalName="DocumentPart">
      <xsd:simpleType>
        <xsd:restriction base="dms:Unknown"/>
      </xsd:simpleType>
    </xsd:element>
    <xsd:element name="FicheYear" ma:index="42" nillable="true" ma:displayName="Fiche Year" ma:decimals="0" ma:internalName="FicheYear">
      <xsd:simpleType>
        <xsd:restriction base="dms:Unknown"/>
      </xsd:simpleType>
    </xsd:element>
    <xsd:element name="RequestingService" ma:index="43" nillable="true" ma:displayName="Requesting Service" ma:internalName="RequestingService">
      <xsd:simpleType>
        <xsd:restriction base="dms:Text"/>
      </xsd:simpleType>
    </xsd:element>
    <xsd:element name="FicheNumber" ma:index="44" nillable="true" ma:displayName="Fiche Number" ma:decimals="0" ma:internalName="FicheNumber">
      <xsd:simpleType>
        <xsd:restriction base="dms:Unknown"/>
      </xsd:simpleType>
    </xsd:element>
    <xsd:element name="DocumentVersion" ma:index="47" nillable="true" ma:displayName="Document Version" ma:decimals="0" ma:internalName="DocumentVersion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DocumentLanguage_0" ma:index="14" nillable="true" ma:taxonomy="true" ma:internalName="DocumentLanguage_0" ma:taxonomyFieldName="DocumentLanguage" ma:displayName="Document Language" ma:fieldId="{ee5c55ab-e8dd-441f-8840-fdce66906fe3}" ma:sspId="5004ddca-ed1a-45fa-b2df-508b3c5dfc98" ma:termSetId="3e8d1f59-71f7-428c-bd68-e1e655ad544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onfidentiality_0" ma:index="19" nillable="true" ma:taxonomy="true" ma:internalName="Confidentiality_0" ma:taxonomyFieldName="Confidentiality" ma:displayName="Confidentiality" ma:fieldId="{ee5c4bfe-2b62-4831-9131-22edf8f3665c}" ma:sspId="5004ddca-ed1a-45fa-b2df-508b3c5dfc98" ma:termSetId="11d040ac-3a9a-4d4c-b9cf-922342a701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ource_0" ma:index="23" ma:taxonomy="true" ma:internalName="DocumentSource_0" ma:taxonomyFieldName="DocumentSource" ma:displayName="Document Source" ma:fieldId="{ee5c1c29-f257-4aae-8e5e-529c0040e17a}" ma:sspId="5004ddca-ed1a-45fa-b2df-508b3c5dfc98" ma:termSetId="ca143256-a90d-4d26-b249-02646b17c0c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riginalLanguage_0" ma:index="27" nillable="true" ma:taxonomy="true" ma:internalName="OriginalLanguage_0" ma:taxonomyFieldName="OriginalLanguage" ma:displayName="Original Language" ma:fieldId="{ee5ce750-ff6c-4875-8192-ef11fb51efba}" ma:taxonomyMulti="true" ma:sspId="5004ddca-ed1a-45fa-b2df-508b3c5dfc98" ma:termSetId="3e8d1f59-71f7-428c-bd68-e1e655ad544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ersionStatus_0" ma:index="30" ma:taxonomy="true" ma:internalName="VersionStatus_0" ma:taxonomyFieldName="VersionStatus" ma:displayName="Version Status" ma:indexed="true" ma:fieldId="{ee5cb94b-3df1-4df3-b49b-6e47ce2a7e87}" ma:sspId="5004ddca-ed1a-45fa-b2df-508b3c5dfc98" ma:termSetId="adeca67b-2bdd-4d0f-b3af-a690b4c6d95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tatus_0" ma:index="32" nillable="true" ma:taxonomy="true" ma:internalName="DocumentStatus_0" ma:taxonomyFieldName="DocumentStatus" ma:displayName="Document Status" ma:fieldId="{ee5cab93-ac4d-4e2f-b298-e5342324388c}" ma:sspId="5004ddca-ed1a-45fa-b2df-508b3c5dfc98" ma:termSetId="54b85ca4-9023-4cbf-8e96-81af7735228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Type_0" ma:index="35" nillable="true" ma:taxonomy="true" ma:internalName="DocumentType_0" ma:taxonomyFieldName="DocumentType" ma:displayName="Document Type" ma:indexed="true" ma:fieldId="{ee5cf431-2d10-41e6-bd88-1b6bd5b84f5f}" ma:sspId="5004ddca-ed1a-45fa-b2df-508b3c5dfc98" ma:termSetId="67a76952-94e0-437b-9a60-5085083dde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etingName_0" ma:index="38" nillable="true" ma:taxonomy="true" ma:internalName="MeetingName_0" ma:taxonomyFieldName="MeetingName" ma:displayName="Meeting Name" ma:indexed="true" ma:fieldId="{ee5c9b55-8403-4f9e-a156-b6ce5b7b9456}" ma:sspId="5004ddca-ed1a-45fa-b2df-508b3c5dfc98" ma:termSetId="a04e9634-de73-4a41-8cb5-e1efdb8906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vailableTranslations_0" ma:index="40" nillable="true" ma:taxonomy="true" ma:internalName="AvailableTranslations_0" ma:taxonomyFieldName="AvailableTranslations" ma:displayName="Available Translations" ma:fieldId="{ee5c7c01-1a65-4138-aa64-80e01e34d799}" ma:taxonomyMulti="true" ma:sspId="5004ddca-ed1a-45fa-b2df-508b3c5dfc98" ma:termSetId="3e8d1f59-71f7-428c-bd68-e1e655ad544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ssierName_0" ma:index="45" nillable="true" ma:taxonomy="true" ma:internalName="DossierName_0" ma:taxonomyFieldName="DossierName" ma:displayName="Dossier Name" ma:fieldId="{ee5cf7da-503b-4593-8db2-4f0e09c901fd}" ma:sspId="5004ddca-ed1a-45fa-b2df-508b3c5dfc98" ma:termSetId="2b392f04-1222-4352-87c1-6fd60ec33b64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11ec3-fd82-4994-a217-1a91de9b2d2a" elementFormDefault="qualified">
    <xsd:import namespace="http://schemas.microsoft.com/office/2006/documentManagement/types"/>
    <xsd:import namespace="http://schemas.microsoft.com/office/infopath/2007/PartnerControls"/>
    <xsd:element name="MeetingNumber" ma:index="16" nillable="true" ma:displayName="Meeting Number" ma:decimals="0" ma:indexed="true" ma:internalName="MeetingNumber">
      <xsd:simpleType>
        <xsd:restriction base="dms:Unknown"/>
      </xsd:simpleType>
    </xsd:element>
    <xsd:element name="DocumentNumber" ma:index="25" nillable="true" ma:displayName="Document Number" ma:decimals="0" ma:indexed="true" ma:internalName="DocumentNumber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747C1B-07C7-4032-B046-28F80D2E95F2}"/>
</file>

<file path=customXml/itemProps2.xml><?xml version="1.0" encoding="utf-8"?>
<ds:datastoreItem xmlns:ds="http://schemas.openxmlformats.org/officeDocument/2006/customXml" ds:itemID="{34BCF0DD-F701-42DC-992E-CB3426A72F5A}"/>
</file>

<file path=customXml/itemProps3.xml><?xml version="1.0" encoding="utf-8"?>
<ds:datastoreItem xmlns:ds="http://schemas.openxmlformats.org/officeDocument/2006/customXml" ds:itemID="{137F7F78-0AF9-4968-869E-FA85DFF1E5E2}"/>
</file>

<file path=customXml/itemProps4.xml><?xml version="1.0" encoding="utf-8"?>
<ds:datastoreItem xmlns:ds="http://schemas.openxmlformats.org/officeDocument/2006/customXml" ds:itemID="{1DF34155-E1D6-4F4F-BF81-BECBA1E948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7137</Words>
  <Characters>40686</Characters>
  <Application>Microsoft Office Word</Application>
  <DocSecurity>0</DocSecurity>
  <Lines>339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Summary of opinions - 586th plenary session - March 2024</vt:lpstr>
    </vt:vector>
  </TitlesOfParts>
  <Company>CESE-CdR</Company>
  <LinksUpToDate>false</LinksUpToDate>
  <CharactersWithSpaces>47728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STRESZCZENIE PRZYJĘTYCH OPINII - 578. sesja plenarna - kwiecień 2024</dc:title>
  <dc:subject>TCD</dc:subject>
  <dc:creator>Nieddu Emma</dc:creator>
  <cp:keywords>EESC-2024-01233-00-01-TCD-TRA-EN</cp:keywords>
  <dc:description>Rapporteur:  - Original language: EN - Date of document: 17/05/2024 - Date of meeting: 30/30/2024 14:30 - External documents:  - Administrator: MME TAMASAUSKIENE Julija</dc:description>
  <cp:lastModifiedBy>Kosim-Basimoglu Anna</cp:lastModifiedBy>
  <cp:revision>19</cp:revision>
  <cp:lastPrinted>2023-06-15T08:00:00Z</cp:lastPrinted>
  <dcterms:created xsi:type="dcterms:W3CDTF">2024-05-17T12:09:00Z</dcterms:created>
  <dcterms:modified xsi:type="dcterms:W3CDTF">2024-05-17T13:25:00Z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f_formatted">
    <vt:bool>true</vt:bool>
  </property>
  <property fmtid="{D5CDD505-2E9C-101B-9397-08002B2CF9AE}" pid="3" name="Pref_Date">
    <vt:lpwstr>17/05/2024, 13/05/2024, 09/04/2024, 27/03/2024, 03/01/2024, 13/11/2023, 25/09/2023, 25/07/2023, 30/06/2023, 23/06/2023, 26/05/2023, 07/03/2023, 11/01/2023, 10/01/2023, 29/03/2022, 04/03/2022, 15/12/2021, 13/09/2021, 03/09/2021, 28/06/2021</vt:lpwstr>
  </property>
  <property fmtid="{D5CDD505-2E9C-101B-9397-08002B2CF9AE}" pid="4" name="Pref_Time">
    <vt:lpwstr>13:50:35, 15:20:37, 17:11:40, 12:24:19, 15:02:18, 17:01:12, 16:07:19, 11:58:41, 14:00:08, 12:39:02, 15:12:50, 10:27:54, 10:12:15, 11:41:25, 14:21:50, 16:54:06, 17:56:36, 14:13:00, 10:08:10, 08:41:48</vt:lpwstr>
  </property>
  <property fmtid="{D5CDD505-2E9C-101B-9397-08002B2CF9AE}" pid="5" name="Pref_User">
    <vt:lpwstr>pacup, jhvi, jhvi, pacup, enied, amett, amett, jhvi, pacup, jhvi, pacup, enied, pacup, enied, jhvi, enied, hnic, amett, enied, enied</vt:lpwstr>
  </property>
  <property fmtid="{D5CDD505-2E9C-101B-9397-08002B2CF9AE}" pid="6" name="Pref_FileName">
    <vt:lpwstr>EESC-2024-01233-00-01-TCD-TRA.docx, eesc-2024-01233-00-00-tcd-ori.docx, EESC-2024-00740-00-01-TCD-ORI.docx, EESC-2024-00740-00-00-TCD-TRA.docx, EESC-2023-04915-00-00-TCD-ORI.docx, EESC-2023-04201-00-00-TCD-ORI.docx, EESC-2023-03625-00-00-TCD-ORI.docx, EES</vt:lpwstr>
  </property>
  <property fmtid="{D5CDD505-2E9C-101B-9397-08002B2CF9AE}" pid="7" name="ContentTypeId">
    <vt:lpwstr>0x010100EA97B91038054C99906057A708A1480A00C3F19A95DDE2574C950D6652ED703BFE</vt:lpwstr>
  </property>
  <property fmtid="{D5CDD505-2E9C-101B-9397-08002B2CF9AE}" pid="8" name="_dlc_DocIdItemGuid">
    <vt:lpwstr>39e1f42b-8d78-4c49-a27e-de80e6268d29</vt:lpwstr>
  </property>
  <property fmtid="{D5CDD505-2E9C-101B-9397-08002B2CF9AE}" pid="9" name="AvailableTranslations">
    <vt:lpwstr>36;#PT|50ccc04a-eadd-42ae-a0cb-acaf45f812ba;#26;#SK|46d9fce0-ef79-4f71-b89b-cd6aa82426b8;#24;#ES|e7a6b05b-ae16-40c8-add9-68b64b03aeba;#28;#LV|46f7e311-5d9f-4663-b433-18aeccb7ace7;#21;#SV|c2ed69e7-a339-43d7-8f22-d93680a92aa0;#22;#BG|1a1b3951-7821-4e6a-85f5-5673fc08bd2c;#14;#FR|d2afafd3-4c81-4f60-8f52-ee33f2f54ff3;#32;#HU|6b229040-c589-4408-b4c1-4285663d20a8;#25;#DE|f6b31e5a-26fa-4935-b661-318e46daf27e;#12;#IT|0774613c-01ed-4e5d-a25d-11d2388de825;#33;#ET|ff6c3f4c-b02c-4c3c-ab07-2c37995a7a0a;#29;#EL|6d4f4d51-af9b-4650-94b4-4276bee85c91;#16;#DA|5d49c027-8956-412b-aa16-e85a0f96ad0e;#35;#FI|87606a43-d45f-42d6-b8c9-e1a3457db5b7;#31;#NL|55c6556c-b4f4-441d-9acf-c498d4f838bd;#43;#CS|72f9705b-0217-4fd3-bea2-cbc7ed80e26e;#17;#PL|1e03da61-4678-4e07-b136-b5024ca9197b;#37;#RO|feb747a2-64cd-4299-af12-4833ddc30497;#30;#HR|2f555653-ed1a-4fe6-8362-9082d95989e5;#5;#EN|f2175f21-25d7-44a3-96da-d6a61b075e1b;#27;#SL|98a412ae-eb01-49e9-ae3d-585a81724cfc;#34;#LT|a7ff5ce7-6123-4f68-865a-a57c31810414</vt:lpwstr>
  </property>
  <property fmtid="{D5CDD505-2E9C-101B-9397-08002B2CF9AE}" pid="10" name="DocumentType_0">
    <vt:lpwstr>TCD|cd9d6eb6-3f4f-424a-b2d1-57c9d450eaaf</vt:lpwstr>
  </property>
  <property fmtid="{D5CDD505-2E9C-101B-9397-08002B2CF9AE}" pid="11" name="MeetingNumber">
    <vt:i4>588</vt:i4>
  </property>
  <property fmtid="{D5CDD505-2E9C-101B-9397-08002B2CF9AE}" pid="12" name="DossierName_0">
    <vt:lpwstr/>
  </property>
  <property fmtid="{D5CDD505-2E9C-101B-9397-08002B2CF9AE}" pid="13" name="DocumentSource_0">
    <vt:lpwstr>EESC|422833ec-8d7e-4e65-8e4e-8bed07ffb729</vt:lpwstr>
  </property>
  <property fmtid="{D5CDD505-2E9C-101B-9397-08002B2CF9AE}" pid="14" name="DocumentNumber">
    <vt:i4>1233</vt:i4>
  </property>
  <property fmtid="{D5CDD505-2E9C-101B-9397-08002B2CF9AE}" pid="15" name="DocumentVersion">
    <vt:i4>1</vt:i4>
  </property>
  <property fmtid="{D5CDD505-2E9C-101B-9397-08002B2CF9AE}" pid="16" name="DocumentStatus">
    <vt:lpwstr>3;#TRA|150d2a88-1431-44e6-a8ca-0bb753ab8672</vt:lpwstr>
  </property>
  <property fmtid="{D5CDD505-2E9C-101B-9397-08002B2CF9AE}" pid="17" name="DocumentPart">
    <vt:i4>0</vt:i4>
  </property>
  <property fmtid="{D5CDD505-2E9C-101B-9397-08002B2CF9AE}" pid="18" name="DossierName">
    <vt:lpwstr/>
  </property>
  <property fmtid="{D5CDD505-2E9C-101B-9397-08002B2CF9AE}" pid="19" name="DocumentSource">
    <vt:lpwstr>1;#EESC|422833ec-8d7e-4e65-8e4e-8bed07ffb729</vt:lpwstr>
  </property>
  <property fmtid="{D5CDD505-2E9C-101B-9397-08002B2CF9AE}" pid="21" name="DocumentType">
    <vt:lpwstr>13;#TCD|cd9d6eb6-3f4f-424a-b2d1-57c9d450eaaf</vt:lpwstr>
  </property>
  <property fmtid="{D5CDD505-2E9C-101B-9397-08002B2CF9AE}" pid="22" name="RequestingService">
    <vt:lpwstr>Greffe</vt:lpwstr>
  </property>
  <property fmtid="{D5CDD505-2E9C-101B-9397-08002B2CF9AE}" pid="23" name="Confidentiality">
    <vt:lpwstr>6;#Unrestricted|826e22d7-d029-4ec0-a450-0c28ff673572</vt:lpwstr>
  </property>
  <property fmtid="{D5CDD505-2E9C-101B-9397-08002B2CF9AE}" pid="24" name="MeetingName_0">
    <vt:lpwstr>SPL-CES|32d8cb1f-c9ec-4365-95c7-8385a18618ac</vt:lpwstr>
  </property>
  <property fmtid="{D5CDD505-2E9C-101B-9397-08002B2CF9AE}" pid="25" name="Confidentiality_0">
    <vt:lpwstr>Unrestricted|826e22d7-d029-4ec0-a450-0c28ff673572</vt:lpwstr>
  </property>
  <property fmtid="{D5CDD505-2E9C-101B-9397-08002B2CF9AE}" pid="26" name="OriginalLanguage">
    <vt:lpwstr>5;#EN|f2175f21-25d7-44a3-96da-d6a61b075e1b</vt:lpwstr>
  </property>
  <property fmtid="{D5CDD505-2E9C-101B-9397-08002B2CF9AE}" pid="27" name="MeetingName">
    <vt:lpwstr>7;#SPL-CES|32d8cb1f-c9ec-4365-95c7-8385a18618ac</vt:lpwstr>
  </property>
  <property fmtid="{D5CDD505-2E9C-101B-9397-08002B2CF9AE}" pid="28" name="MeetingDate">
    <vt:filetime>2024-05-30T12:00:00Z</vt:filetime>
  </property>
  <property fmtid="{D5CDD505-2E9C-101B-9397-08002B2CF9AE}" pid="29" name="AvailableTranslations_0">
    <vt:lpwstr>PT|50ccc04a-eadd-42ae-a0cb-acaf45f812ba;LV|46f7e311-5d9f-4663-b433-18aeccb7ace7;BG|1a1b3951-7821-4e6a-85f5-5673fc08bd2c;DE|f6b31e5a-26fa-4935-b661-318e46daf27e;FI|87606a43-d45f-42d6-b8c9-e1a3457db5b7;NL|55c6556c-b4f4-441d-9acf-c498d4f838bd;HR|2f555653-ed1a-4fe6-8362-9082d95989e5;EN|f2175f21-25d7-44a3-96da-d6a61b075e1b;SL|98a412ae-eb01-49e9-ae3d-585a81724cfc</vt:lpwstr>
  </property>
  <property fmtid="{D5CDD505-2E9C-101B-9397-08002B2CF9AE}" pid="30" name="DocumentStatus_0">
    <vt:lpwstr>TRA|150d2a88-1431-44e6-a8ca-0bb753ab8672</vt:lpwstr>
  </property>
  <property fmtid="{D5CDD505-2E9C-101B-9397-08002B2CF9AE}" pid="31" name="OriginalLanguage_0">
    <vt:lpwstr>EN|f2175f21-25d7-44a3-96da-d6a61b075e1b</vt:lpwstr>
  </property>
  <property fmtid="{D5CDD505-2E9C-101B-9397-08002B2CF9AE}" pid="32" name="TaxCatchAll">
    <vt:lpwstr>36;#PT|50ccc04a-eadd-42ae-a0cb-acaf45f812ba;#35;#FI|87606a43-d45f-42d6-b8c9-e1a3457db5b7;#31;#NL|55c6556c-b4f4-441d-9acf-c498d4f838bd;#30;#HR|2f555653-ed1a-4fe6-8362-9082d95989e5;#28;#LV|46f7e311-5d9f-4663-b433-18aeccb7ace7;#27;#SL|98a412ae-eb01-49e9-ae3d-585a81724cfc;#25;#DE|f6b31e5a-26fa-4935-b661-318e46daf27e;#22;#BG|1a1b3951-7821-4e6a-85f5-5673fc08bd2c;#13;#TCD|cd9d6eb6-3f4f-424a-b2d1-57c9d450eaaf;#8;#Final|ea5e6674-7b27-4bac-b091-73adbb394efe;#7;#SPL-CES|32d8cb1f-c9ec-4365-95c7-8385a18618ac;#6;#Unrestricted|826e22d7-d029-4ec0-a450-0c28ff673572;#5;#EN|f2175f21-25d7-44a3-96da-d6a61b075e1b;#3;#TRA|150d2a88-1431-44e6-a8ca-0bb753ab8672;#1;#EESC|422833ec-8d7e-4e65-8e4e-8bed07ffb729</vt:lpwstr>
  </property>
  <property fmtid="{D5CDD505-2E9C-101B-9397-08002B2CF9AE}" pid="33" name="VersionStatus_0">
    <vt:lpwstr>Final|ea5e6674-7b27-4bac-b091-73adbb394efe</vt:lpwstr>
  </property>
  <property fmtid="{D5CDD505-2E9C-101B-9397-08002B2CF9AE}" pid="34" name="VersionStatus">
    <vt:lpwstr>8;#Final|ea5e6674-7b27-4bac-b091-73adbb394efe</vt:lpwstr>
  </property>
  <property fmtid="{D5CDD505-2E9C-101B-9397-08002B2CF9AE}" pid="35" name="DocumentYear">
    <vt:i4>2024</vt:i4>
  </property>
  <property fmtid="{D5CDD505-2E9C-101B-9397-08002B2CF9AE}" pid="36" name="FicheNumber">
    <vt:i4>5338</vt:i4>
  </property>
  <property fmtid="{D5CDD505-2E9C-101B-9397-08002B2CF9AE}" pid="37" name="DocumentLanguage">
    <vt:lpwstr>17;#PL|1e03da61-4678-4e07-b136-b5024ca9197b</vt:lpwstr>
  </property>
</Properties>
</file>