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615"/>
      </w:tblGrid>
      <w:tr w:rsidR="00005EC2" w14:paraId="73D9F8EF" w14:textId="77777777" w:rsidTr="00005EC2">
        <w:tc>
          <w:tcPr>
            <w:tcW w:w="4111" w:type="dxa"/>
          </w:tcPr>
          <w:p w14:paraId="06A47D4D" w14:textId="6183A3B3" w:rsidR="00005EC2" w:rsidRDefault="00834CCB" w:rsidP="000E51E6">
            <w:pPr>
              <w:pStyle w:val="Date"/>
              <w:ind w:left="0"/>
              <w:jc w:val="center"/>
            </w:pPr>
            <w:r>
              <w:rPr>
                <w:noProof/>
              </w:rPr>
              <w:drawing>
                <wp:inline distT="0" distB="0" distL="0" distR="0" wp14:anchorId="20365E43" wp14:editId="43CB18CF">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tc>
        <w:tc>
          <w:tcPr>
            <w:tcW w:w="4615" w:type="dxa"/>
          </w:tcPr>
          <w:p w14:paraId="6F67955D" w14:textId="46C32FD9" w:rsidR="00005EC2" w:rsidRDefault="000E51E6" w:rsidP="000E51E6">
            <w:pPr>
              <w:pStyle w:val="Date"/>
              <w:ind w:left="0"/>
              <w:jc w:val="center"/>
            </w:pPr>
            <w:r w:rsidRPr="00583020">
              <w:rPr>
                <w:noProof/>
                <w:lang w:val="en-US" w:eastAsia="ja-JP"/>
              </w:rPr>
              <w:drawing>
                <wp:inline distT="0" distB="0" distL="0" distR="0" wp14:anchorId="490F8347" wp14:editId="732C26C3">
                  <wp:extent cx="1800000" cy="1558636"/>
                  <wp:effectExtent l="0" t="0" r="0" b="3810"/>
                  <wp:docPr id="17" name="Picture 17" descr="C:\Users\mreg\Music\New LOGO CoR\Logo\logo_CoR-vertical-positive-fr-quadri_MR.jpg" title="CoR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fr-quadri_M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p>
        </w:tc>
      </w:tr>
    </w:tbl>
    <w:p w14:paraId="73244C3B" w14:textId="77777777" w:rsidR="00F277C3" w:rsidRDefault="00F277C3" w:rsidP="000E51E6">
      <w:pPr>
        <w:spacing w:after="0"/>
        <w:jc w:val="center"/>
        <w:rPr>
          <w:rFonts w:asciiTheme="minorHAnsi" w:eastAsia="Calibri" w:hAnsiTheme="minorHAnsi" w:cstheme="minorHAnsi"/>
          <w:b/>
          <w:sz w:val="22"/>
          <w:szCs w:val="22"/>
          <w:u w:val="single"/>
          <w:lang w:val="en-IE" w:eastAsia="en-US"/>
        </w:rPr>
      </w:pPr>
    </w:p>
    <w:p w14:paraId="282A7556" w14:textId="2457D233" w:rsidR="006E3523" w:rsidRDefault="008B15A3" w:rsidP="00F277C3">
      <w:pPr>
        <w:spacing w:after="0" w:line="288" w:lineRule="auto"/>
        <w:jc w:val="center"/>
        <w:rPr>
          <w:rFonts w:asciiTheme="minorHAnsi" w:eastAsia="Calibri" w:hAnsiTheme="minorHAnsi" w:cstheme="minorHAnsi"/>
          <w:b/>
          <w:sz w:val="22"/>
          <w:szCs w:val="22"/>
          <w:u w:val="single"/>
        </w:rPr>
      </w:pPr>
      <w:r>
        <w:rPr>
          <w:rFonts w:asciiTheme="minorHAnsi" w:hAnsiTheme="minorHAnsi"/>
          <w:b/>
          <w:sz w:val="22"/>
          <w:u w:val="single"/>
        </w:rPr>
        <w:t>AVIS RELATIF À LA PROTECTION DES DONNÉES</w:t>
      </w:r>
    </w:p>
    <w:p w14:paraId="5827AF7D" w14:textId="77777777" w:rsidR="00F277C3" w:rsidRDefault="00F277C3" w:rsidP="000E51E6">
      <w:pPr>
        <w:spacing w:after="0"/>
        <w:jc w:val="center"/>
        <w:rPr>
          <w:rFonts w:asciiTheme="minorHAnsi" w:eastAsia="Calibri" w:hAnsiTheme="minorHAnsi" w:cstheme="minorHAnsi"/>
          <w:b/>
          <w:sz w:val="22"/>
          <w:szCs w:val="22"/>
          <w:u w:val="single"/>
          <w:lang w:val="en-IE" w:eastAsia="en-US"/>
        </w:rPr>
      </w:pPr>
    </w:p>
    <w:p w14:paraId="019A9DC6" w14:textId="528D797B" w:rsidR="00F53D0D" w:rsidRDefault="00F53D0D" w:rsidP="00F277C3">
      <w:pPr>
        <w:spacing w:after="0" w:line="288" w:lineRule="auto"/>
        <w:jc w:val="center"/>
        <w:rPr>
          <w:rFonts w:asciiTheme="minorHAnsi" w:eastAsia="Calibri" w:hAnsiTheme="minorHAnsi" w:cstheme="minorHAnsi"/>
          <w:b/>
          <w:sz w:val="22"/>
          <w:szCs w:val="22"/>
          <w:u w:val="single"/>
        </w:rPr>
      </w:pPr>
      <w:r>
        <w:rPr>
          <w:rFonts w:asciiTheme="minorHAnsi" w:hAnsiTheme="minorHAnsi"/>
          <w:b/>
          <w:sz w:val="22"/>
          <w:u w:val="single"/>
        </w:rPr>
        <w:t>ÉDITION 2024 DE LA JOURNÉE PORTES OUVERTES DE L’UNION EUROPÉENNE</w:t>
      </w:r>
    </w:p>
    <w:p w14:paraId="187A3BE0" w14:textId="77777777" w:rsidR="00F277C3" w:rsidRPr="00376206" w:rsidRDefault="00F277C3" w:rsidP="00F277C3">
      <w:pPr>
        <w:spacing w:after="0" w:line="288" w:lineRule="auto"/>
        <w:jc w:val="center"/>
        <w:rPr>
          <w:rFonts w:asciiTheme="minorHAnsi" w:eastAsia="Calibri" w:hAnsiTheme="minorHAnsi" w:cstheme="minorHAnsi"/>
          <w:b/>
          <w:sz w:val="22"/>
          <w:szCs w:val="22"/>
          <w:u w:val="single"/>
          <w:lang w:val="en-IE" w:eastAsia="en-US"/>
        </w:rPr>
      </w:pPr>
    </w:p>
    <w:p w14:paraId="22BDA878" w14:textId="3B17769C" w:rsidR="006E3523" w:rsidRDefault="006E3523" w:rsidP="00F277C3">
      <w:pPr>
        <w:spacing w:after="0" w:line="288" w:lineRule="auto"/>
        <w:rPr>
          <w:rFonts w:asciiTheme="minorHAnsi" w:eastAsia="Calibri" w:hAnsiTheme="minorHAnsi" w:cstheme="minorHAnsi"/>
          <w:sz w:val="22"/>
          <w:szCs w:val="22"/>
        </w:rPr>
      </w:pPr>
      <w:r>
        <w:rPr>
          <w:rFonts w:asciiTheme="minorHAnsi" w:hAnsiTheme="minorHAnsi"/>
          <w:b/>
          <w:sz w:val="22"/>
        </w:rPr>
        <w:t>Opération de traitement</w:t>
      </w:r>
      <w:r>
        <w:rPr>
          <w:rFonts w:asciiTheme="minorHAnsi" w:hAnsiTheme="minorHAnsi"/>
          <w:sz w:val="22"/>
        </w:rPr>
        <w:t>: le traitement de données à caractère personnel lié à l’édition 2024 de la Journée portes ouvertes de l’Union européenne au Comité économique et social européen et au Comité européen des régions à Bruxelles.</w:t>
      </w:r>
    </w:p>
    <w:p w14:paraId="1F2EE757" w14:textId="77777777" w:rsidR="00F277C3" w:rsidRPr="00662986" w:rsidRDefault="00F277C3" w:rsidP="00F277C3">
      <w:pPr>
        <w:spacing w:after="0" w:line="288" w:lineRule="auto"/>
        <w:rPr>
          <w:rFonts w:asciiTheme="minorHAnsi" w:eastAsia="Calibri" w:hAnsiTheme="minorHAnsi" w:cstheme="minorHAnsi"/>
          <w:sz w:val="22"/>
          <w:szCs w:val="22"/>
          <w:lang w:val="en-IE" w:eastAsia="en-US"/>
        </w:rPr>
      </w:pPr>
    </w:p>
    <w:p w14:paraId="2DAB06EE" w14:textId="3E14B9ED" w:rsidR="00CF1591" w:rsidRDefault="006E3523" w:rsidP="00F277C3">
      <w:pPr>
        <w:spacing w:after="0" w:line="288" w:lineRule="auto"/>
        <w:rPr>
          <w:rFonts w:asciiTheme="minorHAnsi" w:eastAsia="Calibri" w:hAnsiTheme="minorHAnsi" w:cstheme="minorHAnsi"/>
          <w:sz w:val="22"/>
          <w:szCs w:val="22"/>
        </w:rPr>
      </w:pPr>
      <w:r>
        <w:rPr>
          <w:rFonts w:asciiTheme="minorHAnsi" w:hAnsiTheme="minorHAnsi"/>
          <w:b/>
          <w:sz w:val="22"/>
        </w:rPr>
        <w:t>Responsable du traitement des données</w:t>
      </w:r>
      <w:r>
        <w:rPr>
          <w:rFonts w:asciiTheme="minorHAnsi" w:hAnsiTheme="minorHAnsi"/>
          <w:sz w:val="22"/>
        </w:rPr>
        <w:t>: le Comité économique et social européen et le Comité européen des régions sont les responsables conjoints du traitement de vos données à caractère personnel.</w:t>
      </w:r>
    </w:p>
    <w:p w14:paraId="3C2D90C4" w14:textId="77777777" w:rsidR="00F277C3" w:rsidRDefault="00F277C3" w:rsidP="00F277C3">
      <w:pPr>
        <w:spacing w:after="0" w:line="288" w:lineRule="auto"/>
        <w:rPr>
          <w:rFonts w:asciiTheme="minorHAnsi" w:eastAsia="Calibri" w:hAnsiTheme="minorHAnsi" w:cstheme="minorHAnsi"/>
          <w:sz w:val="22"/>
          <w:szCs w:val="22"/>
          <w:lang w:val="en-IE" w:eastAsia="en-US"/>
        </w:rPr>
      </w:pPr>
    </w:p>
    <w:p w14:paraId="60F4D497" w14:textId="39BB1D8B" w:rsidR="006E3523" w:rsidRDefault="00CF1591" w:rsidP="00F277C3">
      <w:pPr>
        <w:spacing w:after="0" w:line="288" w:lineRule="auto"/>
        <w:rPr>
          <w:rFonts w:asciiTheme="minorHAnsi" w:eastAsia="Calibri" w:hAnsiTheme="minorHAnsi" w:cstheme="minorHAnsi"/>
          <w:sz w:val="22"/>
          <w:szCs w:val="22"/>
        </w:rPr>
      </w:pPr>
      <w:r>
        <w:rPr>
          <w:rFonts w:asciiTheme="minorHAnsi" w:hAnsiTheme="minorHAnsi"/>
          <w:sz w:val="22"/>
        </w:rPr>
        <w:t>Les services responsables du traitement de vos données personnelles pour le compte des responsables conjoints sont l’unité «Visites et publications» du Comité économique et social européen (</w:t>
      </w:r>
      <w:hyperlink r:id="rId13" w:history="1">
        <w:r>
          <w:rPr>
            <w:rStyle w:val="Hyperlink"/>
            <w:rFonts w:asciiTheme="minorHAnsi" w:hAnsiTheme="minorHAnsi"/>
            <w:sz w:val="22"/>
          </w:rPr>
          <w:t>openday@eesc.europa.eu</w:t>
        </w:r>
      </w:hyperlink>
      <w:r>
        <w:rPr>
          <w:rFonts w:asciiTheme="minorHAnsi" w:hAnsiTheme="minorHAnsi"/>
          <w:sz w:val="22"/>
        </w:rPr>
        <w:t>) et l’unité «Événements et dialogues locaux» du Comité européen des régions (</w:t>
      </w:r>
      <w:hyperlink r:id="rId14" w:history="1">
        <w:r>
          <w:rPr>
            <w:rStyle w:val="Hyperlink"/>
            <w:rFonts w:asciiTheme="minorHAnsi" w:hAnsiTheme="minorHAnsi"/>
            <w:sz w:val="22"/>
          </w:rPr>
          <w:t>opendays@cor.europa.eu</w:t>
        </w:r>
      </w:hyperlink>
      <w:r>
        <w:rPr>
          <w:rFonts w:asciiTheme="minorHAnsi" w:hAnsiTheme="minorHAnsi"/>
          <w:sz w:val="22"/>
        </w:rPr>
        <w:t>).</w:t>
      </w:r>
    </w:p>
    <w:p w14:paraId="47C5B029" w14:textId="77777777" w:rsidR="003A6D26" w:rsidRDefault="003A6D26" w:rsidP="00F277C3">
      <w:pPr>
        <w:spacing w:after="0" w:line="288" w:lineRule="auto"/>
        <w:jc w:val="left"/>
        <w:rPr>
          <w:rFonts w:asciiTheme="minorHAnsi" w:eastAsia="Calibri" w:hAnsiTheme="minorHAnsi" w:cstheme="minorHAnsi"/>
          <w:b/>
          <w:sz w:val="22"/>
          <w:szCs w:val="22"/>
          <w:lang w:val="en-IE" w:eastAsia="en-US"/>
        </w:rPr>
      </w:pPr>
    </w:p>
    <w:sdt>
      <w:sdtPr>
        <w:rPr>
          <w:rFonts w:ascii="Times New Roman" w:hAnsi="Times New Roman"/>
          <w:b w:val="0"/>
          <w:sz w:val="24"/>
          <w:szCs w:val="24"/>
        </w:rPr>
        <w:id w:val="-2060084738"/>
        <w:docPartObj>
          <w:docPartGallery w:val="Table of Contents"/>
          <w:docPartUnique/>
        </w:docPartObj>
      </w:sdtPr>
      <w:sdtEndPr>
        <w:rPr>
          <w:noProof/>
          <w:sz w:val="12"/>
          <w:szCs w:val="12"/>
        </w:rPr>
      </w:sdtEndPr>
      <w:sdtContent>
        <w:p w14:paraId="0603E4C6" w14:textId="2B60FB71" w:rsidR="003A6D26" w:rsidRPr="003A6D26" w:rsidRDefault="003A6D26" w:rsidP="00F277C3">
          <w:pPr>
            <w:pStyle w:val="TOCHeading"/>
            <w:spacing w:after="0" w:line="288" w:lineRule="auto"/>
            <w:rPr>
              <w:rFonts w:asciiTheme="minorHAnsi" w:hAnsiTheme="minorHAnsi" w:cstheme="minorHAnsi"/>
            </w:rPr>
          </w:pPr>
          <w:r>
            <w:rPr>
              <w:rFonts w:asciiTheme="minorHAnsi" w:hAnsiTheme="minorHAnsi"/>
            </w:rPr>
            <w:t>Table des matières</w:t>
          </w:r>
        </w:p>
        <w:p w14:paraId="2563E4AB" w14:textId="2FAAC7EE" w:rsidR="000E51E6" w:rsidRDefault="003A6D26">
          <w:pPr>
            <w:pStyle w:val="TOC1"/>
            <w:rPr>
              <w:rFonts w:asciiTheme="minorHAnsi" w:eastAsiaTheme="minorEastAsia" w:hAnsiTheme="minorHAnsi" w:cstheme="minorBidi"/>
              <w:b w:val="0"/>
              <w:caps w:val="0"/>
              <w:noProof/>
              <w:sz w:val="22"/>
              <w:szCs w:val="22"/>
              <w:lang w:val="fr-BE" w:eastAsia="fr-BE"/>
            </w:rPr>
          </w:pPr>
          <w:r w:rsidRPr="003A6D26">
            <w:rPr>
              <w:rFonts w:asciiTheme="minorHAnsi" w:hAnsiTheme="minorHAnsi" w:cstheme="minorHAnsi"/>
            </w:rPr>
            <w:fldChar w:fldCharType="begin"/>
          </w:r>
          <w:r w:rsidRPr="003A6D26">
            <w:rPr>
              <w:rFonts w:asciiTheme="minorHAnsi" w:hAnsiTheme="minorHAnsi" w:cstheme="minorHAnsi"/>
            </w:rPr>
            <w:instrText xml:space="preserve"> TOC \o "1-3" \h \z \u </w:instrText>
          </w:r>
          <w:r w:rsidRPr="003A6D26">
            <w:rPr>
              <w:rFonts w:asciiTheme="minorHAnsi" w:hAnsiTheme="minorHAnsi" w:cstheme="minorHAnsi"/>
            </w:rPr>
            <w:fldChar w:fldCharType="separate"/>
          </w:r>
          <w:hyperlink w:anchor="_Toc165539544" w:history="1">
            <w:r w:rsidR="000E51E6" w:rsidRPr="000D1598">
              <w:rPr>
                <w:rStyle w:val="Hyperlink"/>
                <w:noProof/>
              </w:rPr>
              <w:t>1.</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Introduction</w:t>
            </w:r>
            <w:r w:rsidR="000E51E6">
              <w:rPr>
                <w:noProof/>
                <w:webHidden/>
              </w:rPr>
              <w:tab/>
            </w:r>
            <w:r w:rsidR="000E51E6">
              <w:rPr>
                <w:noProof/>
                <w:webHidden/>
              </w:rPr>
              <w:fldChar w:fldCharType="begin"/>
            </w:r>
            <w:r w:rsidR="000E51E6">
              <w:rPr>
                <w:noProof/>
                <w:webHidden/>
              </w:rPr>
              <w:instrText xml:space="preserve"> PAGEREF _Toc165539544 \h </w:instrText>
            </w:r>
            <w:r w:rsidR="000E51E6">
              <w:rPr>
                <w:noProof/>
                <w:webHidden/>
              </w:rPr>
            </w:r>
            <w:r w:rsidR="000E51E6">
              <w:rPr>
                <w:noProof/>
                <w:webHidden/>
              </w:rPr>
              <w:fldChar w:fldCharType="separate"/>
            </w:r>
            <w:r w:rsidR="000E51E6">
              <w:rPr>
                <w:noProof/>
                <w:webHidden/>
              </w:rPr>
              <w:t>3</w:t>
            </w:r>
            <w:r w:rsidR="000E51E6">
              <w:rPr>
                <w:noProof/>
                <w:webHidden/>
              </w:rPr>
              <w:fldChar w:fldCharType="end"/>
            </w:r>
          </w:hyperlink>
        </w:p>
        <w:p w14:paraId="0448401A" w14:textId="5FE145C3"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45" w:history="1">
            <w:r w:rsidR="000E51E6" w:rsidRPr="000D1598">
              <w:rPr>
                <w:rStyle w:val="Hyperlink"/>
                <w:noProof/>
              </w:rPr>
              <w:t>2.</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Pourquoi et comment traitons-nous vos données à caractère personnel?</w:t>
            </w:r>
            <w:r w:rsidR="000E51E6">
              <w:rPr>
                <w:noProof/>
                <w:webHidden/>
              </w:rPr>
              <w:tab/>
            </w:r>
            <w:r w:rsidR="000E51E6">
              <w:rPr>
                <w:noProof/>
                <w:webHidden/>
              </w:rPr>
              <w:fldChar w:fldCharType="begin"/>
            </w:r>
            <w:r w:rsidR="000E51E6">
              <w:rPr>
                <w:noProof/>
                <w:webHidden/>
              </w:rPr>
              <w:instrText xml:space="preserve"> PAGEREF _Toc165539545 \h </w:instrText>
            </w:r>
            <w:r w:rsidR="000E51E6">
              <w:rPr>
                <w:noProof/>
                <w:webHidden/>
              </w:rPr>
            </w:r>
            <w:r w:rsidR="000E51E6">
              <w:rPr>
                <w:noProof/>
                <w:webHidden/>
              </w:rPr>
              <w:fldChar w:fldCharType="separate"/>
            </w:r>
            <w:r w:rsidR="000E51E6">
              <w:rPr>
                <w:noProof/>
                <w:webHidden/>
              </w:rPr>
              <w:t>3</w:t>
            </w:r>
            <w:r w:rsidR="000E51E6">
              <w:rPr>
                <w:noProof/>
                <w:webHidden/>
              </w:rPr>
              <w:fldChar w:fldCharType="end"/>
            </w:r>
          </w:hyperlink>
        </w:p>
        <w:p w14:paraId="62CFDFF6" w14:textId="1DA48632"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46" w:history="1">
            <w:r w:rsidR="000E51E6" w:rsidRPr="000D1598">
              <w:rPr>
                <w:rStyle w:val="Hyperlink"/>
                <w:noProof/>
              </w:rPr>
              <w:t>3.</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Quelles sont les bases juridiques du traitement de vos données à caractère personnel?</w:t>
            </w:r>
            <w:r w:rsidR="000E51E6">
              <w:rPr>
                <w:noProof/>
                <w:webHidden/>
              </w:rPr>
              <w:tab/>
            </w:r>
            <w:r w:rsidR="000E51E6">
              <w:rPr>
                <w:noProof/>
                <w:webHidden/>
              </w:rPr>
              <w:fldChar w:fldCharType="begin"/>
            </w:r>
            <w:r w:rsidR="000E51E6">
              <w:rPr>
                <w:noProof/>
                <w:webHidden/>
              </w:rPr>
              <w:instrText xml:space="preserve"> PAGEREF _Toc165539546 \h </w:instrText>
            </w:r>
            <w:r w:rsidR="000E51E6">
              <w:rPr>
                <w:noProof/>
                <w:webHidden/>
              </w:rPr>
            </w:r>
            <w:r w:rsidR="000E51E6">
              <w:rPr>
                <w:noProof/>
                <w:webHidden/>
              </w:rPr>
              <w:fldChar w:fldCharType="separate"/>
            </w:r>
            <w:r w:rsidR="000E51E6">
              <w:rPr>
                <w:noProof/>
                <w:webHidden/>
              </w:rPr>
              <w:t>4</w:t>
            </w:r>
            <w:r w:rsidR="000E51E6">
              <w:rPr>
                <w:noProof/>
                <w:webHidden/>
              </w:rPr>
              <w:fldChar w:fldCharType="end"/>
            </w:r>
          </w:hyperlink>
        </w:p>
        <w:p w14:paraId="5BCFDB40" w14:textId="723CD35F"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47" w:history="1">
            <w:r w:rsidR="000E51E6" w:rsidRPr="000D1598">
              <w:rPr>
                <w:rStyle w:val="Hyperlink"/>
                <w:noProof/>
              </w:rPr>
              <w:t>4.</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Quelles sont les données à caractère personnel que nous collectons et traitons?</w:t>
            </w:r>
            <w:r w:rsidR="000E51E6">
              <w:rPr>
                <w:noProof/>
                <w:webHidden/>
              </w:rPr>
              <w:tab/>
            </w:r>
            <w:r w:rsidR="000E51E6">
              <w:rPr>
                <w:noProof/>
                <w:webHidden/>
              </w:rPr>
              <w:fldChar w:fldCharType="begin"/>
            </w:r>
            <w:r w:rsidR="000E51E6">
              <w:rPr>
                <w:noProof/>
                <w:webHidden/>
              </w:rPr>
              <w:instrText xml:space="preserve"> PAGEREF _Toc165539547 \h </w:instrText>
            </w:r>
            <w:r w:rsidR="000E51E6">
              <w:rPr>
                <w:noProof/>
                <w:webHidden/>
              </w:rPr>
            </w:r>
            <w:r w:rsidR="000E51E6">
              <w:rPr>
                <w:noProof/>
                <w:webHidden/>
              </w:rPr>
              <w:fldChar w:fldCharType="separate"/>
            </w:r>
            <w:r w:rsidR="000E51E6">
              <w:rPr>
                <w:noProof/>
                <w:webHidden/>
              </w:rPr>
              <w:t>4</w:t>
            </w:r>
            <w:r w:rsidR="000E51E6">
              <w:rPr>
                <w:noProof/>
                <w:webHidden/>
              </w:rPr>
              <w:fldChar w:fldCharType="end"/>
            </w:r>
          </w:hyperlink>
        </w:p>
        <w:p w14:paraId="501AFBE4" w14:textId="52061CE7"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48" w:history="1">
            <w:r w:rsidR="000E51E6" w:rsidRPr="000D1598">
              <w:rPr>
                <w:rStyle w:val="Hyperlink"/>
                <w:noProof/>
              </w:rPr>
              <w:t>5.</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Combien de temps conservons-nous vos données à caractère personnel?</w:t>
            </w:r>
            <w:r w:rsidR="000E51E6">
              <w:rPr>
                <w:noProof/>
                <w:webHidden/>
              </w:rPr>
              <w:tab/>
            </w:r>
            <w:r w:rsidR="000E51E6">
              <w:rPr>
                <w:noProof/>
                <w:webHidden/>
              </w:rPr>
              <w:fldChar w:fldCharType="begin"/>
            </w:r>
            <w:r w:rsidR="000E51E6">
              <w:rPr>
                <w:noProof/>
                <w:webHidden/>
              </w:rPr>
              <w:instrText xml:space="preserve"> PAGEREF _Toc165539548 \h </w:instrText>
            </w:r>
            <w:r w:rsidR="000E51E6">
              <w:rPr>
                <w:noProof/>
                <w:webHidden/>
              </w:rPr>
            </w:r>
            <w:r w:rsidR="000E51E6">
              <w:rPr>
                <w:noProof/>
                <w:webHidden/>
              </w:rPr>
              <w:fldChar w:fldCharType="separate"/>
            </w:r>
            <w:r w:rsidR="000E51E6">
              <w:rPr>
                <w:noProof/>
                <w:webHidden/>
              </w:rPr>
              <w:t>6</w:t>
            </w:r>
            <w:r w:rsidR="000E51E6">
              <w:rPr>
                <w:noProof/>
                <w:webHidden/>
              </w:rPr>
              <w:fldChar w:fldCharType="end"/>
            </w:r>
          </w:hyperlink>
        </w:p>
        <w:p w14:paraId="363E4B45" w14:textId="67DA7746"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49" w:history="1">
            <w:r w:rsidR="000E51E6" w:rsidRPr="000D1598">
              <w:rPr>
                <w:rStyle w:val="Hyperlink"/>
                <w:noProof/>
              </w:rPr>
              <w:t>6.</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Comment protégeons-nous et sauvegardons-nous vos données à caractère personnel?</w:t>
            </w:r>
            <w:r w:rsidR="000E51E6">
              <w:rPr>
                <w:noProof/>
                <w:webHidden/>
              </w:rPr>
              <w:tab/>
            </w:r>
            <w:r w:rsidR="000E51E6">
              <w:rPr>
                <w:noProof/>
                <w:webHidden/>
              </w:rPr>
              <w:fldChar w:fldCharType="begin"/>
            </w:r>
            <w:r w:rsidR="000E51E6">
              <w:rPr>
                <w:noProof/>
                <w:webHidden/>
              </w:rPr>
              <w:instrText xml:space="preserve"> PAGEREF _Toc165539549 \h </w:instrText>
            </w:r>
            <w:r w:rsidR="000E51E6">
              <w:rPr>
                <w:noProof/>
                <w:webHidden/>
              </w:rPr>
            </w:r>
            <w:r w:rsidR="000E51E6">
              <w:rPr>
                <w:noProof/>
                <w:webHidden/>
              </w:rPr>
              <w:fldChar w:fldCharType="separate"/>
            </w:r>
            <w:r w:rsidR="000E51E6">
              <w:rPr>
                <w:noProof/>
                <w:webHidden/>
              </w:rPr>
              <w:t>6</w:t>
            </w:r>
            <w:r w:rsidR="000E51E6">
              <w:rPr>
                <w:noProof/>
                <w:webHidden/>
              </w:rPr>
              <w:fldChar w:fldCharType="end"/>
            </w:r>
          </w:hyperlink>
        </w:p>
        <w:p w14:paraId="0EDA700F" w14:textId="1DB9D342"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50" w:history="1">
            <w:r w:rsidR="000E51E6" w:rsidRPr="000D1598">
              <w:rPr>
                <w:rStyle w:val="Hyperlink"/>
                <w:noProof/>
              </w:rPr>
              <w:t>7.</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Qui a accès à vos données personnelles et à qui sont-elles communiquées?</w:t>
            </w:r>
            <w:r w:rsidR="000E51E6">
              <w:rPr>
                <w:noProof/>
                <w:webHidden/>
              </w:rPr>
              <w:tab/>
            </w:r>
            <w:r w:rsidR="000E51E6">
              <w:rPr>
                <w:noProof/>
                <w:webHidden/>
              </w:rPr>
              <w:fldChar w:fldCharType="begin"/>
            </w:r>
            <w:r w:rsidR="000E51E6">
              <w:rPr>
                <w:noProof/>
                <w:webHidden/>
              </w:rPr>
              <w:instrText xml:space="preserve"> PAGEREF _Toc165539550 \h </w:instrText>
            </w:r>
            <w:r w:rsidR="000E51E6">
              <w:rPr>
                <w:noProof/>
                <w:webHidden/>
              </w:rPr>
            </w:r>
            <w:r w:rsidR="000E51E6">
              <w:rPr>
                <w:noProof/>
                <w:webHidden/>
              </w:rPr>
              <w:fldChar w:fldCharType="separate"/>
            </w:r>
            <w:r w:rsidR="000E51E6">
              <w:rPr>
                <w:noProof/>
                <w:webHidden/>
              </w:rPr>
              <w:t>6</w:t>
            </w:r>
            <w:r w:rsidR="000E51E6">
              <w:rPr>
                <w:noProof/>
                <w:webHidden/>
              </w:rPr>
              <w:fldChar w:fldCharType="end"/>
            </w:r>
          </w:hyperlink>
        </w:p>
        <w:p w14:paraId="6D09A8B1" w14:textId="1C4E81FE"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51" w:history="1">
            <w:r w:rsidR="000E51E6" w:rsidRPr="000D1598">
              <w:rPr>
                <w:rStyle w:val="Hyperlink"/>
                <w:noProof/>
              </w:rPr>
              <w:t>8.</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Outils informatiques de tiers, y compris les médias sociaux</w:t>
            </w:r>
            <w:r w:rsidR="000E51E6">
              <w:rPr>
                <w:noProof/>
                <w:webHidden/>
              </w:rPr>
              <w:tab/>
            </w:r>
            <w:r w:rsidR="000E51E6">
              <w:rPr>
                <w:noProof/>
                <w:webHidden/>
              </w:rPr>
              <w:fldChar w:fldCharType="begin"/>
            </w:r>
            <w:r w:rsidR="000E51E6">
              <w:rPr>
                <w:noProof/>
                <w:webHidden/>
              </w:rPr>
              <w:instrText xml:space="preserve"> PAGEREF _Toc165539551 \h </w:instrText>
            </w:r>
            <w:r w:rsidR="000E51E6">
              <w:rPr>
                <w:noProof/>
                <w:webHidden/>
              </w:rPr>
            </w:r>
            <w:r w:rsidR="000E51E6">
              <w:rPr>
                <w:noProof/>
                <w:webHidden/>
              </w:rPr>
              <w:fldChar w:fldCharType="separate"/>
            </w:r>
            <w:r w:rsidR="000E51E6">
              <w:rPr>
                <w:noProof/>
                <w:webHidden/>
              </w:rPr>
              <w:t>7</w:t>
            </w:r>
            <w:r w:rsidR="000E51E6">
              <w:rPr>
                <w:noProof/>
                <w:webHidden/>
              </w:rPr>
              <w:fldChar w:fldCharType="end"/>
            </w:r>
          </w:hyperlink>
        </w:p>
        <w:p w14:paraId="269985D0" w14:textId="04074F6F"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52" w:history="1">
            <w:r w:rsidR="000E51E6" w:rsidRPr="000D1598">
              <w:rPr>
                <w:rStyle w:val="Hyperlink"/>
                <w:noProof/>
              </w:rPr>
              <w:t>9.</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Quels sont vos droits et comment pouvez-vous les exercer?</w:t>
            </w:r>
            <w:r w:rsidR="000E51E6">
              <w:rPr>
                <w:noProof/>
                <w:webHidden/>
              </w:rPr>
              <w:tab/>
            </w:r>
            <w:r w:rsidR="000E51E6">
              <w:rPr>
                <w:noProof/>
                <w:webHidden/>
              </w:rPr>
              <w:fldChar w:fldCharType="begin"/>
            </w:r>
            <w:r w:rsidR="000E51E6">
              <w:rPr>
                <w:noProof/>
                <w:webHidden/>
              </w:rPr>
              <w:instrText xml:space="preserve"> PAGEREF _Toc165539552 \h </w:instrText>
            </w:r>
            <w:r w:rsidR="000E51E6">
              <w:rPr>
                <w:noProof/>
                <w:webHidden/>
              </w:rPr>
            </w:r>
            <w:r w:rsidR="000E51E6">
              <w:rPr>
                <w:noProof/>
                <w:webHidden/>
              </w:rPr>
              <w:fldChar w:fldCharType="separate"/>
            </w:r>
            <w:r w:rsidR="000E51E6">
              <w:rPr>
                <w:noProof/>
                <w:webHidden/>
              </w:rPr>
              <w:t>7</w:t>
            </w:r>
            <w:r w:rsidR="000E51E6">
              <w:rPr>
                <w:noProof/>
                <w:webHidden/>
              </w:rPr>
              <w:fldChar w:fldCharType="end"/>
            </w:r>
          </w:hyperlink>
        </w:p>
        <w:p w14:paraId="6AAF4B9C" w14:textId="764A3921"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53" w:history="1">
            <w:r w:rsidR="000E51E6" w:rsidRPr="000D1598">
              <w:rPr>
                <w:rStyle w:val="Hyperlink"/>
                <w:noProof/>
              </w:rPr>
              <w:t>10.</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Vos données à caractère personnel sont-elles transférées vers un pays tiers, c’est-à-dire un État non membre de l’Union européenne, ou une organisation internationale?</w:t>
            </w:r>
            <w:r w:rsidR="000E51E6">
              <w:rPr>
                <w:noProof/>
                <w:webHidden/>
              </w:rPr>
              <w:tab/>
            </w:r>
            <w:r w:rsidR="000E51E6">
              <w:rPr>
                <w:noProof/>
                <w:webHidden/>
              </w:rPr>
              <w:fldChar w:fldCharType="begin"/>
            </w:r>
            <w:r w:rsidR="000E51E6">
              <w:rPr>
                <w:noProof/>
                <w:webHidden/>
              </w:rPr>
              <w:instrText xml:space="preserve"> PAGEREF _Toc165539553 \h </w:instrText>
            </w:r>
            <w:r w:rsidR="000E51E6">
              <w:rPr>
                <w:noProof/>
                <w:webHidden/>
              </w:rPr>
            </w:r>
            <w:r w:rsidR="000E51E6">
              <w:rPr>
                <w:noProof/>
                <w:webHidden/>
              </w:rPr>
              <w:fldChar w:fldCharType="separate"/>
            </w:r>
            <w:r w:rsidR="000E51E6">
              <w:rPr>
                <w:noProof/>
                <w:webHidden/>
              </w:rPr>
              <w:t>8</w:t>
            </w:r>
            <w:r w:rsidR="000E51E6">
              <w:rPr>
                <w:noProof/>
                <w:webHidden/>
              </w:rPr>
              <w:fldChar w:fldCharType="end"/>
            </w:r>
          </w:hyperlink>
        </w:p>
        <w:p w14:paraId="61F491B6" w14:textId="454F2A67" w:rsidR="000E51E6" w:rsidRDefault="00282D94">
          <w:pPr>
            <w:pStyle w:val="TOC1"/>
            <w:rPr>
              <w:rFonts w:asciiTheme="minorHAnsi" w:eastAsiaTheme="minorEastAsia" w:hAnsiTheme="minorHAnsi" w:cstheme="minorBidi"/>
              <w:b w:val="0"/>
              <w:caps w:val="0"/>
              <w:noProof/>
              <w:sz w:val="22"/>
              <w:szCs w:val="22"/>
              <w:lang w:val="fr-BE" w:eastAsia="fr-BE"/>
            </w:rPr>
          </w:pPr>
          <w:hyperlink w:anchor="_Toc165539554" w:history="1">
            <w:r w:rsidR="000E51E6" w:rsidRPr="000D1598">
              <w:rPr>
                <w:rStyle w:val="Hyperlink"/>
                <w:noProof/>
              </w:rPr>
              <w:t>11.</w:t>
            </w:r>
            <w:r w:rsidR="000E51E6">
              <w:rPr>
                <w:rFonts w:asciiTheme="minorHAnsi" w:eastAsiaTheme="minorEastAsia" w:hAnsiTheme="minorHAnsi" w:cstheme="minorBidi"/>
                <w:b w:val="0"/>
                <w:caps w:val="0"/>
                <w:noProof/>
                <w:sz w:val="22"/>
                <w:szCs w:val="22"/>
                <w:lang w:val="fr-BE" w:eastAsia="fr-BE"/>
              </w:rPr>
              <w:tab/>
            </w:r>
            <w:r w:rsidR="000E51E6" w:rsidRPr="000D1598">
              <w:rPr>
                <w:rStyle w:val="Hyperlink"/>
                <w:noProof/>
              </w:rPr>
              <w:t>Coordonnées de contact</w:t>
            </w:r>
            <w:r w:rsidR="000E51E6">
              <w:rPr>
                <w:noProof/>
                <w:webHidden/>
              </w:rPr>
              <w:tab/>
            </w:r>
            <w:r w:rsidR="000E51E6">
              <w:rPr>
                <w:noProof/>
                <w:webHidden/>
              </w:rPr>
              <w:fldChar w:fldCharType="begin"/>
            </w:r>
            <w:r w:rsidR="000E51E6">
              <w:rPr>
                <w:noProof/>
                <w:webHidden/>
              </w:rPr>
              <w:instrText xml:space="preserve"> PAGEREF _Toc165539554 \h </w:instrText>
            </w:r>
            <w:r w:rsidR="000E51E6">
              <w:rPr>
                <w:noProof/>
                <w:webHidden/>
              </w:rPr>
            </w:r>
            <w:r w:rsidR="000E51E6">
              <w:rPr>
                <w:noProof/>
                <w:webHidden/>
              </w:rPr>
              <w:fldChar w:fldCharType="separate"/>
            </w:r>
            <w:r w:rsidR="000E51E6">
              <w:rPr>
                <w:noProof/>
                <w:webHidden/>
              </w:rPr>
              <w:t>8</w:t>
            </w:r>
            <w:r w:rsidR="000E51E6">
              <w:rPr>
                <w:noProof/>
                <w:webHidden/>
              </w:rPr>
              <w:fldChar w:fldCharType="end"/>
            </w:r>
          </w:hyperlink>
        </w:p>
        <w:p w14:paraId="5E6C252B" w14:textId="7E86DE7C" w:rsidR="003A6D26" w:rsidRPr="000E51E6" w:rsidRDefault="003A6D26" w:rsidP="00F277C3">
          <w:pPr>
            <w:rPr>
              <w:sz w:val="12"/>
              <w:szCs w:val="12"/>
            </w:rPr>
          </w:pPr>
          <w:r w:rsidRPr="003A6D26">
            <w:rPr>
              <w:rFonts w:asciiTheme="minorHAnsi" w:hAnsiTheme="minorHAnsi" w:cstheme="minorHAnsi"/>
              <w:b/>
            </w:rPr>
            <w:fldChar w:fldCharType="end"/>
          </w:r>
        </w:p>
      </w:sdtContent>
    </w:sdt>
    <w:p w14:paraId="3538E029" w14:textId="060D5014" w:rsidR="00E7277A" w:rsidRPr="0014433F" w:rsidRDefault="003915DA" w:rsidP="00F277C3">
      <w:pPr>
        <w:spacing w:after="0" w:line="288" w:lineRule="auto"/>
        <w:jc w:val="left"/>
        <w:rPr>
          <w:rFonts w:asciiTheme="minorHAnsi" w:eastAsia="Calibri" w:hAnsiTheme="minorHAnsi" w:cstheme="minorHAnsi"/>
          <w:b/>
          <w:sz w:val="22"/>
          <w:szCs w:val="22"/>
        </w:rPr>
      </w:pPr>
      <w:r>
        <w:rPr>
          <w:rFonts w:asciiTheme="minorHAnsi" w:hAnsiTheme="minorHAnsi"/>
          <w:b/>
          <w:sz w:val="22"/>
        </w:rPr>
        <w:t xml:space="preserve"> </w:t>
      </w:r>
      <w:r>
        <w:rPr>
          <w:rFonts w:asciiTheme="minorHAnsi" w:hAnsiTheme="minorHAnsi"/>
          <w:b/>
          <w:sz w:val="22"/>
        </w:rPr>
        <w:br w:type="page"/>
      </w:r>
    </w:p>
    <w:p w14:paraId="01CD0B90" w14:textId="77777777" w:rsidR="003915DA" w:rsidRPr="00E7277A" w:rsidRDefault="003915DA" w:rsidP="00F277C3">
      <w:pPr>
        <w:spacing w:after="0" w:line="288" w:lineRule="auto"/>
        <w:jc w:val="left"/>
        <w:rPr>
          <w:rFonts w:asciiTheme="minorHAnsi" w:eastAsia="Calibri" w:hAnsiTheme="minorHAnsi" w:cstheme="minorHAnsi"/>
          <w:b/>
          <w:sz w:val="22"/>
          <w:szCs w:val="22"/>
          <w:u w:val="single"/>
          <w:lang w:eastAsia="en-US"/>
        </w:rPr>
      </w:pPr>
    </w:p>
    <w:p w14:paraId="37C0BD49" w14:textId="0E2E1C7C" w:rsidR="006444E8" w:rsidRDefault="006E3523" w:rsidP="000E51E6">
      <w:pPr>
        <w:pStyle w:val="Heading1"/>
        <w:numPr>
          <w:ilvl w:val="0"/>
          <w:numId w:val="0"/>
        </w:numPr>
        <w:spacing w:before="0" w:after="0" w:line="288" w:lineRule="auto"/>
        <w:ind w:left="839" w:hanging="357"/>
        <w:rPr>
          <w:rFonts w:asciiTheme="minorHAnsi" w:eastAsia="Calibri" w:hAnsiTheme="minorHAnsi" w:cstheme="minorHAnsi"/>
        </w:rPr>
      </w:pPr>
      <w:bookmarkStart w:id="0" w:name="_Toc165539544"/>
      <w:r>
        <w:rPr>
          <w:rFonts w:asciiTheme="minorHAnsi" w:hAnsiTheme="minorHAnsi"/>
        </w:rPr>
        <w:t>1.</w:t>
      </w:r>
      <w:r>
        <w:rPr>
          <w:rFonts w:asciiTheme="minorHAnsi" w:hAnsiTheme="minorHAnsi"/>
        </w:rPr>
        <w:tab/>
        <w:t>Introduction</w:t>
      </w:r>
      <w:bookmarkEnd w:id="0"/>
    </w:p>
    <w:p w14:paraId="1A078469" w14:textId="77777777" w:rsidR="00F277C3" w:rsidRPr="00F277C3" w:rsidRDefault="00F277C3" w:rsidP="00F277C3">
      <w:pPr>
        <w:pStyle w:val="Text1"/>
        <w:spacing w:after="0"/>
        <w:rPr>
          <w:rFonts w:eastAsia="Calibri"/>
          <w:lang w:val="en-IE" w:eastAsia="en-US"/>
        </w:rPr>
      </w:pPr>
    </w:p>
    <w:p w14:paraId="1A64402B" w14:textId="2D6F6EF0" w:rsidR="002E1474" w:rsidRDefault="002E1474" w:rsidP="00F277C3">
      <w:pPr>
        <w:spacing w:after="0" w:line="288" w:lineRule="auto"/>
        <w:rPr>
          <w:rFonts w:asciiTheme="minorHAnsi" w:eastAsia="Calibri" w:hAnsiTheme="minorHAnsi" w:cstheme="minorHAnsi"/>
          <w:sz w:val="22"/>
          <w:szCs w:val="22"/>
        </w:rPr>
      </w:pPr>
      <w:r>
        <w:rPr>
          <w:rFonts w:asciiTheme="minorHAnsi" w:hAnsiTheme="minorHAnsi"/>
          <w:sz w:val="22"/>
        </w:rPr>
        <w:t xml:space="preserve">Le Comité économique et social européen (ci-après le «CESE») et le Comité européen des régions (ci-après le «CdR») s’engagent à protéger vos données à caractère personnel et à respecter votre vie privée. Le CESE et le CdR recueillent et traitent des données à caractère personnel conformément au </w:t>
      </w:r>
      <w:hyperlink r:id="rId15" w:history="1">
        <w:r>
          <w:rPr>
            <w:rStyle w:val="Hyperlink"/>
            <w:rFonts w:asciiTheme="minorHAnsi" w:hAnsiTheme="minorHAnsi"/>
            <w:sz w:val="22"/>
          </w:rPr>
          <w:t>règlement (UE) 2018/1725</w:t>
        </w:r>
      </w:hyperlink>
      <w:r>
        <w:rPr>
          <w:rFonts w:asciiTheme="minorHAnsi" w:hAnsiTheme="minorHAnsi"/>
          <w:sz w:val="22"/>
        </w:rPr>
        <w:t xml:space="preserve"> du Parlement européen et du Conseil du 23 octobre 2018 relatif à la protection des personnes physiques à l’égard du traitement des données à caractère personnel par les institutions, organes et organismes de l’Union et à la libre circulation de ces données.</w:t>
      </w:r>
    </w:p>
    <w:p w14:paraId="26FFA8E8" w14:textId="77777777" w:rsidR="00F277C3" w:rsidRPr="00376206" w:rsidRDefault="00F277C3" w:rsidP="00F277C3">
      <w:pPr>
        <w:spacing w:after="0" w:line="288" w:lineRule="auto"/>
        <w:rPr>
          <w:rFonts w:asciiTheme="minorHAnsi" w:eastAsia="Calibri" w:hAnsiTheme="minorHAnsi" w:cstheme="minorHAnsi"/>
          <w:sz w:val="22"/>
          <w:szCs w:val="22"/>
          <w:lang w:val="en-IE" w:eastAsia="en-US"/>
        </w:rPr>
      </w:pPr>
    </w:p>
    <w:p w14:paraId="0FD94230" w14:textId="3F391EE5" w:rsidR="006A6EED" w:rsidRDefault="006A6EED"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Le présent avis relatif à la protection des données expose les raisons du traitement de vos données à caractère personnel aux fins de l’</w:t>
      </w:r>
      <w:r>
        <w:rPr>
          <w:rFonts w:asciiTheme="minorHAnsi" w:hAnsiTheme="minorHAnsi"/>
          <w:b/>
          <w:sz w:val="22"/>
        </w:rPr>
        <w:t>édition 2024 de la Journée portes ouvertes de l’Union européenne au CESE et au CdR à Bruxelles</w:t>
      </w:r>
      <w:r>
        <w:rPr>
          <w:rFonts w:asciiTheme="minorHAnsi" w:hAnsiTheme="minorHAnsi"/>
          <w:sz w:val="22"/>
        </w:rPr>
        <w:t xml:space="preserve"> qu’organisent le CESE et le CdR. Il explique la façon dont toutes les données à caractère personnel fournies sont recueillies, traitées et protégées, l’usage qui en est fait et les droits que vous pouvez exercer les concernant. Il contient également les coordonnées du responsable du traitement des données auprès duquel vous pouvez exercer vos droits, du délégué à la protection des données et du contrôleur européen de la protection des données.</w:t>
      </w:r>
    </w:p>
    <w:p w14:paraId="0D62FD1B" w14:textId="77777777" w:rsidR="00F277C3" w:rsidRPr="00376206" w:rsidRDefault="00F277C3" w:rsidP="00F277C3">
      <w:pPr>
        <w:pStyle w:val="NormalWeb"/>
        <w:spacing w:before="0" w:beforeAutospacing="0" w:after="0" w:afterAutospacing="0" w:line="288" w:lineRule="auto"/>
        <w:jc w:val="both"/>
        <w:rPr>
          <w:rFonts w:asciiTheme="minorHAnsi" w:hAnsiTheme="minorHAnsi" w:cstheme="minorHAnsi"/>
          <w:sz w:val="22"/>
          <w:szCs w:val="22"/>
          <w:lang w:val="en-IE"/>
        </w:rPr>
      </w:pPr>
    </w:p>
    <w:p w14:paraId="41D5790E" w14:textId="29949F72" w:rsidR="006444E8" w:rsidRDefault="006444E8" w:rsidP="00F277C3">
      <w:pPr>
        <w:pStyle w:val="NormalWeb"/>
        <w:spacing w:before="0" w:beforeAutospacing="0" w:after="0" w:afterAutospacing="0" w:line="288" w:lineRule="auto"/>
        <w:jc w:val="both"/>
        <w:rPr>
          <w:rFonts w:asciiTheme="minorHAnsi" w:eastAsia="Calibri" w:hAnsiTheme="minorHAnsi" w:cstheme="minorHAnsi"/>
          <w:sz w:val="22"/>
          <w:szCs w:val="22"/>
        </w:rPr>
      </w:pPr>
      <w:r>
        <w:rPr>
          <w:rFonts w:asciiTheme="minorHAnsi" w:hAnsiTheme="minorHAnsi"/>
          <w:sz w:val="22"/>
        </w:rPr>
        <w:t>Les informations relatives aux opérations de traitement liées aux manifestations et aux événements organisés par les services du CESE et du CdR sont présentées ci-dessous.</w:t>
      </w:r>
    </w:p>
    <w:p w14:paraId="45B59974" w14:textId="77777777" w:rsidR="00F277C3" w:rsidRPr="00376206" w:rsidRDefault="00F277C3" w:rsidP="00F277C3">
      <w:pPr>
        <w:pStyle w:val="NormalWeb"/>
        <w:spacing w:before="0" w:beforeAutospacing="0" w:after="0" w:afterAutospacing="0" w:line="288" w:lineRule="auto"/>
        <w:jc w:val="both"/>
        <w:rPr>
          <w:rFonts w:asciiTheme="minorHAnsi" w:eastAsia="Calibri" w:hAnsiTheme="minorHAnsi" w:cstheme="minorHAnsi"/>
          <w:sz w:val="22"/>
          <w:szCs w:val="22"/>
          <w:lang w:val="en-IE" w:eastAsia="en-US"/>
        </w:rPr>
      </w:pPr>
    </w:p>
    <w:p w14:paraId="361D7D6B" w14:textId="62CCC417" w:rsidR="00AF6BD8" w:rsidRDefault="006E3523" w:rsidP="000E51E6">
      <w:pPr>
        <w:pStyle w:val="Heading1"/>
        <w:numPr>
          <w:ilvl w:val="0"/>
          <w:numId w:val="0"/>
        </w:numPr>
        <w:spacing w:before="0" w:after="0" w:line="288" w:lineRule="auto"/>
        <w:ind w:left="839" w:hanging="357"/>
        <w:rPr>
          <w:rFonts w:asciiTheme="minorHAnsi" w:eastAsia="Calibri" w:hAnsiTheme="minorHAnsi" w:cstheme="minorHAnsi"/>
        </w:rPr>
      </w:pPr>
      <w:bookmarkStart w:id="1" w:name="_Toc165539545"/>
      <w:r>
        <w:rPr>
          <w:rFonts w:asciiTheme="minorHAnsi" w:hAnsiTheme="minorHAnsi"/>
        </w:rPr>
        <w:t>2.</w:t>
      </w:r>
      <w:r>
        <w:rPr>
          <w:rFonts w:asciiTheme="minorHAnsi" w:hAnsiTheme="minorHAnsi"/>
        </w:rPr>
        <w:tab/>
        <w:t>Pourquoi et comment traitons-nous vos données à caractère personnel?</w:t>
      </w:r>
      <w:bookmarkEnd w:id="1"/>
    </w:p>
    <w:p w14:paraId="648B9519" w14:textId="77777777" w:rsidR="00F277C3" w:rsidRPr="00F277C3" w:rsidRDefault="00F277C3" w:rsidP="00F277C3">
      <w:pPr>
        <w:pStyle w:val="Text1"/>
        <w:spacing w:after="0"/>
        <w:rPr>
          <w:rFonts w:eastAsia="Calibri"/>
          <w:lang w:val="en-IE" w:eastAsia="en-US"/>
        </w:rPr>
      </w:pPr>
    </w:p>
    <w:p w14:paraId="1E07D911" w14:textId="5F56CD77" w:rsidR="00AF6BD8" w:rsidRDefault="00AF6BD8"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u w:val="single"/>
        </w:rPr>
        <w:t>Finalité des opérations de traitement</w:t>
      </w:r>
      <w:r>
        <w:rPr>
          <w:rFonts w:asciiTheme="minorHAnsi" w:hAnsiTheme="minorHAnsi"/>
          <w:sz w:val="22"/>
        </w:rPr>
        <w:t>: le CESE et le CdR recueillent et traitent ultérieurement vos données à caractère personnel afin de vous communiquer les informations relatives à l’édition 2024 de la Journée portes ouvertes de l’Union européenne au CESE et au CdR à Bruxelles (avant, pendant et après sa tenue), ainsi qu’à votre participation à cette manifestation.</w:t>
      </w:r>
    </w:p>
    <w:p w14:paraId="20154631" w14:textId="77777777" w:rsidR="00F277C3" w:rsidRPr="00F277C3" w:rsidRDefault="00F277C3" w:rsidP="00F277C3">
      <w:pPr>
        <w:pStyle w:val="NormalWeb"/>
        <w:spacing w:before="0" w:beforeAutospacing="0" w:after="0" w:afterAutospacing="0" w:line="288" w:lineRule="auto"/>
        <w:jc w:val="both"/>
        <w:rPr>
          <w:rFonts w:asciiTheme="minorHAnsi" w:hAnsiTheme="minorHAnsi" w:cstheme="minorHAnsi"/>
          <w:color w:val="3E2A5B"/>
          <w:sz w:val="22"/>
          <w:szCs w:val="22"/>
          <w:lang w:val="de-DE"/>
        </w:rPr>
      </w:pPr>
    </w:p>
    <w:p w14:paraId="73BFB26B" w14:textId="6B329838" w:rsidR="002A02C4" w:rsidRDefault="002A02C4"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 xml:space="preserve">Vos données à caractère personnel </w:t>
      </w:r>
      <w:r>
        <w:rPr>
          <w:rFonts w:asciiTheme="minorHAnsi" w:hAnsiTheme="minorHAnsi"/>
          <w:sz w:val="22"/>
          <w:u w:val="single"/>
        </w:rPr>
        <w:t>ne</w:t>
      </w:r>
      <w:r>
        <w:rPr>
          <w:rFonts w:asciiTheme="minorHAnsi" w:hAnsiTheme="minorHAnsi"/>
          <w:sz w:val="22"/>
        </w:rPr>
        <w:t xml:space="preserve"> seront </w:t>
      </w:r>
      <w:r>
        <w:rPr>
          <w:rFonts w:asciiTheme="minorHAnsi" w:hAnsiTheme="minorHAnsi"/>
          <w:sz w:val="22"/>
          <w:u w:val="single"/>
        </w:rPr>
        <w:t>pas</w:t>
      </w:r>
      <w:r>
        <w:rPr>
          <w:rFonts w:asciiTheme="minorHAnsi" w:hAnsiTheme="minorHAnsi"/>
          <w:sz w:val="22"/>
        </w:rPr>
        <w:t xml:space="preserve"> utilisées à des fins de prise de décision automatisée, ni de profilage.</w:t>
      </w:r>
    </w:p>
    <w:p w14:paraId="0F06950E" w14:textId="77777777" w:rsidR="00F277C3" w:rsidRPr="00376206" w:rsidRDefault="00F277C3" w:rsidP="00F277C3">
      <w:pPr>
        <w:autoSpaceDE w:val="0"/>
        <w:autoSpaceDN w:val="0"/>
        <w:adjustRightInd w:val="0"/>
        <w:spacing w:after="0" w:line="288" w:lineRule="auto"/>
        <w:rPr>
          <w:rFonts w:asciiTheme="minorHAnsi" w:hAnsiTheme="minorHAnsi" w:cstheme="minorHAnsi"/>
          <w:color w:val="3E2A5B"/>
          <w:sz w:val="22"/>
          <w:szCs w:val="22"/>
          <w:lang w:val="en-IE"/>
        </w:rPr>
      </w:pPr>
    </w:p>
    <w:p w14:paraId="12ABB193" w14:textId="788E5599" w:rsidR="002558DE" w:rsidRDefault="002558DE"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Il sera pris des photographies et procédé à des enregistrements vidéo panoramiques des participants et des organisateurs, qui sont susceptibles d’être publiés dans le cadre de cette manifestation sur les sites internet du CESE et du CdR, les pages internet de la Journée de l’Europe (</w:t>
      </w:r>
      <w:hyperlink r:id="rId16" w:history="1">
        <w:r>
          <w:rPr>
            <w:rStyle w:val="Hyperlink"/>
            <w:rFonts w:asciiTheme="minorHAnsi" w:hAnsiTheme="minorHAnsi"/>
            <w:sz w:val="22"/>
          </w:rPr>
          <w:t>https://europeday.europa.eu</w:t>
        </w:r>
      </w:hyperlink>
      <w:r>
        <w:rPr>
          <w:rFonts w:asciiTheme="minorHAnsi" w:hAnsiTheme="minorHAnsi"/>
          <w:sz w:val="22"/>
        </w:rPr>
        <w:t>) et sur diverses plateformes de médias sociaux du CESE et du CdR.</w:t>
      </w:r>
    </w:p>
    <w:p w14:paraId="0776BFF4" w14:textId="77777777" w:rsidR="00F277C3" w:rsidRDefault="00F277C3" w:rsidP="00F277C3">
      <w:pPr>
        <w:pStyle w:val="NormalWeb"/>
        <w:spacing w:before="0" w:beforeAutospacing="0" w:after="0" w:afterAutospacing="0" w:line="288" w:lineRule="auto"/>
        <w:jc w:val="both"/>
        <w:rPr>
          <w:rFonts w:asciiTheme="minorHAnsi" w:hAnsiTheme="minorHAnsi" w:cstheme="minorHAnsi"/>
          <w:sz w:val="22"/>
          <w:szCs w:val="22"/>
          <w:lang w:val="en-IE"/>
        </w:rPr>
      </w:pPr>
    </w:p>
    <w:p w14:paraId="323AFA1A" w14:textId="7E0BBCEF" w:rsidR="00E738DB" w:rsidRDefault="00E738DB"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Les participants qui ne souhaitent pas figurer sur les photographies et les enregistrements vidéo panoramiques peuvent manifester leur opposition en portant un ruban spécial qui leur sera remis à un stand à l’entrée de la manifestation.</w:t>
      </w:r>
    </w:p>
    <w:p w14:paraId="235C18FC" w14:textId="77777777" w:rsidR="00F277C3" w:rsidRDefault="00F277C3" w:rsidP="00F277C3">
      <w:pPr>
        <w:pStyle w:val="NormalWeb"/>
        <w:spacing w:before="0" w:beforeAutospacing="0" w:after="0" w:afterAutospacing="0" w:line="288" w:lineRule="auto"/>
        <w:jc w:val="both"/>
        <w:rPr>
          <w:rFonts w:asciiTheme="minorHAnsi" w:hAnsiTheme="minorHAnsi" w:cstheme="minorHAnsi"/>
          <w:sz w:val="22"/>
          <w:szCs w:val="22"/>
          <w:lang w:val="en-IE"/>
        </w:rPr>
      </w:pPr>
    </w:p>
    <w:p w14:paraId="5E912394" w14:textId="1F372E47" w:rsidR="00427417" w:rsidRDefault="002558DE"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Les participants peuvent être photographiés ou filmés individuellement ou en groupe s’ils y consentent.</w:t>
      </w:r>
    </w:p>
    <w:p w14:paraId="534B4735" w14:textId="77777777" w:rsidR="00F277C3" w:rsidRDefault="00F277C3" w:rsidP="00F277C3">
      <w:pPr>
        <w:pStyle w:val="NormalWeb"/>
        <w:spacing w:before="0" w:beforeAutospacing="0" w:after="0" w:afterAutospacing="0" w:line="288" w:lineRule="auto"/>
        <w:jc w:val="both"/>
        <w:rPr>
          <w:rFonts w:asciiTheme="minorHAnsi" w:hAnsiTheme="minorHAnsi" w:cstheme="minorHAnsi"/>
          <w:sz w:val="22"/>
          <w:szCs w:val="22"/>
          <w:lang w:val="en-IE"/>
        </w:rPr>
      </w:pPr>
    </w:p>
    <w:p w14:paraId="18427A85" w14:textId="22F70C26" w:rsidR="00AF253F" w:rsidRDefault="00AF253F"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lastRenderedPageBreak/>
        <w:t>Le CESE et le CdR ne sont pas responsables des enregistrements, tels que photographies ou vidéos, qui sont réalisés à titre privé par les participants.</w:t>
      </w:r>
    </w:p>
    <w:p w14:paraId="7A99C3AD" w14:textId="77777777" w:rsidR="00F277C3" w:rsidRDefault="00F277C3" w:rsidP="00F277C3">
      <w:pPr>
        <w:pStyle w:val="NormalWeb"/>
        <w:spacing w:before="0" w:beforeAutospacing="0" w:after="0" w:afterAutospacing="0" w:line="288" w:lineRule="auto"/>
        <w:jc w:val="both"/>
        <w:rPr>
          <w:rFonts w:asciiTheme="minorHAnsi" w:hAnsiTheme="minorHAnsi" w:cstheme="minorHAnsi"/>
          <w:sz w:val="22"/>
          <w:szCs w:val="22"/>
          <w:lang w:val="en-IE"/>
        </w:rPr>
      </w:pPr>
    </w:p>
    <w:p w14:paraId="6AF088F8" w14:textId="7CCF0753" w:rsidR="00F1428E" w:rsidRDefault="00F1428E"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Des données personnelles sont également collectées auprès des prestataires dont les services font l’objet d’un contrat pour organiser et/ou réaliser la manifestation, à des fins d’accréditation et à des fins financières.</w:t>
      </w:r>
    </w:p>
    <w:p w14:paraId="2E04FAB8" w14:textId="51FCB049" w:rsidR="00AF6BD8" w:rsidRDefault="00AF6BD8" w:rsidP="00F277C3">
      <w:pPr>
        <w:autoSpaceDE w:val="0"/>
        <w:autoSpaceDN w:val="0"/>
        <w:adjustRightInd w:val="0"/>
        <w:spacing w:after="0" w:line="288" w:lineRule="auto"/>
        <w:rPr>
          <w:rFonts w:asciiTheme="minorHAnsi" w:eastAsia="Cambria" w:hAnsiTheme="minorHAnsi" w:cstheme="minorHAnsi"/>
          <w:sz w:val="22"/>
          <w:szCs w:val="22"/>
          <w:lang w:val="en-IE" w:eastAsia="en-US"/>
        </w:rPr>
      </w:pPr>
    </w:p>
    <w:p w14:paraId="44D6CB1E" w14:textId="77F4B4B0" w:rsidR="00AF6BD8" w:rsidRDefault="006E3523" w:rsidP="000E51E6">
      <w:pPr>
        <w:pStyle w:val="Heading1"/>
        <w:numPr>
          <w:ilvl w:val="0"/>
          <w:numId w:val="0"/>
        </w:numPr>
        <w:spacing w:before="0" w:after="0" w:line="288" w:lineRule="auto"/>
        <w:ind w:left="839" w:hanging="357"/>
        <w:rPr>
          <w:rFonts w:asciiTheme="minorHAnsi" w:eastAsia="Calibri" w:hAnsiTheme="minorHAnsi" w:cstheme="minorHAnsi"/>
        </w:rPr>
      </w:pPr>
      <w:bookmarkStart w:id="2" w:name="_Toc165539546"/>
      <w:r>
        <w:rPr>
          <w:rFonts w:asciiTheme="minorHAnsi" w:hAnsiTheme="minorHAnsi"/>
        </w:rPr>
        <w:t>3.</w:t>
      </w:r>
      <w:bookmarkStart w:id="3" w:name="On"/>
      <w:r>
        <w:rPr>
          <w:rFonts w:asciiTheme="minorHAnsi" w:hAnsiTheme="minorHAnsi"/>
        </w:rPr>
        <w:tab/>
        <w:t>Quelles sont les bases juridiques du traitement de vos données à caractère personnel?</w:t>
      </w:r>
      <w:bookmarkEnd w:id="2"/>
    </w:p>
    <w:p w14:paraId="01C4B30F" w14:textId="77777777" w:rsidR="00F277C3" w:rsidRPr="00F277C3" w:rsidRDefault="00F277C3" w:rsidP="00F277C3">
      <w:pPr>
        <w:pStyle w:val="Text1"/>
        <w:spacing w:after="0"/>
        <w:rPr>
          <w:rFonts w:eastAsia="Calibri"/>
          <w:lang w:val="en-IE" w:eastAsia="en-US"/>
        </w:rPr>
      </w:pPr>
    </w:p>
    <w:p w14:paraId="15DEC8EA" w14:textId="50280157" w:rsidR="001465E6" w:rsidRDefault="008C4555" w:rsidP="00F277C3">
      <w:pPr>
        <w:spacing w:after="0" w:line="288" w:lineRule="auto"/>
        <w:rPr>
          <w:rFonts w:asciiTheme="minorHAnsi" w:eastAsia="Arial" w:hAnsiTheme="minorHAnsi" w:cstheme="minorHAnsi"/>
          <w:sz w:val="22"/>
          <w:szCs w:val="22"/>
        </w:rPr>
      </w:pPr>
      <w:r>
        <w:rPr>
          <w:rFonts w:asciiTheme="minorHAnsi" w:hAnsiTheme="minorHAnsi"/>
          <w:sz w:val="22"/>
        </w:rPr>
        <w:t>Les opérations de traitement de données à caractère personnel liées à l’organisation, la gestion, le suivi et la promotion de la réunion ou de la manifestation, y compris la diffusion en ligne, les photographies, les enregistrements audiovisuels, sont nécessaires à la gestion et au fonctionnement du CESE et du CdR dans le cadre des missions que leur confient les traités.</w:t>
      </w:r>
    </w:p>
    <w:p w14:paraId="29C8531A" w14:textId="77777777" w:rsidR="00F277C3" w:rsidRPr="00497D8C" w:rsidRDefault="00F277C3" w:rsidP="00F277C3">
      <w:pPr>
        <w:spacing w:after="0" w:line="288" w:lineRule="auto"/>
        <w:rPr>
          <w:rFonts w:asciiTheme="minorHAnsi" w:eastAsia="Arial" w:hAnsiTheme="minorHAnsi" w:cstheme="minorHAnsi"/>
          <w:sz w:val="22"/>
          <w:szCs w:val="22"/>
        </w:rPr>
      </w:pPr>
    </w:p>
    <w:p w14:paraId="558D5E3F" w14:textId="52E4C454" w:rsidR="002558DE" w:rsidRDefault="008C4555" w:rsidP="00F277C3">
      <w:pPr>
        <w:spacing w:after="0" w:line="288" w:lineRule="auto"/>
        <w:rPr>
          <w:rFonts w:asciiTheme="minorHAnsi" w:hAnsiTheme="minorHAnsi" w:cstheme="minorHAnsi"/>
          <w:sz w:val="22"/>
          <w:szCs w:val="22"/>
        </w:rPr>
      </w:pPr>
      <w:r>
        <w:rPr>
          <w:rFonts w:asciiTheme="minorHAnsi" w:hAnsiTheme="minorHAnsi"/>
          <w:sz w:val="22"/>
        </w:rPr>
        <w:t>Aussi ces opérations de traitement sont-elles licites au sens de l’article 5, paragraphe 1, point a), du règlement (EU) 2018/1725 (à savoir que le traitement est nécessaire à l’exécution d’une mission d’intérêt public ou relevant de l’exercice de l’autorité publique dont est investi l’institution ou l’organe de l’Union, et en particulier à la gestion et au fonctionnement de ces institutions et organes de l’Union, comme le prévoit le considérant 22 dudit règlement.</w:t>
      </w:r>
    </w:p>
    <w:p w14:paraId="2D4CA15C" w14:textId="77777777" w:rsidR="00F277C3" w:rsidRPr="00497D8C" w:rsidRDefault="00F277C3" w:rsidP="00F277C3">
      <w:pPr>
        <w:spacing w:after="0" w:line="288" w:lineRule="auto"/>
        <w:rPr>
          <w:rFonts w:asciiTheme="minorHAnsi" w:hAnsiTheme="minorHAnsi" w:cstheme="minorHAnsi"/>
          <w:sz w:val="22"/>
          <w:szCs w:val="22"/>
        </w:rPr>
      </w:pPr>
    </w:p>
    <w:p w14:paraId="4DCEDBEC" w14:textId="0528E6E3" w:rsidR="00E458F8" w:rsidRDefault="00E458F8" w:rsidP="00F277C3">
      <w:pPr>
        <w:spacing w:after="0" w:line="288" w:lineRule="auto"/>
        <w:rPr>
          <w:rFonts w:asciiTheme="minorHAnsi" w:hAnsiTheme="minorHAnsi" w:cstheme="minorHAnsi"/>
          <w:sz w:val="22"/>
          <w:szCs w:val="22"/>
        </w:rPr>
      </w:pPr>
      <w:r>
        <w:rPr>
          <w:rFonts w:asciiTheme="minorHAnsi" w:hAnsiTheme="minorHAnsi"/>
          <w:sz w:val="22"/>
        </w:rPr>
        <w:t>L’article 5, paragraphe 1, point d), du règlement (UE) 2018/1725, selon lequel la personne concernée a consenti au traitement de ses données à caractère personnel pour une ou plusieurs finalités spécifiques, s’applique aux photographies et aux enregistrements vidéo.</w:t>
      </w:r>
    </w:p>
    <w:p w14:paraId="0D2E4F29" w14:textId="77777777" w:rsidR="00F277C3" w:rsidRPr="00497D8C" w:rsidRDefault="00F277C3" w:rsidP="00F277C3">
      <w:pPr>
        <w:spacing w:after="0" w:line="288" w:lineRule="auto"/>
        <w:rPr>
          <w:rFonts w:asciiTheme="minorHAnsi" w:hAnsiTheme="minorHAnsi" w:cstheme="minorHAnsi"/>
          <w:sz w:val="22"/>
          <w:szCs w:val="22"/>
        </w:rPr>
      </w:pPr>
    </w:p>
    <w:p w14:paraId="5F182D88" w14:textId="449F9051" w:rsidR="001465E6" w:rsidRDefault="006444E8" w:rsidP="00F277C3">
      <w:pPr>
        <w:spacing w:after="0" w:line="288" w:lineRule="auto"/>
        <w:rPr>
          <w:rFonts w:asciiTheme="minorHAnsi" w:hAnsiTheme="minorHAnsi" w:cstheme="minorHAnsi"/>
          <w:sz w:val="22"/>
          <w:szCs w:val="22"/>
        </w:rPr>
      </w:pPr>
      <w:r>
        <w:rPr>
          <w:rFonts w:asciiTheme="minorHAnsi" w:hAnsiTheme="minorHAnsi"/>
          <w:sz w:val="22"/>
        </w:rPr>
        <w:t>Vous pouvez à tout moment retirer votre consentement à figurer sur des photos ou des vidéos; vous trouverez au point 8 du présent avis relatif à la protection des données des informations détaillées sur les modalités du retrait de votre consentement.</w:t>
      </w:r>
    </w:p>
    <w:p w14:paraId="387044A6" w14:textId="77777777" w:rsidR="00F277C3" w:rsidRPr="00497D8C" w:rsidRDefault="00F277C3" w:rsidP="00F277C3">
      <w:pPr>
        <w:spacing w:after="0" w:line="288" w:lineRule="auto"/>
        <w:rPr>
          <w:rFonts w:asciiTheme="minorHAnsi" w:hAnsiTheme="minorHAnsi" w:cstheme="minorHAnsi"/>
          <w:sz w:val="22"/>
          <w:szCs w:val="22"/>
        </w:rPr>
      </w:pPr>
    </w:p>
    <w:p w14:paraId="060CB302" w14:textId="46066A3F" w:rsidR="0059324B" w:rsidRDefault="0059324B" w:rsidP="00F277C3">
      <w:pPr>
        <w:spacing w:after="0" w:line="288" w:lineRule="auto"/>
        <w:rPr>
          <w:rFonts w:asciiTheme="minorHAnsi" w:hAnsiTheme="minorHAnsi" w:cstheme="minorHAnsi"/>
          <w:sz w:val="22"/>
          <w:szCs w:val="22"/>
        </w:rPr>
      </w:pPr>
      <w:r>
        <w:rPr>
          <w:rFonts w:asciiTheme="minorHAnsi" w:hAnsiTheme="minorHAnsi"/>
          <w:sz w:val="22"/>
        </w:rPr>
        <w:t>Si vous ne souhaitez pas figurer sur des photographies et/ou des vidéos, nous vous demandons de vous faire remettre un ruban au comptoir sis au rez-de-chaussée lorsque vous entrez dans le bâtiment et de porter cette marque tout le temps de votre visite.</w:t>
      </w:r>
    </w:p>
    <w:p w14:paraId="7F26D9D6" w14:textId="77777777" w:rsidR="00F277C3" w:rsidRPr="00497D8C" w:rsidRDefault="00F277C3" w:rsidP="00F277C3">
      <w:pPr>
        <w:spacing w:after="0" w:line="288" w:lineRule="auto"/>
        <w:rPr>
          <w:rFonts w:asciiTheme="minorHAnsi" w:hAnsiTheme="minorHAnsi" w:cstheme="minorHAnsi"/>
          <w:sz w:val="22"/>
          <w:szCs w:val="22"/>
        </w:rPr>
      </w:pPr>
    </w:p>
    <w:p w14:paraId="402CEA5D" w14:textId="2AD3DE80" w:rsidR="0059324B" w:rsidRPr="00497D8C" w:rsidRDefault="0059324B" w:rsidP="00F277C3">
      <w:pPr>
        <w:spacing w:after="0" w:line="288" w:lineRule="auto"/>
        <w:rPr>
          <w:rFonts w:asciiTheme="minorHAnsi" w:hAnsiTheme="minorHAnsi" w:cstheme="minorHAnsi"/>
          <w:sz w:val="22"/>
          <w:szCs w:val="22"/>
        </w:rPr>
      </w:pPr>
      <w:r>
        <w:rPr>
          <w:rFonts w:asciiTheme="minorHAnsi" w:hAnsiTheme="minorHAnsi"/>
          <w:sz w:val="22"/>
        </w:rPr>
        <w:t>N’oubliez pas que si vous ne portez pas ce ruban, le photographe ne sera pas au courant de votre souhait de ne pas être photographié(e) ou filmé(e), et il se pourrait donc que vous apparaissiez sur les photos et/ou enregistrements vidéo de la Journée portes ouvertes de l’Union européenne.</w:t>
      </w:r>
    </w:p>
    <w:bookmarkEnd w:id="3"/>
    <w:p w14:paraId="0DD88FCB" w14:textId="77777777" w:rsidR="006E514E" w:rsidRPr="008F7F8F" w:rsidRDefault="006E514E" w:rsidP="00F277C3">
      <w:pPr>
        <w:spacing w:after="0" w:line="288" w:lineRule="auto"/>
        <w:rPr>
          <w:rFonts w:asciiTheme="minorHAnsi" w:hAnsiTheme="minorHAnsi" w:cstheme="minorHAnsi"/>
          <w:i/>
          <w:sz w:val="22"/>
          <w:szCs w:val="22"/>
          <w:lang w:val="en-IE"/>
        </w:rPr>
      </w:pPr>
    </w:p>
    <w:p w14:paraId="2301CDB1" w14:textId="107FD69D" w:rsidR="006E3523" w:rsidRDefault="006E3523" w:rsidP="000E51E6">
      <w:pPr>
        <w:pStyle w:val="Heading1"/>
        <w:numPr>
          <w:ilvl w:val="0"/>
          <w:numId w:val="0"/>
        </w:numPr>
        <w:spacing w:before="0" w:after="0" w:line="288" w:lineRule="auto"/>
        <w:ind w:left="839" w:hanging="357"/>
        <w:rPr>
          <w:rFonts w:asciiTheme="minorHAnsi" w:hAnsiTheme="minorHAnsi" w:cstheme="minorHAnsi"/>
        </w:rPr>
      </w:pPr>
      <w:bookmarkStart w:id="4" w:name="_Toc165539547"/>
      <w:r>
        <w:rPr>
          <w:rFonts w:asciiTheme="minorHAnsi" w:hAnsiTheme="minorHAnsi"/>
        </w:rPr>
        <w:t>4.</w:t>
      </w:r>
      <w:r>
        <w:rPr>
          <w:rFonts w:asciiTheme="minorHAnsi" w:hAnsiTheme="minorHAnsi"/>
        </w:rPr>
        <w:tab/>
        <w:t>Quelles sont les données à caractère personnel que nous collectons et traitons?</w:t>
      </w:r>
      <w:bookmarkEnd w:id="4"/>
    </w:p>
    <w:p w14:paraId="1358FFDB" w14:textId="77777777" w:rsidR="00F277C3" w:rsidRPr="00F277C3" w:rsidRDefault="00F277C3" w:rsidP="00F277C3">
      <w:pPr>
        <w:pStyle w:val="Text1"/>
        <w:spacing w:after="0"/>
        <w:rPr>
          <w:lang w:val="en-IE"/>
        </w:rPr>
      </w:pPr>
    </w:p>
    <w:p w14:paraId="119A2BD3" w14:textId="585C3E96" w:rsidR="006E3523" w:rsidRDefault="006E3523"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Dans le cadre de l’édition 2024 de la Journée portes ouvertes de l’Union européenne au CESE et au CdR à Bruxelles, les données personnelles suivantes peuvent être traitées:</w:t>
      </w:r>
    </w:p>
    <w:p w14:paraId="65D9EC03" w14:textId="77777777" w:rsidR="00F277C3" w:rsidRDefault="00F277C3" w:rsidP="00F277C3">
      <w:pPr>
        <w:pStyle w:val="NormalWeb"/>
        <w:spacing w:before="0" w:beforeAutospacing="0" w:after="0" w:afterAutospacing="0" w:line="288" w:lineRule="auto"/>
        <w:jc w:val="both"/>
        <w:rPr>
          <w:rFonts w:asciiTheme="minorHAnsi" w:hAnsiTheme="minorHAnsi" w:cstheme="minorHAnsi"/>
          <w:sz w:val="22"/>
          <w:szCs w:val="22"/>
          <w:lang w:val="en-IE"/>
        </w:rPr>
      </w:pPr>
    </w:p>
    <w:p w14:paraId="52CFA2BA" w14:textId="421FD9A4" w:rsidR="0038586C" w:rsidRPr="002406FE" w:rsidRDefault="00D42571" w:rsidP="000E51E6">
      <w:pPr>
        <w:pStyle w:val="NormalWeb"/>
        <w:keepNext/>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b/>
          <w:sz w:val="22"/>
        </w:rPr>
        <w:lastRenderedPageBreak/>
        <w:t>i) Grand public (visiteurs)</w:t>
      </w:r>
    </w:p>
    <w:p w14:paraId="29DAC8FF" w14:textId="48DAFDDD" w:rsidR="00060EA6" w:rsidRPr="008213AA" w:rsidRDefault="00C86ADC" w:rsidP="00F277C3">
      <w:pPr>
        <w:pStyle w:val="NormalWeb"/>
        <w:numPr>
          <w:ilvl w:val="0"/>
          <w:numId w:val="59"/>
        </w:numPr>
        <w:spacing w:before="0" w:beforeAutospacing="0" w:after="0" w:afterAutospacing="0" w:line="288" w:lineRule="auto"/>
        <w:jc w:val="both"/>
        <w:rPr>
          <w:rFonts w:asciiTheme="minorHAnsi" w:hAnsiTheme="minorHAnsi" w:cstheme="minorBidi"/>
          <w:sz w:val="22"/>
          <w:szCs w:val="22"/>
        </w:rPr>
      </w:pPr>
      <w:r>
        <w:rPr>
          <w:rFonts w:asciiTheme="minorHAnsi" w:hAnsiTheme="minorHAnsi"/>
          <w:sz w:val="22"/>
        </w:rPr>
        <w:t>photographies et/ou enregistrements vidéo, pris par les services de communication du CdR et du CESE, de personnes ou de groupes de personnes qui peuvent y être identifiées;</w:t>
      </w:r>
    </w:p>
    <w:p w14:paraId="4CBC62C3" w14:textId="72D268D6" w:rsidR="6BF44928" w:rsidRPr="00060EA6" w:rsidRDefault="7A6A7280" w:rsidP="00F277C3">
      <w:pPr>
        <w:pStyle w:val="NormalWeb"/>
        <w:numPr>
          <w:ilvl w:val="0"/>
          <w:numId w:val="59"/>
        </w:numPr>
        <w:spacing w:before="0" w:beforeAutospacing="0" w:after="0" w:afterAutospacing="0" w:line="288" w:lineRule="auto"/>
        <w:jc w:val="both"/>
        <w:rPr>
          <w:rFonts w:asciiTheme="minorHAnsi" w:hAnsiTheme="minorHAnsi" w:cstheme="minorBidi"/>
          <w:sz w:val="22"/>
          <w:szCs w:val="22"/>
        </w:rPr>
      </w:pPr>
      <w:r>
        <w:rPr>
          <w:rFonts w:asciiTheme="minorHAnsi" w:hAnsiTheme="minorHAnsi"/>
          <w:sz w:val="22"/>
        </w:rPr>
        <w:t>données du photomaton: au cours de la Journée portes ouvertes, des photographies et des adresses de courrier électronique sont entrées dans le photomaton par les visiteurs lorsque ceux-ci souhaitent que leurs photographies leur soient transmises par courriel. Les visiteurs ne sont nullement tenus de fournir ces données et le photomaton ne conserve ni ne transfère les adresses de courrier électronique.</w:t>
      </w:r>
    </w:p>
    <w:p w14:paraId="2CC564AF" w14:textId="77777777" w:rsidR="00005EC2" w:rsidRDefault="00005EC2" w:rsidP="00F277C3">
      <w:pPr>
        <w:spacing w:after="0" w:line="288" w:lineRule="auto"/>
      </w:pPr>
    </w:p>
    <w:p w14:paraId="031B9144" w14:textId="2BB4629F" w:rsidR="0038586C" w:rsidRPr="002406FE" w:rsidRDefault="00D42571" w:rsidP="00F277C3">
      <w:pPr>
        <w:spacing w:after="0" w:line="288" w:lineRule="auto"/>
        <w:rPr>
          <w:rFonts w:asciiTheme="minorHAnsi" w:hAnsiTheme="minorHAnsi" w:cstheme="minorBidi"/>
          <w:b/>
          <w:bCs/>
          <w:sz w:val="22"/>
          <w:szCs w:val="22"/>
        </w:rPr>
      </w:pPr>
      <w:r>
        <w:rPr>
          <w:rFonts w:asciiTheme="minorHAnsi" w:hAnsiTheme="minorHAnsi"/>
          <w:b/>
          <w:sz w:val="22"/>
        </w:rPr>
        <w:t>ii) Prestataires de services (personnes morales)</w:t>
      </w:r>
    </w:p>
    <w:p w14:paraId="53A09F90" w14:textId="40238840"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Nom de l’organisation</w:t>
      </w:r>
    </w:p>
    <w:p w14:paraId="54164A8E" w14:textId="1E321DDF"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Pays représenté</w:t>
      </w:r>
    </w:p>
    <w:p w14:paraId="76370200" w14:textId="57818B0F"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Adresse électronique</w:t>
      </w:r>
    </w:p>
    <w:p w14:paraId="3754A0BA" w14:textId="42CDA787"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Site internet</w:t>
      </w:r>
    </w:p>
    <w:p w14:paraId="44A6DA9C" w14:textId="3F81C05E"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Numéro de téléphone</w:t>
      </w:r>
    </w:p>
    <w:p w14:paraId="501D60BF" w14:textId="4B0BD98A"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Rue, numéro, boîte postale</w:t>
      </w:r>
    </w:p>
    <w:p w14:paraId="12156392" w14:textId="75EE0D31"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 xml:space="preserve">Code postal    </w:t>
      </w:r>
    </w:p>
    <w:p w14:paraId="599985E5" w14:textId="39CC3515"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Ville, région</w:t>
      </w:r>
    </w:p>
    <w:p w14:paraId="71B28252" w14:textId="232086CC" w:rsidR="0038586C" w:rsidRPr="002406FE"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Pays</w:t>
      </w:r>
    </w:p>
    <w:p w14:paraId="683E85B6" w14:textId="09AB67F6" w:rsidR="0038586C" w:rsidRPr="000E51E6" w:rsidRDefault="0038586C" w:rsidP="00F277C3">
      <w:pPr>
        <w:pStyle w:val="ListParagraph"/>
        <w:numPr>
          <w:ilvl w:val="0"/>
          <w:numId w:val="54"/>
        </w:numPr>
        <w:spacing w:after="0" w:line="288" w:lineRule="auto"/>
        <w:rPr>
          <w:rFonts w:asciiTheme="minorHAnsi" w:hAnsiTheme="minorHAnsi" w:cstheme="minorHAnsi"/>
          <w:iCs/>
          <w:sz w:val="22"/>
          <w:szCs w:val="22"/>
        </w:rPr>
      </w:pPr>
      <w:r>
        <w:rPr>
          <w:rFonts w:asciiTheme="minorHAnsi" w:hAnsiTheme="minorHAnsi"/>
          <w:sz w:val="22"/>
        </w:rPr>
        <w:t>Principaux contacts au sein de l’organisation</w:t>
      </w:r>
    </w:p>
    <w:p w14:paraId="0FBFFAF2" w14:textId="77777777" w:rsidR="000E51E6" w:rsidRPr="000E51E6" w:rsidRDefault="000E51E6" w:rsidP="000E51E6">
      <w:pPr>
        <w:spacing w:after="0" w:line="288" w:lineRule="auto"/>
        <w:rPr>
          <w:rFonts w:asciiTheme="minorHAnsi" w:hAnsiTheme="minorHAnsi" w:cstheme="minorHAnsi"/>
          <w:iCs/>
          <w:sz w:val="22"/>
          <w:szCs w:val="22"/>
        </w:rPr>
      </w:pPr>
    </w:p>
    <w:p w14:paraId="2F37F888" w14:textId="0D0CC63E" w:rsidR="0038586C" w:rsidRPr="002406FE" w:rsidRDefault="00D42571" w:rsidP="00F277C3">
      <w:pPr>
        <w:spacing w:after="0" w:line="288" w:lineRule="auto"/>
        <w:rPr>
          <w:rFonts w:asciiTheme="minorHAnsi" w:hAnsiTheme="minorHAnsi" w:cstheme="minorBidi"/>
          <w:b/>
          <w:bCs/>
          <w:sz w:val="22"/>
          <w:szCs w:val="22"/>
        </w:rPr>
      </w:pPr>
      <w:r>
        <w:rPr>
          <w:rFonts w:asciiTheme="minorHAnsi" w:hAnsiTheme="minorHAnsi"/>
          <w:b/>
          <w:sz w:val="22"/>
        </w:rPr>
        <w:t>iii) Prestataires de services (personnes physiques)</w:t>
      </w:r>
    </w:p>
    <w:p w14:paraId="11464802" w14:textId="29890723"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Nom</w:t>
      </w:r>
    </w:p>
    <w:p w14:paraId="50453CF5" w14:textId="08E39E50"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Prénom</w:t>
      </w:r>
    </w:p>
    <w:p w14:paraId="0B4060BE" w14:textId="1F3D1950"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Sexe</w:t>
      </w:r>
    </w:p>
    <w:p w14:paraId="3FCC156A" w14:textId="0600D906"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Organisation</w:t>
      </w:r>
    </w:p>
    <w:p w14:paraId="135E6CC9" w14:textId="69926F2D"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Pays représenté</w:t>
      </w:r>
    </w:p>
    <w:p w14:paraId="2880165D" w14:textId="31C013CD"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Fonction</w:t>
      </w:r>
    </w:p>
    <w:p w14:paraId="54E6C23A" w14:textId="30C45C04"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Adresse électronique</w:t>
      </w:r>
    </w:p>
    <w:p w14:paraId="33B6201C" w14:textId="780AD64C"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Numéro de téléphone</w:t>
      </w:r>
    </w:p>
    <w:p w14:paraId="6CFAA15E" w14:textId="52CC2170"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Numéro de téléphone portable</w:t>
      </w:r>
    </w:p>
    <w:p w14:paraId="660D9320" w14:textId="7C2B9B07"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Rue, numéro, boîte postale</w:t>
      </w:r>
    </w:p>
    <w:p w14:paraId="31D215C2" w14:textId="2FE7577A"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Code postal</w:t>
      </w:r>
    </w:p>
    <w:p w14:paraId="639972DD" w14:textId="4B5633E8"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Ville, région</w:t>
      </w:r>
    </w:p>
    <w:p w14:paraId="10D87BC1" w14:textId="6210C4CF"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Pays</w:t>
      </w:r>
    </w:p>
    <w:p w14:paraId="5C104B11" w14:textId="385B368E"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Numéro de carte d’identité ou de passeport, lorsqu’une accréditation est nécessaire</w:t>
      </w:r>
    </w:p>
    <w:p w14:paraId="781CAE9A" w14:textId="1E48BB02" w:rsidR="0038586C" w:rsidRPr="002406FE"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Date de naissance</w:t>
      </w:r>
    </w:p>
    <w:p w14:paraId="11D66F1F" w14:textId="3E1DEC99" w:rsidR="0038586C" w:rsidRPr="004D199F" w:rsidRDefault="0038586C" w:rsidP="00F277C3">
      <w:pPr>
        <w:pStyle w:val="ListParagraph"/>
        <w:numPr>
          <w:ilvl w:val="0"/>
          <w:numId w:val="55"/>
        </w:numPr>
        <w:spacing w:after="0" w:line="288" w:lineRule="auto"/>
        <w:rPr>
          <w:rFonts w:asciiTheme="minorHAnsi" w:hAnsiTheme="minorHAnsi" w:cstheme="minorHAnsi"/>
          <w:iCs/>
          <w:sz w:val="22"/>
          <w:szCs w:val="22"/>
        </w:rPr>
      </w:pPr>
      <w:r>
        <w:rPr>
          <w:rFonts w:asciiTheme="minorHAnsi" w:hAnsiTheme="minorHAnsi"/>
          <w:sz w:val="22"/>
        </w:rPr>
        <w:t>Nationalité</w:t>
      </w:r>
    </w:p>
    <w:p w14:paraId="331F3373" w14:textId="74402207" w:rsidR="002406FE" w:rsidRDefault="002406FE" w:rsidP="00F277C3">
      <w:pPr>
        <w:pStyle w:val="ListParagraph"/>
        <w:spacing w:after="0" w:line="288" w:lineRule="auto"/>
        <w:ind w:left="360"/>
        <w:rPr>
          <w:rFonts w:asciiTheme="minorHAnsi" w:hAnsiTheme="minorHAnsi" w:cstheme="minorHAnsi"/>
          <w:iCs/>
          <w:sz w:val="22"/>
          <w:szCs w:val="22"/>
          <w:lang w:val="en-IE"/>
        </w:rPr>
      </w:pPr>
    </w:p>
    <w:p w14:paraId="04213B60" w14:textId="0125157C" w:rsidR="0038586C" w:rsidRPr="00480FC8" w:rsidRDefault="00D42571" w:rsidP="00F277C3">
      <w:pPr>
        <w:spacing w:after="0" w:line="288" w:lineRule="auto"/>
        <w:rPr>
          <w:rFonts w:asciiTheme="minorHAnsi" w:hAnsiTheme="minorHAnsi" w:cstheme="minorBidi"/>
          <w:b/>
          <w:bCs/>
          <w:sz w:val="22"/>
          <w:szCs w:val="22"/>
        </w:rPr>
      </w:pPr>
      <w:r>
        <w:rPr>
          <w:rFonts w:asciiTheme="minorHAnsi" w:hAnsiTheme="minorHAnsi"/>
          <w:b/>
          <w:sz w:val="22"/>
        </w:rPr>
        <w:t>iv)</w:t>
      </w:r>
      <w:r>
        <w:rPr>
          <w:rFonts w:asciiTheme="minorHAnsi" w:hAnsiTheme="minorHAnsi"/>
          <w:sz w:val="22"/>
        </w:rPr>
        <w:t xml:space="preserve"> </w:t>
      </w:r>
      <w:r>
        <w:rPr>
          <w:rFonts w:asciiTheme="minorHAnsi" w:hAnsiTheme="minorHAnsi"/>
          <w:b/>
          <w:sz w:val="22"/>
        </w:rPr>
        <w:t>Personnel et membres</w:t>
      </w:r>
      <w:r>
        <w:rPr>
          <w:rFonts w:asciiTheme="minorHAnsi" w:hAnsiTheme="minorHAnsi"/>
          <w:sz w:val="22"/>
        </w:rPr>
        <w:t xml:space="preserve"> (au titre de l’organisation et de la gestion de la Journée portes ouvertes)</w:t>
      </w:r>
    </w:p>
    <w:p w14:paraId="0DB24A14" w14:textId="5B6658CF" w:rsidR="00AD3774" w:rsidRDefault="0038586C" w:rsidP="000E51E6">
      <w:pPr>
        <w:spacing w:after="0" w:line="288" w:lineRule="auto"/>
        <w:ind w:left="357"/>
        <w:rPr>
          <w:rFonts w:asciiTheme="minorHAnsi" w:hAnsiTheme="minorHAnsi" w:cstheme="minorHAnsi"/>
          <w:iCs/>
          <w:sz w:val="22"/>
          <w:szCs w:val="22"/>
        </w:rPr>
      </w:pPr>
      <w:r>
        <w:rPr>
          <w:rFonts w:asciiTheme="minorHAnsi" w:hAnsiTheme="minorHAnsi"/>
          <w:sz w:val="22"/>
        </w:rPr>
        <w:t>Fonction, nom, prénom, unité, adresse électronique, taille requise du t-shirt, durée de la disponibilité au cours de la Journée portes ouvertes.</w:t>
      </w:r>
    </w:p>
    <w:p w14:paraId="0069D731" w14:textId="77777777" w:rsidR="00F277C3" w:rsidRPr="008213AA" w:rsidRDefault="00F277C3" w:rsidP="00F277C3">
      <w:pPr>
        <w:spacing w:after="0" w:line="288" w:lineRule="auto"/>
        <w:rPr>
          <w:rFonts w:asciiTheme="minorHAnsi" w:hAnsiTheme="minorHAnsi" w:cstheme="minorHAnsi"/>
          <w:iCs/>
          <w:sz w:val="22"/>
          <w:szCs w:val="22"/>
          <w:lang w:val="en-IE"/>
        </w:rPr>
      </w:pPr>
    </w:p>
    <w:p w14:paraId="065ABAA0" w14:textId="77712C0B" w:rsidR="00AF6BD8" w:rsidRDefault="006E3523" w:rsidP="000E51E6">
      <w:pPr>
        <w:pStyle w:val="Heading1"/>
        <w:numPr>
          <w:ilvl w:val="0"/>
          <w:numId w:val="0"/>
        </w:numPr>
        <w:spacing w:before="0" w:after="0" w:line="288" w:lineRule="auto"/>
        <w:ind w:left="839" w:hanging="357"/>
        <w:rPr>
          <w:rFonts w:asciiTheme="minorHAnsi" w:hAnsiTheme="minorHAnsi" w:cstheme="minorHAnsi"/>
        </w:rPr>
      </w:pPr>
      <w:bookmarkStart w:id="5" w:name="_Toc165539548"/>
      <w:r>
        <w:rPr>
          <w:rFonts w:asciiTheme="minorHAnsi" w:hAnsiTheme="minorHAnsi"/>
        </w:rPr>
        <w:t>5.</w:t>
      </w:r>
      <w:r>
        <w:rPr>
          <w:rFonts w:asciiTheme="minorHAnsi" w:hAnsiTheme="minorHAnsi"/>
        </w:rPr>
        <w:tab/>
        <w:t>Combien de temps conservons-nous vos données à caractère personnel?</w:t>
      </w:r>
      <w:bookmarkEnd w:id="5"/>
    </w:p>
    <w:p w14:paraId="4BB39982" w14:textId="77777777" w:rsidR="00F277C3" w:rsidRPr="00F277C3" w:rsidRDefault="00F277C3" w:rsidP="00F277C3">
      <w:pPr>
        <w:pStyle w:val="Text1"/>
        <w:spacing w:after="0"/>
        <w:rPr>
          <w:lang w:val="en-IE"/>
        </w:rPr>
      </w:pPr>
    </w:p>
    <w:p w14:paraId="2A5C09F8" w14:textId="4414EDAA" w:rsidR="00AF6BD8" w:rsidRDefault="00630C9E" w:rsidP="00F277C3">
      <w:pPr>
        <w:spacing w:after="0" w:line="288" w:lineRule="auto"/>
        <w:rPr>
          <w:rFonts w:asciiTheme="minorHAnsi" w:hAnsiTheme="minorHAnsi" w:cstheme="minorHAnsi"/>
          <w:sz w:val="22"/>
          <w:szCs w:val="22"/>
        </w:rPr>
      </w:pPr>
      <w:r>
        <w:rPr>
          <w:rFonts w:asciiTheme="minorHAnsi" w:hAnsiTheme="minorHAnsi"/>
          <w:sz w:val="22"/>
        </w:rPr>
        <w:t>Les responsables du traitement des données ne conservent vos données à caractère personnel que le temps nécessaire pour atteindre la finalité de leur collecte ou de leur traitement ultérieur.</w:t>
      </w:r>
    </w:p>
    <w:p w14:paraId="71EE59A3" w14:textId="77777777" w:rsidR="00F277C3" w:rsidRPr="00376206" w:rsidRDefault="00F277C3" w:rsidP="00F277C3">
      <w:pPr>
        <w:spacing w:after="0" w:line="288" w:lineRule="auto"/>
        <w:rPr>
          <w:rFonts w:asciiTheme="minorHAnsi" w:hAnsiTheme="minorHAnsi" w:cstheme="minorHAnsi"/>
          <w:sz w:val="22"/>
          <w:szCs w:val="22"/>
          <w:lang w:val="en-IE"/>
        </w:rPr>
      </w:pPr>
    </w:p>
    <w:p w14:paraId="581F9A16" w14:textId="0C07ACFE" w:rsidR="00381367" w:rsidRDefault="00AF6BD8" w:rsidP="00F277C3">
      <w:pPr>
        <w:spacing w:after="0" w:line="288" w:lineRule="auto"/>
        <w:rPr>
          <w:rFonts w:asciiTheme="minorHAnsi" w:hAnsiTheme="minorHAnsi" w:cstheme="minorHAnsi"/>
          <w:sz w:val="22"/>
          <w:szCs w:val="22"/>
        </w:rPr>
      </w:pPr>
      <w:r>
        <w:rPr>
          <w:rFonts w:asciiTheme="minorHAnsi" w:hAnsiTheme="minorHAnsi"/>
          <w:sz w:val="22"/>
        </w:rPr>
        <w:t>Pour chacune des catégories de données à caractère personnel susceptibles d’être traitées, veuillez trouver ci-après les informations détaillées relatives à leur conservation:</w:t>
      </w:r>
    </w:p>
    <w:p w14:paraId="2022BDB9" w14:textId="49274C33" w:rsidR="00F53D0D" w:rsidRDefault="00F53D0D" w:rsidP="00F277C3">
      <w:pPr>
        <w:pStyle w:val="ListParagraph"/>
        <w:numPr>
          <w:ilvl w:val="0"/>
          <w:numId w:val="49"/>
        </w:numPr>
        <w:spacing w:after="0" w:line="288" w:lineRule="auto"/>
        <w:rPr>
          <w:rFonts w:asciiTheme="minorHAnsi" w:hAnsiTheme="minorHAnsi" w:cstheme="minorHAnsi"/>
          <w:sz w:val="22"/>
          <w:szCs w:val="22"/>
        </w:rPr>
      </w:pPr>
      <w:r>
        <w:rPr>
          <w:rFonts w:asciiTheme="minorHAnsi" w:hAnsiTheme="minorHAnsi"/>
          <w:sz w:val="22"/>
        </w:rPr>
        <w:t>les photographies et les vidéos qui seront utilisées en tant que matériel de communication seront conservées pour une période de 30 ans, conformément à la décision nº 206/17 A du CESE et à la décision nº 15/2018 du CdR;</w:t>
      </w:r>
    </w:p>
    <w:p w14:paraId="3E414196" w14:textId="5C5B9FB3" w:rsidR="00381367" w:rsidRDefault="00381367" w:rsidP="00F277C3">
      <w:pPr>
        <w:pStyle w:val="ListParagraph"/>
        <w:numPr>
          <w:ilvl w:val="0"/>
          <w:numId w:val="49"/>
        </w:numPr>
        <w:spacing w:after="0" w:line="288" w:lineRule="auto"/>
        <w:rPr>
          <w:rFonts w:asciiTheme="minorHAnsi" w:hAnsiTheme="minorHAnsi" w:cstheme="minorHAnsi"/>
          <w:sz w:val="22"/>
          <w:szCs w:val="22"/>
        </w:rPr>
      </w:pPr>
      <w:r>
        <w:rPr>
          <w:rFonts w:asciiTheme="minorHAnsi" w:hAnsiTheme="minorHAnsi"/>
          <w:sz w:val="22"/>
        </w:rPr>
        <w:t>les photographies et les vidéos qui ne seront pas utilisées en tant que matériel de communication seront conservées pendant une période de 12 mois après la manifestation;</w:t>
      </w:r>
    </w:p>
    <w:p w14:paraId="420A8DB0" w14:textId="0C782A4A" w:rsidR="0038586C" w:rsidRPr="002406FE" w:rsidRDefault="0038586C" w:rsidP="00F277C3">
      <w:pPr>
        <w:pStyle w:val="ListParagraph"/>
        <w:numPr>
          <w:ilvl w:val="0"/>
          <w:numId w:val="49"/>
        </w:numPr>
        <w:spacing w:after="0" w:line="288" w:lineRule="auto"/>
        <w:rPr>
          <w:rFonts w:asciiTheme="minorHAnsi" w:hAnsiTheme="minorHAnsi" w:cstheme="minorHAnsi"/>
          <w:sz w:val="22"/>
          <w:szCs w:val="22"/>
        </w:rPr>
      </w:pPr>
      <w:r>
        <w:rPr>
          <w:rFonts w:asciiTheme="minorHAnsi" w:hAnsiTheme="minorHAnsi"/>
          <w:sz w:val="22"/>
        </w:rPr>
        <w:t>les données du personnel et des membres nécessaires aux fins de l’organisation et de la gestion de la Journée portes ouvertes seront conservées pendant une période de 12 mois après la manifestation;</w:t>
      </w:r>
    </w:p>
    <w:p w14:paraId="38341C99" w14:textId="5FF1BBF9" w:rsidR="00381367" w:rsidRDefault="0038586C" w:rsidP="00F277C3">
      <w:pPr>
        <w:pStyle w:val="ListParagraph"/>
        <w:numPr>
          <w:ilvl w:val="0"/>
          <w:numId w:val="49"/>
        </w:numPr>
        <w:spacing w:after="0" w:line="288" w:lineRule="auto"/>
        <w:rPr>
          <w:rFonts w:asciiTheme="minorHAnsi" w:hAnsiTheme="minorHAnsi" w:cstheme="minorHAnsi"/>
          <w:sz w:val="22"/>
          <w:szCs w:val="22"/>
        </w:rPr>
      </w:pPr>
      <w:r>
        <w:rPr>
          <w:rFonts w:asciiTheme="minorHAnsi" w:hAnsiTheme="minorHAnsi"/>
          <w:sz w:val="22"/>
        </w:rPr>
        <w:t>les données des contractants sont conservées auprès du service responsable de la procédure jusqu’à sa finalisation et auprès des archives pendant une période de cinq ans au moins à compter de la date à laquelle le Parlement européen donne décharge pour l’exercice auquel ces pièces se rapportent (voir l’article 75 du règlement financier) ou, le cas échéant, jusqu’au terme d’un éventuel audit ou de toute procédure administrative ou judiciaire lancés avant la fin de la période susmentionnée.</w:t>
      </w:r>
    </w:p>
    <w:p w14:paraId="57C51FBD" w14:textId="77777777" w:rsidR="00F277C3" w:rsidRPr="003C7DB7" w:rsidRDefault="00F277C3" w:rsidP="00F277C3">
      <w:pPr>
        <w:pStyle w:val="ListParagraph"/>
        <w:spacing w:after="0" w:line="288" w:lineRule="auto"/>
        <w:rPr>
          <w:rFonts w:asciiTheme="minorHAnsi" w:hAnsiTheme="minorHAnsi" w:cstheme="minorHAnsi"/>
          <w:sz w:val="22"/>
          <w:szCs w:val="22"/>
          <w:lang w:val="en-IE"/>
        </w:rPr>
      </w:pPr>
    </w:p>
    <w:p w14:paraId="0B922CAA" w14:textId="405F7F29" w:rsidR="00AF6BD8" w:rsidRDefault="006E3523" w:rsidP="000E51E6">
      <w:pPr>
        <w:pStyle w:val="Heading1"/>
        <w:numPr>
          <w:ilvl w:val="0"/>
          <w:numId w:val="0"/>
        </w:numPr>
        <w:spacing w:before="0" w:after="0" w:line="288" w:lineRule="auto"/>
        <w:ind w:left="839" w:hanging="357"/>
        <w:rPr>
          <w:rFonts w:asciiTheme="minorHAnsi" w:eastAsia="Calibri" w:hAnsiTheme="minorHAnsi" w:cstheme="minorHAnsi"/>
        </w:rPr>
      </w:pPr>
      <w:bookmarkStart w:id="6" w:name="_Toc165539549"/>
      <w:r>
        <w:rPr>
          <w:rFonts w:asciiTheme="minorHAnsi" w:hAnsiTheme="minorHAnsi"/>
        </w:rPr>
        <w:t>6.</w:t>
      </w:r>
      <w:r>
        <w:rPr>
          <w:rFonts w:asciiTheme="minorHAnsi" w:hAnsiTheme="minorHAnsi"/>
        </w:rPr>
        <w:tab/>
        <w:t>Comment protégeons-nous et sauvegardons-nous vos données à caractère personnel?</w:t>
      </w:r>
      <w:bookmarkEnd w:id="6"/>
    </w:p>
    <w:p w14:paraId="2A9E1825" w14:textId="77777777" w:rsidR="00F277C3" w:rsidRPr="00F277C3" w:rsidRDefault="00F277C3" w:rsidP="00F277C3">
      <w:pPr>
        <w:pStyle w:val="Text1"/>
        <w:spacing w:after="0"/>
        <w:rPr>
          <w:rFonts w:eastAsia="Calibri"/>
          <w:lang w:val="en-IE" w:eastAsia="en-US"/>
        </w:rPr>
      </w:pPr>
    </w:p>
    <w:p w14:paraId="355F56E6" w14:textId="0E110B87" w:rsidR="002A02C4" w:rsidRDefault="002A02C4" w:rsidP="00F277C3">
      <w:pPr>
        <w:spacing w:after="0" w:line="288" w:lineRule="auto"/>
        <w:rPr>
          <w:rFonts w:asciiTheme="minorHAnsi" w:eastAsia="Calibri" w:hAnsiTheme="minorHAnsi" w:cstheme="minorHAnsi"/>
          <w:sz w:val="22"/>
          <w:szCs w:val="22"/>
        </w:rPr>
      </w:pPr>
      <w:r>
        <w:rPr>
          <w:rFonts w:asciiTheme="minorHAnsi" w:hAnsiTheme="minorHAnsi"/>
          <w:sz w:val="22"/>
        </w:rPr>
        <w:t>Afin de protéger vos données à caractère personnel, le CESE et le CdR ont mis en place un certain nombre de mesures techniques et organisationnelles. Les mesures techniques incluent des actions appropriées visant à assurer la sécurité en ligne et à parer aux risques de perte de données, de modification des données ou d’accès non autorisé, en tenant compte du risque posé par le traitement et la nature des données à caractère personnel traitées. Les mesures organisationnelles comprennent la limitation de l’accès aux données à caractère personnel aux seules personnes autorisées ayant un besoin légitime d’en prendre connaissance aux fins de cette opération de traitement.</w:t>
      </w:r>
    </w:p>
    <w:p w14:paraId="3EF3E37B" w14:textId="77777777" w:rsidR="00F277C3" w:rsidRPr="00376206" w:rsidRDefault="00F277C3" w:rsidP="00F277C3">
      <w:pPr>
        <w:spacing w:after="0" w:line="288" w:lineRule="auto"/>
        <w:rPr>
          <w:rFonts w:asciiTheme="minorHAnsi" w:eastAsia="Calibri" w:hAnsiTheme="minorHAnsi" w:cstheme="minorHAnsi"/>
          <w:sz w:val="22"/>
          <w:szCs w:val="22"/>
          <w:lang w:val="en-IE" w:eastAsia="en-US"/>
        </w:rPr>
      </w:pPr>
    </w:p>
    <w:p w14:paraId="6BA7D20B" w14:textId="2D6AAA52" w:rsidR="008975F4" w:rsidRDefault="00AF6BD8" w:rsidP="00F277C3">
      <w:pPr>
        <w:spacing w:after="0" w:line="288" w:lineRule="auto"/>
        <w:rPr>
          <w:rFonts w:asciiTheme="minorHAnsi" w:eastAsia="Calibri" w:hAnsiTheme="minorHAnsi" w:cstheme="minorHAnsi"/>
          <w:bCs/>
          <w:sz w:val="22"/>
          <w:szCs w:val="22"/>
        </w:rPr>
      </w:pPr>
      <w:r>
        <w:rPr>
          <w:rFonts w:asciiTheme="minorHAnsi" w:hAnsiTheme="minorHAnsi"/>
          <w:sz w:val="22"/>
        </w:rPr>
        <w:t>Les sous-traitants du CESE et du CdR (prestataires extérieurs) sont liés par une clause contractuelle spécifique pour toute opération de traitement de vos données pour le compte des responsables du traitement. Les sous-traitants ont pris les mesures techniques ou organisationnelles appropriées pour assurer le niveau de sécurité requis par le CESE et le CdR.</w:t>
      </w:r>
    </w:p>
    <w:p w14:paraId="7014CDF3" w14:textId="77777777" w:rsidR="00F277C3" w:rsidRPr="000E51E6" w:rsidRDefault="00F277C3" w:rsidP="00F277C3">
      <w:pPr>
        <w:spacing w:after="0" w:line="288" w:lineRule="auto"/>
        <w:rPr>
          <w:rFonts w:asciiTheme="minorHAnsi" w:eastAsia="Calibri" w:hAnsiTheme="minorHAnsi" w:cstheme="minorHAnsi"/>
          <w:bCs/>
          <w:iCs/>
          <w:sz w:val="22"/>
          <w:szCs w:val="22"/>
          <w:lang w:val="en-IE" w:eastAsia="en-US"/>
        </w:rPr>
      </w:pPr>
    </w:p>
    <w:p w14:paraId="16A0A7B8" w14:textId="692DCC06" w:rsidR="003B7C81" w:rsidRDefault="006E3523" w:rsidP="000E51E6">
      <w:pPr>
        <w:pStyle w:val="Heading1"/>
        <w:numPr>
          <w:ilvl w:val="0"/>
          <w:numId w:val="0"/>
        </w:numPr>
        <w:spacing w:before="0" w:after="0" w:line="288" w:lineRule="auto"/>
        <w:ind w:left="839" w:hanging="357"/>
        <w:rPr>
          <w:rFonts w:asciiTheme="minorHAnsi" w:hAnsiTheme="minorHAnsi" w:cstheme="minorHAnsi"/>
        </w:rPr>
      </w:pPr>
      <w:bookmarkStart w:id="7" w:name="_Toc165539550"/>
      <w:r>
        <w:rPr>
          <w:rFonts w:asciiTheme="minorHAnsi" w:hAnsiTheme="minorHAnsi"/>
        </w:rPr>
        <w:t>7.</w:t>
      </w:r>
      <w:r>
        <w:rPr>
          <w:rFonts w:asciiTheme="minorHAnsi" w:hAnsiTheme="minorHAnsi"/>
        </w:rPr>
        <w:tab/>
        <w:t>Qui a accès à vos données personnelles et à qui sont-elles communiquées?</w:t>
      </w:r>
      <w:bookmarkEnd w:id="7"/>
    </w:p>
    <w:p w14:paraId="1CF8FFFD" w14:textId="77777777" w:rsidR="00F277C3" w:rsidRPr="00F277C3" w:rsidRDefault="00F277C3" w:rsidP="00F277C3">
      <w:pPr>
        <w:pStyle w:val="Text1"/>
        <w:spacing w:after="0"/>
        <w:rPr>
          <w:lang w:val="en-IE"/>
        </w:rPr>
      </w:pPr>
    </w:p>
    <w:p w14:paraId="3936C1BD" w14:textId="17813F6A" w:rsidR="003B7C81" w:rsidRDefault="003B7C81" w:rsidP="00F277C3">
      <w:pPr>
        <w:spacing w:after="0" w:line="288" w:lineRule="auto"/>
        <w:rPr>
          <w:rFonts w:asciiTheme="minorHAnsi" w:hAnsiTheme="minorHAnsi" w:cstheme="minorHAnsi"/>
          <w:bCs/>
          <w:sz w:val="22"/>
          <w:szCs w:val="22"/>
        </w:rPr>
      </w:pPr>
      <w:r>
        <w:rPr>
          <w:rFonts w:asciiTheme="minorHAnsi" w:hAnsiTheme="minorHAnsi"/>
          <w:sz w:val="22"/>
        </w:rPr>
        <w:t xml:space="preserve">L’accès à vos données à caractère personnel est octroyé au personnel du CESE et du CdR responsable de la réalisation de cette opération de traitement et au personnel autorisé selon le principe du «besoin </w:t>
      </w:r>
      <w:r>
        <w:rPr>
          <w:rFonts w:asciiTheme="minorHAnsi" w:hAnsiTheme="minorHAnsi"/>
          <w:sz w:val="22"/>
        </w:rPr>
        <w:lastRenderedPageBreak/>
        <w:t>d’en connaître». Ces membres du personnel respectent les conventions réglementaires et, le cas échéant, des règles de confidentialité supplémentaires.</w:t>
      </w:r>
    </w:p>
    <w:p w14:paraId="546A8951" w14:textId="77777777" w:rsidR="00F277C3" w:rsidRPr="00B75D9B" w:rsidRDefault="00F277C3" w:rsidP="00F277C3">
      <w:pPr>
        <w:spacing w:after="0" w:line="288" w:lineRule="auto"/>
        <w:rPr>
          <w:rFonts w:asciiTheme="minorHAnsi" w:hAnsiTheme="minorHAnsi" w:cstheme="minorHAnsi"/>
          <w:bCs/>
          <w:sz w:val="22"/>
          <w:szCs w:val="22"/>
          <w:lang w:val="en-IE"/>
        </w:rPr>
      </w:pPr>
    </w:p>
    <w:p w14:paraId="04B34E00" w14:textId="50B9C2E6" w:rsidR="003B7C81" w:rsidRDefault="003A6D26" w:rsidP="000E51E6">
      <w:pPr>
        <w:pStyle w:val="Heading1"/>
        <w:numPr>
          <w:ilvl w:val="0"/>
          <w:numId w:val="0"/>
        </w:numPr>
        <w:spacing w:before="0" w:after="0" w:line="288" w:lineRule="auto"/>
        <w:ind w:left="839" w:hanging="357"/>
        <w:rPr>
          <w:rFonts w:asciiTheme="minorHAnsi" w:eastAsia="Cambria" w:hAnsiTheme="minorHAnsi" w:cstheme="minorHAnsi"/>
        </w:rPr>
      </w:pPr>
      <w:bookmarkStart w:id="8" w:name="_Toc165539551"/>
      <w:r>
        <w:rPr>
          <w:rFonts w:asciiTheme="minorHAnsi" w:hAnsiTheme="minorHAnsi"/>
        </w:rPr>
        <w:t>8.</w:t>
      </w:r>
      <w:r>
        <w:rPr>
          <w:rFonts w:asciiTheme="minorHAnsi" w:hAnsiTheme="minorHAnsi"/>
        </w:rPr>
        <w:tab/>
        <w:t>Outils informatiques de tiers, y compris les médias sociaux</w:t>
      </w:r>
      <w:bookmarkEnd w:id="8"/>
    </w:p>
    <w:p w14:paraId="0176C4BB" w14:textId="77777777" w:rsidR="00F277C3" w:rsidRPr="00F277C3" w:rsidRDefault="00F277C3" w:rsidP="00F277C3">
      <w:pPr>
        <w:pStyle w:val="Text1"/>
        <w:spacing w:after="0"/>
        <w:rPr>
          <w:rFonts w:eastAsia="Cambria"/>
          <w:lang w:val="en-IE" w:eastAsia="en-US"/>
        </w:rPr>
      </w:pPr>
    </w:p>
    <w:p w14:paraId="6DC3FD69" w14:textId="1323FFE9" w:rsidR="003B7C81" w:rsidRDefault="003B7C81"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Nous sommes susceptibles d’utiliser des outils informatiques de tiers pour mener à bien l’information et la publicité touchant à la Journée portes ouvertes de l’Union européenne par des canaux de communication d’usage courant, y compris les médias sociaux.</w:t>
      </w:r>
    </w:p>
    <w:p w14:paraId="671D45FD" w14:textId="77777777" w:rsidR="00F277C3" w:rsidRPr="00376206" w:rsidRDefault="00F277C3" w:rsidP="00F277C3">
      <w:pPr>
        <w:autoSpaceDE w:val="0"/>
        <w:autoSpaceDN w:val="0"/>
        <w:adjustRightInd w:val="0"/>
        <w:spacing w:after="0" w:line="288" w:lineRule="auto"/>
        <w:rPr>
          <w:rFonts w:asciiTheme="minorHAnsi" w:eastAsia="Cambria" w:hAnsiTheme="minorHAnsi" w:cstheme="minorHAnsi"/>
          <w:sz w:val="22"/>
          <w:szCs w:val="22"/>
          <w:lang w:val="en-IE" w:eastAsia="en-US"/>
        </w:rPr>
      </w:pPr>
    </w:p>
    <w:p w14:paraId="69AE5816" w14:textId="6912EB86" w:rsidR="00F00266" w:rsidRDefault="00F00266"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Vous pourrez être en mesure de consulter des vidéos du CESE et du CdR qui pourraient être également téléchargées sur l’une de nos pages de médias sociaux, et de suivre les liens depuis nos sites internet vers d’autres médias sociaux pertinents.</w:t>
      </w:r>
    </w:p>
    <w:p w14:paraId="15E2741C" w14:textId="77777777" w:rsidR="00F277C3" w:rsidRDefault="00F277C3" w:rsidP="00F277C3">
      <w:pPr>
        <w:autoSpaceDE w:val="0"/>
        <w:autoSpaceDN w:val="0"/>
        <w:adjustRightInd w:val="0"/>
        <w:spacing w:after="0" w:line="288" w:lineRule="auto"/>
        <w:rPr>
          <w:rFonts w:asciiTheme="minorHAnsi" w:eastAsia="Cambria" w:hAnsiTheme="minorHAnsi" w:cstheme="minorHAnsi"/>
          <w:sz w:val="22"/>
          <w:szCs w:val="22"/>
          <w:lang w:val="en-IE" w:eastAsia="en-US"/>
        </w:rPr>
      </w:pPr>
    </w:p>
    <w:p w14:paraId="42DE6832" w14:textId="2B8D1663" w:rsidR="00F00266" w:rsidRDefault="00F00266"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Afin de protéger votre vie privée, l’utilisation que nous faisons d’outils informatiques de tiers pour se connecter à ces services ne prévoit pas de placer de cookies lorsque nos pages internet sont chargées sur votre ordinateur (ou vos autres appareils), vous ne serez pas davantage immédiatement redirigé(e) vers ces médias sociaux ou vers d’autres sites internet. Ce n’est qu’au cas où vous appuieriez sur un bouton ou sur la commande «</w:t>
      </w:r>
      <w:proofErr w:type="spellStart"/>
      <w:r>
        <w:rPr>
          <w:rFonts w:asciiTheme="minorHAnsi" w:hAnsiTheme="minorHAnsi"/>
          <w:sz w:val="22"/>
        </w:rPr>
        <w:t>play</w:t>
      </w:r>
      <w:proofErr w:type="spellEnd"/>
      <w:r>
        <w:rPr>
          <w:rFonts w:asciiTheme="minorHAnsi" w:hAnsiTheme="minorHAnsi"/>
          <w:sz w:val="22"/>
        </w:rPr>
        <w:t>» d’une vidéo pour la visionner qu’un cookie de la société de médias sociaux concernée sera installé sur votre appareil. Si vous ne cliquez sur aucun bouton de médias sociaux ou de vidéos, aucun cookie ne sera installé par des tiers sur votre appareil.</w:t>
      </w:r>
    </w:p>
    <w:p w14:paraId="5EA0A0FD" w14:textId="77777777" w:rsidR="00F277C3" w:rsidRPr="00376206" w:rsidRDefault="00F277C3" w:rsidP="00F277C3">
      <w:pPr>
        <w:autoSpaceDE w:val="0"/>
        <w:autoSpaceDN w:val="0"/>
        <w:adjustRightInd w:val="0"/>
        <w:spacing w:after="0" w:line="288" w:lineRule="auto"/>
        <w:rPr>
          <w:rFonts w:asciiTheme="minorHAnsi" w:eastAsia="Cambria" w:hAnsiTheme="minorHAnsi" w:cstheme="minorHAnsi"/>
          <w:sz w:val="22"/>
          <w:szCs w:val="22"/>
          <w:lang w:val="en-IE" w:eastAsia="en-US"/>
        </w:rPr>
      </w:pPr>
    </w:p>
    <w:p w14:paraId="754CA2B4" w14:textId="534CFF9F" w:rsidR="00FF5881" w:rsidRDefault="00FF5881" w:rsidP="00F277C3">
      <w:pPr>
        <w:spacing w:after="0" w:line="288" w:lineRule="auto"/>
        <w:rPr>
          <w:rFonts w:asciiTheme="minorHAnsi" w:hAnsiTheme="minorHAnsi" w:cstheme="minorHAnsi"/>
          <w:sz w:val="22"/>
          <w:szCs w:val="22"/>
        </w:rPr>
      </w:pPr>
      <w:r>
        <w:rPr>
          <w:rFonts w:asciiTheme="minorHAnsi" w:hAnsiTheme="minorHAnsi"/>
          <w:sz w:val="22"/>
        </w:rPr>
        <w:t>Afin de visionner de tels contenus de tiers sur nos pages internet, un message vous informera de la nécessité d’accepter les modalités et conditions propres à ces tiers, y compris leur politique en matière de cookies, sur lesquelles le CESE et le CdR n’ont aucun contrôle.</w:t>
      </w:r>
    </w:p>
    <w:p w14:paraId="4BF75E50" w14:textId="77777777" w:rsidR="00F277C3" w:rsidRPr="00376206" w:rsidRDefault="00F277C3" w:rsidP="00F277C3">
      <w:pPr>
        <w:spacing w:after="0" w:line="288" w:lineRule="auto"/>
        <w:rPr>
          <w:rFonts w:asciiTheme="minorHAnsi" w:eastAsia="Cambria" w:hAnsiTheme="minorHAnsi" w:cstheme="minorHAnsi"/>
          <w:sz w:val="22"/>
          <w:szCs w:val="22"/>
          <w:lang w:val="en-IE" w:eastAsia="en-US"/>
        </w:rPr>
      </w:pPr>
    </w:p>
    <w:p w14:paraId="2516000D" w14:textId="6BE9FDF3" w:rsidR="006A6EED" w:rsidRDefault="006A6EED"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Nous recommandons aux utilisateurs de lire attentivement les politiques de protection de la vie privée propres aux outils de médias sociaux utilisés. Chaque société y explique sa politique de collecte et de traitement des données, l’utilisation qu’elle en fait, les droits des utilisateurs et la façon dont ceux-ci peuvent protéger leur vie privée lorsqu’ils utilisent ses services.</w:t>
      </w:r>
    </w:p>
    <w:p w14:paraId="0AC039C8" w14:textId="77777777" w:rsidR="00F277C3" w:rsidRPr="00376206" w:rsidRDefault="00F277C3" w:rsidP="00F277C3">
      <w:pPr>
        <w:autoSpaceDE w:val="0"/>
        <w:autoSpaceDN w:val="0"/>
        <w:adjustRightInd w:val="0"/>
        <w:spacing w:after="0" w:line="288" w:lineRule="auto"/>
        <w:rPr>
          <w:rFonts w:asciiTheme="minorHAnsi" w:eastAsia="Cambria" w:hAnsiTheme="minorHAnsi" w:cstheme="minorHAnsi"/>
          <w:sz w:val="22"/>
          <w:szCs w:val="22"/>
          <w:lang w:val="en-IE" w:eastAsia="en-US"/>
        </w:rPr>
      </w:pPr>
    </w:p>
    <w:p w14:paraId="58B68F37" w14:textId="024E01CE" w:rsidR="003B7C81" w:rsidRPr="00376206" w:rsidRDefault="003B7C81"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L’utilisation d’un outil informatique de tiers n’implique en aucun cas que le CESE ou le CdR approuvent cet outil ou ce tiers, ni qu’ils approuvent les politiques de ce dernier en matière de protection de la vie privée. Dans le cas où un ou plusieurs outils informatiques de tiers seraient temporairement indisponibles, nous déclinons toute responsabilité pour les interruptions de service dues à une défaillance de leur part.</w:t>
      </w:r>
    </w:p>
    <w:p w14:paraId="07B27D1C" w14:textId="237123EC" w:rsidR="009F1BFA" w:rsidRDefault="009F1BFA" w:rsidP="00F277C3">
      <w:pPr>
        <w:spacing w:after="0" w:line="288" w:lineRule="auto"/>
        <w:jc w:val="left"/>
        <w:rPr>
          <w:rFonts w:asciiTheme="minorHAnsi" w:hAnsiTheme="minorHAnsi" w:cstheme="minorHAnsi"/>
          <w:b/>
          <w:sz w:val="22"/>
          <w:szCs w:val="22"/>
          <w:lang w:val="en-IE"/>
        </w:rPr>
      </w:pPr>
    </w:p>
    <w:p w14:paraId="4724B132" w14:textId="33E506F4" w:rsidR="003B7C81" w:rsidRDefault="003A6D26" w:rsidP="000E51E6">
      <w:pPr>
        <w:pStyle w:val="Heading1"/>
        <w:numPr>
          <w:ilvl w:val="0"/>
          <w:numId w:val="0"/>
        </w:numPr>
        <w:spacing w:before="0" w:after="0" w:line="288" w:lineRule="auto"/>
        <w:ind w:left="839" w:hanging="357"/>
        <w:rPr>
          <w:rFonts w:asciiTheme="minorHAnsi" w:hAnsiTheme="minorHAnsi" w:cstheme="minorHAnsi"/>
        </w:rPr>
      </w:pPr>
      <w:bookmarkStart w:id="9" w:name="_Toc165539552"/>
      <w:r>
        <w:rPr>
          <w:rFonts w:asciiTheme="minorHAnsi" w:hAnsiTheme="minorHAnsi"/>
        </w:rPr>
        <w:t>9.</w:t>
      </w:r>
      <w:r>
        <w:rPr>
          <w:rFonts w:asciiTheme="minorHAnsi" w:hAnsiTheme="minorHAnsi"/>
        </w:rPr>
        <w:tab/>
        <w:t>Quels sont vos droits et comment pouvez-vous les exercer?</w:t>
      </w:r>
      <w:bookmarkEnd w:id="9"/>
    </w:p>
    <w:p w14:paraId="74487F73" w14:textId="77777777" w:rsidR="00F277C3" w:rsidRPr="00F277C3" w:rsidRDefault="00F277C3" w:rsidP="00F277C3">
      <w:pPr>
        <w:pStyle w:val="Text1"/>
        <w:spacing w:after="0"/>
        <w:rPr>
          <w:lang w:val="en-IE"/>
        </w:rPr>
      </w:pPr>
    </w:p>
    <w:p w14:paraId="2768ED53" w14:textId="77777777" w:rsidR="003F1660" w:rsidRPr="00376206" w:rsidRDefault="003F1660" w:rsidP="00F277C3">
      <w:pPr>
        <w:spacing w:after="0" w:line="288" w:lineRule="auto"/>
        <w:rPr>
          <w:rFonts w:asciiTheme="minorHAnsi" w:eastAsia="Calibri" w:hAnsiTheme="minorHAnsi" w:cstheme="minorHAnsi"/>
          <w:sz w:val="22"/>
          <w:szCs w:val="22"/>
        </w:rPr>
      </w:pPr>
      <w:r>
        <w:rPr>
          <w:rFonts w:asciiTheme="minorHAnsi" w:hAnsiTheme="minorHAnsi"/>
          <w:sz w:val="22"/>
        </w:rPr>
        <w:t>Vous avez des droits spécifiques en qualité de «personne concernée» au titre du chapitre III (articles 14 à 25) du règlement (UE) 2018/1725, en particulier le droit de consulter et de rectifier vos données à caractère personnel si elles sont inexactes ou incomplètes. Le cas échéant, vous avez le droit d’effacer vos données à caractère personnel, de restreindre le traitement de ces données ou de vous y opposer, ainsi que le droit à leur portabilité.</w:t>
      </w:r>
    </w:p>
    <w:p w14:paraId="7F6555E0" w14:textId="77777777" w:rsidR="003F1660" w:rsidRPr="00376206" w:rsidRDefault="003F1660" w:rsidP="00F277C3">
      <w:pPr>
        <w:spacing w:after="0" w:line="288" w:lineRule="auto"/>
        <w:rPr>
          <w:rFonts w:asciiTheme="minorHAnsi" w:eastAsia="Calibri" w:hAnsiTheme="minorHAnsi" w:cstheme="minorHAnsi"/>
          <w:sz w:val="22"/>
          <w:szCs w:val="22"/>
          <w:lang w:val="en-IE" w:eastAsia="en-US"/>
        </w:rPr>
      </w:pPr>
    </w:p>
    <w:p w14:paraId="46B0A706" w14:textId="3350DFDD" w:rsidR="003F1660" w:rsidRDefault="003F1660" w:rsidP="00F277C3">
      <w:pPr>
        <w:spacing w:after="0" w:line="288" w:lineRule="auto"/>
        <w:rPr>
          <w:rFonts w:asciiTheme="minorHAnsi" w:eastAsia="Calibri" w:hAnsiTheme="minorHAnsi" w:cstheme="minorHAnsi"/>
          <w:sz w:val="22"/>
          <w:szCs w:val="22"/>
        </w:rPr>
      </w:pPr>
      <w:r>
        <w:rPr>
          <w:rFonts w:asciiTheme="minorHAnsi" w:hAnsiTheme="minorHAnsi"/>
          <w:sz w:val="22"/>
        </w:rPr>
        <w:t>Vous avez le droit de vous opposer au traitement de vos données à caractère personnel auquel il est procédé de manière licite en vertu de l’article 5, paragraphe 1, point a), du règlement (UE) 2018/1725, pour des motifs en rapport avec votre situation particulière.</w:t>
      </w:r>
    </w:p>
    <w:p w14:paraId="40A8F20F" w14:textId="615ABE4B" w:rsidR="00074C18" w:rsidRDefault="00074C18" w:rsidP="00F277C3">
      <w:pPr>
        <w:spacing w:after="0" w:line="288" w:lineRule="auto"/>
        <w:rPr>
          <w:rFonts w:asciiTheme="minorHAnsi" w:eastAsia="Calibri" w:hAnsiTheme="minorHAnsi" w:cstheme="minorHAnsi"/>
          <w:sz w:val="22"/>
          <w:szCs w:val="22"/>
          <w:lang w:val="en-IE" w:eastAsia="en-US"/>
        </w:rPr>
      </w:pPr>
    </w:p>
    <w:p w14:paraId="0484D5DB" w14:textId="241B66C8" w:rsidR="00381367" w:rsidRDefault="00074C18" w:rsidP="00F277C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Le CESE et le CdR feront en sorte que les personnes concernées puissent exercer immédiatement leur droit de s’opposer au traitement de leurs données en leur faisant porter un ruban spécial qui leur sera remis à un stand à l’entrée de la manifestation. </w:t>
      </w:r>
    </w:p>
    <w:p w14:paraId="02046242" w14:textId="77777777" w:rsidR="003F1660" w:rsidRPr="001465E6" w:rsidRDefault="003F1660" w:rsidP="00F277C3">
      <w:pPr>
        <w:spacing w:after="0" w:line="288" w:lineRule="auto"/>
        <w:rPr>
          <w:rFonts w:asciiTheme="minorHAnsi" w:eastAsia="Calibri" w:hAnsiTheme="minorHAnsi" w:cstheme="minorHAnsi"/>
          <w:sz w:val="22"/>
          <w:szCs w:val="22"/>
          <w:lang w:val="en-IE" w:eastAsia="en-US"/>
        </w:rPr>
      </w:pPr>
    </w:p>
    <w:p w14:paraId="431DAA0D" w14:textId="413BE5E0" w:rsidR="003F1660" w:rsidRPr="00932C90" w:rsidRDefault="00932C90" w:rsidP="00F277C3">
      <w:pPr>
        <w:spacing w:after="0" w:line="288" w:lineRule="auto"/>
        <w:rPr>
          <w:rFonts w:asciiTheme="minorHAnsi" w:eastAsia="Calibri" w:hAnsiTheme="minorHAnsi" w:cstheme="minorHAnsi"/>
          <w:sz w:val="22"/>
          <w:szCs w:val="22"/>
        </w:rPr>
      </w:pPr>
      <w:r>
        <w:rPr>
          <w:rFonts w:asciiTheme="minorHAnsi" w:hAnsiTheme="minorHAnsi"/>
          <w:sz w:val="22"/>
        </w:rPr>
        <w:t>Si vous avez consenti à ce que soient prises des photographies ou des vidéos de vous en signant le formulaire de consentement, vous pouvez retirer à tout moment votre consentement en informant le responsable du traitement des données. Le retrait de votre consentement n’aura aucune incidence sur la légalité du traitement effectué avant que vous n’ayez retiré votre consentement.</w:t>
      </w:r>
    </w:p>
    <w:p w14:paraId="64119AC6" w14:textId="77777777" w:rsidR="003F1660" w:rsidRPr="00074C18" w:rsidRDefault="003F1660" w:rsidP="00F277C3">
      <w:pPr>
        <w:spacing w:after="0" w:line="288" w:lineRule="auto"/>
        <w:rPr>
          <w:rFonts w:asciiTheme="minorHAnsi" w:eastAsia="Calibri" w:hAnsiTheme="minorHAnsi" w:cstheme="minorHAnsi"/>
          <w:sz w:val="22"/>
          <w:szCs w:val="22"/>
          <w:lang w:val="en-IE" w:eastAsia="en-US"/>
        </w:rPr>
      </w:pPr>
    </w:p>
    <w:p w14:paraId="126B86E8" w14:textId="062A5FC1" w:rsidR="003F1660" w:rsidRDefault="003F1660" w:rsidP="00F277C3">
      <w:pPr>
        <w:autoSpaceDE w:val="0"/>
        <w:autoSpaceDN w:val="0"/>
        <w:adjustRightInd w:val="0"/>
        <w:spacing w:after="0" w:line="288" w:lineRule="auto"/>
        <w:rPr>
          <w:rFonts w:asciiTheme="minorHAnsi" w:eastAsia="Calibri" w:hAnsiTheme="minorHAnsi" w:cstheme="minorHAnsi"/>
          <w:sz w:val="22"/>
          <w:szCs w:val="22"/>
        </w:rPr>
      </w:pPr>
      <w:r>
        <w:rPr>
          <w:rFonts w:asciiTheme="minorHAnsi" w:hAnsiTheme="minorHAnsi"/>
          <w:sz w:val="22"/>
        </w:rPr>
        <w:t xml:space="preserve">Vous pouvez exercer vos droits en prenant contact avec le responsable du traitement des données ou, en cas de litige, avec le délégué à la protection des données. Si nécessaire, vous pouvez également vous adresser au Contrôleur européen de la protection des données. Leurs coordonnées figurent au point 11 ci-dessous. </w:t>
      </w:r>
    </w:p>
    <w:p w14:paraId="22A8146E" w14:textId="77777777" w:rsidR="00F277C3" w:rsidRPr="00376206" w:rsidRDefault="00F277C3" w:rsidP="00F277C3">
      <w:pPr>
        <w:autoSpaceDE w:val="0"/>
        <w:autoSpaceDN w:val="0"/>
        <w:adjustRightInd w:val="0"/>
        <w:spacing w:after="0" w:line="288" w:lineRule="auto"/>
        <w:rPr>
          <w:rFonts w:asciiTheme="minorHAnsi" w:eastAsia="Calibri" w:hAnsiTheme="minorHAnsi" w:cstheme="minorHAnsi"/>
          <w:sz w:val="22"/>
          <w:szCs w:val="22"/>
          <w:lang w:val="en-IE" w:eastAsia="en-US"/>
        </w:rPr>
      </w:pPr>
    </w:p>
    <w:p w14:paraId="4E285481" w14:textId="447E622C" w:rsidR="003915DA" w:rsidRDefault="003F1660"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Lorsque vous souhaitez exercer vos droits dans le cadre d’une ou de plusieurs opérations de traitement spécifiques, veuillez en donner la description dans votre demande.</w:t>
      </w:r>
    </w:p>
    <w:p w14:paraId="3F89024F" w14:textId="77777777" w:rsidR="00F277C3" w:rsidRDefault="00F277C3" w:rsidP="00F277C3">
      <w:pPr>
        <w:autoSpaceDE w:val="0"/>
        <w:autoSpaceDN w:val="0"/>
        <w:adjustRightInd w:val="0"/>
        <w:spacing w:after="0" w:line="288" w:lineRule="auto"/>
        <w:rPr>
          <w:rFonts w:asciiTheme="minorHAnsi" w:eastAsia="Cambria" w:hAnsiTheme="minorHAnsi" w:cstheme="minorHAnsi"/>
          <w:sz w:val="22"/>
          <w:szCs w:val="22"/>
          <w:lang w:val="en-IE" w:eastAsia="fr-FR"/>
        </w:rPr>
      </w:pPr>
    </w:p>
    <w:p w14:paraId="779A4135" w14:textId="1C4E638E" w:rsidR="00F31BB5" w:rsidRDefault="003A6D26" w:rsidP="000E51E6">
      <w:pPr>
        <w:pStyle w:val="Heading1"/>
        <w:numPr>
          <w:ilvl w:val="0"/>
          <w:numId w:val="0"/>
        </w:numPr>
        <w:spacing w:before="0" w:after="0" w:line="288" w:lineRule="auto"/>
        <w:ind w:left="839" w:hanging="357"/>
        <w:rPr>
          <w:rFonts w:asciiTheme="minorHAnsi" w:hAnsiTheme="minorHAnsi" w:cstheme="minorHAnsi"/>
        </w:rPr>
      </w:pPr>
      <w:bookmarkStart w:id="10" w:name="_Toc165539553"/>
      <w:r>
        <w:rPr>
          <w:rFonts w:asciiTheme="minorHAnsi" w:hAnsiTheme="minorHAnsi"/>
        </w:rPr>
        <w:t>10.</w:t>
      </w:r>
      <w:r>
        <w:rPr>
          <w:rFonts w:asciiTheme="minorHAnsi" w:hAnsiTheme="minorHAnsi"/>
        </w:rPr>
        <w:tab/>
        <w:t>Vos données à caractère personnel sont-elles transférées vers un pays tiers, c’est-à-dire un État non membre de l’Union européenne, ou une organisation internationale?</w:t>
      </w:r>
      <w:bookmarkEnd w:id="10"/>
    </w:p>
    <w:p w14:paraId="064DECF8" w14:textId="77777777" w:rsidR="00F277C3" w:rsidRPr="00F277C3" w:rsidRDefault="00F277C3" w:rsidP="00F277C3">
      <w:pPr>
        <w:pStyle w:val="Text1"/>
        <w:spacing w:after="0"/>
        <w:rPr>
          <w:lang w:val="en-IE"/>
        </w:rPr>
      </w:pPr>
    </w:p>
    <w:p w14:paraId="4EC86941" w14:textId="7688AA47" w:rsidR="00F31BB5" w:rsidRDefault="00F31BB5" w:rsidP="00F277C3">
      <w:pPr>
        <w:autoSpaceDE w:val="0"/>
        <w:autoSpaceDN w:val="0"/>
        <w:adjustRightInd w:val="0"/>
        <w:spacing w:after="0" w:line="288" w:lineRule="auto"/>
        <w:rPr>
          <w:rFonts w:asciiTheme="minorHAnsi" w:eastAsia="Cambria" w:hAnsiTheme="minorHAnsi" w:cstheme="minorHAnsi"/>
          <w:sz w:val="22"/>
          <w:szCs w:val="22"/>
        </w:rPr>
      </w:pPr>
      <w:r>
        <w:rPr>
          <w:rFonts w:asciiTheme="minorHAnsi" w:hAnsiTheme="minorHAnsi"/>
          <w:sz w:val="22"/>
        </w:rPr>
        <w:t>Vous données personnelles ne sont pas transférées vers un pays tiers ou une organisation internationale.</w:t>
      </w:r>
    </w:p>
    <w:p w14:paraId="73F94ADE" w14:textId="77777777" w:rsidR="00F277C3" w:rsidRDefault="00F277C3" w:rsidP="00F277C3">
      <w:pPr>
        <w:autoSpaceDE w:val="0"/>
        <w:autoSpaceDN w:val="0"/>
        <w:adjustRightInd w:val="0"/>
        <w:spacing w:after="0" w:line="288" w:lineRule="auto"/>
        <w:rPr>
          <w:rFonts w:asciiTheme="minorHAnsi" w:eastAsia="Cambria" w:hAnsiTheme="minorHAnsi" w:cstheme="minorHAnsi"/>
          <w:sz w:val="22"/>
          <w:szCs w:val="22"/>
          <w:lang w:val="en-IE" w:eastAsia="fr-FR"/>
        </w:rPr>
      </w:pPr>
    </w:p>
    <w:p w14:paraId="29A5089E" w14:textId="607C5B66" w:rsidR="00F277C3" w:rsidRDefault="00F31BB5" w:rsidP="000E51E6">
      <w:pPr>
        <w:pStyle w:val="Heading1"/>
        <w:numPr>
          <w:ilvl w:val="0"/>
          <w:numId w:val="0"/>
        </w:numPr>
        <w:spacing w:before="0" w:after="0" w:line="288" w:lineRule="auto"/>
        <w:ind w:left="839" w:hanging="357"/>
        <w:rPr>
          <w:rFonts w:asciiTheme="minorHAnsi" w:hAnsiTheme="minorHAnsi" w:cstheme="minorHAnsi"/>
        </w:rPr>
      </w:pPr>
      <w:bookmarkStart w:id="11" w:name="_Toc165539554"/>
      <w:r>
        <w:rPr>
          <w:rFonts w:asciiTheme="minorHAnsi" w:hAnsiTheme="minorHAnsi"/>
        </w:rPr>
        <w:t>11.</w:t>
      </w:r>
      <w:r>
        <w:rPr>
          <w:rFonts w:asciiTheme="minorHAnsi" w:hAnsiTheme="minorHAnsi"/>
        </w:rPr>
        <w:tab/>
        <w:t>Coordonnées de contact</w:t>
      </w:r>
      <w:bookmarkEnd w:id="11"/>
    </w:p>
    <w:p w14:paraId="1DCB3185" w14:textId="77777777" w:rsidR="00F277C3" w:rsidRPr="00F277C3" w:rsidRDefault="00F277C3" w:rsidP="00F277C3">
      <w:pPr>
        <w:pStyle w:val="Text1"/>
        <w:spacing w:after="0"/>
        <w:rPr>
          <w:lang w:val="en-IE"/>
        </w:rPr>
      </w:pPr>
    </w:p>
    <w:p w14:paraId="2BB08562" w14:textId="56D1A618" w:rsidR="00CC11D6" w:rsidRPr="00376206" w:rsidRDefault="00CC11D6" w:rsidP="00F277C3">
      <w:pPr>
        <w:pStyle w:val="ListParagraph"/>
        <w:keepNext/>
        <w:widowControl w:val="0"/>
        <w:numPr>
          <w:ilvl w:val="0"/>
          <w:numId w:val="27"/>
        </w:numPr>
        <w:spacing w:after="0" w:line="288" w:lineRule="auto"/>
        <w:rPr>
          <w:rFonts w:asciiTheme="minorHAnsi" w:eastAsia="Calibri" w:hAnsiTheme="minorHAnsi" w:cstheme="minorHAnsi"/>
          <w:sz w:val="22"/>
          <w:szCs w:val="22"/>
        </w:rPr>
      </w:pPr>
      <w:r>
        <w:rPr>
          <w:rFonts w:asciiTheme="minorHAnsi" w:hAnsiTheme="minorHAnsi"/>
          <w:b/>
          <w:sz w:val="22"/>
        </w:rPr>
        <w:t>Le(s) délégué(s) à la protection des données</w:t>
      </w:r>
    </w:p>
    <w:p w14:paraId="42B9057C" w14:textId="7A396B55" w:rsidR="00807371" w:rsidRDefault="003B7C81" w:rsidP="000E51E6">
      <w:pPr>
        <w:pStyle w:val="NormalWeb"/>
        <w:spacing w:before="0" w:beforeAutospacing="0" w:after="0" w:afterAutospacing="0" w:line="288" w:lineRule="auto"/>
        <w:jc w:val="both"/>
        <w:rPr>
          <w:rStyle w:val="ui-provider"/>
        </w:rPr>
      </w:pPr>
      <w:r>
        <w:rPr>
          <w:rFonts w:asciiTheme="minorHAnsi" w:hAnsiTheme="minorHAnsi"/>
          <w:sz w:val="22"/>
        </w:rPr>
        <w:t>Si vous souhaitez exercer vos droits au titre du règlement (UE) 2018/1725, si vous avez des commentaires, des questions ou des préoccupations à exprimer, ou si vous souhaitez soumettre une plainte relative à la collecte et à l’utilisation de vos données à caractère personnel, veuillez contacter les délégués à la protection des données du CESE et du CdR au sujet des questions relatives au traitement dont font l’objet vos données à caractère personnel en vertu du règlement (UE) 2018/1725, à l’adresse:</w:t>
      </w:r>
      <w:r w:rsidR="000E51E6">
        <w:rPr>
          <w:rFonts w:asciiTheme="minorHAnsi" w:hAnsiTheme="minorHAnsi"/>
          <w:sz w:val="22"/>
        </w:rPr>
        <w:t xml:space="preserve"> </w:t>
      </w:r>
      <w:hyperlink r:id="rId17" w:history="1">
        <w:r w:rsidR="00834CCB">
          <w:rPr>
            <w:rStyle w:val="Hyperlink"/>
            <w:rFonts w:asciiTheme="minorHAnsi" w:hAnsiTheme="minorHAnsi"/>
            <w:sz w:val="22"/>
          </w:rPr>
          <w:t>data.protection@eesc.europa.eu</w:t>
        </w:r>
      </w:hyperlink>
      <w:r w:rsidR="00834CCB">
        <w:rPr>
          <w:rFonts w:asciiTheme="minorHAnsi" w:hAnsiTheme="minorHAnsi"/>
          <w:sz w:val="22"/>
        </w:rPr>
        <w:t xml:space="preserve"> et </w:t>
      </w:r>
      <w:hyperlink r:id="rId18" w:history="1">
        <w:r w:rsidR="00834CCB">
          <w:rPr>
            <w:rStyle w:val="Hyperlink"/>
            <w:rFonts w:ascii="Calibri" w:hAnsi="Calibri"/>
            <w:sz w:val="22"/>
          </w:rPr>
          <w:t>data.protection@cor.europa.eu</w:t>
        </w:r>
      </w:hyperlink>
      <w:r w:rsidR="00834CCB">
        <w:t>.</w:t>
      </w:r>
    </w:p>
    <w:p w14:paraId="151AE98C" w14:textId="77777777" w:rsidR="00F277C3" w:rsidRPr="00376206" w:rsidRDefault="00F277C3" w:rsidP="00F277C3">
      <w:pPr>
        <w:spacing w:after="0" w:line="288" w:lineRule="auto"/>
        <w:rPr>
          <w:rFonts w:asciiTheme="minorHAnsi" w:hAnsiTheme="minorHAnsi" w:cstheme="minorHAnsi"/>
          <w:sz w:val="22"/>
          <w:szCs w:val="22"/>
          <w:lang w:val="en-IE"/>
        </w:rPr>
      </w:pPr>
    </w:p>
    <w:p w14:paraId="333FB37C" w14:textId="77777777" w:rsidR="00CC11D6" w:rsidRPr="00376206" w:rsidRDefault="00CC11D6" w:rsidP="00F277C3">
      <w:pPr>
        <w:pStyle w:val="ListParagraph"/>
        <w:numPr>
          <w:ilvl w:val="0"/>
          <w:numId w:val="27"/>
        </w:numPr>
        <w:spacing w:after="0" w:line="288" w:lineRule="auto"/>
        <w:rPr>
          <w:rFonts w:asciiTheme="minorHAnsi" w:eastAsia="Calibri" w:hAnsiTheme="minorHAnsi" w:cstheme="minorHAnsi"/>
          <w:b/>
          <w:sz w:val="22"/>
          <w:szCs w:val="22"/>
        </w:rPr>
      </w:pPr>
      <w:r>
        <w:rPr>
          <w:rFonts w:asciiTheme="minorHAnsi" w:hAnsiTheme="minorHAnsi"/>
          <w:b/>
          <w:sz w:val="22"/>
        </w:rPr>
        <w:t>Le contrôleur européen de la protection des données (CEPD)</w:t>
      </w:r>
    </w:p>
    <w:p w14:paraId="25AB0183" w14:textId="17379083" w:rsidR="00124E27" w:rsidRPr="00F277C3" w:rsidRDefault="00CC11D6" w:rsidP="00F277C3">
      <w:pPr>
        <w:spacing w:after="0" w:line="288" w:lineRule="auto"/>
        <w:rPr>
          <w:rFonts w:asciiTheme="minorHAnsi" w:eastAsia="Calibri" w:hAnsiTheme="minorHAnsi" w:cstheme="minorHAnsi"/>
          <w:sz w:val="22"/>
          <w:szCs w:val="22"/>
        </w:rPr>
      </w:pPr>
      <w:r>
        <w:rPr>
          <w:rFonts w:asciiTheme="minorHAnsi" w:hAnsiTheme="minorHAnsi"/>
          <w:sz w:val="22"/>
        </w:rPr>
        <w:t>Vous avez le droit de saisir le Contrôleur européen de la protection des données (</w:t>
      </w:r>
      <w:hyperlink r:id="rId19" w:history="1">
        <w:r>
          <w:rPr>
            <w:rFonts w:asciiTheme="minorHAnsi" w:hAnsiTheme="minorHAnsi"/>
            <w:color w:val="0000FF"/>
            <w:sz w:val="22"/>
            <w:u w:val="single"/>
          </w:rPr>
          <w:t>edps@edps.europa.eu</w:t>
        </w:r>
      </w:hyperlink>
      <w:r>
        <w:rPr>
          <w:rFonts w:asciiTheme="minorHAnsi" w:hAnsiTheme="minorHAnsi"/>
          <w:sz w:val="22"/>
        </w:rPr>
        <w:t>) pour déposer une plainte si vous estimez que les droits dont vous jouissez en vertu du règlement (UE) 2018/1725 ont été enfreints à la suite du traitement de vos données à caractère personnel effectué par le responsable de ce traitement.</w:t>
      </w:r>
    </w:p>
    <w:sectPr w:rsidR="00124E27" w:rsidRPr="00F277C3" w:rsidSect="00005EC2">
      <w:footerReference w:type="default" r:id="rId20"/>
      <w:pgSz w:w="11906" w:h="16838" w:code="9"/>
      <w:pgMar w:top="1418"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AAFC" w14:textId="77777777" w:rsidR="00D941E2" w:rsidRDefault="00D941E2">
      <w:pPr>
        <w:spacing w:after="0"/>
      </w:pPr>
      <w:r>
        <w:separator/>
      </w:r>
    </w:p>
  </w:endnote>
  <w:endnote w:type="continuationSeparator" w:id="0">
    <w:p w14:paraId="2566000D" w14:textId="77777777" w:rsidR="00D941E2" w:rsidRDefault="00D941E2">
      <w:pPr>
        <w:spacing w:after="0"/>
      </w:pPr>
      <w:r>
        <w:continuationSeparator/>
      </w:r>
    </w:p>
  </w:endnote>
  <w:endnote w:type="continuationNotice" w:id="1">
    <w:p w14:paraId="492BECA9" w14:textId="77777777" w:rsidR="00D941E2" w:rsidRDefault="00D941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B78" w14:textId="13F33575" w:rsidR="00A56161" w:rsidRPr="00005EC2" w:rsidRDefault="00005EC2" w:rsidP="00005EC2">
    <w:pPr>
      <w:pStyle w:val="Footer"/>
    </w:pPr>
    <w:r>
      <w:t xml:space="preserve">EESC-2024-01717-00-00-WEB-TRA (EN) </w:t>
    </w:r>
    <w:r>
      <w:fldChar w:fldCharType="begin"/>
    </w:r>
    <w:r>
      <w:instrText xml:space="preserve"> PAGE  \* Arabic  \* MERGEFORMAT </w:instrText>
    </w:r>
    <w:r>
      <w:fldChar w:fldCharType="separate"/>
    </w:r>
    <w:r>
      <w:t>2</w:t>
    </w:r>
    <w:r>
      <w:fldChar w:fldCharType="end"/>
    </w:r>
    <w:r>
      <w:t>/</w:t>
    </w:r>
    <w:fldSimple w:instr=" NUMPAGES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14D4" w14:textId="77777777" w:rsidR="00D941E2" w:rsidRDefault="00D941E2">
      <w:pPr>
        <w:spacing w:after="0"/>
      </w:pPr>
      <w:r>
        <w:separator/>
      </w:r>
    </w:p>
  </w:footnote>
  <w:footnote w:type="continuationSeparator" w:id="0">
    <w:p w14:paraId="30600D02" w14:textId="77777777" w:rsidR="00D941E2" w:rsidRDefault="00D941E2">
      <w:pPr>
        <w:spacing w:after="0"/>
      </w:pPr>
      <w:r>
        <w:continuationSeparator/>
      </w:r>
    </w:p>
  </w:footnote>
  <w:footnote w:type="continuationNotice" w:id="1">
    <w:p w14:paraId="7B1A8923" w14:textId="77777777" w:rsidR="00D941E2" w:rsidRDefault="00D941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D0"/>
    <w:multiLevelType w:val="hybridMultilevel"/>
    <w:tmpl w:val="A76A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511E79D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0C4F78"/>
    <w:multiLevelType w:val="multilevel"/>
    <w:tmpl w:val="F9B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B7115"/>
    <w:multiLevelType w:val="multilevel"/>
    <w:tmpl w:val="EA96128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F5321D6"/>
    <w:multiLevelType w:val="hybridMultilevel"/>
    <w:tmpl w:val="A3F67C5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BBB477E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0736F5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C914C30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1A2EAD2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4D2528C"/>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2AA1252"/>
    <w:multiLevelType w:val="multilevel"/>
    <w:tmpl w:val="307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8360C"/>
    <w:multiLevelType w:val="multilevel"/>
    <w:tmpl w:val="644A0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41CB9"/>
    <w:multiLevelType w:val="multilevel"/>
    <w:tmpl w:val="136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510A"/>
    <w:multiLevelType w:val="hybridMultilevel"/>
    <w:tmpl w:val="E67EFFF8"/>
    <w:lvl w:ilvl="0" w:tplc="A1581A30">
      <w:start w:val="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7F71DE"/>
    <w:multiLevelType w:val="hybridMultilevel"/>
    <w:tmpl w:val="34BEDABC"/>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E20FD"/>
    <w:multiLevelType w:val="hybridMultilevel"/>
    <w:tmpl w:val="DB9480E0"/>
    <w:lvl w:ilvl="0" w:tplc="2970317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311C13"/>
    <w:multiLevelType w:val="hybridMultilevel"/>
    <w:tmpl w:val="0BB6B040"/>
    <w:lvl w:ilvl="0" w:tplc="C43E3162">
      <w:start w:val="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8DFDF8"/>
    <w:multiLevelType w:val="multilevel"/>
    <w:tmpl w:val="785A845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A726CC3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5B2E3D"/>
    <w:multiLevelType w:val="hybridMultilevel"/>
    <w:tmpl w:val="339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CB5C11"/>
    <w:multiLevelType w:val="hybridMultilevel"/>
    <w:tmpl w:val="5FDE35A8"/>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A31CE5"/>
    <w:multiLevelType w:val="multilevel"/>
    <w:tmpl w:val="71A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45D028E"/>
    <w:multiLevelType w:val="hybridMultilevel"/>
    <w:tmpl w:val="677C82C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6324F1E"/>
    <w:multiLevelType w:val="multilevel"/>
    <w:tmpl w:val="A74A558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65E756A"/>
    <w:multiLevelType w:val="hybridMultilevel"/>
    <w:tmpl w:val="03262C16"/>
    <w:lvl w:ilvl="0" w:tplc="149642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C14DFF"/>
    <w:multiLevelType w:val="hybridMultilevel"/>
    <w:tmpl w:val="EFF64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B1E1C"/>
    <w:multiLevelType w:val="multilevel"/>
    <w:tmpl w:val="464C604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3A7730C4"/>
    <w:multiLevelType w:val="multilevel"/>
    <w:tmpl w:val="721C3C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3EA45F94"/>
    <w:multiLevelType w:val="hybridMultilevel"/>
    <w:tmpl w:val="6CBC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11A3C53"/>
    <w:multiLevelType w:val="hybridMultilevel"/>
    <w:tmpl w:val="ADEA6666"/>
    <w:lvl w:ilvl="0" w:tplc="F77CF6D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29E662A"/>
    <w:multiLevelType w:val="multilevel"/>
    <w:tmpl w:val="3CFCDC2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43DD3005"/>
    <w:multiLevelType w:val="hybridMultilevel"/>
    <w:tmpl w:val="D046B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1A6926"/>
    <w:multiLevelType w:val="hybridMultilevel"/>
    <w:tmpl w:val="4D76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937539"/>
    <w:multiLevelType w:val="hybridMultilevel"/>
    <w:tmpl w:val="DCA2D9C4"/>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D142C90"/>
    <w:multiLevelType w:val="hybridMultilevel"/>
    <w:tmpl w:val="9E6AD6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E1A982C"/>
    <w:multiLevelType w:val="multilevel"/>
    <w:tmpl w:val="96A25D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9" w15:restartNumberingAfterBreak="0">
    <w:nsid w:val="4E7F136F"/>
    <w:multiLevelType w:val="hybridMultilevel"/>
    <w:tmpl w:val="7DC20AB8"/>
    <w:lvl w:ilvl="0" w:tplc="225804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619B"/>
    <w:multiLevelType w:val="multilevel"/>
    <w:tmpl w:val="74AC5DE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40B79D4"/>
    <w:multiLevelType w:val="hybridMultilevel"/>
    <w:tmpl w:val="56649D0C"/>
    <w:lvl w:ilvl="0" w:tplc="08090001">
      <w:start w:val="1"/>
      <w:numFmt w:val="bullet"/>
      <w:lvlText w:val=""/>
      <w:lvlJc w:val="left"/>
      <w:pPr>
        <w:ind w:left="720" w:hanging="360"/>
      </w:pPr>
      <w:rPr>
        <w:rFonts w:ascii="Symbol" w:hAnsi="Symbol" w:hint="default"/>
      </w:rPr>
    </w:lvl>
    <w:lvl w:ilvl="1" w:tplc="6206204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4328D0"/>
    <w:multiLevelType w:val="multilevel"/>
    <w:tmpl w:val="C14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C6BF1"/>
    <w:multiLevelType w:val="multilevel"/>
    <w:tmpl w:val="ADC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833F97"/>
    <w:multiLevelType w:val="hybridMultilevel"/>
    <w:tmpl w:val="84985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1B6A9C"/>
    <w:multiLevelType w:val="multilevel"/>
    <w:tmpl w:val="68A63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59233B"/>
    <w:multiLevelType w:val="hybridMultilevel"/>
    <w:tmpl w:val="7B0A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E45B78"/>
    <w:multiLevelType w:val="hybridMultilevel"/>
    <w:tmpl w:val="BDA0288A"/>
    <w:lvl w:ilvl="0" w:tplc="56CAF2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77472E"/>
    <w:multiLevelType w:val="multilevel"/>
    <w:tmpl w:val="49C80AE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0" w15:restartNumberingAfterBreak="0">
    <w:nsid w:val="6B9B6255"/>
    <w:multiLevelType w:val="hybridMultilevel"/>
    <w:tmpl w:val="7286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B73B7D"/>
    <w:multiLevelType w:val="hybridMultilevel"/>
    <w:tmpl w:val="EC84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AA3CA8"/>
    <w:multiLevelType w:val="hybridMultilevel"/>
    <w:tmpl w:val="694E67F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9CA026C"/>
    <w:multiLevelType w:val="hybridMultilevel"/>
    <w:tmpl w:val="46C2F40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C65145E"/>
    <w:multiLevelType w:val="multilevel"/>
    <w:tmpl w:val="63E0FE3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6"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57" w15:restartNumberingAfterBreak="0">
    <w:nsid w:val="7EE20AD6"/>
    <w:multiLevelType w:val="hybridMultilevel"/>
    <w:tmpl w:val="ED00A0C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F5417CB"/>
    <w:multiLevelType w:val="hybridMultilevel"/>
    <w:tmpl w:val="D13C801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F5C46A8"/>
    <w:multiLevelType w:val="hybridMultilevel"/>
    <w:tmpl w:val="ADD8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1"/>
  </w:num>
  <w:num w:numId="3">
    <w:abstractNumId w:val="26"/>
  </w:num>
  <w:num w:numId="4">
    <w:abstractNumId w:val="10"/>
  </w:num>
  <w:num w:numId="5">
    <w:abstractNumId w:val="29"/>
  </w:num>
  <w:num w:numId="6">
    <w:abstractNumId w:val="40"/>
  </w:num>
  <w:num w:numId="7">
    <w:abstractNumId w:val="49"/>
  </w:num>
  <w:num w:numId="8">
    <w:abstractNumId w:val="3"/>
  </w:num>
  <w:num w:numId="9">
    <w:abstractNumId w:val="9"/>
  </w:num>
  <w:num w:numId="10">
    <w:abstractNumId w:val="33"/>
  </w:num>
  <w:num w:numId="11">
    <w:abstractNumId w:val="5"/>
  </w:num>
  <w:num w:numId="12">
    <w:abstractNumId w:val="6"/>
  </w:num>
  <w:num w:numId="13">
    <w:abstractNumId w:val="7"/>
  </w:num>
  <w:num w:numId="14">
    <w:abstractNumId w:val="18"/>
  </w:num>
  <w:num w:numId="15">
    <w:abstractNumId w:val="30"/>
  </w:num>
  <w:num w:numId="16">
    <w:abstractNumId w:val="38"/>
  </w:num>
  <w:num w:numId="17">
    <w:abstractNumId w:val="55"/>
  </w:num>
  <w:num w:numId="18">
    <w:abstractNumId w:val="19"/>
  </w:num>
  <w:num w:numId="19">
    <w:abstractNumId w:val="31"/>
  </w:num>
  <w:num w:numId="20">
    <w:abstractNumId w:val="57"/>
  </w:num>
  <w:num w:numId="21">
    <w:abstractNumId w:val="58"/>
  </w:num>
  <w:num w:numId="22">
    <w:abstractNumId w:val="53"/>
  </w:num>
  <w:num w:numId="23">
    <w:abstractNumId w:val="4"/>
  </w:num>
  <w:num w:numId="24">
    <w:abstractNumId w:val="25"/>
  </w:num>
  <w:num w:numId="25">
    <w:abstractNumId w:val="36"/>
  </w:num>
  <w:num w:numId="26">
    <w:abstractNumId w:val="54"/>
  </w:num>
  <w:num w:numId="27">
    <w:abstractNumId w:val="8"/>
  </w:num>
  <w:num w:numId="28">
    <w:abstractNumId w:val="28"/>
  </w:num>
  <w:num w:numId="29">
    <w:abstractNumId w:val="47"/>
  </w:num>
  <w:num w:numId="30">
    <w:abstractNumId w:val="52"/>
  </w:num>
  <w:num w:numId="31">
    <w:abstractNumId w:val="20"/>
  </w:num>
  <w:num w:numId="32">
    <w:abstractNumId w:val="50"/>
  </w:num>
  <w:num w:numId="33">
    <w:abstractNumId w:val="22"/>
  </w:num>
  <w:num w:numId="34">
    <w:abstractNumId w:val="13"/>
  </w:num>
  <w:num w:numId="35">
    <w:abstractNumId w:val="43"/>
  </w:num>
  <w:num w:numId="36">
    <w:abstractNumId w:val="44"/>
  </w:num>
  <w:num w:numId="37">
    <w:abstractNumId w:val="11"/>
  </w:num>
  <w:num w:numId="38">
    <w:abstractNumId w:val="23"/>
  </w:num>
  <w:num w:numId="39">
    <w:abstractNumId w:val="2"/>
  </w:num>
  <w:num w:numId="40">
    <w:abstractNumId w:val="15"/>
  </w:num>
  <w:num w:numId="41">
    <w:abstractNumId w:val="35"/>
  </w:num>
  <w:num w:numId="42">
    <w:abstractNumId w:val="41"/>
  </w:num>
  <w:num w:numId="43">
    <w:abstractNumId w:val="24"/>
  </w:num>
  <w:num w:numId="44">
    <w:abstractNumId w:val="12"/>
  </w:num>
  <w:num w:numId="45">
    <w:abstractNumId w:val="46"/>
  </w:num>
  <w:num w:numId="46">
    <w:abstractNumId w:val="21"/>
  </w:num>
  <w:num w:numId="47">
    <w:abstractNumId w:val="16"/>
  </w:num>
  <w:num w:numId="48">
    <w:abstractNumId w:val="32"/>
  </w:num>
  <w:num w:numId="49">
    <w:abstractNumId w:val="37"/>
  </w:num>
  <w:num w:numId="50">
    <w:abstractNumId w:val="17"/>
  </w:num>
  <w:num w:numId="51">
    <w:abstractNumId w:val="14"/>
  </w:num>
  <w:num w:numId="52">
    <w:abstractNumId w:val="0"/>
  </w:num>
  <w:num w:numId="53">
    <w:abstractNumId w:val="27"/>
  </w:num>
  <w:num w:numId="54">
    <w:abstractNumId w:val="59"/>
  </w:num>
  <w:num w:numId="55">
    <w:abstractNumId w:val="42"/>
  </w:num>
  <w:num w:numId="56">
    <w:abstractNumId w:val="39"/>
  </w:num>
  <w:num w:numId="57">
    <w:abstractNumId w:val="34"/>
  </w:num>
  <w:num w:numId="58">
    <w:abstractNumId w:val="45"/>
  </w:num>
  <w:num w:numId="59">
    <w:abstractNumId w:val="51"/>
  </w:num>
  <w:num w:numId="6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3D1BAB"/>
    <w:rsid w:val="00002046"/>
    <w:rsid w:val="00005EC2"/>
    <w:rsid w:val="00010A43"/>
    <w:rsid w:val="00011D21"/>
    <w:rsid w:val="00016065"/>
    <w:rsid w:val="00026EF1"/>
    <w:rsid w:val="00043474"/>
    <w:rsid w:val="00047549"/>
    <w:rsid w:val="00060EA6"/>
    <w:rsid w:val="00074C18"/>
    <w:rsid w:val="000B17B4"/>
    <w:rsid w:val="000C29D2"/>
    <w:rsid w:val="000C5406"/>
    <w:rsid w:val="000C6077"/>
    <w:rsid w:val="000D535D"/>
    <w:rsid w:val="000E3B3E"/>
    <w:rsid w:val="000E404B"/>
    <w:rsid w:val="000E51E6"/>
    <w:rsid w:val="000F1011"/>
    <w:rsid w:val="000F6781"/>
    <w:rsid w:val="00123742"/>
    <w:rsid w:val="00124E27"/>
    <w:rsid w:val="001426DE"/>
    <w:rsid w:val="0014433F"/>
    <w:rsid w:val="0014528B"/>
    <w:rsid w:val="001465E6"/>
    <w:rsid w:val="0015472E"/>
    <w:rsid w:val="00170A8E"/>
    <w:rsid w:val="00174AF2"/>
    <w:rsid w:val="00180A5E"/>
    <w:rsid w:val="00197912"/>
    <w:rsid w:val="001B40C2"/>
    <w:rsid w:val="001C59BC"/>
    <w:rsid w:val="001D03D0"/>
    <w:rsid w:val="001D3F37"/>
    <w:rsid w:val="001F3791"/>
    <w:rsid w:val="001F4A46"/>
    <w:rsid w:val="001F6600"/>
    <w:rsid w:val="001F7657"/>
    <w:rsid w:val="002032CD"/>
    <w:rsid w:val="002041BB"/>
    <w:rsid w:val="0021373D"/>
    <w:rsid w:val="002216EC"/>
    <w:rsid w:val="00226024"/>
    <w:rsid w:val="0023309C"/>
    <w:rsid w:val="00234D5B"/>
    <w:rsid w:val="002406FE"/>
    <w:rsid w:val="00242B41"/>
    <w:rsid w:val="002524AF"/>
    <w:rsid w:val="002558DE"/>
    <w:rsid w:val="00282D94"/>
    <w:rsid w:val="00295F86"/>
    <w:rsid w:val="002A02C4"/>
    <w:rsid w:val="002E1474"/>
    <w:rsid w:val="002E6BF1"/>
    <w:rsid w:val="002E781D"/>
    <w:rsid w:val="00302511"/>
    <w:rsid w:val="003039F5"/>
    <w:rsid w:val="003100AB"/>
    <w:rsid w:val="003107F7"/>
    <w:rsid w:val="00317D5E"/>
    <w:rsid w:val="00327EC1"/>
    <w:rsid w:val="003403BC"/>
    <w:rsid w:val="00362207"/>
    <w:rsid w:val="00376206"/>
    <w:rsid w:val="00381367"/>
    <w:rsid w:val="0038586C"/>
    <w:rsid w:val="00390586"/>
    <w:rsid w:val="003915DA"/>
    <w:rsid w:val="003A6D26"/>
    <w:rsid w:val="003B6D24"/>
    <w:rsid w:val="003B7C81"/>
    <w:rsid w:val="003C10FA"/>
    <w:rsid w:val="003C19CA"/>
    <w:rsid w:val="003C35C5"/>
    <w:rsid w:val="003C7DB7"/>
    <w:rsid w:val="003D1BAB"/>
    <w:rsid w:val="003F1660"/>
    <w:rsid w:val="00404AA2"/>
    <w:rsid w:val="00410AF0"/>
    <w:rsid w:val="00411B5C"/>
    <w:rsid w:val="0041303E"/>
    <w:rsid w:val="0041664C"/>
    <w:rsid w:val="00417779"/>
    <w:rsid w:val="00427417"/>
    <w:rsid w:val="00442AAD"/>
    <w:rsid w:val="004462F9"/>
    <w:rsid w:val="004612E3"/>
    <w:rsid w:val="0047697C"/>
    <w:rsid w:val="00480FC8"/>
    <w:rsid w:val="00485346"/>
    <w:rsid w:val="00490077"/>
    <w:rsid w:val="00490FA9"/>
    <w:rsid w:val="00497834"/>
    <w:rsid w:val="00497D8C"/>
    <w:rsid w:val="004A3E43"/>
    <w:rsid w:val="004A3F74"/>
    <w:rsid w:val="004B32EF"/>
    <w:rsid w:val="004C1487"/>
    <w:rsid w:val="004D0FC9"/>
    <w:rsid w:val="004D199F"/>
    <w:rsid w:val="004D2BDB"/>
    <w:rsid w:val="004E65CA"/>
    <w:rsid w:val="0050346C"/>
    <w:rsid w:val="00517EE7"/>
    <w:rsid w:val="005304C9"/>
    <w:rsid w:val="00540080"/>
    <w:rsid w:val="00561D4E"/>
    <w:rsid w:val="0057008F"/>
    <w:rsid w:val="0058153E"/>
    <w:rsid w:val="00587091"/>
    <w:rsid w:val="0059324B"/>
    <w:rsid w:val="0059472D"/>
    <w:rsid w:val="005B18B6"/>
    <w:rsid w:val="005E3764"/>
    <w:rsid w:val="005E3E60"/>
    <w:rsid w:val="005E5D34"/>
    <w:rsid w:val="005F4BC9"/>
    <w:rsid w:val="005F6ECB"/>
    <w:rsid w:val="005F785F"/>
    <w:rsid w:val="00616292"/>
    <w:rsid w:val="00630C9E"/>
    <w:rsid w:val="00632128"/>
    <w:rsid w:val="00636B3C"/>
    <w:rsid w:val="006370C3"/>
    <w:rsid w:val="0064174B"/>
    <w:rsid w:val="00642100"/>
    <w:rsid w:val="006444E8"/>
    <w:rsid w:val="00647146"/>
    <w:rsid w:val="00662986"/>
    <w:rsid w:val="00673EB0"/>
    <w:rsid w:val="006764B1"/>
    <w:rsid w:val="00677FF2"/>
    <w:rsid w:val="00683298"/>
    <w:rsid w:val="00687D1B"/>
    <w:rsid w:val="0069013A"/>
    <w:rsid w:val="006A1AA0"/>
    <w:rsid w:val="006A69C8"/>
    <w:rsid w:val="006A6EED"/>
    <w:rsid w:val="006C0380"/>
    <w:rsid w:val="006E2452"/>
    <w:rsid w:val="006E2FEB"/>
    <w:rsid w:val="006E3523"/>
    <w:rsid w:val="006E514E"/>
    <w:rsid w:val="006F179D"/>
    <w:rsid w:val="006F2B3D"/>
    <w:rsid w:val="006F6273"/>
    <w:rsid w:val="006F6EAD"/>
    <w:rsid w:val="0070746B"/>
    <w:rsid w:val="00726457"/>
    <w:rsid w:val="007435B8"/>
    <w:rsid w:val="00756A3B"/>
    <w:rsid w:val="00775E88"/>
    <w:rsid w:val="00776C76"/>
    <w:rsid w:val="00782D58"/>
    <w:rsid w:val="007A3F57"/>
    <w:rsid w:val="007B1B85"/>
    <w:rsid w:val="007B2F2C"/>
    <w:rsid w:val="007C54F5"/>
    <w:rsid w:val="007D3826"/>
    <w:rsid w:val="007E2236"/>
    <w:rsid w:val="007F70A4"/>
    <w:rsid w:val="00807371"/>
    <w:rsid w:val="00813707"/>
    <w:rsid w:val="00814104"/>
    <w:rsid w:val="00817F76"/>
    <w:rsid w:val="008213AA"/>
    <w:rsid w:val="00834CCB"/>
    <w:rsid w:val="00835C2A"/>
    <w:rsid w:val="008430A9"/>
    <w:rsid w:val="00870EA8"/>
    <w:rsid w:val="00893E94"/>
    <w:rsid w:val="00896672"/>
    <w:rsid w:val="008975F4"/>
    <w:rsid w:val="008A3A99"/>
    <w:rsid w:val="008B0137"/>
    <w:rsid w:val="008B0756"/>
    <w:rsid w:val="008B15A3"/>
    <w:rsid w:val="008B484D"/>
    <w:rsid w:val="008B4BE8"/>
    <w:rsid w:val="008C4555"/>
    <w:rsid w:val="008C556C"/>
    <w:rsid w:val="008F466B"/>
    <w:rsid w:val="008F7F8F"/>
    <w:rsid w:val="00905061"/>
    <w:rsid w:val="009100DE"/>
    <w:rsid w:val="00916C7A"/>
    <w:rsid w:val="0092250D"/>
    <w:rsid w:val="00922DBF"/>
    <w:rsid w:val="00931D76"/>
    <w:rsid w:val="00932C90"/>
    <w:rsid w:val="00943654"/>
    <w:rsid w:val="009471E3"/>
    <w:rsid w:val="00947CA2"/>
    <w:rsid w:val="0096121C"/>
    <w:rsid w:val="00981534"/>
    <w:rsid w:val="0098544B"/>
    <w:rsid w:val="00991D26"/>
    <w:rsid w:val="0099521D"/>
    <w:rsid w:val="009966A4"/>
    <w:rsid w:val="00997E82"/>
    <w:rsid w:val="009A4033"/>
    <w:rsid w:val="009A7346"/>
    <w:rsid w:val="009C0966"/>
    <w:rsid w:val="009C5862"/>
    <w:rsid w:val="009D14A9"/>
    <w:rsid w:val="009D34F6"/>
    <w:rsid w:val="009E3AF6"/>
    <w:rsid w:val="009E3B80"/>
    <w:rsid w:val="009E6286"/>
    <w:rsid w:val="009F1BFA"/>
    <w:rsid w:val="009F6160"/>
    <w:rsid w:val="00A05639"/>
    <w:rsid w:val="00A1371B"/>
    <w:rsid w:val="00A278B9"/>
    <w:rsid w:val="00A33FD5"/>
    <w:rsid w:val="00A35E2A"/>
    <w:rsid w:val="00A40769"/>
    <w:rsid w:val="00A41965"/>
    <w:rsid w:val="00A56161"/>
    <w:rsid w:val="00A81E59"/>
    <w:rsid w:val="00A82544"/>
    <w:rsid w:val="00A84115"/>
    <w:rsid w:val="00A85B7A"/>
    <w:rsid w:val="00A9696E"/>
    <w:rsid w:val="00AC7AA6"/>
    <w:rsid w:val="00AC7D78"/>
    <w:rsid w:val="00AD1F94"/>
    <w:rsid w:val="00AD3774"/>
    <w:rsid w:val="00AE76CB"/>
    <w:rsid w:val="00AF0FC9"/>
    <w:rsid w:val="00AF253F"/>
    <w:rsid w:val="00AF47A5"/>
    <w:rsid w:val="00AF6BD8"/>
    <w:rsid w:val="00B0554C"/>
    <w:rsid w:val="00B064B2"/>
    <w:rsid w:val="00B13FD7"/>
    <w:rsid w:val="00B4082F"/>
    <w:rsid w:val="00B45FD3"/>
    <w:rsid w:val="00B4640E"/>
    <w:rsid w:val="00B55468"/>
    <w:rsid w:val="00B66EC3"/>
    <w:rsid w:val="00B73D88"/>
    <w:rsid w:val="00B75D9B"/>
    <w:rsid w:val="00B765C1"/>
    <w:rsid w:val="00B826D6"/>
    <w:rsid w:val="00B93443"/>
    <w:rsid w:val="00B95B7C"/>
    <w:rsid w:val="00BA2A96"/>
    <w:rsid w:val="00BB08AA"/>
    <w:rsid w:val="00BB31E2"/>
    <w:rsid w:val="00BB63E5"/>
    <w:rsid w:val="00BD5628"/>
    <w:rsid w:val="00BE043F"/>
    <w:rsid w:val="00BE46E5"/>
    <w:rsid w:val="00BF2B5F"/>
    <w:rsid w:val="00BF5E3A"/>
    <w:rsid w:val="00C16256"/>
    <w:rsid w:val="00C2059D"/>
    <w:rsid w:val="00C217A0"/>
    <w:rsid w:val="00C26B75"/>
    <w:rsid w:val="00C27651"/>
    <w:rsid w:val="00C47948"/>
    <w:rsid w:val="00C52ABD"/>
    <w:rsid w:val="00C573F6"/>
    <w:rsid w:val="00C60A12"/>
    <w:rsid w:val="00C86ADC"/>
    <w:rsid w:val="00C97D05"/>
    <w:rsid w:val="00CB346F"/>
    <w:rsid w:val="00CB5ADB"/>
    <w:rsid w:val="00CC11D6"/>
    <w:rsid w:val="00CC5DFD"/>
    <w:rsid w:val="00CD24FD"/>
    <w:rsid w:val="00CD45A0"/>
    <w:rsid w:val="00CF1591"/>
    <w:rsid w:val="00D0313D"/>
    <w:rsid w:val="00D03CF8"/>
    <w:rsid w:val="00D076F8"/>
    <w:rsid w:val="00D20D3F"/>
    <w:rsid w:val="00D32FA0"/>
    <w:rsid w:val="00D372C1"/>
    <w:rsid w:val="00D42571"/>
    <w:rsid w:val="00D623AA"/>
    <w:rsid w:val="00D64DCE"/>
    <w:rsid w:val="00D840DA"/>
    <w:rsid w:val="00D84A7B"/>
    <w:rsid w:val="00D941E2"/>
    <w:rsid w:val="00DA1C17"/>
    <w:rsid w:val="00DA23BD"/>
    <w:rsid w:val="00DA4A20"/>
    <w:rsid w:val="00DC0CCA"/>
    <w:rsid w:val="00DD0C85"/>
    <w:rsid w:val="00DE713B"/>
    <w:rsid w:val="00DF1B09"/>
    <w:rsid w:val="00DF1B89"/>
    <w:rsid w:val="00DF6354"/>
    <w:rsid w:val="00E028B4"/>
    <w:rsid w:val="00E061FF"/>
    <w:rsid w:val="00E07F89"/>
    <w:rsid w:val="00E20AD3"/>
    <w:rsid w:val="00E26F38"/>
    <w:rsid w:val="00E31D33"/>
    <w:rsid w:val="00E458F8"/>
    <w:rsid w:val="00E555F1"/>
    <w:rsid w:val="00E5679E"/>
    <w:rsid w:val="00E605E7"/>
    <w:rsid w:val="00E72375"/>
    <w:rsid w:val="00E7277A"/>
    <w:rsid w:val="00E738DB"/>
    <w:rsid w:val="00E76493"/>
    <w:rsid w:val="00EA20AC"/>
    <w:rsid w:val="00EA5F63"/>
    <w:rsid w:val="00EB7FA8"/>
    <w:rsid w:val="00EC4DE7"/>
    <w:rsid w:val="00ED4CEF"/>
    <w:rsid w:val="00ED6C98"/>
    <w:rsid w:val="00EE6F14"/>
    <w:rsid w:val="00F00266"/>
    <w:rsid w:val="00F047D6"/>
    <w:rsid w:val="00F07F31"/>
    <w:rsid w:val="00F10B9B"/>
    <w:rsid w:val="00F12A12"/>
    <w:rsid w:val="00F1428E"/>
    <w:rsid w:val="00F277C3"/>
    <w:rsid w:val="00F31BB5"/>
    <w:rsid w:val="00F3366B"/>
    <w:rsid w:val="00F42F16"/>
    <w:rsid w:val="00F462D2"/>
    <w:rsid w:val="00F53D0D"/>
    <w:rsid w:val="00F618D5"/>
    <w:rsid w:val="00F91757"/>
    <w:rsid w:val="00FA2588"/>
    <w:rsid w:val="00FA67DA"/>
    <w:rsid w:val="00FC6FF1"/>
    <w:rsid w:val="00FD3510"/>
    <w:rsid w:val="00FF2BCF"/>
    <w:rsid w:val="00FF5881"/>
    <w:rsid w:val="0567599A"/>
    <w:rsid w:val="1C0CF117"/>
    <w:rsid w:val="33B965BB"/>
    <w:rsid w:val="4DF3B5AB"/>
    <w:rsid w:val="65BB3D89"/>
    <w:rsid w:val="6BF44928"/>
    <w:rsid w:val="7A6A7280"/>
  </w:rsids>
  <m:mathPr>
    <m:mathFont m:val="Cambria Math"/>
    <m:brkBin m:val="before"/>
    <m:brkBinSub m:val="--"/>
    <m:smallFrac m:val="0"/>
    <m:dispDef/>
    <m:lMargin m:val="0"/>
    <m:rMargin m:val="0"/>
    <m:defJc m:val="centerGroup"/>
    <m:wrapIndent m:val="1440"/>
    <m:intLim m:val="subSup"/>
    <m:naryLim m:val="undOvr"/>
  </m:mathPr>
  <w:themeFontLang w:val="en-GB"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7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fr-FR"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unhideWhenUsed="1"/>
    <w:lsdException w:name="Signature"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rsid w:val="00F31BB5"/>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line="288" w:lineRule="auto"/>
      <w:ind w:right="-567"/>
    </w:pPr>
    <w:rPr>
      <w:sz w:val="22"/>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uiPriority w:val="39"/>
    <w:qFormat/>
    <w:pPr>
      <w:spacing w:after="120"/>
      <w:jc w:val="center"/>
    </w:pPr>
    <w:rPr>
      <w:rFonts w:ascii="Times New Roman Bold" w:hAnsi="Times New Roman Bold"/>
      <w:b/>
      <w:sz w:val="32"/>
    </w:rPr>
  </w:style>
  <w:style w:type="paragraph" w:styleId="TOC1">
    <w:name w:val="toc 1"/>
    <w:basedOn w:val="Normal"/>
    <w:next w:val="Normal"/>
    <w:uiPriority w:val="39"/>
    <w:rsid w:val="000E51E6"/>
    <w:pPr>
      <w:tabs>
        <w:tab w:val="left" w:pos="595"/>
        <w:tab w:val="right" w:leader="dot" w:pos="8640"/>
      </w:tabs>
      <w:spacing w:after="60"/>
      <w:ind w:left="595" w:right="720" w:hanging="595"/>
    </w:pPr>
    <w:rPr>
      <w:rFonts w:ascii="Calibri" w:hAnsi="Calibri"/>
      <w:b/>
      <w:caps/>
      <w:sz w:val="20"/>
    </w:rPr>
  </w:style>
  <w:style w:type="paragraph" w:styleId="TOC2">
    <w:name w:val="toc 2"/>
    <w:basedOn w:val="Normal"/>
    <w:next w:val="Normal"/>
    <w:uiPriority w:val="39"/>
    <w:pPr>
      <w:tabs>
        <w:tab w:val="left" w:pos="595"/>
        <w:tab w:val="right" w:leader="dot" w:pos="8640"/>
      </w:tabs>
      <w:spacing w:after="60"/>
      <w:ind w:left="595" w:right="720" w:hanging="595"/>
    </w:pPr>
    <w:rPr>
      <w:noProof/>
      <w:sz w:val="20"/>
    </w:rPr>
  </w:style>
  <w:style w:type="paragraph" w:styleId="TOC3">
    <w:name w:val="toc 3"/>
    <w:basedOn w:val="Normal"/>
    <w:next w:val="Normal"/>
    <w:uiPriority w:val="39"/>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spacing w:after="0" w:line="288" w:lineRule="auto"/>
    </w:pPr>
    <w:rPr>
      <w:sz w:val="22"/>
    </w:rPr>
  </w:style>
  <w:style w:type="character" w:customStyle="1" w:styleId="HeaderChar">
    <w:name w:val="Header Char"/>
    <w:basedOn w:val="DefaultParagraphFont"/>
    <w:link w:val="Header"/>
    <w:rPr>
      <w:sz w:val="22"/>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sid w:val="003D1BAB"/>
    <w:rPr>
      <w:vertAlign w:val="superscript"/>
    </w:rPr>
  </w:style>
  <w:style w:type="paragraph" w:styleId="ListParagraph">
    <w:name w:val="List Paragraph"/>
    <w:basedOn w:val="Normal"/>
    <w:link w:val="ListParagraphChar"/>
    <w:qFormat/>
    <w:locked/>
    <w:rsid w:val="003D1BAB"/>
    <w:pPr>
      <w:ind w:left="720"/>
      <w:contextualSpacing/>
    </w:pPr>
  </w:style>
  <w:style w:type="paragraph" w:styleId="BalloonText">
    <w:name w:val="Balloon Text"/>
    <w:basedOn w:val="Normal"/>
    <w:link w:val="BalloonTextChar"/>
    <w:semiHidden/>
    <w:locked/>
    <w:rsid w:val="00F42F1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42F16"/>
    <w:rPr>
      <w:rFonts w:ascii="Segoe UI" w:hAnsi="Segoe UI" w:cs="Segoe UI"/>
      <w:sz w:val="18"/>
      <w:szCs w:val="18"/>
    </w:rPr>
  </w:style>
  <w:style w:type="character" w:styleId="Hyperlink">
    <w:name w:val="Hyperlink"/>
    <w:basedOn w:val="DefaultParagraphFont"/>
    <w:uiPriority w:val="99"/>
    <w:unhideWhenUsed/>
    <w:locked/>
    <w:rsid w:val="00B064B2"/>
    <w:rPr>
      <w:color w:val="0000FF"/>
      <w:u w:val="single"/>
    </w:rPr>
  </w:style>
  <w:style w:type="paragraph" w:styleId="NormalWeb">
    <w:name w:val="Normal (Web)"/>
    <w:basedOn w:val="Normal"/>
    <w:uiPriority w:val="99"/>
    <w:unhideWhenUsed/>
    <w:locked/>
    <w:rsid w:val="0057008F"/>
    <w:pPr>
      <w:spacing w:before="100" w:beforeAutospacing="1" w:after="100" w:afterAutospacing="1"/>
      <w:jc w:val="left"/>
    </w:pPr>
    <w:rPr>
      <w:szCs w:val="24"/>
    </w:rPr>
  </w:style>
  <w:style w:type="character" w:customStyle="1" w:styleId="ui-cell-data">
    <w:name w:val="ui-cell-data"/>
    <w:basedOn w:val="DefaultParagraphFont"/>
    <w:rsid w:val="00EB7FA8"/>
  </w:style>
  <w:style w:type="character" w:customStyle="1" w:styleId="UnresolvedMention1">
    <w:name w:val="Unresolved Mention1"/>
    <w:basedOn w:val="DefaultParagraphFont"/>
    <w:uiPriority w:val="99"/>
    <w:semiHidden/>
    <w:unhideWhenUsed/>
    <w:rsid w:val="004E65CA"/>
    <w:rPr>
      <w:color w:val="605E5C"/>
      <w:shd w:val="clear" w:color="auto" w:fill="E1DFDD"/>
    </w:rPr>
  </w:style>
  <w:style w:type="character" w:styleId="FollowedHyperlink">
    <w:name w:val="FollowedHyperlink"/>
    <w:basedOn w:val="DefaultParagraphFont"/>
    <w:semiHidden/>
    <w:locked/>
    <w:rsid w:val="00AF6BD8"/>
    <w:rPr>
      <w:color w:val="954F72" w:themeColor="followedHyperlink"/>
      <w:u w:val="single"/>
    </w:rPr>
  </w:style>
  <w:style w:type="paragraph" w:styleId="CommentText">
    <w:name w:val="annotation text"/>
    <w:basedOn w:val="Normal"/>
    <w:link w:val="CommentTextChar"/>
    <w:uiPriority w:val="99"/>
    <w:semiHidden/>
    <w:locked/>
    <w:rsid w:val="00CC11D6"/>
    <w:rPr>
      <w:sz w:val="20"/>
    </w:rPr>
  </w:style>
  <w:style w:type="character" w:customStyle="1" w:styleId="CommentTextChar">
    <w:name w:val="Comment Text Char"/>
    <w:basedOn w:val="DefaultParagraphFont"/>
    <w:link w:val="CommentText"/>
    <w:uiPriority w:val="99"/>
    <w:semiHidden/>
    <w:rsid w:val="00CC11D6"/>
    <w:rPr>
      <w:sz w:val="20"/>
    </w:rPr>
  </w:style>
  <w:style w:type="paragraph" w:styleId="CommentSubject">
    <w:name w:val="annotation subject"/>
    <w:basedOn w:val="CommentText"/>
    <w:next w:val="CommentText"/>
    <w:link w:val="CommentSubjectChar"/>
    <w:semiHidden/>
    <w:locked/>
    <w:rsid w:val="00CC11D6"/>
    <w:rPr>
      <w:b/>
      <w:bCs/>
      <w:lang w:eastAsia="fr-BE"/>
    </w:rPr>
  </w:style>
  <w:style w:type="character" w:customStyle="1" w:styleId="CommentSubjectChar">
    <w:name w:val="Comment Subject Char"/>
    <w:basedOn w:val="CommentTextChar"/>
    <w:link w:val="CommentSubject"/>
    <w:semiHidden/>
    <w:rsid w:val="00CC11D6"/>
    <w:rPr>
      <w:b/>
      <w:bCs/>
      <w:sz w:val="20"/>
      <w:lang w:val="fr-FR" w:eastAsia="fr-BE"/>
    </w:rPr>
  </w:style>
  <w:style w:type="character" w:styleId="CommentReference">
    <w:name w:val="annotation reference"/>
    <w:basedOn w:val="DefaultParagraphFont"/>
    <w:uiPriority w:val="99"/>
    <w:semiHidden/>
    <w:locked/>
    <w:rsid w:val="006444E8"/>
    <w:rPr>
      <w:sz w:val="16"/>
      <w:szCs w:val="16"/>
    </w:rPr>
  </w:style>
  <w:style w:type="character" w:customStyle="1" w:styleId="Bodytext2Italic">
    <w:name w:val="Body text (2) + Italic"/>
    <w:basedOn w:val="DefaultParagraphFont"/>
    <w:rsid w:val="006E3523"/>
    <w:rPr>
      <w:rFonts w:ascii="Arial" w:eastAsia="Arial" w:hAnsi="Arial" w:cs="Arial"/>
      <w:b w:val="0"/>
      <w:bCs w:val="0"/>
      <w:i/>
      <w:iCs/>
      <w:smallCaps w:val="0"/>
      <w:strike w:val="0"/>
      <w:color w:val="808080"/>
      <w:spacing w:val="0"/>
      <w:w w:val="100"/>
      <w:position w:val="0"/>
      <w:sz w:val="18"/>
      <w:szCs w:val="18"/>
      <w:u w:val="none"/>
      <w:lang w:val="fr-FR" w:eastAsia="en-US" w:bidi="en-US"/>
    </w:rPr>
  </w:style>
  <w:style w:type="character" w:customStyle="1" w:styleId="ListParagraphChar">
    <w:name w:val="List Paragraph Char"/>
    <w:link w:val="ListParagraph"/>
    <w:locked/>
    <w:rsid w:val="000F1011"/>
  </w:style>
  <w:style w:type="character" w:styleId="Emphasis">
    <w:name w:val="Emphasis"/>
    <w:basedOn w:val="DefaultParagraphFont"/>
    <w:uiPriority w:val="20"/>
    <w:qFormat/>
    <w:locked/>
    <w:rsid w:val="00124E27"/>
    <w:rPr>
      <w:rFonts w:ascii="Times New Roman" w:hAnsi="Times New Roman" w:cs="Times New Roman" w:hint="default"/>
      <w:i/>
      <w:iCs/>
    </w:rPr>
  </w:style>
  <w:style w:type="character" w:customStyle="1" w:styleId="Bodytext4">
    <w:name w:val="Body text (4)"/>
    <w:basedOn w:val="DefaultParagraphFont"/>
    <w:rsid w:val="00124E27"/>
    <w:rPr>
      <w:rFonts w:ascii="Arial" w:eastAsia="Arial" w:hAnsi="Arial" w:cs="Arial" w:hint="default"/>
      <w:b w:val="0"/>
      <w:bCs w:val="0"/>
      <w:i/>
      <w:iCs/>
      <w:smallCaps w:val="0"/>
      <w:strike w:val="0"/>
      <w:dstrike w:val="0"/>
      <w:color w:val="808080"/>
      <w:spacing w:val="0"/>
      <w:w w:val="100"/>
      <w:position w:val="0"/>
      <w:sz w:val="18"/>
      <w:szCs w:val="18"/>
      <w:u w:val="none"/>
      <w:effect w:val="none"/>
      <w:lang w:val="fr-FR" w:eastAsia="en-US" w:bidi="en-US"/>
    </w:rPr>
  </w:style>
  <w:style w:type="character" w:styleId="UnresolvedMention">
    <w:name w:val="Unresolved Mention"/>
    <w:basedOn w:val="DefaultParagraphFont"/>
    <w:uiPriority w:val="99"/>
    <w:semiHidden/>
    <w:unhideWhenUsed/>
    <w:rsid w:val="00CF1591"/>
    <w:rPr>
      <w:color w:val="605E5C"/>
      <w:shd w:val="clear" w:color="auto" w:fill="E1DFDD"/>
    </w:rPr>
  </w:style>
  <w:style w:type="character" w:customStyle="1" w:styleId="ui-provider">
    <w:name w:val="ui-provider"/>
    <w:basedOn w:val="DefaultParagraphFont"/>
    <w:rsid w:val="004C1487"/>
  </w:style>
  <w:style w:type="paragraph" w:styleId="Revision">
    <w:name w:val="Revision"/>
    <w:hidden/>
    <w:semiHidden/>
    <w:locked/>
    <w:rsid w:val="00E458F8"/>
  </w:style>
  <w:style w:type="table" w:styleId="TableGrid">
    <w:name w:val="Table Grid"/>
    <w:basedOn w:val="TableNormal"/>
    <w:locked/>
    <w:rsid w:val="0000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3660">
      <w:bodyDiv w:val="1"/>
      <w:marLeft w:val="0"/>
      <w:marRight w:val="0"/>
      <w:marTop w:val="0"/>
      <w:marBottom w:val="0"/>
      <w:divBdr>
        <w:top w:val="none" w:sz="0" w:space="0" w:color="auto"/>
        <w:left w:val="none" w:sz="0" w:space="0" w:color="auto"/>
        <w:bottom w:val="none" w:sz="0" w:space="0" w:color="auto"/>
        <w:right w:val="none" w:sz="0" w:space="0" w:color="auto"/>
      </w:divBdr>
    </w:div>
    <w:div w:id="263654403">
      <w:bodyDiv w:val="1"/>
      <w:marLeft w:val="0"/>
      <w:marRight w:val="0"/>
      <w:marTop w:val="0"/>
      <w:marBottom w:val="0"/>
      <w:divBdr>
        <w:top w:val="none" w:sz="0" w:space="0" w:color="auto"/>
        <w:left w:val="none" w:sz="0" w:space="0" w:color="auto"/>
        <w:bottom w:val="none" w:sz="0" w:space="0" w:color="auto"/>
        <w:right w:val="none" w:sz="0" w:space="0" w:color="auto"/>
      </w:divBdr>
    </w:div>
    <w:div w:id="274556567">
      <w:bodyDiv w:val="1"/>
      <w:marLeft w:val="0"/>
      <w:marRight w:val="0"/>
      <w:marTop w:val="0"/>
      <w:marBottom w:val="0"/>
      <w:divBdr>
        <w:top w:val="none" w:sz="0" w:space="0" w:color="auto"/>
        <w:left w:val="none" w:sz="0" w:space="0" w:color="auto"/>
        <w:bottom w:val="none" w:sz="0" w:space="0" w:color="auto"/>
        <w:right w:val="none" w:sz="0" w:space="0" w:color="auto"/>
      </w:divBdr>
    </w:div>
    <w:div w:id="461924706">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846990254">
      <w:bodyDiv w:val="1"/>
      <w:marLeft w:val="0"/>
      <w:marRight w:val="0"/>
      <w:marTop w:val="0"/>
      <w:marBottom w:val="0"/>
      <w:divBdr>
        <w:top w:val="none" w:sz="0" w:space="0" w:color="auto"/>
        <w:left w:val="none" w:sz="0" w:space="0" w:color="auto"/>
        <w:bottom w:val="none" w:sz="0" w:space="0" w:color="auto"/>
        <w:right w:val="none" w:sz="0" w:space="0" w:color="auto"/>
      </w:divBdr>
      <w:divsChild>
        <w:div w:id="312101124">
          <w:marLeft w:val="3638"/>
          <w:marRight w:val="3638"/>
          <w:marTop w:val="0"/>
          <w:marBottom w:val="0"/>
          <w:divBdr>
            <w:top w:val="none" w:sz="0" w:space="0" w:color="auto"/>
            <w:left w:val="none" w:sz="0" w:space="0" w:color="auto"/>
            <w:bottom w:val="none" w:sz="0" w:space="0" w:color="auto"/>
            <w:right w:val="none" w:sz="0" w:space="0" w:color="auto"/>
          </w:divBdr>
          <w:divsChild>
            <w:div w:id="564416248">
              <w:marLeft w:val="0"/>
              <w:marRight w:val="0"/>
              <w:marTop w:val="0"/>
              <w:marBottom w:val="0"/>
              <w:divBdr>
                <w:top w:val="none" w:sz="0" w:space="0" w:color="auto"/>
                <w:left w:val="none" w:sz="0" w:space="0" w:color="auto"/>
                <w:bottom w:val="none" w:sz="0" w:space="0" w:color="auto"/>
                <w:right w:val="none" w:sz="0" w:space="0" w:color="auto"/>
              </w:divBdr>
              <w:divsChild>
                <w:div w:id="1236738865">
                  <w:marLeft w:val="0"/>
                  <w:marRight w:val="0"/>
                  <w:marTop w:val="0"/>
                  <w:marBottom w:val="0"/>
                  <w:divBdr>
                    <w:top w:val="none" w:sz="0" w:space="0" w:color="auto"/>
                    <w:left w:val="none" w:sz="0" w:space="0" w:color="auto"/>
                    <w:bottom w:val="none" w:sz="0" w:space="0" w:color="auto"/>
                    <w:right w:val="none" w:sz="0" w:space="0" w:color="auto"/>
                  </w:divBdr>
                </w:div>
                <w:div w:id="1164663388">
                  <w:marLeft w:val="0"/>
                  <w:marRight w:val="0"/>
                  <w:marTop w:val="0"/>
                  <w:marBottom w:val="0"/>
                  <w:divBdr>
                    <w:top w:val="none" w:sz="0" w:space="0" w:color="auto"/>
                    <w:left w:val="none" w:sz="0" w:space="0" w:color="auto"/>
                    <w:bottom w:val="none" w:sz="0" w:space="0" w:color="auto"/>
                    <w:right w:val="none" w:sz="0" w:space="0" w:color="auto"/>
                  </w:divBdr>
                  <w:divsChild>
                    <w:div w:id="1676807801">
                      <w:marLeft w:val="0"/>
                      <w:marRight w:val="0"/>
                      <w:marTop w:val="0"/>
                      <w:marBottom w:val="0"/>
                      <w:divBdr>
                        <w:top w:val="none" w:sz="0" w:space="0" w:color="auto"/>
                        <w:left w:val="none" w:sz="0" w:space="0" w:color="auto"/>
                        <w:bottom w:val="none" w:sz="0" w:space="0" w:color="auto"/>
                        <w:right w:val="none" w:sz="0" w:space="0" w:color="auto"/>
                      </w:divBdr>
                      <w:divsChild>
                        <w:div w:id="140466054">
                          <w:marLeft w:val="0"/>
                          <w:marRight w:val="0"/>
                          <w:marTop w:val="0"/>
                          <w:marBottom w:val="0"/>
                          <w:divBdr>
                            <w:top w:val="none" w:sz="0" w:space="0" w:color="auto"/>
                            <w:left w:val="none" w:sz="0" w:space="0" w:color="auto"/>
                            <w:bottom w:val="none" w:sz="0" w:space="0" w:color="auto"/>
                            <w:right w:val="none" w:sz="0" w:space="0" w:color="auto"/>
                          </w:divBdr>
                          <w:divsChild>
                            <w:div w:id="97264549">
                              <w:marLeft w:val="0"/>
                              <w:marRight w:val="0"/>
                              <w:marTop w:val="0"/>
                              <w:marBottom w:val="0"/>
                              <w:divBdr>
                                <w:top w:val="none" w:sz="0" w:space="0" w:color="auto"/>
                                <w:left w:val="none" w:sz="0" w:space="0" w:color="auto"/>
                                <w:bottom w:val="none" w:sz="0" w:space="0" w:color="auto"/>
                                <w:right w:val="none" w:sz="0" w:space="0" w:color="auto"/>
                              </w:divBdr>
                              <w:divsChild>
                                <w:div w:id="2041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9364">
          <w:marLeft w:val="3638"/>
          <w:marRight w:val="3638"/>
          <w:marTop w:val="0"/>
          <w:marBottom w:val="0"/>
          <w:divBdr>
            <w:top w:val="none" w:sz="0" w:space="0" w:color="auto"/>
            <w:left w:val="none" w:sz="0" w:space="0" w:color="auto"/>
            <w:bottom w:val="none" w:sz="0" w:space="0" w:color="auto"/>
            <w:right w:val="none" w:sz="0" w:space="0" w:color="auto"/>
          </w:divBdr>
          <w:divsChild>
            <w:div w:id="17776382">
              <w:marLeft w:val="-225"/>
              <w:marRight w:val="-225"/>
              <w:marTop w:val="0"/>
              <w:marBottom w:val="0"/>
              <w:divBdr>
                <w:top w:val="none" w:sz="0" w:space="0" w:color="auto"/>
                <w:left w:val="none" w:sz="0" w:space="0" w:color="auto"/>
                <w:bottom w:val="none" w:sz="0" w:space="0" w:color="auto"/>
                <w:right w:val="none" w:sz="0" w:space="0" w:color="auto"/>
              </w:divBdr>
              <w:divsChild>
                <w:div w:id="52123271">
                  <w:marLeft w:val="0"/>
                  <w:marRight w:val="0"/>
                  <w:marTop w:val="0"/>
                  <w:marBottom w:val="0"/>
                  <w:divBdr>
                    <w:top w:val="none" w:sz="0" w:space="0" w:color="auto"/>
                    <w:left w:val="none" w:sz="0" w:space="0" w:color="auto"/>
                    <w:bottom w:val="none" w:sz="0" w:space="0" w:color="auto"/>
                    <w:right w:val="none" w:sz="0" w:space="0" w:color="auto"/>
                  </w:divBdr>
                  <w:divsChild>
                    <w:div w:id="994800308">
                      <w:marLeft w:val="0"/>
                      <w:marRight w:val="0"/>
                      <w:marTop w:val="0"/>
                      <w:marBottom w:val="0"/>
                      <w:divBdr>
                        <w:top w:val="none" w:sz="0" w:space="0" w:color="auto"/>
                        <w:left w:val="none" w:sz="0" w:space="0" w:color="auto"/>
                        <w:bottom w:val="none" w:sz="0" w:space="0" w:color="auto"/>
                        <w:right w:val="none" w:sz="0" w:space="0" w:color="auto"/>
                      </w:divBdr>
                    </w:div>
                  </w:divsChild>
                </w:div>
                <w:div w:id="217713605">
                  <w:marLeft w:val="0"/>
                  <w:marRight w:val="0"/>
                  <w:marTop w:val="0"/>
                  <w:marBottom w:val="0"/>
                  <w:divBdr>
                    <w:top w:val="none" w:sz="0" w:space="0" w:color="auto"/>
                    <w:left w:val="none" w:sz="0" w:space="0" w:color="auto"/>
                    <w:bottom w:val="none" w:sz="0" w:space="0" w:color="auto"/>
                    <w:right w:val="none" w:sz="0" w:space="0" w:color="auto"/>
                  </w:divBdr>
                  <w:divsChild>
                    <w:div w:id="905993012">
                      <w:marLeft w:val="0"/>
                      <w:marRight w:val="0"/>
                      <w:marTop w:val="0"/>
                      <w:marBottom w:val="0"/>
                      <w:divBdr>
                        <w:top w:val="none" w:sz="0" w:space="0" w:color="auto"/>
                        <w:left w:val="none" w:sz="0" w:space="0" w:color="auto"/>
                        <w:bottom w:val="none" w:sz="0" w:space="0" w:color="auto"/>
                        <w:right w:val="none" w:sz="0" w:space="0" w:color="auto"/>
                      </w:divBdr>
                    </w:div>
                  </w:divsChild>
                </w:div>
                <w:div w:id="510216117">
                  <w:marLeft w:val="0"/>
                  <w:marRight w:val="0"/>
                  <w:marTop w:val="0"/>
                  <w:marBottom w:val="0"/>
                  <w:divBdr>
                    <w:top w:val="none" w:sz="0" w:space="0" w:color="auto"/>
                    <w:left w:val="none" w:sz="0" w:space="0" w:color="auto"/>
                    <w:bottom w:val="none" w:sz="0" w:space="0" w:color="auto"/>
                    <w:right w:val="none" w:sz="0" w:space="0" w:color="auto"/>
                  </w:divBdr>
                </w:div>
                <w:div w:id="7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47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43">
          <w:marLeft w:val="0"/>
          <w:marRight w:val="0"/>
          <w:marTop w:val="0"/>
          <w:marBottom w:val="0"/>
          <w:divBdr>
            <w:top w:val="single" w:sz="6" w:space="0" w:color="CCCCCC"/>
            <w:left w:val="single" w:sz="6" w:space="0" w:color="CCCCCC"/>
            <w:bottom w:val="single" w:sz="24" w:space="0" w:color="CCCCCC"/>
            <w:right w:val="single" w:sz="6" w:space="0" w:color="CCCCCC"/>
          </w:divBdr>
          <w:divsChild>
            <w:div w:id="950748355">
              <w:marLeft w:val="0"/>
              <w:marRight w:val="0"/>
              <w:marTop w:val="0"/>
              <w:marBottom w:val="0"/>
              <w:divBdr>
                <w:top w:val="none" w:sz="0" w:space="0" w:color="auto"/>
                <w:left w:val="none" w:sz="0" w:space="0" w:color="auto"/>
                <w:bottom w:val="none" w:sz="0" w:space="0" w:color="auto"/>
                <w:right w:val="none" w:sz="0" w:space="0" w:color="auto"/>
              </w:divBdr>
              <w:divsChild>
                <w:div w:id="532427991">
                  <w:marLeft w:val="0"/>
                  <w:marRight w:val="0"/>
                  <w:marTop w:val="0"/>
                  <w:marBottom w:val="0"/>
                  <w:divBdr>
                    <w:top w:val="none" w:sz="0" w:space="0" w:color="auto"/>
                    <w:left w:val="none" w:sz="0" w:space="0" w:color="auto"/>
                    <w:bottom w:val="none" w:sz="0" w:space="0" w:color="auto"/>
                    <w:right w:val="none" w:sz="0" w:space="0" w:color="auto"/>
                  </w:divBdr>
                  <w:divsChild>
                    <w:div w:id="1841773451">
                      <w:marLeft w:val="0"/>
                      <w:marRight w:val="0"/>
                      <w:marTop w:val="0"/>
                      <w:marBottom w:val="0"/>
                      <w:divBdr>
                        <w:top w:val="none" w:sz="0" w:space="0" w:color="auto"/>
                        <w:left w:val="none" w:sz="0" w:space="0" w:color="auto"/>
                        <w:bottom w:val="none" w:sz="0" w:space="0" w:color="auto"/>
                        <w:right w:val="none" w:sz="0" w:space="0" w:color="auto"/>
                      </w:divBdr>
                    </w:div>
                    <w:div w:id="63525454">
                      <w:marLeft w:val="0"/>
                      <w:marRight w:val="0"/>
                      <w:marTop w:val="0"/>
                      <w:marBottom w:val="0"/>
                      <w:divBdr>
                        <w:top w:val="none" w:sz="0" w:space="0" w:color="auto"/>
                        <w:left w:val="none" w:sz="0" w:space="0" w:color="auto"/>
                        <w:bottom w:val="none" w:sz="0" w:space="0" w:color="auto"/>
                        <w:right w:val="none" w:sz="0" w:space="0" w:color="auto"/>
                      </w:divBdr>
                      <w:divsChild>
                        <w:div w:id="377246095">
                          <w:marLeft w:val="0"/>
                          <w:marRight w:val="0"/>
                          <w:marTop w:val="0"/>
                          <w:marBottom w:val="0"/>
                          <w:divBdr>
                            <w:top w:val="none" w:sz="0" w:space="0" w:color="auto"/>
                            <w:left w:val="none" w:sz="0" w:space="0" w:color="auto"/>
                            <w:bottom w:val="none" w:sz="0" w:space="0" w:color="auto"/>
                            <w:right w:val="none" w:sz="0" w:space="0" w:color="auto"/>
                          </w:divBdr>
                          <w:divsChild>
                            <w:div w:id="1590967193">
                              <w:marLeft w:val="0"/>
                              <w:marRight w:val="0"/>
                              <w:marTop w:val="0"/>
                              <w:marBottom w:val="0"/>
                              <w:divBdr>
                                <w:top w:val="none" w:sz="0" w:space="0" w:color="auto"/>
                                <w:left w:val="none" w:sz="0" w:space="0" w:color="auto"/>
                                <w:bottom w:val="none" w:sz="0" w:space="0" w:color="auto"/>
                                <w:right w:val="none" w:sz="0" w:space="0" w:color="auto"/>
                              </w:divBdr>
                            </w:div>
                            <w:div w:id="1888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7241">
      <w:bodyDiv w:val="1"/>
      <w:marLeft w:val="0"/>
      <w:marRight w:val="0"/>
      <w:marTop w:val="0"/>
      <w:marBottom w:val="0"/>
      <w:divBdr>
        <w:top w:val="none" w:sz="0" w:space="0" w:color="auto"/>
        <w:left w:val="none" w:sz="0" w:space="0" w:color="auto"/>
        <w:bottom w:val="none" w:sz="0" w:space="0" w:color="auto"/>
        <w:right w:val="none" w:sz="0" w:space="0" w:color="auto"/>
      </w:divBdr>
      <w:divsChild>
        <w:div w:id="1941642981">
          <w:marLeft w:val="0"/>
          <w:marRight w:val="0"/>
          <w:marTop w:val="0"/>
          <w:marBottom w:val="0"/>
          <w:divBdr>
            <w:top w:val="none" w:sz="0" w:space="0" w:color="auto"/>
            <w:left w:val="none" w:sz="0" w:space="0" w:color="auto"/>
            <w:bottom w:val="none" w:sz="0" w:space="0" w:color="auto"/>
            <w:right w:val="none" w:sz="0" w:space="0" w:color="auto"/>
          </w:divBdr>
        </w:div>
        <w:div w:id="2056419922">
          <w:marLeft w:val="1170"/>
          <w:marRight w:val="0"/>
          <w:marTop w:val="0"/>
          <w:marBottom w:val="0"/>
          <w:divBdr>
            <w:top w:val="none" w:sz="0" w:space="0" w:color="auto"/>
            <w:left w:val="none" w:sz="0" w:space="0" w:color="auto"/>
            <w:bottom w:val="none" w:sz="0" w:space="0" w:color="auto"/>
            <w:right w:val="none" w:sz="0" w:space="0" w:color="auto"/>
          </w:divBdr>
          <w:divsChild>
            <w:div w:id="2123457376">
              <w:marLeft w:val="0"/>
              <w:marRight w:val="0"/>
              <w:marTop w:val="75"/>
              <w:marBottom w:val="75"/>
              <w:divBdr>
                <w:top w:val="none" w:sz="0" w:space="0" w:color="auto"/>
                <w:left w:val="none" w:sz="0" w:space="0" w:color="auto"/>
                <w:bottom w:val="none" w:sz="0" w:space="0" w:color="auto"/>
                <w:right w:val="none" w:sz="0" w:space="0" w:color="auto"/>
              </w:divBdr>
              <w:divsChild>
                <w:div w:id="1564441405">
                  <w:marLeft w:val="0"/>
                  <w:marRight w:val="0"/>
                  <w:marTop w:val="0"/>
                  <w:marBottom w:val="0"/>
                  <w:divBdr>
                    <w:top w:val="none" w:sz="0" w:space="0" w:color="auto"/>
                    <w:left w:val="none" w:sz="0" w:space="0" w:color="auto"/>
                    <w:bottom w:val="none" w:sz="0" w:space="0" w:color="auto"/>
                    <w:right w:val="none" w:sz="0" w:space="0" w:color="auto"/>
                  </w:divBdr>
                  <w:divsChild>
                    <w:div w:id="1278680608">
                      <w:marLeft w:val="0"/>
                      <w:marRight w:val="0"/>
                      <w:marTop w:val="0"/>
                      <w:marBottom w:val="0"/>
                      <w:divBdr>
                        <w:top w:val="single" w:sz="6" w:space="3" w:color="CCCCCC"/>
                        <w:left w:val="single" w:sz="6" w:space="7" w:color="CCCCCC"/>
                        <w:bottom w:val="single" w:sz="6" w:space="2" w:color="CCCCCC"/>
                        <w:right w:val="single" w:sz="6" w:space="2" w:color="CCCCCC"/>
                      </w:divBdr>
                      <w:divsChild>
                        <w:div w:id="1401710490">
                          <w:marLeft w:val="0"/>
                          <w:marRight w:val="210"/>
                          <w:marTop w:val="0"/>
                          <w:marBottom w:val="0"/>
                          <w:divBdr>
                            <w:top w:val="none" w:sz="0" w:space="0" w:color="auto"/>
                            <w:left w:val="none" w:sz="0" w:space="0" w:color="auto"/>
                            <w:bottom w:val="none" w:sz="0" w:space="0" w:color="auto"/>
                            <w:right w:val="none" w:sz="0" w:space="0" w:color="auto"/>
                          </w:divBdr>
                        </w:div>
                        <w:div w:id="571082454">
                          <w:marLeft w:val="0"/>
                          <w:marRight w:val="210"/>
                          <w:marTop w:val="0"/>
                          <w:marBottom w:val="0"/>
                          <w:divBdr>
                            <w:top w:val="none" w:sz="0" w:space="0" w:color="auto"/>
                            <w:left w:val="none" w:sz="0" w:space="0" w:color="auto"/>
                            <w:bottom w:val="none" w:sz="0" w:space="0" w:color="auto"/>
                            <w:right w:val="none" w:sz="0" w:space="0" w:color="auto"/>
                          </w:divBdr>
                        </w:div>
                        <w:div w:id="1344236995">
                          <w:marLeft w:val="0"/>
                          <w:marRight w:val="210"/>
                          <w:marTop w:val="0"/>
                          <w:marBottom w:val="0"/>
                          <w:divBdr>
                            <w:top w:val="none" w:sz="0" w:space="0" w:color="auto"/>
                            <w:left w:val="none" w:sz="0" w:space="0" w:color="auto"/>
                            <w:bottom w:val="none" w:sz="0" w:space="0" w:color="auto"/>
                            <w:right w:val="none" w:sz="0" w:space="0" w:color="auto"/>
                          </w:divBdr>
                        </w:div>
                        <w:div w:id="1960137906">
                          <w:marLeft w:val="0"/>
                          <w:marRight w:val="105"/>
                          <w:marTop w:val="0"/>
                          <w:marBottom w:val="0"/>
                          <w:divBdr>
                            <w:top w:val="none" w:sz="0" w:space="0" w:color="auto"/>
                            <w:left w:val="none" w:sz="0" w:space="0" w:color="auto"/>
                            <w:bottom w:val="none" w:sz="0" w:space="0" w:color="auto"/>
                            <w:right w:val="none" w:sz="0" w:space="0" w:color="auto"/>
                          </w:divBdr>
                        </w:div>
                      </w:divsChild>
                    </w:div>
                    <w:div w:id="1342121465">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sChild>
    </w:div>
    <w:div w:id="1034691751">
      <w:bodyDiv w:val="1"/>
      <w:marLeft w:val="0"/>
      <w:marRight w:val="0"/>
      <w:marTop w:val="0"/>
      <w:marBottom w:val="0"/>
      <w:divBdr>
        <w:top w:val="none" w:sz="0" w:space="0" w:color="auto"/>
        <w:left w:val="none" w:sz="0" w:space="0" w:color="auto"/>
        <w:bottom w:val="none" w:sz="0" w:space="0" w:color="auto"/>
        <w:right w:val="none" w:sz="0" w:space="0" w:color="auto"/>
      </w:divBdr>
    </w:div>
    <w:div w:id="1309238212">
      <w:bodyDiv w:val="1"/>
      <w:marLeft w:val="0"/>
      <w:marRight w:val="0"/>
      <w:marTop w:val="0"/>
      <w:marBottom w:val="0"/>
      <w:divBdr>
        <w:top w:val="none" w:sz="0" w:space="0" w:color="auto"/>
        <w:left w:val="none" w:sz="0" w:space="0" w:color="auto"/>
        <w:bottom w:val="none" w:sz="0" w:space="0" w:color="auto"/>
        <w:right w:val="none" w:sz="0" w:space="0" w:color="auto"/>
      </w:divBdr>
    </w:div>
    <w:div w:id="1417093677">
      <w:bodyDiv w:val="1"/>
      <w:marLeft w:val="0"/>
      <w:marRight w:val="0"/>
      <w:marTop w:val="0"/>
      <w:marBottom w:val="0"/>
      <w:divBdr>
        <w:top w:val="none" w:sz="0" w:space="0" w:color="auto"/>
        <w:left w:val="none" w:sz="0" w:space="0" w:color="auto"/>
        <w:bottom w:val="none" w:sz="0" w:space="0" w:color="auto"/>
        <w:right w:val="none" w:sz="0" w:space="0" w:color="auto"/>
      </w:divBdr>
    </w:div>
    <w:div w:id="1426615842">
      <w:bodyDiv w:val="1"/>
      <w:marLeft w:val="0"/>
      <w:marRight w:val="0"/>
      <w:marTop w:val="0"/>
      <w:marBottom w:val="0"/>
      <w:divBdr>
        <w:top w:val="none" w:sz="0" w:space="0" w:color="auto"/>
        <w:left w:val="none" w:sz="0" w:space="0" w:color="auto"/>
        <w:bottom w:val="none" w:sz="0" w:space="0" w:color="auto"/>
        <w:right w:val="none" w:sz="0" w:space="0" w:color="auto"/>
      </w:divBdr>
    </w:div>
    <w:div w:id="1505970996">
      <w:bodyDiv w:val="1"/>
      <w:marLeft w:val="0"/>
      <w:marRight w:val="0"/>
      <w:marTop w:val="0"/>
      <w:marBottom w:val="0"/>
      <w:divBdr>
        <w:top w:val="none" w:sz="0" w:space="0" w:color="auto"/>
        <w:left w:val="none" w:sz="0" w:space="0" w:color="auto"/>
        <w:bottom w:val="none" w:sz="0" w:space="0" w:color="auto"/>
        <w:right w:val="none" w:sz="0" w:space="0" w:color="auto"/>
      </w:divBdr>
    </w:div>
    <w:div w:id="1615405274">
      <w:bodyDiv w:val="1"/>
      <w:marLeft w:val="0"/>
      <w:marRight w:val="0"/>
      <w:marTop w:val="0"/>
      <w:marBottom w:val="0"/>
      <w:divBdr>
        <w:top w:val="none" w:sz="0" w:space="0" w:color="auto"/>
        <w:left w:val="none" w:sz="0" w:space="0" w:color="auto"/>
        <w:bottom w:val="none" w:sz="0" w:space="0" w:color="auto"/>
        <w:right w:val="none" w:sz="0" w:space="0" w:color="auto"/>
      </w:divBdr>
    </w:div>
    <w:div w:id="1726026508">
      <w:bodyDiv w:val="1"/>
      <w:marLeft w:val="0"/>
      <w:marRight w:val="0"/>
      <w:marTop w:val="0"/>
      <w:marBottom w:val="0"/>
      <w:divBdr>
        <w:top w:val="none" w:sz="0" w:space="0" w:color="auto"/>
        <w:left w:val="none" w:sz="0" w:space="0" w:color="auto"/>
        <w:bottom w:val="none" w:sz="0" w:space="0" w:color="auto"/>
        <w:right w:val="none" w:sz="0" w:space="0" w:color="auto"/>
      </w:divBdr>
    </w:div>
    <w:div w:id="1753501577">
      <w:bodyDiv w:val="1"/>
      <w:marLeft w:val="0"/>
      <w:marRight w:val="0"/>
      <w:marTop w:val="0"/>
      <w:marBottom w:val="0"/>
      <w:divBdr>
        <w:top w:val="none" w:sz="0" w:space="0" w:color="auto"/>
        <w:left w:val="none" w:sz="0" w:space="0" w:color="auto"/>
        <w:bottom w:val="none" w:sz="0" w:space="0" w:color="auto"/>
        <w:right w:val="none" w:sz="0" w:space="0" w:color="auto"/>
      </w:divBdr>
    </w:div>
    <w:div w:id="1895463575">
      <w:bodyDiv w:val="1"/>
      <w:marLeft w:val="0"/>
      <w:marRight w:val="0"/>
      <w:marTop w:val="0"/>
      <w:marBottom w:val="0"/>
      <w:divBdr>
        <w:top w:val="none" w:sz="0" w:space="0" w:color="auto"/>
        <w:left w:val="none" w:sz="0" w:space="0" w:color="auto"/>
        <w:bottom w:val="none" w:sz="0" w:space="0" w:color="auto"/>
        <w:right w:val="none" w:sz="0" w:space="0" w:color="auto"/>
      </w:divBdr>
    </w:div>
    <w:div w:id="2144884765">
      <w:bodyDiv w:val="1"/>
      <w:marLeft w:val="0"/>
      <w:marRight w:val="0"/>
      <w:marTop w:val="0"/>
      <w:marBottom w:val="0"/>
      <w:divBdr>
        <w:top w:val="none" w:sz="0" w:space="0" w:color="auto"/>
        <w:left w:val="none" w:sz="0" w:space="0" w:color="auto"/>
        <w:bottom w:val="none" w:sz="0" w:space="0" w:color="auto"/>
        <w:right w:val="none" w:sz="0" w:space="0" w:color="auto"/>
      </w:divBdr>
      <w:divsChild>
        <w:div w:id="1741556734">
          <w:marLeft w:val="0"/>
          <w:marRight w:val="0"/>
          <w:marTop w:val="0"/>
          <w:marBottom w:val="0"/>
          <w:divBdr>
            <w:top w:val="none" w:sz="0" w:space="0" w:color="auto"/>
            <w:left w:val="none" w:sz="0" w:space="0" w:color="auto"/>
            <w:bottom w:val="none" w:sz="0" w:space="0" w:color="auto"/>
            <w:right w:val="none" w:sz="0" w:space="0" w:color="auto"/>
          </w:divBdr>
        </w:div>
        <w:div w:id="350566996">
          <w:marLeft w:val="0"/>
          <w:marRight w:val="0"/>
          <w:marTop w:val="0"/>
          <w:marBottom w:val="0"/>
          <w:divBdr>
            <w:top w:val="none" w:sz="0" w:space="0" w:color="auto"/>
            <w:left w:val="none" w:sz="0" w:space="0" w:color="auto"/>
            <w:bottom w:val="none" w:sz="0" w:space="0" w:color="auto"/>
            <w:right w:val="none" w:sz="0" w:space="0" w:color="auto"/>
          </w:divBdr>
        </w:div>
        <w:div w:id="250938601">
          <w:marLeft w:val="1170"/>
          <w:marRight w:val="0"/>
          <w:marTop w:val="0"/>
          <w:marBottom w:val="0"/>
          <w:divBdr>
            <w:top w:val="none" w:sz="0" w:space="0" w:color="auto"/>
            <w:left w:val="none" w:sz="0" w:space="0" w:color="auto"/>
            <w:bottom w:val="none" w:sz="0" w:space="0" w:color="auto"/>
            <w:right w:val="none" w:sz="0" w:space="0" w:color="auto"/>
          </w:divBdr>
          <w:divsChild>
            <w:div w:id="1827545778">
              <w:marLeft w:val="0"/>
              <w:marRight w:val="0"/>
              <w:marTop w:val="75"/>
              <w:marBottom w:val="75"/>
              <w:divBdr>
                <w:top w:val="none" w:sz="0" w:space="0" w:color="auto"/>
                <w:left w:val="none" w:sz="0" w:space="0" w:color="auto"/>
                <w:bottom w:val="none" w:sz="0" w:space="0" w:color="auto"/>
                <w:right w:val="none" w:sz="0" w:space="0" w:color="auto"/>
              </w:divBdr>
              <w:divsChild>
                <w:div w:id="2035766237">
                  <w:marLeft w:val="0"/>
                  <w:marRight w:val="0"/>
                  <w:marTop w:val="0"/>
                  <w:marBottom w:val="0"/>
                  <w:divBdr>
                    <w:top w:val="none" w:sz="0" w:space="0" w:color="auto"/>
                    <w:left w:val="none" w:sz="0" w:space="0" w:color="auto"/>
                    <w:bottom w:val="none" w:sz="0" w:space="0" w:color="auto"/>
                    <w:right w:val="none" w:sz="0" w:space="0" w:color="auto"/>
                  </w:divBdr>
                  <w:divsChild>
                    <w:div w:id="1808663242">
                      <w:marLeft w:val="0"/>
                      <w:marRight w:val="0"/>
                      <w:marTop w:val="0"/>
                      <w:marBottom w:val="0"/>
                      <w:divBdr>
                        <w:top w:val="single" w:sz="6" w:space="3" w:color="CCCCCC"/>
                        <w:left w:val="single" w:sz="6" w:space="7" w:color="CCCCCC"/>
                        <w:bottom w:val="single" w:sz="6" w:space="2" w:color="CCCCCC"/>
                        <w:right w:val="single" w:sz="6" w:space="2" w:color="CCCCCC"/>
                      </w:divBdr>
                      <w:divsChild>
                        <w:div w:id="952979469">
                          <w:marLeft w:val="0"/>
                          <w:marRight w:val="210"/>
                          <w:marTop w:val="0"/>
                          <w:marBottom w:val="0"/>
                          <w:divBdr>
                            <w:top w:val="none" w:sz="0" w:space="0" w:color="auto"/>
                            <w:left w:val="none" w:sz="0" w:space="0" w:color="auto"/>
                            <w:bottom w:val="none" w:sz="0" w:space="0" w:color="auto"/>
                            <w:right w:val="none" w:sz="0" w:space="0" w:color="auto"/>
                          </w:divBdr>
                        </w:div>
                        <w:div w:id="700664028">
                          <w:marLeft w:val="0"/>
                          <w:marRight w:val="210"/>
                          <w:marTop w:val="0"/>
                          <w:marBottom w:val="0"/>
                          <w:divBdr>
                            <w:top w:val="none" w:sz="0" w:space="0" w:color="auto"/>
                            <w:left w:val="none" w:sz="0" w:space="0" w:color="auto"/>
                            <w:bottom w:val="none" w:sz="0" w:space="0" w:color="auto"/>
                            <w:right w:val="none" w:sz="0" w:space="0" w:color="auto"/>
                          </w:divBdr>
                        </w:div>
                        <w:div w:id="1031102467">
                          <w:marLeft w:val="0"/>
                          <w:marRight w:val="210"/>
                          <w:marTop w:val="0"/>
                          <w:marBottom w:val="0"/>
                          <w:divBdr>
                            <w:top w:val="none" w:sz="0" w:space="0" w:color="auto"/>
                            <w:left w:val="none" w:sz="0" w:space="0" w:color="auto"/>
                            <w:bottom w:val="none" w:sz="0" w:space="0" w:color="auto"/>
                            <w:right w:val="none" w:sz="0" w:space="0" w:color="auto"/>
                          </w:divBdr>
                        </w:div>
                        <w:div w:id="1850675184">
                          <w:marLeft w:val="0"/>
                          <w:marRight w:val="105"/>
                          <w:marTop w:val="0"/>
                          <w:marBottom w:val="0"/>
                          <w:divBdr>
                            <w:top w:val="none" w:sz="0" w:space="0" w:color="auto"/>
                            <w:left w:val="none" w:sz="0" w:space="0" w:color="auto"/>
                            <w:bottom w:val="none" w:sz="0" w:space="0" w:color="auto"/>
                            <w:right w:val="none" w:sz="0" w:space="0" w:color="auto"/>
                          </w:divBdr>
                        </w:div>
                      </w:divsChild>
                    </w:div>
                    <w:div w:id="2065252019">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 w:id="1557667875">
          <w:marLeft w:val="0"/>
          <w:marRight w:val="0"/>
          <w:marTop w:val="0"/>
          <w:marBottom w:val="0"/>
          <w:divBdr>
            <w:top w:val="none" w:sz="0" w:space="0" w:color="auto"/>
            <w:left w:val="none" w:sz="0" w:space="0" w:color="auto"/>
            <w:bottom w:val="none" w:sz="0" w:space="0" w:color="auto"/>
            <w:right w:val="none" w:sz="0" w:space="0" w:color="auto"/>
          </w:divBdr>
          <w:divsChild>
            <w:div w:id="1426538650">
              <w:marLeft w:val="0"/>
              <w:marRight w:val="0"/>
              <w:marTop w:val="0"/>
              <w:marBottom w:val="0"/>
              <w:divBdr>
                <w:top w:val="none" w:sz="0" w:space="0" w:color="auto"/>
                <w:left w:val="none" w:sz="0" w:space="0" w:color="auto"/>
                <w:bottom w:val="none" w:sz="0" w:space="0" w:color="auto"/>
                <w:right w:val="none" w:sz="0" w:space="0" w:color="auto"/>
              </w:divBdr>
            </w:div>
            <w:div w:id="385689071">
              <w:marLeft w:val="0"/>
              <w:marRight w:val="0"/>
              <w:marTop w:val="0"/>
              <w:marBottom w:val="0"/>
              <w:divBdr>
                <w:top w:val="single" w:sz="6" w:space="0" w:color="CCCCCC"/>
                <w:left w:val="single" w:sz="6" w:space="0" w:color="CCCCCC"/>
                <w:bottom w:val="single" w:sz="24" w:space="0" w:color="CCCCCC"/>
                <w:right w:val="single" w:sz="6" w:space="0" w:color="CCCCCC"/>
              </w:divBdr>
              <w:divsChild>
                <w:div w:id="6256799">
                  <w:marLeft w:val="0"/>
                  <w:marRight w:val="0"/>
                  <w:marTop w:val="0"/>
                  <w:marBottom w:val="0"/>
                  <w:divBdr>
                    <w:top w:val="none" w:sz="0" w:space="0" w:color="auto"/>
                    <w:left w:val="none" w:sz="0" w:space="0" w:color="auto"/>
                    <w:bottom w:val="none" w:sz="0" w:space="0" w:color="auto"/>
                    <w:right w:val="none" w:sz="0" w:space="0" w:color="auto"/>
                  </w:divBdr>
                  <w:divsChild>
                    <w:div w:id="661081931">
                      <w:marLeft w:val="0"/>
                      <w:marRight w:val="0"/>
                      <w:marTop w:val="0"/>
                      <w:marBottom w:val="0"/>
                      <w:divBdr>
                        <w:top w:val="none" w:sz="0" w:space="0" w:color="auto"/>
                        <w:left w:val="none" w:sz="0" w:space="0" w:color="auto"/>
                        <w:bottom w:val="none" w:sz="0" w:space="0" w:color="auto"/>
                        <w:right w:val="none" w:sz="0" w:space="0" w:color="auto"/>
                      </w:divBdr>
                      <w:divsChild>
                        <w:div w:id="2030139459">
                          <w:marLeft w:val="0"/>
                          <w:marRight w:val="0"/>
                          <w:marTop w:val="0"/>
                          <w:marBottom w:val="0"/>
                          <w:divBdr>
                            <w:top w:val="none" w:sz="0" w:space="0" w:color="auto"/>
                            <w:left w:val="none" w:sz="0" w:space="0" w:color="auto"/>
                            <w:bottom w:val="none" w:sz="0" w:space="0" w:color="auto"/>
                            <w:right w:val="none" w:sz="0" w:space="0" w:color="auto"/>
                          </w:divBdr>
                        </w:div>
                        <w:div w:id="26873037">
                          <w:marLeft w:val="0"/>
                          <w:marRight w:val="0"/>
                          <w:marTop w:val="0"/>
                          <w:marBottom w:val="0"/>
                          <w:divBdr>
                            <w:top w:val="none" w:sz="0" w:space="0" w:color="auto"/>
                            <w:left w:val="none" w:sz="0" w:space="0" w:color="auto"/>
                            <w:bottom w:val="none" w:sz="0" w:space="0" w:color="auto"/>
                            <w:right w:val="none" w:sz="0" w:space="0" w:color="auto"/>
                          </w:divBdr>
                          <w:divsChild>
                            <w:div w:id="1091778694">
                              <w:marLeft w:val="0"/>
                              <w:marRight w:val="0"/>
                              <w:marTop w:val="0"/>
                              <w:marBottom w:val="0"/>
                              <w:divBdr>
                                <w:top w:val="none" w:sz="0" w:space="0" w:color="auto"/>
                                <w:left w:val="none" w:sz="0" w:space="0" w:color="auto"/>
                                <w:bottom w:val="none" w:sz="0" w:space="0" w:color="auto"/>
                                <w:right w:val="none" w:sz="0" w:space="0" w:color="auto"/>
                              </w:divBdr>
                              <w:divsChild>
                                <w:div w:id="1448426700">
                                  <w:marLeft w:val="0"/>
                                  <w:marRight w:val="0"/>
                                  <w:marTop w:val="0"/>
                                  <w:marBottom w:val="0"/>
                                  <w:divBdr>
                                    <w:top w:val="none" w:sz="0" w:space="0" w:color="auto"/>
                                    <w:left w:val="none" w:sz="0" w:space="0" w:color="auto"/>
                                    <w:bottom w:val="none" w:sz="0" w:space="0" w:color="auto"/>
                                    <w:right w:val="none" w:sz="0" w:space="0" w:color="auto"/>
                                  </w:divBdr>
                                </w:div>
                                <w:div w:id="1672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nday@eesc.europa.eu" TargetMode="External"/><Relationship Id="rId18" Type="http://schemas.openxmlformats.org/officeDocument/2006/relationships/hyperlink" Target="mailto:data.protection@cor.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data.protection@eesc.europa.eu" TargetMode="External"/><Relationship Id="rId2" Type="http://schemas.openxmlformats.org/officeDocument/2006/relationships/customXml" Target="../customXml/item2.xml"/><Relationship Id="rId16" Type="http://schemas.openxmlformats.org/officeDocument/2006/relationships/hyperlink" Target="https://europeday.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ur-lex.europa.eu/legal-content/FR/TXT/?uri=uriserv:OJ.L_.2018.295.01.0039.01.FRA&amp;toc=OJ:L:2018:295:TOC" TargetMode="External"/><Relationship Id="rId10" Type="http://schemas.openxmlformats.org/officeDocument/2006/relationships/endnotes" Target="endnotes.xml"/><Relationship Id="rId19" Type="http://schemas.openxmlformats.org/officeDocument/2006/relationships/hyperlink" Target="mailto:edps@edps.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ndays@cor.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F7M6YNZUATRX-917472228-2770</_dlc_DocId>
    <_dlc_DocIdUrl xmlns="59ace41b-6786-4ce3-be71-52c27066c6ef">
      <Url>http://dm/eesc/2024/_layouts/15/DocIdRedir.aspx?ID=F7M6YNZUATRX-917472228-2770</Url>
      <Description>F7M6YNZUATRX-917472228-2770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WEB</TermName>
          <TermId xmlns="http://schemas.microsoft.com/office/infopath/2007/PartnerControls">f9c2e806-c7b4-42cb-b487-6fc237e5776f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2024-05-02T12:00:00+00:00</ProductionDate>
    <DocumentNumber xmlns="14d11ec3-fd82-4994-a217-1a91de9b2d2a">1717</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31</Value>
      <Value>11</Value>
      <Value>59</Value>
      <Value>5</Value>
      <Value>14</Value>
      <Value>3</Value>
      <Value>25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4766</FicheNumber>
    <OriginalSender xmlns="59ace41b-6786-4ce3-be71-52c27066c6ef">
      <UserInfo>
        <DisplayName>Reniere Nathalie</DisplayName>
        <AccountId>1558</AccountId>
        <AccountType/>
      </UserInfo>
    </OriginalSender>
    <DocumentPart xmlns="59ace41b-6786-4ce3-be71-52c27066c6ef">0</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83170-CF74-4E16-A4BE-006B01E031B6}">
  <ds:schemaRefs>
    <ds:schemaRef ds:uri="http://schemas.microsoft.com/sharepoint/v3/contenttype/forms"/>
  </ds:schemaRefs>
</ds:datastoreItem>
</file>

<file path=customXml/itemProps2.xml><?xml version="1.0" encoding="utf-8"?>
<ds:datastoreItem xmlns:ds="http://schemas.openxmlformats.org/officeDocument/2006/customXml" ds:itemID="{85744102-771B-48D8-9F6A-CA7B8D5489BC}">
  <ds:schemaRefs>
    <ds:schemaRef ds:uri="http://schemas.microsoft.com/sharepoint/events"/>
  </ds:schemaRefs>
</ds:datastoreItem>
</file>

<file path=customXml/itemProps3.xml><?xml version="1.0" encoding="utf-8"?>
<ds:datastoreItem xmlns:ds="http://schemas.openxmlformats.org/officeDocument/2006/customXml" ds:itemID="{3EFBE577-EDED-4583-BB57-F6BF3EE4F723}">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4.xml><?xml version="1.0" encoding="utf-8"?>
<ds:datastoreItem xmlns:ds="http://schemas.openxmlformats.org/officeDocument/2006/customXml" ds:itemID="{5EF91CBB-0636-45EF-ADA4-0C341777B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15607</Characters>
  <Application>Microsoft Office Word</Application>
  <DocSecurity>0</DocSecurity>
  <PresentationFormat>Microsoft Word 14.0</PresentationFormat>
  <Lines>130</Lines>
  <Paragraphs>36</Paragraphs>
  <ScaleCrop>true</ScaleCrop>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relatif à la protection des données pour la Journée portes ouvertes de l’Union européenne</dc:title>
  <dc:subject>WEB</dc:subject>
  <dc:creator/>
  <cp:keywords>EESC-2024-01717-00-00-WEB-TRA-EN</cp:keywords>
  <dc:description>Rapporteur:  - Original language: EN - Date of document: 02-05-2024 - Date of meeting:  - External documents:  - Administrator:  SHAH PARMINDER</dc:description>
  <cp:lastModifiedBy/>
  <cp:revision>1</cp:revision>
  <dcterms:created xsi:type="dcterms:W3CDTF">2024-05-03T09:17:00Z</dcterms:created>
  <dcterms:modified xsi:type="dcterms:W3CDTF">2024-05-03T09:17:00Z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26/04/2024</vt:lpwstr>
  </property>
  <property fmtid="{D5CDD505-2E9C-101B-9397-08002B2CF9AE}" pid="4" name="Pref_Time">
    <vt:lpwstr>17:25:23</vt:lpwstr>
  </property>
  <property fmtid="{D5CDD505-2E9C-101B-9397-08002B2CF9AE}" pid="5" name="Pref_User">
    <vt:lpwstr>amett</vt:lpwstr>
  </property>
  <property fmtid="{D5CDD505-2E9C-101B-9397-08002B2CF9AE}" pid="6" name="Pref_FileName">
    <vt:lpwstr>EESC-2024-01717-00-00-WEB-ORI.docx</vt:lpwstr>
  </property>
  <property fmtid="{D5CDD505-2E9C-101B-9397-08002B2CF9AE}" pid="7" name="ContentTypeId">
    <vt:lpwstr>0x010100EA97B91038054C99906057A708A1480A00C3F19A95DDE2574C950D6652ED703BFE</vt:lpwstr>
  </property>
  <property fmtid="{D5CDD505-2E9C-101B-9397-08002B2CF9AE}" pid="8" name="_dlc_DocIdItemGuid">
    <vt:lpwstr>783b183b-f67f-4702-b097-ddafbeb32169</vt:lpwstr>
  </property>
  <property fmtid="{D5CDD505-2E9C-101B-9397-08002B2CF9AE}" pid="9" name="AvailableTranslations">
    <vt:lpwstr>25;#DE|f6b31e5a-26fa-4935-b661-318e46daf27e;#31;#NL|55c6556c-b4f4-441d-9acf-c498d4f838bd;#14;#FR|d2afafd3-4c81-4f60-8f52-ee33f2f54ff3;#5;#EN|f2175f21-25d7-44a3-96da-d6a61b075e1b</vt:lpwstr>
  </property>
  <property fmtid="{D5CDD505-2E9C-101B-9397-08002B2CF9AE}" pid="10" name="DocumentType_0">
    <vt:lpwstr>WEB|f9c2e806-c7b4-42cb-b487-6fc237e5776f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1717</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59;#WEB|f9c2e806-c7b4-42cb-b487-6fc237e5776f</vt:lpwstr>
  </property>
  <property fmtid="{D5CDD505-2E9C-101B-9397-08002B2CF9AE}" pid="20" name="RequestingService">
    <vt:lpwstr>Visites</vt:lpwstr>
  </property>
  <property fmtid="{D5CDD505-2E9C-101B-9397-08002B2CF9AE}" pid="21" name="Confidentiality">
    <vt:lpwstr>11;#Internal|2451815e-8241-4bbf-a22e-1ab710712bf2</vt:lpwstr>
  </property>
  <property fmtid="{D5CDD505-2E9C-101B-9397-08002B2CF9AE}" pid="22" name="MeetingName_0">
    <vt:lpwstr/>
  </property>
  <property fmtid="{D5CDD505-2E9C-101B-9397-08002B2CF9AE}" pid="23" name="Confidentiality_0">
    <vt:lpwstr>Internal|2451815e-8241-4bbf-a22e-1ab710712bf2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DE|f6b31e5a-26fa-4935-b661-318e46daf27e;EN|f2175f21-25d7-44a3-96da-d6a61b075e1b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11;#Internal|2451815e-8241-4bbf-a22e-1ab710712bf2;#59;#WEB|f9c2e806-c7b4-42cb-b487-6fc237e5776f;#5;#EN|f2175f21-25d7-44a3-96da-d6a61b075e1b;#3;#TRA|150d2a88-1431-44e6-a8ca-0bb753ab8672;#25;#DE|f6b31e5a-26fa-4935-b661-318e46daf27e;#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4766</vt:i4>
  </property>
  <property fmtid="{D5CDD505-2E9C-101B-9397-08002B2CF9AE}" pid="34" name="DocumentLanguage">
    <vt:lpwstr>14;#FR|d2afafd3-4c81-4f60-8f52-ee33f2f54ff3</vt:lpwstr>
  </property>
  <property fmtid="{D5CDD505-2E9C-101B-9397-08002B2CF9AE}" pid="35" name="_docset_NoMedatataSyncRequired">
    <vt:lpwstr>False</vt:lpwstr>
  </property>
</Properties>
</file>