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A6D18" w14:textId="65548958" w:rsidR="005E4B42" w:rsidRPr="00BF1177" w:rsidRDefault="0048145B" w:rsidP="00DA4AF2">
      <w:pPr>
        <w:overflowPunct w:val="0"/>
        <w:adjustRightInd w:val="0"/>
        <w:jc w:val="right"/>
        <w:textAlignment w:val="baseline"/>
        <w:rPr>
          <w:lang w:val="en-GB"/>
        </w:rPr>
      </w:pPr>
      <w:r>
        <w:rPr>
          <w:lang w:val="en-GB"/>
        </w:rPr>
        <w:t>Brussels</w:t>
      </w:r>
      <w:r w:rsidR="00DA4AF2" w:rsidRPr="00BF1177">
        <w:rPr>
          <w:lang w:val="en-GB"/>
        </w:rPr>
        <w:t xml:space="preserve">, </w:t>
      </w:r>
      <w:r w:rsidR="004B6B79">
        <w:rPr>
          <w:lang w:val="en-GB"/>
        </w:rPr>
        <w:t>5</w:t>
      </w:r>
      <w:r>
        <w:rPr>
          <w:lang w:val="en-GB"/>
        </w:rPr>
        <w:t xml:space="preserve"> April</w:t>
      </w:r>
      <w:r w:rsidR="00E244D1">
        <w:rPr>
          <w:lang w:val="en-GB"/>
        </w:rPr>
        <w:t xml:space="preserve"> </w:t>
      </w:r>
      <w:r w:rsidR="00687155" w:rsidRPr="00BF1177">
        <w:rPr>
          <w:lang w:val="en-GB"/>
        </w:rPr>
        <w:t>202</w:t>
      </w:r>
      <w:r>
        <w:rPr>
          <w:lang w:val="en-GB"/>
        </w:rPr>
        <w:t>4</w:t>
      </w:r>
    </w:p>
    <w:p w14:paraId="3FA08248" w14:textId="77777777" w:rsidR="00DA4AF2" w:rsidRPr="00BF1177" w:rsidRDefault="00DA4AF2" w:rsidP="00DA4AF2">
      <w:pPr>
        <w:overflowPunct w:val="0"/>
        <w:adjustRightInd w:val="0"/>
        <w:jc w:val="right"/>
        <w:textAlignment w:val="baseline"/>
        <w:rPr>
          <w:lang w:val="en-GB"/>
        </w:rPr>
        <w:sectPr w:rsidR="00DA4AF2" w:rsidRPr="00BF1177" w:rsidSect="00AD4B84">
          <w:headerReference w:type="first" r:id="rId8"/>
          <w:pgSz w:w="11907" w:h="16839" w:code="9"/>
          <w:pgMar w:top="1417" w:right="1417" w:bottom="1417" w:left="1417" w:header="567" w:footer="709" w:gutter="0"/>
          <w:pgNumType w:start="1"/>
          <w:cols w:space="708"/>
          <w:titlePg/>
          <w:docGrid w:linePitch="360"/>
        </w:sectPr>
      </w:pPr>
    </w:p>
    <w:p w14:paraId="74DB5CFC" w14:textId="77777777" w:rsidR="007C1D01" w:rsidRPr="00BF1177" w:rsidRDefault="007C1D01">
      <w:pPr>
        <w:overflowPunct w:val="0"/>
        <w:adjustRightInd w:val="0"/>
        <w:jc w:val="center"/>
        <w:textAlignment w:val="baseline"/>
        <w:rPr>
          <w:b/>
          <w:lang w:val="en-GB"/>
        </w:rPr>
      </w:pPr>
    </w:p>
    <w:p w14:paraId="7418160B" w14:textId="1C2FE7C6" w:rsidR="002A2FE6" w:rsidRPr="00BF1177" w:rsidRDefault="009441C7">
      <w:pPr>
        <w:overflowPunct w:val="0"/>
        <w:adjustRightInd w:val="0"/>
        <w:jc w:val="center"/>
        <w:textAlignment w:val="baseline"/>
        <w:rPr>
          <w:b/>
          <w:lang w:val="en-GB"/>
        </w:rPr>
      </w:pPr>
      <w:r w:rsidRPr="00BF1177">
        <w:rPr>
          <w:noProof/>
        </w:rPr>
        <mc:AlternateContent>
          <mc:Choice Requires="wps">
            <w:drawing>
              <wp:anchor distT="0" distB="0" distL="114300" distR="114300" simplePos="0" relativeHeight="251657728" behindDoc="1" locked="0" layoutInCell="0" allowOverlap="1" wp14:anchorId="525AB62C" wp14:editId="6D3522BD">
                <wp:simplePos x="0" y="0"/>
                <wp:positionH relativeFrom="page">
                  <wp:posOffset>6769100</wp:posOffset>
                </wp:positionH>
                <wp:positionV relativeFrom="page">
                  <wp:posOffset>10081260</wp:posOffset>
                </wp:positionV>
                <wp:extent cx="647700" cy="396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5B2D7" w14:textId="77777777" w:rsidR="002D3888" w:rsidRPr="00AD23EA" w:rsidRDefault="002D3888" w:rsidP="00AD23EA">
                            <w:pPr>
                              <w:overflowPunct w:val="0"/>
                              <w:adjustRightInd w:val="0"/>
                              <w:jc w:val="center"/>
                              <w:textAlignment w:val="baseline"/>
                              <w:rPr>
                                <w:rFonts w:ascii="Arial" w:hAnsi="Arial" w:cs="Arial"/>
                                <w:b/>
                                <w:sz w:val="48"/>
                                <w:lang w:val="en-GB"/>
                              </w:rPr>
                            </w:pPr>
                            <w:r w:rsidRPr="00AD23EA">
                              <w:rPr>
                                <w:rFonts w:ascii="Arial" w:hAnsi="Arial" w:cs="Arial"/>
                                <w:b/>
                                <w:sz w:val="48"/>
                                <w:lang w:val="en-GB"/>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AB62C" id="_x0000_t202" coordsize="21600,21600" o:spt="202" path="m,l,21600r21600,l21600,xe">
                <v:stroke joinstyle="miter"/>
                <v:path gradientshapeok="t" o:connecttype="rect"/>
              </v:shapetype>
              <v:shape id="Text Box 2" o:spid="_x0000_s1026" type="#_x0000_t202"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" o:allowincell="f" filled="f" stroked="f">
                <v:textbox>
                  <w:txbxContent>
                    <w:p w14:paraId="1E95B2D7" w14:textId="77777777" w:rsidR="002D3888" w:rsidRPr="00AD23EA" w:rsidRDefault="002D3888" w:rsidP="00AD23EA">
                      <w:pPr>
                        <w:overflowPunct w:val="0"/>
                        <w:adjustRightInd w:val="0"/>
                        <w:jc w:val="center"/>
                        <w:textAlignment w:val="baseline"/>
                        <w:rPr>
                          <w:rFonts w:ascii="Arial" w:hAnsi="Arial" w:cs="Arial"/>
                          <w:b/>
                          <w:sz w:val="48"/>
                          <w:lang w:val="en-GB"/>
                        </w:rPr>
                      </w:pPr>
                      <w:r w:rsidRPr="00AD23EA">
                        <w:rPr>
                          <w:rFonts w:ascii="Arial" w:hAnsi="Arial" w:cs="Arial"/>
                          <w:b/>
                          <w:sz w:val="48"/>
                          <w:lang w:val="en-GB"/>
                        </w:rPr>
                        <w:t>EN</w:t>
                      </w:r>
                    </w:p>
                  </w:txbxContent>
                </v:textbox>
                <w10:wrap anchorx="page" anchory="page"/>
              </v:shape>
            </w:pict>
          </mc:Fallback>
        </mc:AlternateContent>
      </w:r>
      <w:r w:rsidR="00AC6512" w:rsidRPr="00BF1177">
        <w:rPr>
          <w:b/>
          <w:lang w:val="en-GB"/>
        </w:rPr>
        <w:t xml:space="preserve">JOINT </w:t>
      </w:r>
      <w:r w:rsidR="00141F99" w:rsidRPr="00BF1177">
        <w:rPr>
          <w:b/>
          <w:lang w:val="en-GB"/>
        </w:rPr>
        <w:t>DECLARATION</w:t>
      </w:r>
    </w:p>
    <w:p w14:paraId="5B12AC84" w14:textId="1BF2C35F" w:rsidR="00041BC8" w:rsidRPr="00BF1177" w:rsidRDefault="00041BC8" w:rsidP="00764C35">
      <w:pPr>
        <w:overflowPunct w:val="0"/>
        <w:adjustRightInd w:val="0"/>
        <w:textAlignment w:val="baseline"/>
        <w:rPr>
          <w:lang w:val="en-GB"/>
        </w:rPr>
      </w:pPr>
    </w:p>
    <w:p w14:paraId="4B3DC809" w14:textId="77777777" w:rsidR="007C1D01" w:rsidRPr="00BF1177" w:rsidRDefault="007C1D01" w:rsidP="00764C35">
      <w:pPr>
        <w:overflowPunct w:val="0"/>
        <w:adjustRightInd w:val="0"/>
        <w:textAlignment w:val="baseline"/>
        <w:rPr>
          <w:lang w:val="en-GB"/>
        </w:rPr>
      </w:pPr>
    </w:p>
    <w:p w14:paraId="76711BFE" w14:textId="27EE4FB9" w:rsidR="007C780D" w:rsidRPr="00BF1177" w:rsidRDefault="00262400" w:rsidP="00764C35">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BF1177">
        <w:rPr>
          <w:lang w:val="en-GB"/>
        </w:rPr>
        <w:t>The EU-</w:t>
      </w:r>
      <w:r w:rsidR="00074E92" w:rsidRPr="00BF1177">
        <w:rPr>
          <w:lang w:val="en-GB"/>
        </w:rPr>
        <w:t>Serbia</w:t>
      </w:r>
      <w:r w:rsidRPr="00BF1177">
        <w:rPr>
          <w:lang w:val="en-GB"/>
        </w:rPr>
        <w:t xml:space="preserve"> Civil Society Joint Consulta</w:t>
      </w:r>
      <w:r w:rsidR="002949FB" w:rsidRPr="00BF1177">
        <w:rPr>
          <w:lang w:val="en-GB"/>
        </w:rPr>
        <w:t>tive Committee (JCC) is one of</w:t>
      </w:r>
      <w:r w:rsidRPr="00BF1177">
        <w:rPr>
          <w:lang w:val="en-GB"/>
        </w:rPr>
        <w:t xml:space="preserve"> the </w:t>
      </w:r>
      <w:r w:rsidR="00BF4748" w:rsidRPr="00BF1177">
        <w:rPr>
          <w:lang w:val="en-GB"/>
        </w:rPr>
        <w:t>bodies set</w:t>
      </w:r>
      <w:r w:rsidR="00E71841" w:rsidRPr="00BF1177">
        <w:rPr>
          <w:lang w:val="en-GB"/>
        </w:rPr>
        <w:t xml:space="preserve"> up </w:t>
      </w:r>
      <w:r w:rsidR="00917060" w:rsidRPr="00BF1177">
        <w:rPr>
          <w:lang w:val="en-GB"/>
        </w:rPr>
        <w:t xml:space="preserve">under </w:t>
      </w:r>
      <w:r w:rsidRPr="00BF1177">
        <w:rPr>
          <w:lang w:val="en-GB"/>
        </w:rPr>
        <w:t xml:space="preserve">the Stabilisation and Association </w:t>
      </w:r>
      <w:r w:rsidR="00C57021" w:rsidRPr="00BF1177">
        <w:rPr>
          <w:lang w:val="en-GB"/>
        </w:rPr>
        <w:t>Agreement between the E</w:t>
      </w:r>
      <w:r w:rsidR="00206FE7" w:rsidRPr="00BF1177">
        <w:rPr>
          <w:lang w:val="en-GB"/>
        </w:rPr>
        <w:t xml:space="preserve">uropean </w:t>
      </w:r>
      <w:r w:rsidR="00C57021" w:rsidRPr="00BF1177">
        <w:rPr>
          <w:lang w:val="en-GB"/>
        </w:rPr>
        <w:t>U</w:t>
      </w:r>
      <w:r w:rsidR="00206FE7" w:rsidRPr="00BF1177">
        <w:rPr>
          <w:lang w:val="en-GB"/>
        </w:rPr>
        <w:t>nion</w:t>
      </w:r>
      <w:r w:rsidR="00472EA4" w:rsidRPr="00BF1177">
        <w:rPr>
          <w:lang w:val="en-GB"/>
        </w:rPr>
        <w:t xml:space="preserve"> and </w:t>
      </w:r>
      <w:r w:rsidR="00BF4748" w:rsidRPr="00BF1177">
        <w:rPr>
          <w:lang w:val="en-GB"/>
        </w:rPr>
        <w:t>Serbia. The</w:t>
      </w:r>
      <w:r w:rsidR="002949FB" w:rsidRPr="00BF1177">
        <w:rPr>
          <w:lang w:val="en-GB"/>
        </w:rPr>
        <w:t xml:space="preserve"> JCC </w:t>
      </w:r>
      <w:r w:rsidR="00BF4748" w:rsidRPr="00BF1177">
        <w:rPr>
          <w:lang w:val="en-GB"/>
        </w:rPr>
        <w:t>enables civil</w:t>
      </w:r>
      <w:r w:rsidRPr="00BF1177">
        <w:rPr>
          <w:lang w:val="en-GB"/>
        </w:rPr>
        <w:t xml:space="preserve"> society organisations </w:t>
      </w:r>
      <w:r w:rsidR="00427820" w:rsidRPr="00BF1177">
        <w:rPr>
          <w:lang w:val="en-GB"/>
        </w:rPr>
        <w:t xml:space="preserve">(CSOs) </w:t>
      </w:r>
      <w:r w:rsidRPr="00BF1177">
        <w:rPr>
          <w:lang w:val="en-GB"/>
        </w:rPr>
        <w:t>from bot</w:t>
      </w:r>
      <w:r w:rsidR="00581F99" w:rsidRPr="00BF1177">
        <w:rPr>
          <w:lang w:val="en-GB"/>
        </w:rPr>
        <w:t xml:space="preserve">h sides to monitor </w:t>
      </w:r>
      <w:r w:rsidR="00052682" w:rsidRPr="00BF1177">
        <w:rPr>
          <w:lang w:val="en-GB"/>
        </w:rPr>
        <w:t>Serbia</w:t>
      </w:r>
      <w:r w:rsidR="00DA67AB" w:rsidRPr="00BF1177">
        <w:rPr>
          <w:lang w:val="en-GB"/>
        </w:rPr>
        <w:t xml:space="preserve">'s progress </w:t>
      </w:r>
      <w:r w:rsidRPr="00BF1177">
        <w:rPr>
          <w:lang w:val="en-GB"/>
        </w:rPr>
        <w:t>toward</w:t>
      </w:r>
      <w:r w:rsidR="002A5ABD" w:rsidRPr="00BF1177">
        <w:rPr>
          <w:lang w:val="en-GB"/>
        </w:rPr>
        <w:t>s</w:t>
      </w:r>
      <w:r w:rsidRPr="00BF1177">
        <w:rPr>
          <w:lang w:val="en-GB"/>
        </w:rPr>
        <w:t xml:space="preserve"> the European Union,</w:t>
      </w:r>
      <w:r w:rsidR="00E55DB6" w:rsidRPr="00BF1177">
        <w:rPr>
          <w:lang w:val="en-GB"/>
        </w:rPr>
        <w:t xml:space="preserve"> and </w:t>
      </w:r>
      <w:r w:rsidR="008576A0" w:rsidRPr="00BF1177">
        <w:rPr>
          <w:lang w:val="en-GB"/>
        </w:rPr>
        <w:t xml:space="preserve">to adopt recommendations </w:t>
      </w:r>
      <w:r w:rsidR="002A5ABD" w:rsidRPr="00BF1177">
        <w:rPr>
          <w:lang w:val="en-GB"/>
        </w:rPr>
        <w:t xml:space="preserve">for </w:t>
      </w:r>
      <w:r w:rsidR="008576A0" w:rsidRPr="00BF1177">
        <w:rPr>
          <w:lang w:val="en-GB"/>
        </w:rPr>
        <w:t xml:space="preserve">the attention of the </w:t>
      </w:r>
      <w:r w:rsidR="00A234F3" w:rsidRPr="00BF1177">
        <w:rPr>
          <w:lang w:val="en-GB"/>
        </w:rPr>
        <w:t>g</w:t>
      </w:r>
      <w:r w:rsidR="008576A0" w:rsidRPr="00BF1177">
        <w:rPr>
          <w:lang w:val="en-GB"/>
        </w:rPr>
        <w:t>overnment of</w:t>
      </w:r>
      <w:r w:rsidR="00052682" w:rsidRPr="00BF1177">
        <w:rPr>
          <w:lang w:val="en-GB"/>
        </w:rPr>
        <w:t xml:space="preserve"> </w:t>
      </w:r>
      <w:r w:rsidR="00BF4748" w:rsidRPr="00BF1177">
        <w:rPr>
          <w:lang w:val="en-GB"/>
        </w:rPr>
        <w:t>Serbia and</w:t>
      </w:r>
      <w:r w:rsidRPr="00BF1177">
        <w:rPr>
          <w:lang w:val="en-GB"/>
        </w:rPr>
        <w:t xml:space="preserve"> </w:t>
      </w:r>
      <w:r w:rsidR="007A19EA" w:rsidRPr="00BF1177">
        <w:rPr>
          <w:lang w:val="en-GB"/>
        </w:rPr>
        <w:t xml:space="preserve">the </w:t>
      </w:r>
      <w:r w:rsidR="002949FB" w:rsidRPr="00BF1177">
        <w:rPr>
          <w:lang w:val="en-GB"/>
        </w:rPr>
        <w:t xml:space="preserve">EU </w:t>
      </w:r>
      <w:r w:rsidR="00BF4748" w:rsidRPr="00BF1177">
        <w:rPr>
          <w:lang w:val="en-GB"/>
        </w:rPr>
        <w:t>institutions. The</w:t>
      </w:r>
      <w:r w:rsidR="007C780D" w:rsidRPr="00BF1177">
        <w:rPr>
          <w:lang w:val="en-GB"/>
        </w:rPr>
        <w:t xml:space="preserve"> JCC understands the notion of civil society as encompassing organisations of employers, trad</w:t>
      </w:r>
      <w:r w:rsidR="00E74A1C" w:rsidRPr="00BF1177">
        <w:rPr>
          <w:lang w:val="en-GB"/>
        </w:rPr>
        <w:t xml:space="preserve">e unions and other economic, </w:t>
      </w:r>
      <w:r w:rsidR="007C780D" w:rsidRPr="00BF1177">
        <w:rPr>
          <w:lang w:val="en-GB"/>
        </w:rPr>
        <w:t>social</w:t>
      </w:r>
      <w:r w:rsidR="00E74A1C" w:rsidRPr="00BF1177">
        <w:rPr>
          <w:lang w:val="en-GB"/>
        </w:rPr>
        <w:t xml:space="preserve"> and civic</w:t>
      </w:r>
      <w:r w:rsidR="007C780D" w:rsidRPr="00BF1177">
        <w:rPr>
          <w:lang w:val="en-GB"/>
        </w:rPr>
        <w:t xml:space="preserve"> interests.</w:t>
      </w:r>
    </w:p>
    <w:p w14:paraId="6C4BC985" w14:textId="77777777" w:rsidR="00262400" w:rsidRPr="00BF1177" w:rsidRDefault="00262400" w:rsidP="00764C35">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p>
    <w:p w14:paraId="327EE309" w14:textId="415480F4" w:rsidR="00154A4C" w:rsidRPr="00BF1177" w:rsidRDefault="002A2FE6" w:rsidP="00764C35">
      <w:pPr>
        <w:pBdr>
          <w:top w:val="single" w:sz="4" w:space="1" w:color="auto"/>
          <w:left w:val="single" w:sz="4" w:space="4" w:color="auto"/>
          <w:bottom w:val="single" w:sz="4" w:space="1" w:color="auto"/>
          <w:right w:val="single" w:sz="4" w:space="4" w:color="auto"/>
        </w:pBdr>
        <w:overflowPunct w:val="0"/>
        <w:adjustRightInd w:val="0"/>
        <w:textAlignment w:val="baseline"/>
        <w:rPr>
          <w:rFonts w:eastAsia="PMingLiU"/>
          <w:lang w:val="en-GB"/>
        </w:rPr>
      </w:pPr>
      <w:r w:rsidRPr="00BF1177">
        <w:rPr>
          <w:lang w:val="en-GB"/>
        </w:rPr>
        <w:t xml:space="preserve">The </w:t>
      </w:r>
      <w:r w:rsidR="00262400" w:rsidRPr="00BF1177">
        <w:rPr>
          <w:lang w:val="en-GB"/>
        </w:rPr>
        <w:t xml:space="preserve">JCC </w:t>
      </w:r>
      <w:r w:rsidRPr="00BF1177">
        <w:rPr>
          <w:lang w:val="en-GB"/>
        </w:rPr>
        <w:t xml:space="preserve">is made </w:t>
      </w:r>
      <w:r w:rsidR="00581F99" w:rsidRPr="00BF1177">
        <w:rPr>
          <w:lang w:val="en-GB"/>
        </w:rPr>
        <w:t xml:space="preserve">up </w:t>
      </w:r>
      <w:r w:rsidR="00052682" w:rsidRPr="00BF1177">
        <w:rPr>
          <w:lang w:val="en-GB"/>
        </w:rPr>
        <w:t xml:space="preserve">of </w:t>
      </w:r>
      <w:r w:rsidR="00A234F3" w:rsidRPr="00BF1177">
        <w:rPr>
          <w:lang w:val="en-GB"/>
        </w:rPr>
        <w:t xml:space="preserve">18 </w:t>
      </w:r>
      <w:r w:rsidR="00052682" w:rsidRPr="00BF1177">
        <w:rPr>
          <w:lang w:val="en-GB"/>
        </w:rPr>
        <w:t>members, nine</w:t>
      </w:r>
      <w:r w:rsidRPr="00BF1177">
        <w:rPr>
          <w:lang w:val="en-GB"/>
        </w:rPr>
        <w:t xml:space="preserve"> from each side, representing the </w:t>
      </w:r>
      <w:r w:rsidR="00E16A0C" w:rsidRPr="00BF1177">
        <w:rPr>
          <w:lang w:val="en-GB"/>
        </w:rPr>
        <w:t>European Economic and Social Committee (</w:t>
      </w:r>
      <w:r w:rsidR="00654F77" w:rsidRPr="00BF1177">
        <w:rPr>
          <w:lang w:val="en-GB"/>
        </w:rPr>
        <w:t>EESC</w:t>
      </w:r>
      <w:r w:rsidR="00E16A0C" w:rsidRPr="00BF1177">
        <w:rPr>
          <w:lang w:val="en-GB"/>
        </w:rPr>
        <w:t>)</w:t>
      </w:r>
      <w:r w:rsidRPr="00BF1177">
        <w:rPr>
          <w:lang w:val="en-GB"/>
        </w:rPr>
        <w:t xml:space="preserve"> and </w:t>
      </w:r>
      <w:r w:rsidR="00BF4748" w:rsidRPr="00BF1177">
        <w:rPr>
          <w:lang w:val="en-GB"/>
        </w:rPr>
        <w:t>Serbian civil</w:t>
      </w:r>
      <w:r w:rsidRPr="00BF1177">
        <w:rPr>
          <w:lang w:val="en-GB"/>
        </w:rPr>
        <w:t xml:space="preserve"> society</w:t>
      </w:r>
      <w:r w:rsidR="00141F99" w:rsidRPr="00BF1177">
        <w:rPr>
          <w:lang w:val="en-GB"/>
        </w:rPr>
        <w:t xml:space="preserve">. </w:t>
      </w:r>
      <w:r w:rsidR="00B1577A" w:rsidRPr="00BF1177">
        <w:rPr>
          <w:lang w:val="en-GB"/>
        </w:rPr>
        <w:t xml:space="preserve">During </w:t>
      </w:r>
      <w:r w:rsidR="008576A0" w:rsidRPr="00BF1177">
        <w:rPr>
          <w:lang w:val="en-GB"/>
        </w:rPr>
        <w:t xml:space="preserve">its </w:t>
      </w:r>
      <w:r w:rsidR="00052682" w:rsidRPr="00BF1177">
        <w:rPr>
          <w:lang w:val="en-GB"/>
        </w:rPr>
        <w:t>current</w:t>
      </w:r>
      <w:r w:rsidR="00B1577A" w:rsidRPr="00BF1177">
        <w:rPr>
          <w:lang w:val="en-GB"/>
        </w:rPr>
        <w:t xml:space="preserve"> term, t</w:t>
      </w:r>
      <w:r w:rsidRPr="00BF1177">
        <w:rPr>
          <w:lang w:val="en-GB"/>
        </w:rPr>
        <w:t xml:space="preserve">he </w:t>
      </w:r>
      <w:r w:rsidR="00041BC8" w:rsidRPr="00BF1177">
        <w:rPr>
          <w:lang w:val="en-GB"/>
        </w:rPr>
        <w:t>J</w:t>
      </w:r>
      <w:r w:rsidR="00B1577A" w:rsidRPr="00BF1177">
        <w:rPr>
          <w:lang w:val="en-GB"/>
        </w:rPr>
        <w:t>CC</w:t>
      </w:r>
      <w:r w:rsidR="00E057AE" w:rsidRPr="00BF1177">
        <w:rPr>
          <w:lang w:val="en-GB"/>
        </w:rPr>
        <w:t xml:space="preserve"> is</w:t>
      </w:r>
      <w:r w:rsidR="00294912" w:rsidRPr="00BF1177">
        <w:rPr>
          <w:lang w:val="en-GB"/>
        </w:rPr>
        <w:t xml:space="preserve"> </w:t>
      </w:r>
      <w:r w:rsidR="008576A0" w:rsidRPr="00BF1177">
        <w:rPr>
          <w:lang w:val="en-GB"/>
        </w:rPr>
        <w:t>co-</w:t>
      </w:r>
      <w:r w:rsidRPr="00BF1177">
        <w:rPr>
          <w:lang w:val="en-GB"/>
        </w:rPr>
        <w:t xml:space="preserve">chaired </w:t>
      </w:r>
      <w:r w:rsidR="00BF4748" w:rsidRPr="00BF1177">
        <w:rPr>
          <w:lang w:val="en-GB"/>
        </w:rPr>
        <w:t>by</w:t>
      </w:r>
      <w:r w:rsidR="00D64BF4" w:rsidRPr="00BF1177">
        <w:rPr>
          <w:b/>
          <w:lang w:val="en-GB"/>
        </w:rPr>
        <w:t xml:space="preserve"> </w:t>
      </w:r>
      <w:proofErr w:type="spellStart"/>
      <w:r w:rsidR="00736B7B">
        <w:rPr>
          <w:b/>
          <w:lang w:val="en-GB"/>
        </w:rPr>
        <w:t>Tasos</w:t>
      </w:r>
      <w:proofErr w:type="spellEnd"/>
      <w:r w:rsidR="00736B7B">
        <w:rPr>
          <w:b/>
          <w:lang w:val="en-GB"/>
        </w:rPr>
        <w:t xml:space="preserve"> Yiapanis, </w:t>
      </w:r>
      <w:r w:rsidR="00B053EA">
        <w:rPr>
          <w:bCs/>
          <w:lang w:val="en-GB"/>
        </w:rPr>
        <w:t>g</w:t>
      </w:r>
      <w:r w:rsidR="00736B7B">
        <w:rPr>
          <w:bCs/>
          <w:lang w:val="en-GB"/>
        </w:rPr>
        <w:t xml:space="preserve">eneral </w:t>
      </w:r>
      <w:r w:rsidR="00B053EA">
        <w:rPr>
          <w:bCs/>
          <w:lang w:val="en-GB"/>
        </w:rPr>
        <w:t>s</w:t>
      </w:r>
      <w:r w:rsidR="00736B7B">
        <w:rPr>
          <w:bCs/>
          <w:lang w:val="en-GB"/>
        </w:rPr>
        <w:t xml:space="preserve">ecretary of </w:t>
      </w:r>
      <w:proofErr w:type="spellStart"/>
      <w:r w:rsidR="00736B7B">
        <w:rPr>
          <w:bCs/>
          <w:lang w:val="en-GB"/>
        </w:rPr>
        <w:t>Panagrotkis</w:t>
      </w:r>
      <w:proofErr w:type="spellEnd"/>
      <w:r w:rsidR="00736B7B">
        <w:rPr>
          <w:bCs/>
          <w:lang w:val="en-GB"/>
        </w:rPr>
        <w:t xml:space="preserve"> Farmers Union</w:t>
      </w:r>
      <w:r w:rsidR="00141F99" w:rsidRPr="00BF1177">
        <w:rPr>
          <w:lang w:val="en-GB"/>
        </w:rPr>
        <w:t xml:space="preserve"> and </w:t>
      </w:r>
      <w:proofErr w:type="spellStart"/>
      <w:r w:rsidR="004F6F10" w:rsidRPr="00BF1177">
        <w:rPr>
          <w:b/>
          <w:lang w:val="en-GB"/>
        </w:rPr>
        <w:t>Boško</w:t>
      </w:r>
      <w:proofErr w:type="spellEnd"/>
      <w:r w:rsidR="004F6F10" w:rsidRPr="00BF1177">
        <w:rPr>
          <w:b/>
          <w:lang w:val="en-GB"/>
        </w:rPr>
        <w:t xml:space="preserve"> </w:t>
      </w:r>
      <w:proofErr w:type="spellStart"/>
      <w:r w:rsidR="004F6F10" w:rsidRPr="00BF1177">
        <w:rPr>
          <w:b/>
          <w:lang w:val="en-GB"/>
        </w:rPr>
        <w:t>Savković</w:t>
      </w:r>
      <w:proofErr w:type="spellEnd"/>
      <w:r w:rsidR="004F6F10" w:rsidRPr="00BF1177">
        <w:rPr>
          <w:lang w:val="en-GB"/>
        </w:rPr>
        <w:t xml:space="preserve">, </w:t>
      </w:r>
      <w:r w:rsidR="001C7881" w:rsidRPr="00BF1177">
        <w:rPr>
          <w:lang w:val="en-GB"/>
        </w:rPr>
        <w:t>s</w:t>
      </w:r>
      <w:r w:rsidR="004F6F10" w:rsidRPr="00BF1177">
        <w:rPr>
          <w:lang w:val="en-GB"/>
        </w:rPr>
        <w:t>ecretary</w:t>
      </w:r>
      <w:r w:rsidR="00BF1177" w:rsidRPr="00BF1177">
        <w:rPr>
          <w:lang w:val="en-GB"/>
        </w:rPr>
        <w:t>-</w:t>
      </w:r>
      <w:r w:rsidR="001C7881" w:rsidRPr="00BF1177">
        <w:rPr>
          <w:lang w:val="en-GB"/>
        </w:rPr>
        <w:t>g</w:t>
      </w:r>
      <w:r w:rsidR="004F6F10" w:rsidRPr="00BF1177">
        <w:rPr>
          <w:lang w:val="en-GB"/>
        </w:rPr>
        <w:t>eneral</w:t>
      </w:r>
      <w:r w:rsidR="00141F99" w:rsidRPr="00BF1177">
        <w:rPr>
          <w:lang w:val="en-GB"/>
        </w:rPr>
        <w:t xml:space="preserve"> of the </w:t>
      </w:r>
      <w:r w:rsidR="004F6F10" w:rsidRPr="00BF1177">
        <w:rPr>
          <w:lang w:val="en-GB"/>
        </w:rPr>
        <w:t>Serbian Association of Employers</w:t>
      </w:r>
      <w:r w:rsidR="00141F99" w:rsidRPr="00BF1177">
        <w:rPr>
          <w:lang w:val="en-GB"/>
        </w:rPr>
        <w:t xml:space="preserve">. </w:t>
      </w:r>
    </w:p>
    <w:p w14:paraId="48D8A384" w14:textId="1F27D765" w:rsidR="00C57021" w:rsidRPr="00BF1177" w:rsidRDefault="00C57021" w:rsidP="00764C35">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p>
    <w:p w14:paraId="5F08B04A" w14:textId="7F375A81" w:rsidR="00D44574" w:rsidRPr="00BF1177" w:rsidRDefault="005936E5" w:rsidP="00CB0F1B">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BF1177">
        <w:rPr>
          <w:lang w:val="en-GB"/>
        </w:rPr>
        <w:t xml:space="preserve">The </w:t>
      </w:r>
      <w:r w:rsidR="00F721E9" w:rsidRPr="00BF1177">
        <w:rPr>
          <w:lang w:val="en-GB"/>
        </w:rPr>
        <w:t xml:space="preserve">meeting was held in </w:t>
      </w:r>
      <w:r w:rsidR="0048145B">
        <w:rPr>
          <w:lang w:val="en-GB"/>
        </w:rPr>
        <w:t>Brussels</w:t>
      </w:r>
      <w:r w:rsidR="00D64BF4" w:rsidRPr="00BF1177">
        <w:rPr>
          <w:lang w:val="en-GB"/>
        </w:rPr>
        <w:t xml:space="preserve">. The JCC </w:t>
      </w:r>
      <w:r w:rsidRPr="00BF1177">
        <w:rPr>
          <w:lang w:val="en-GB"/>
        </w:rPr>
        <w:t xml:space="preserve">discussed the current state of play in EU-Serbia relations and </w:t>
      </w:r>
      <w:r w:rsidR="00EC286A" w:rsidRPr="00BF1177">
        <w:rPr>
          <w:lang w:val="en-GB"/>
        </w:rPr>
        <w:t>accession process negotiations with the EU</w:t>
      </w:r>
      <w:r w:rsidR="00020C25" w:rsidRPr="00BF1177">
        <w:rPr>
          <w:lang w:val="en-GB"/>
        </w:rPr>
        <w:t xml:space="preserve">, </w:t>
      </w:r>
      <w:r w:rsidR="0072004C">
        <w:rPr>
          <w:lang w:val="en-GB"/>
        </w:rPr>
        <w:t xml:space="preserve">the </w:t>
      </w:r>
      <w:r w:rsidR="00CB0F1B">
        <w:rPr>
          <w:lang w:val="en-GB"/>
        </w:rPr>
        <w:t xml:space="preserve">opportunities for Serbia </w:t>
      </w:r>
      <w:r w:rsidR="0072004C">
        <w:rPr>
          <w:lang w:val="en-GB"/>
        </w:rPr>
        <w:t xml:space="preserve">presented by </w:t>
      </w:r>
      <w:r w:rsidR="00CB0F1B">
        <w:rPr>
          <w:lang w:val="en-GB"/>
        </w:rPr>
        <w:t xml:space="preserve">the </w:t>
      </w:r>
      <w:r w:rsidR="00CB0F1B" w:rsidRPr="00CB0F1B">
        <w:rPr>
          <w:lang w:val="en-GB"/>
        </w:rPr>
        <w:t>New growth plan and Reform and Growth Facility for the Western Balkans</w:t>
      </w:r>
      <w:r w:rsidR="00CB0F1B">
        <w:rPr>
          <w:lang w:val="en-GB"/>
        </w:rPr>
        <w:t>,</w:t>
      </w:r>
      <w:r w:rsidR="0072004C">
        <w:rPr>
          <w:lang w:val="en-GB"/>
        </w:rPr>
        <w:t xml:space="preserve"> the</w:t>
      </w:r>
      <w:r w:rsidR="00CB0F1B">
        <w:rPr>
          <w:lang w:val="en-GB"/>
        </w:rPr>
        <w:t xml:space="preserve"> </w:t>
      </w:r>
      <w:r w:rsidR="0048145B">
        <w:rPr>
          <w:lang w:val="en-GB"/>
        </w:rPr>
        <w:t xml:space="preserve">post-election situation in Serbia, </w:t>
      </w:r>
      <w:r w:rsidR="00CB0F1B">
        <w:rPr>
          <w:lang w:val="en-GB"/>
        </w:rPr>
        <w:t xml:space="preserve">and </w:t>
      </w:r>
      <w:r w:rsidR="00BF1177" w:rsidRPr="00BF1177">
        <w:rPr>
          <w:lang w:val="en-GB"/>
        </w:rPr>
        <w:t xml:space="preserve">an </w:t>
      </w:r>
      <w:r w:rsidR="00EA30F2" w:rsidRPr="00BF1177">
        <w:rPr>
          <w:lang w:val="en-GB"/>
        </w:rPr>
        <w:t xml:space="preserve">overview of the </w:t>
      </w:r>
      <w:r w:rsidR="001F1A05">
        <w:rPr>
          <w:lang w:val="en-GB"/>
        </w:rPr>
        <w:t xml:space="preserve">state of democracy and </w:t>
      </w:r>
      <w:r w:rsidR="0072004C">
        <w:rPr>
          <w:lang w:val="en-GB"/>
        </w:rPr>
        <w:t xml:space="preserve">the </w:t>
      </w:r>
      <w:r w:rsidR="00EA30F2" w:rsidRPr="00BF1177">
        <w:rPr>
          <w:lang w:val="en-GB"/>
        </w:rPr>
        <w:t>rule of law in Serbia.</w:t>
      </w:r>
    </w:p>
    <w:p w14:paraId="17BFF590" w14:textId="77777777" w:rsidR="008C4DC3" w:rsidRPr="00BF1177" w:rsidRDefault="008C4DC3" w:rsidP="00764C35">
      <w:pPr>
        <w:overflowPunct w:val="0"/>
        <w:adjustRightInd w:val="0"/>
        <w:textAlignment w:val="baseline"/>
        <w:rPr>
          <w:b/>
          <w:lang w:val="en-GB"/>
        </w:rPr>
      </w:pPr>
    </w:p>
    <w:p w14:paraId="0AC7BEAA" w14:textId="6C046DD8" w:rsidR="001D5459" w:rsidRPr="00BF1177" w:rsidRDefault="001D5459" w:rsidP="001D5459">
      <w:pPr>
        <w:rPr>
          <w:lang w:val="en-GB"/>
        </w:rPr>
      </w:pPr>
    </w:p>
    <w:p w14:paraId="58985412" w14:textId="26BE3914" w:rsidR="000B6031" w:rsidRPr="00BF1177" w:rsidRDefault="00104865" w:rsidP="000B6031">
      <w:pPr>
        <w:pStyle w:val="Heading1"/>
        <w:numPr>
          <w:ilvl w:val="0"/>
          <w:numId w:val="4"/>
        </w:numPr>
        <w:rPr>
          <w:b/>
          <w:i/>
          <w:lang w:val="en-GB"/>
        </w:rPr>
      </w:pPr>
      <w:r w:rsidRPr="00BF1177">
        <w:rPr>
          <w:b/>
          <w:i/>
          <w:lang w:val="en-GB"/>
        </w:rPr>
        <w:t xml:space="preserve">On </w:t>
      </w:r>
      <w:r w:rsidR="0072004C">
        <w:rPr>
          <w:b/>
          <w:i/>
          <w:lang w:val="en-GB"/>
        </w:rPr>
        <w:t xml:space="preserve">the </w:t>
      </w:r>
      <w:r w:rsidRPr="00BF1177">
        <w:rPr>
          <w:b/>
          <w:i/>
          <w:lang w:val="en-GB"/>
        </w:rPr>
        <w:t>s</w:t>
      </w:r>
      <w:r w:rsidR="00845BB2" w:rsidRPr="00BF1177">
        <w:rPr>
          <w:b/>
          <w:i/>
          <w:lang w:val="en-GB"/>
        </w:rPr>
        <w:t xml:space="preserve">tate of play </w:t>
      </w:r>
      <w:r w:rsidR="00917060" w:rsidRPr="00BF1177">
        <w:rPr>
          <w:b/>
          <w:i/>
          <w:lang w:val="en-GB"/>
        </w:rPr>
        <w:t>in</w:t>
      </w:r>
      <w:r w:rsidR="00CA7198" w:rsidRPr="00BF1177">
        <w:rPr>
          <w:b/>
          <w:i/>
          <w:lang w:val="en-GB"/>
        </w:rPr>
        <w:t xml:space="preserve"> </w:t>
      </w:r>
      <w:r w:rsidR="00845BB2" w:rsidRPr="00BF1177">
        <w:rPr>
          <w:b/>
          <w:i/>
          <w:lang w:val="en-GB"/>
        </w:rPr>
        <w:t>EU-Serbia relations and the accession process</w:t>
      </w:r>
      <w:r w:rsidR="00903255" w:rsidRPr="00BF1177">
        <w:rPr>
          <w:b/>
          <w:i/>
          <w:lang w:val="en-GB"/>
        </w:rPr>
        <w:t xml:space="preserve"> </w:t>
      </w:r>
    </w:p>
    <w:p w14:paraId="54E07998" w14:textId="42A590F6" w:rsidR="001C6760" w:rsidRPr="0048145B" w:rsidRDefault="001C6760" w:rsidP="001C6760">
      <w:pPr>
        <w:rPr>
          <w:highlight w:val="yellow"/>
          <w:lang w:val="en-GB"/>
        </w:rPr>
      </w:pPr>
    </w:p>
    <w:p w14:paraId="538411AF" w14:textId="42F78C0A" w:rsidR="000D775A" w:rsidRDefault="000D775A" w:rsidP="0015273A">
      <w:pPr>
        <w:pStyle w:val="Heading2"/>
        <w:numPr>
          <w:ilvl w:val="1"/>
          <w:numId w:val="4"/>
        </w:numPr>
        <w:rPr>
          <w:i/>
          <w:iCs/>
          <w:lang w:val="en-GB"/>
        </w:rPr>
      </w:pPr>
      <w:r w:rsidRPr="004C369F">
        <w:rPr>
          <w:lang w:val="en-GB"/>
        </w:rPr>
        <w:t xml:space="preserve">The JCC </w:t>
      </w:r>
      <w:r w:rsidR="00C56F41">
        <w:rPr>
          <w:lang w:val="en-GB"/>
        </w:rPr>
        <w:t xml:space="preserve">reiterates its regret about </w:t>
      </w:r>
      <w:r w:rsidRPr="004C369F">
        <w:rPr>
          <w:lang w:val="en-GB"/>
        </w:rPr>
        <w:t>th</w:t>
      </w:r>
      <w:r>
        <w:rPr>
          <w:lang w:val="en-GB"/>
        </w:rPr>
        <w:t>e absence of progress</w:t>
      </w:r>
      <w:r w:rsidRPr="004C369F">
        <w:rPr>
          <w:lang w:val="en-GB"/>
        </w:rPr>
        <w:t xml:space="preserve"> since the opening of negotiations under cluster 4 on the </w:t>
      </w:r>
      <w:r w:rsidRPr="00B77C14">
        <w:rPr>
          <w:i/>
          <w:iCs/>
          <w:lang w:val="en-GB"/>
        </w:rPr>
        <w:t>Green Agenda and sustainable connectivi</w:t>
      </w:r>
      <w:r w:rsidR="00B77C14">
        <w:rPr>
          <w:i/>
          <w:iCs/>
          <w:lang w:val="en-GB"/>
        </w:rPr>
        <w:t>ty</w:t>
      </w:r>
      <w:r w:rsidRPr="004C369F">
        <w:rPr>
          <w:lang w:val="en-GB"/>
        </w:rPr>
        <w:t xml:space="preserve"> in December 2021, </w:t>
      </w:r>
      <w:r w:rsidR="0096113C">
        <w:rPr>
          <w:lang w:val="en-GB"/>
        </w:rPr>
        <w:t xml:space="preserve">and </w:t>
      </w:r>
      <w:r w:rsidRPr="004C369F">
        <w:rPr>
          <w:lang w:val="en-GB"/>
        </w:rPr>
        <w:t>express</w:t>
      </w:r>
      <w:r w:rsidR="0096113C">
        <w:rPr>
          <w:lang w:val="en-GB"/>
        </w:rPr>
        <w:t>es</w:t>
      </w:r>
      <w:r w:rsidRPr="004C369F">
        <w:rPr>
          <w:lang w:val="en-GB"/>
        </w:rPr>
        <w:t xml:space="preserve"> its hope for a</w:t>
      </w:r>
      <w:r w:rsidR="001455CE">
        <w:rPr>
          <w:lang w:val="en-GB"/>
        </w:rPr>
        <w:t xml:space="preserve"> swift opening of cluster 3 – </w:t>
      </w:r>
      <w:r w:rsidR="001455CE">
        <w:rPr>
          <w:i/>
          <w:iCs/>
          <w:lang w:val="en-GB"/>
        </w:rPr>
        <w:t>Competitiveness and inclusive growth.</w:t>
      </w:r>
      <w:r w:rsidR="00CE7754">
        <w:rPr>
          <w:lang w:val="en-GB"/>
        </w:rPr>
        <w:t xml:space="preserve"> The JCC calls on the Serbian authorities to make the most of the current enlargement momentum and advance </w:t>
      </w:r>
      <w:r w:rsidR="007C6B8C">
        <w:rPr>
          <w:lang w:val="en-GB"/>
        </w:rPr>
        <w:t xml:space="preserve">on reforms and their effective implementation. </w:t>
      </w:r>
    </w:p>
    <w:p w14:paraId="32791256" w14:textId="77777777" w:rsidR="001455CE" w:rsidRPr="001455CE" w:rsidRDefault="001455CE" w:rsidP="001455CE">
      <w:pPr>
        <w:rPr>
          <w:lang w:val="en-GB"/>
        </w:rPr>
      </w:pPr>
    </w:p>
    <w:p w14:paraId="61E62635" w14:textId="48070566" w:rsidR="00423C21" w:rsidRDefault="001C6760" w:rsidP="00DB787B">
      <w:pPr>
        <w:pStyle w:val="Heading2"/>
        <w:numPr>
          <w:ilvl w:val="1"/>
          <w:numId w:val="4"/>
        </w:numPr>
        <w:rPr>
          <w:lang w:val="en-GB"/>
        </w:rPr>
      </w:pPr>
      <w:r w:rsidRPr="000F53CE">
        <w:rPr>
          <w:lang w:val="en-GB"/>
        </w:rPr>
        <w:t xml:space="preserve">The JCC congratulates the EESC on being the first EU body to open its doors to </w:t>
      </w:r>
      <w:r w:rsidRPr="000F53CE">
        <w:rPr>
          <w:i/>
          <w:iCs/>
          <w:lang w:val="en-GB"/>
        </w:rPr>
        <w:t>Enlargement Candidate Members (ECM</w:t>
      </w:r>
      <w:r w:rsidR="00D56774" w:rsidRPr="000F53CE">
        <w:rPr>
          <w:i/>
          <w:iCs/>
          <w:lang w:val="en-GB"/>
        </w:rPr>
        <w:t>s</w:t>
      </w:r>
      <w:r w:rsidRPr="000F53CE">
        <w:rPr>
          <w:i/>
          <w:iCs/>
          <w:lang w:val="en-GB"/>
        </w:rPr>
        <w:t>)</w:t>
      </w:r>
      <w:r w:rsidR="00F57046" w:rsidRPr="00615ED4">
        <w:rPr>
          <w:rStyle w:val="FootnoteReference"/>
          <w:i/>
          <w:iCs/>
        </w:rPr>
        <w:footnoteReference w:id="1"/>
      </w:r>
      <w:r w:rsidR="00F57046" w:rsidRPr="000F53CE">
        <w:rPr>
          <w:lang w:val="en-GB"/>
        </w:rPr>
        <w:t xml:space="preserve">, </w:t>
      </w:r>
      <w:r w:rsidR="000F53CE" w:rsidRPr="000F53CE">
        <w:rPr>
          <w:lang w:val="en-GB"/>
        </w:rPr>
        <w:t xml:space="preserve">and looks forward </w:t>
      </w:r>
      <w:r w:rsidR="007C3308">
        <w:rPr>
          <w:lang w:val="en-GB"/>
        </w:rPr>
        <w:t xml:space="preserve">to the </w:t>
      </w:r>
      <w:r w:rsidR="00F57046" w:rsidRPr="000F53CE">
        <w:rPr>
          <w:lang w:val="en-GB"/>
        </w:rPr>
        <w:t>participat</w:t>
      </w:r>
      <w:r w:rsidR="000F53CE" w:rsidRPr="000F53CE">
        <w:rPr>
          <w:lang w:val="en-GB"/>
        </w:rPr>
        <w:t>ion</w:t>
      </w:r>
      <w:r w:rsidR="00F57046" w:rsidRPr="000F53CE">
        <w:rPr>
          <w:lang w:val="en-GB"/>
        </w:rPr>
        <w:t xml:space="preserve"> </w:t>
      </w:r>
      <w:r w:rsidR="007C3308">
        <w:rPr>
          <w:lang w:val="en-GB"/>
        </w:rPr>
        <w:t>of Serbian ECMs</w:t>
      </w:r>
      <w:r w:rsidR="007C3308" w:rsidRPr="000F53CE">
        <w:rPr>
          <w:lang w:val="en-GB"/>
        </w:rPr>
        <w:t xml:space="preserve"> </w:t>
      </w:r>
      <w:r w:rsidR="00F57046" w:rsidRPr="000F53CE">
        <w:rPr>
          <w:lang w:val="en-GB"/>
        </w:rPr>
        <w:t>in EESC activities</w:t>
      </w:r>
      <w:r w:rsidR="00320226" w:rsidRPr="000F53CE">
        <w:rPr>
          <w:lang w:val="en-GB"/>
        </w:rPr>
        <w:t xml:space="preserve">. </w:t>
      </w:r>
      <w:r w:rsidR="00E5265F" w:rsidRPr="00E5265F">
        <w:rPr>
          <w:lang w:val="en-GB"/>
        </w:rPr>
        <w:t xml:space="preserve">The </w:t>
      </w:r>
      <w:r w:rsidR="00E5265F">
        <w:rPr>
          <w:lang w:val="en-GB"/>
        </w:rPr>
        <w:t xml:space="preserve">JCC calls on other EU institutions to </w:t>
      </w:r>
      <w:r w:rsidR="00E5265F" w:rsidRPr="00E5265F">
        <w:rPr>
          <w:lang w:val="en-GB"/>
        </w:rPr>
        <w:t xml:space="preserve">reinforce the gradual integration approach by </w:t>
      </w:r>
      <w:r w:rsidR="008760CD">
        <w:rPr>
          <w:lang w:val="en-GB"/>
        </w:rPr>
        <w:t xml:space="preserve">exploring ways to </w:t>
      </w:r>
      <w:r w:rsidR="00890B0E">
        <w:rPr>
          <w:lang w:val="en-GB"/>
        </w:rPr>
        <w:t>grant</w:t>
      </w:r>
      <w:r w:rsidR="00847035">
        <w:rPr>
          <w:lang w:val="en-GB"/>
        </w:rPr>
        <w:t xml:space="preserve"> </w:t>
      </w:r>
      <w:r w:rsidR="00E5265F" w:rsidRPr="00E5265F">
        <w:rPr>
          <w:lang w:val="en-GB"/>
        </w:rPr>
        <w:t xml:space="preserve">access to </w:t>
      </w:r>
      <w:r w:rsidR="00847035">
        <w:rPr>
          <w:lang w:val="en-GB"/>
        </w:rPr>
        <w:t xml:space="preserve">certain aspects of </w:t>
      </w:r>
      <w:r w:rsidR="00615ED4">
        <w:rPr>
          <w:lang w:val="en-GB"/>
        </w:rPr>
        <w:t>their work</w:t>
      </w:r>
      <w:r w:rsidR="00E5265F" w:rsidRPr="00E5265F">
        <w:rPr>
          <w:lang w:val="en-GB"/>
        </w:rPr>
        <w:t xml:space="preserve">, </w:t>
      </w:r>
      <w:r w:rsidR="00615ED4">
        <w:rPr>
          <w:lang w:val="en-GB"/>
        </w:rPr>
        <w:t xml:space="preserve">which would </w:t>
      </w:r>
      <w:r w:rsidR="006C34FC">
        <w:rPr>
          <w:lang w:val="en-GB"/>
        </w:rPr>
        <w:t xml:space="preserve">not only </w:t>
      </w:r>
      <w:r w:rsidR="00615ED4">
        <w:rPr>
          <w:lang w:val="en-GB"/>
        </w:rPr>
        <w:t xml:space="preserve">help in </w:t>
      </w:r>
      <w:r w:rsidR="0072004C">
        <w:rPr>
          <w:lang w:val="en-GB"/>
        </w:rPr>
        <w:t xml:space="preserve">terms of </w:t>
      </w:r>
      <w:r w:rsidR="00E5265F" w:rsidRPr="00E5265F">
        <w:rPr>
          <w:lang w:val="en-GB"/>
        </w:rPr>
        <w:t>building administrative capacities and adapting to</w:t>
      </w:r>
      <w:r w:rsidR="0072004C">
        <w:rPr>
          <w:lang w:val="en-GB"/>
        </w:rPr>
        <w:t xml:space="preserve"> the</w:t>
      </w:r>
      <w:r w:rsidR="00E5265F" w:rsidRPr="00E5265F">
        <w:rPr>
          <w:lang w:val="en-GB"/>
        </w:rPr>
        <w:t xml:space="preserve"> EU policymaking and legislative processes</w:t>
      </w:r>
      <w:r w:rsidR="006C34FC">
        <w:rPr>
          <w:lang w:val="en-GB"/>
        </w:rPr>
        <w:t xml:space="preserve">, but </w:t>
      </w:r>
      <w:r w:rsidR="0072004C">
        <w:rPr>
          <w:lang w:val="en-GB"/>
        </w:rPr>
        <w:t xml:space="preserve">would </w:t>
      </w:r>
      <w:r w:rsidR="006C34FC">
        <w:rPr>
          <w:lang w:val="en-GB"/>
        </w:rPr>
        <w:t xml:space="preserve">also send a strong signal </w:t>
      </w:r>
      <w:r w:rsidR="0096113C">
        <w:rPr>
          <w:lang w:val="en-GB"/>
        </w:rPr>
        <w:t xml:space="preserve">of engagement to the candidate </w:t>
      </w:r>
      <w:r w:rsidR="006C34FC">
        <w:rPr>
          <w:lang w:val="en-GB"/>
        </w:rPr>
        <w:t xml:space="preserve">countries. </w:t>
      </w:r>
    </w:p>
    <w:p w14:paraId="2DD1CDBB" w14:textId="77777777" w:rsidR="00423C21" w:rsidRPr="00423C21" w:rsidRDefault="00423C21" w:rsidP="00423C21">
      <w:pPr>
        <w:rPr>
          <w:lang w:val="en-GB"/>
        </w:rPr>
      </w:pPr>
    </w:p>
    <w:p w14:paraId="0ADB3C09" w14:textId="717B476F" w:rsidR="00C63ADB" w:rsidRPr="005F0F2E" w:rsidRDefault="005F0F2E" w:rsidP="005F0F2E">
      <w:pPr>
        <w:pStyle w:val="Heading2"/>
        <w:numPr>
          <w:ilvl w:val="1"/>
          <w:numId w:val="4"/>
        </w:numPr>
        <w:rPr>
          <w:lang w:val="en-GB"/>
        </w:rPr>
      </w:pPr>
      <w:r w:rsidRPr="002D528C">
        <w:rPr>
          <w:lang w:val="en-GB"/>
        </w:rPr>
        <w:lastRenderedPageBreak/>
        <w:t xml:space="preserve">The JCC congratulates the EESC's delegation led by </w:t>
      </w:r>
      <w:r w:rsidR="00183E08" w:rsidRPr="002D528C">
        <w:rPr>
          <w:lang w:val="en-GB"/>
        </w:rPr>
        <w:t xml:space="preserve">the EESC </w:t>
      </w:r>
      <w:r w:rsidRPr="002D528C">
        <w:rPr>
          <w:lang w:val="en-GB"/>
        </w:rPr>
        <w:t xml:space="preserve">president </w:t>
      </w:r>
      <w:r w:rsidR="0072004C">
        <w:rPr>
          <w:lang w:val="en-GB"/>
        </w:rPr>
        <w:t xml:space="preserve">on </w:t>
      </w:r>
      <w:r w:rsidRPr="002D528C">
        <w:rPr>
          <w:lang w:val="en-GB"/>
        </w:rPr>
        <w:t xml:space="preserve">the sign of strong engagement sent by its visit to Serbia on 16 February 2024, not only to express appreciation to Serbian civil society in light of its enhanced participation in </w:t>
      </w:r>
      <w:r w:rsidR="0072004C">
        <w:rPr>
          <w:lang w:val="en-GB"/>
        </w:rPr>
        <w:t xml:space="preserve">the </w:t>
      </w:r>
      <w:r w:rsidRPr="002D528C">
        <w:rPr>
          <w:lang w:val="en-GB"/>
        </w:rPr>
        <w:t xml:space="preserve">EESC's work through the ECMs initiative, but also as a message of commitment to </w:t>
      </w:r>
      <w:r w:rsidR="00183E08" w:rsidRPr="002D528C">
        <w:rPr>
          <w:lang w:val="en-GB"/>
        </w:rPr>
        <w:t>Serbian</w:t>
      </w:r>
      <w:r w:rsidRPr="002D528C">
        <w:rPr>
          <w:lang w:val="en-GB"/>
        </w:rPr>
        <w:t xml:space="preserve"> civil society organisations and social partners in the accession process. The JCC expresses its wholehearted support to Serbia's civil society and encourages it to continue its efforts despite the numerous challenges it is facing.</w:t>
      </w:r>
    </w:p>
    <w:p w14:paraId="4CBD8688" w14:textId="77777777" w:rsidR="006C34FC" w:rsidRPr="00CB7378" w:rsidRDefault="006C34FC" w:rsidP="00E053D9">
      <w:pPr>
        <w:rPr>
          <w:lang w:val="en-GB"/>
        </w:rPr>
      </w:pPr>
    </w:p>
    <w:p w14:paraId="25378DFD" w14:textId="73DDA681" w:rsidR="00195551" w:rsidRDefault="00442018" w:rsidP="00417B14">
      <w:pPr>
        <w:pStyle w:val="Heading2"/>
        <w:numPr>
          <w:ilvl w:val="1"/>
          <w:numId w:val="4"/>
        </w:numPr>
      </w:pPr>
      <w:r w:rsidRPr="006C34FC">
        <w:rPr>
          <w:lang w:val="en-GB"/>
        </w:rPr>
        <w:t xml:space="preserve">The JCC reiterates its call </w:t>
      </w:r>
      <w:r w:rsidR="0072004C">
        <w:rPr>
          <w:lang w:val="en-GB"/>
        </w:rPr>
        <w:t>to</w:t>
      </w:r>
      <w:r w:rsidR="0072004C" w:rsidRPr="006C34FC">
        <w:rPr>
          <w:lang w:val="en-GB"/>
        </w:rPr>
        <w:t xml:space="preserve"> </w:t>
      </w:r>
      <w:r w:rsidRPr="006C34FC">
        <w:rPr>
          <w:lang w:val="en-GB"/>
        </w:rPr>
        <w:t>the Member States to continue to be supportive and credible on EU enlargement policy and in parallel, to ensure that the EU has the capacity to accept new Member States and function effectively.</w:t>
      </w:r>
      <w:r w:rsidR="006C34FC" w:rsidRPr="006C34FC">
        <w:rPr>
          <w:lang w:val="en-GB"/>
        </w:rPr>
        <w:t xml:space="preserve"> In that respect, the JCC duly notes the Commission's Communication on</w:t>
      </w:r>
      <w:r w:rsidR="006C34FC">
        <w:t xml:space="preserve"> pre-enlargement reforms and policy reviews</w:t>
      </w:r>
      <w:r w:rsidR="006C34FC">
        <w:rPr>
          <w:rStyle w:val="FootnoteReference"/>
        </w:rPr>
        <w:footnoteReference w:id="2"/>
      </w:r>
      <w:r w:rsidR="0096113C">
        <w:t xml:space="preserve"> </w:t>
      </w:r>
      <w:r w:rsidR="0072004C">
        <w:t xml:space="preserve">of </w:t>
      </w:r>
      <w:r w:rsidR="0096113C">
        <w:rPr>
          <w:lang w:val="en-GB"/>
        </w:rPr>
        <w:t>20 March 2024</w:t>
      </w:r>
      <w:r w:rsidR="006C34FC">
        <w:rPr>
          <w:lang w:val="en-GB"/>
        </w:rPr>
        <w:t>.</w:t>
      </w:r>
    </w:p>
    <w:p w14:paraId="4D72540C" w14:textId="77777777" w:rsidR="006C34FC" w:rsidRPr="006C34FC" w:rsidRDefault="006C34FC" w:rsidP="006C34FC">
      <w:pPr>
        <w:rPr>
          <w:lang w:val="en-GB"/>
        </w:rPr>
      </w:pPr>
    </w:p>
    <w:p w14:paraId="5C56BF9C" w14:textId="18DD62C4" w:rsidR="00195551" w:rsidRPr="002D528C" w:rsidRDefault="00195551" w:rsidP="00E5184F">
      <w:pPr>
        <w:pStyle w:val="Heading2"/>
        <w:numPr>
          <w:ilvl w:val="1"/>
          <w:numId w:val="4"/>
        </w:numPr>
      </w:pPr>
      <w:r w:rsidRPr="002D528C">
        <w:rPr>
          <w:lang w:val="en-GB"/>
        </w:rPr>
        <w:t>The JCC emphasi</w:t>
      </w:r>
      <w:r w:rsidR="0072004C">
        <w:rPr>
          <w:lang w:val="en-GB"/>
        </w:rPr>
        <w:t>s</w:t>
      </w:r>
      <w:r w:rsidRPr="002D528C">
        <w:rPr>
          <w:lang w:val="en-GB"/>
        </w:rPr>
        <w:t xml:space="preserve">es the importance for Serbian authorities to </w:t>
      </w:r>
      <w:r w:rsidR="0072004C">
        <w:rPr>
          <w:lang w:val="en-GB"/>
        </w:rPr>
        <w:t>maintaining</w:t>
      </w:r>
      <w:r w:rsidR="0072004C" w:rsidRPr="002D528C">
        <w:rPr>
          <w:lang w:val="en-GB"/>
        </w:rPr>
        <w:t xml:space="preserve"> </w:t>
      </w:r>
      <w:r w:rsidRPr="002D528C">
        <w:rPr>
          <w:lang w:val="en-GB"/>
        </w:rPr>
        <w:t>EU integration as their strategic objective</w:t>
      </w:r>
      <w:r w:rsidR="0086591C" w:rsidRPr="002D528C">
        <w:rPr>
          <w:lang w:val="en-GB"/>
        </w:rPr>
        <w:t xml:space="preserve">. </w:t>
      </w:r>
      <w:r w:rsidR="0096113C" w:rsidRPr="002D528C">
        <w:t>With</w:t>
      </w:r>
      <w:r w:rsidR="00F65A47" w:rsidRPr="002D528C">
        <w:t xml:space="preserve"> Serbia </w:t>
      </w:r>
      <w:r w:rsidR="0096113C" w:rsidRPr="002D528C">
        <w:t xml:space="preserve">having </w:t>
      </w:r>
      <w:r w:rsidR="00F65A47" w:rsidRPr="002D528C">
        <w:t>the lowest level of support for EU membership in the region</w:t>
      </w:r>
      <w:r w:rsidR="0096113C" w:rsidRPr="002D528C">
        <w:t xml:space="preserve"> and</w:t>
      </w:r>
      <w:r w:rsidR="00F65A47" w:rsidRPr="002D528C">
        <w:t xml:space="preserve"> maintaining a decreasing trend</w:t>
      </w:r>
      <w:r w:rsidR="00F65A47" w:rsidRPr="002D528C">
        <w:rPr>
          <w:rStyle w:val="FootnoteReference"/>
        </w:rPr>
        <w:footnoteReference w:id="3"/>
      </w:r>
      <w:r w:rsidR="00F65A47" w:rsidRPr="002D528C">
        <w:t xml:space="preserve">, </w:t>
      </w:r>
      <w:r w:rsidR="0096113C" w:rsidRPr="002D528C">
        <w:t xml:space="preserve">the JCC strongly recommends </w:t>
      </w:r>
      <w:r w:rsidR="0072004C">
        <w:rPr>
          <w:lang w:val="en-GB"/>
        </w:rPr>
        <w:t>stepping up</w:t>
      </w:r>
      <w:r w:rsidR="00E5184F" w:rsidRPr="002D528C">
        <w:rPr>
          <w:lang w:val="en-GB"/>
        </w:rPr>
        <w:t xml:space="preserve"> communication</w:t>
      </w:r>
      <w:r w:rsidR="00A50066" w:rsidRPr="002D528C">
        <w:rPr>
          <w:lang w:val="en-GB"/>
        </w:rPr>
        <w:t xml:space="preserve"> on both sides</w:t>
      </w:r>
      <w:r w:rsidRPr="002D528C">
        <w:rPr>
          <w:lang w:val="en-GB"/>
        </w:rPr>
        <w:t xml:space="preserve"> to enhance </w:t>
      </w:r>
      <w:r w:rsidR="0096113C" w:rsidRPr="002D528C">
        <w:rPr>
          <w:lang w:val="en-GB"/>
        </w:rPr>
        <w:t xml:space="preserve">the </w:t>
      </w:r>
      <w:r w:rsidR="0072004C">
        <w:rPr>
          <w:lang w:val="en-GB"/>
        </w:rPr>
        <w:t xml:space="preserve">public's </w:t>
      </w:r>
      <w:r w:rsidRPr="002D528C">
        <w:rPr>
          <w:lang w:val="en-GB"/>
        </w:rPr>
        <w:t xml:space="preserve">understanding of the </w:t>
      </w:r>
      <w:r w:rsidR="002C2270" w:rsidRPr="002D528C">
        <w:rPr>
          <w:lang w:val="en-GB"/>
        </w:rPr>
        <w:t>benefits</w:t>
      </w:r>
      <w:r w:rsidRPr="002D528C">
        <w:rPr>
          <w:lang w:val="en-GB"/>
        </w:rPr>
        <w:t xml:space="preserve"> associated with EU membership</w:t>
      </w:r>
      <w:r w:rsidR="00F65A47" w:rsidRPr="002D528C">
        <w:rPr>
          <w:lang w:val="en-GB"/>
        </w:rPr>
        <w:t>.</w:t>
      </w:r>
      <w:r w:rsidR="00F65A47" w:rsidRPr="002D528C">
        <w:t xml:space="preserve"> </w:t>
      </w:r>
    </w:p>
    <w:p w14:paraId="3A68528E" w14:textId="77777777" w:rsidR="0086591C" w:rsidRPr="0086591C" w:rsidRDefault="0086591C" w:rsidP="0086591C"/>
    <w:p w14:paraId="421F7274" w14:textId="6F6C6F20" w:rsidR="00AA3355" w:rsidRPr="004723A6" w:rsidRDefault="00E93530" w:rsidP="00AA3355">
      <w:pPr>
        <w:pStyle w:val="Heading2"/>
        <w:numPr>
          <w:ilvl w:val="1"/>
          <w:numId w:val="4"/>
        </w:numPr>
        <w:rPr>
          <w:color w:val="FF0000"/>
          <w:lang w:val="sr-Cyrl-RS"/>
        </w:rPr>
      </w:pPr>
      <w:r w:rsidRPr="002D528C">
        <w:rPr>
          <w:lang w:val="en-GB"/>
        </w:rPr>
        <w:t xml:space="preserve">The JCC calls on </w:t>
      </w:r>
      <w:r w:rsidR="0096113C" w:rsidRPr="002D528C">
        <w:rPr>
          <w:lang w:val="en-GB"/>
        </w:rPr>
        <w:t xml:space="preserve">the </w:t>
      </w:r>
      <w:r w:rsidRPr="002D528C">
        <w:rPr>
          <w:lang w:val="en-GB"/>
        </w:rPr>
        <w:t xml:space="preserve">Serbian authorities </w:t>
      </w:r>
      <w:r w:rsidR="0086591C" w:rsidRPr="002D528C">
        <w:rPr>
          <w:lang w:val="en-GB"/>
        </w:rPr>
        <w:t xml:space="preserve">to clarify </w:t>
      </w:r>
      <w:r w:rsidRPr="002D528C">
        <w:rPr>
          <w:lang w:val="en-GB"/>
        </w:rPr>
        <w:t>Serbia's</w:t>
      </w:r>
      <w:r w:rsidR="0086591C" w:rsidRPr="002D528C">
        <w:rPr>
          <w:lang w:val="en-GB"/>
        </w:rPr>
        <w:t xml:space="preserve"> foreign policy stances</w:t>
      </w:r>
      <w:r w:rsidR="00CB7378" w:rsidRPr="002D528C">
        <w:rPr>
          <w:lang w:val="en-GB"/>
        </w:rPr>
        <w:t>, including by fully aligning with the EU</w:t>
      </w:r>
      <w:r w:rsidR="00741B67" w:rsidRPr="002D528C">
        <w:rPr>
          <w:lang w:val="en-GB"/>
        </w:rPr>
        <w:t>'s</w:t>
      </w:r>
      <w:r w:rsidR="00CB7378" w:rsidRPr="002D528C">
        <w:rPr>
          <w:lang w:val="en-GB"/>
        </w:rPr>
        <w:t xml:space="preserve"> CFSP</w:t>
      </w:r>
      <w:r w:rsidR="00722E33" w:rsidRPr="002D528C">
        <w:rPr>
          <w:lang w:val="en-GB"/>
        </w:rPr>
        <w:t>,</w:t>
      </w:r>
      <w:r w:rsidR="0086591C" w:rsidRPr="002D528C">
        <w:rPr>
          <w:lang w:val="en-GB"/>
        </w:rPr>
        <w:t xml:space="preserve"> and</w:t>
      </w:r>
      <w:r w:rsidR="0096113C" w:rsidRPr="002D528C">
        <w:rPr>
          <w:lang w:val="en-GB"/>
        </w:rPr>
        <w:t xml:space="preserve"> </w:t>
      </w:r>
      <w:r w:rsidR="0072004C">
        <w:rPr>
          <w:lang w:val="en-GB"/>
        </w:rPr>
        <w:t xml:space="preserve">to </w:t>
      </w:r>
      <w:r w:rsidR="0086591C" w:rsidRPr="002D528C">
        <w:rPr>
          <w:lang w:val="en-GB"/>
        </w:rPr>
        <w:t>resolve its outstanding regional issues</w:t>
      </w:r>
      <w:r w:rsidR="008E3068">
        <w:rPr>
          <w:lang w:val="en-GB"/>
        </w:rPr>
        <w:t>, including through constructive engagement in the EU-facilitated dialogue on normalisation of relations with Kosovo</w:t>
      </w:r>
      <w:r w:rsidR="008E3068">
        <w:rPr>
          <w:rStyle w:val="FootnoteReference"/>
        </w:rPr>
        <w:footnoteReference w:id="4"/>
      </w:r>
      <w:r w:rsidR="0096113C" w:rsidRPr="002D528C">
        <w:rPr>
          <w:lang w:val="en-GB"/>
        </w:rPr>
        <w:t xml:space="preserve">, </w:t>
      </w:r>
      <w:r w:rsidR="006F4DEA" w:rsidRPr="002D528C">
        <w:rPr>
          <w:lang w:val="en-GB"/>
        </w:rPr>
        <w:t xml:space="preserve">in the interest of advancing </w:t>
      </w:r>
      <w:r w:rsidR="0096113C" w:rsidRPr="002D528C">
        <w:rPr>
          <w:lang w:val="en-GB"/>
        </w:rPr>
        <w:t xml:space="preserve">Serbia </w:t>
      </w:r>
      <w:r w:rsidR="0086591C" w:rsidRPr="002D528C">
        <w:rPr>
          <w:lang w:val="en-GB"/>
        </w:rPr>
        <w:t xml:space="preserve">on its path to </w:t>
      </w:r>
      <w:r w:rsidR="002C2270" w:rsidRPr="002D528C">
        <w:rPr>
          <w:lang w:val="en-GB"/>
        </w:rPr>
        <w:t xml:space="preserve">EU </w:t>
      </w:r>
      <w:r w:rsidR="0086591C" w:rsidRPr="002D528C">
        <w:rPr>
          <w:lang w:val="en-GB"/>
        </w:rPr>
        <w:t>accession</w:t>
      </w:r>
      <w:r w:rsidRPr="002D528C">
        <w:rPr>
          <w:lang w:val="en-GB"/>
        </w:rPr>
        <w:t>.</w:t>
      </w:r>
      <w:r>
        <w:rPr>
          <w:lang w:val="en-GB"/>
        </w:rPr>
        <w:t xml:space="preserve"> </w:t>
      </w:r>
      <w:r w:rsidR="001B12F8">
        <w:rPr>
          <w:lang w:val="en-GB"/>
        </w:rPr>
        <w:t>T</w:t>
      </w:r>
      <w:r w:rsidR="00B81073" w:rsidRPr="00B81073">
        <w:rPr>
          <w:lang w:val="en-GB"/>
        </w:rPr>
        <w:t xml:space="preserve">he JCC calls on all </w:t>
      </w:r>
      <w:r w:rsidR="001B12F8">
        <w:rPr>
          <w:lang w:val="en-GB"/>
        </w:rPr>
        <w:t xml:space="preserve">relevant parties </w:t>
      </w:r>
      <w:r w:rsidR="00B81073" w:rsidRPr="00B81073">
        <w:rPr>
          <w:lang w:val="en-GB"/>
        </w:rPr>
        <w:t xml:space="preserve">to </w:t>
      </w:r>
      <w:r w:rsidR="009435DB">
        <w:rPr>
          <w:lang w:val="en-GB"/>
        </w:rPr>
        <w:t xml:space="preserve">urgently </w:t>
      </w:r>
      <w:r w:rsidR="001B12F8">
        <w:rPr>
          <w:lang w:val="en-GB"/>
        </w:rPr>
        <w:t xml:space="preserve">work on </w:t>
      </w:r>
      <w:r w:rsidR="00B81073" w:rsidRPr="00B81073">
        <w:rPr>
          <w:lang w:val="en-GB"/>
        </w:rPr>
        <w:t>enabl</w:t>
      </w:r>
      <w:r w:rsidR="001B12F8">
        <w:rPr>
          <w:lang w:val="en-GB"/>
        </w:rPr>
        <w:t>ing</w:t>
      </w:r>
      <w:r w:rsidR="00B81073" w:rsidRPr="00B81073">
        <w:rPr>
          <w:lang w:val="en-GB"/>
        </w:rPr>
        <w:t xml:space="preserve"> </w:t>
      </w:r>
      <w:r w:rsidR="001B12F8">
        <w:rPr>
          <w:lang w:val="en-GB"/>
        </w:rPr>
        <w:t>decent living conditions for</w:t>
      </w:r>
      <w:r w:rsidR="00B81073" w:rsidRPr="00B81073">
        <w:rPr>
          <w:lang w:val="en-GB"/>
        </w:rPr>
        <w:t xml:space="preserve"> the citizens </w:t>
      </w:r>
      <w:r w:rsidR="001B12F8">
        <w:rPr>
          <w:lang w:val="en-GB"/>
        </w:rPr>
        <w:t xml:space="preserve">living in </w:t>
      </w:r>
      <w:r w:rsidR="00687569">
        <w:rPr>
          <w:lang w:val="en-GB"/>
        </w:rPr>
        <w:t xml:space="preserve">the territory of </w:t>
      </w:r>
      <w:r w:rsidR="001B12F8">
        <w:rPr>
          <w:lang w:val="en-GB"/>
        </w:rPr>
        <w:t xml:space="preserve">Kosovo and Metohija, including </w:t>
      </w:r>
      <w:r w:rsidR="00687569">
        <w:rPr>
          <w:lang w:val="en-GB"/>
        </w:rPr>
        <w:t xml:space="preserve">on finding a solution for </w:t>
      </w:r>
      <w:r w:rsidR="001B12F8">
        <w:rPr>
          <w:lang w:val="en-GB"/>
        </w:rPr>
        <w:t>payment</w:t>
      </w:r>
      <w:r w:rsidR="009435DB">
        <w:rPr>
          <w:lang w:val="en-GB"/>
        </w:rPr>
        <w:t>s</w:t>
      </w:r>
      <w:r w:rsidR="001B12F8">
        <w:rPr>
          <w:lang w:val="en-GB"/>
        </w:rPr>
        <w:t xml:space="preserve"> in </w:t>
      </w:r>
      <w:r w:rsidR="001B12F8" w:rsidRPr="00B81073">
        <w:rPr>
          <w:lang w:val="en-GB"/>
        </w:rPr>
        <w:t>RSD currency</w:t>
      </w:r>
      <w:r w:rsidR="00B81073" w:rsidRPr="00B81073">
        <w:t>.</w:t>
      </w:r>
    </w:p>
    <w:p w14:paraId="3C8D2AC5" w14:textId="77777777" w:rsidR="0018791D" w:rsidRPr="00AA3355" w:rsidRDefault="0018791D" w:rsidP="00AA3355">
      <w:pPr>
        <w:rPr>
          <w:lang w:val="en-GB"/>
        </w:rPr>
      </w:pPr>
    </w:p>
    <w:p w14:paraId="56A5BA1A" w14:textId="3E2235F8" w:rsidR="00796185" w:rsidRPr="0018791D" w:rsidRDefault="00195551" w:rsidP="0018791D">
      <w:pPr>
        <w:pStyle w:val="Heading2"/>
        <w:numPr>
          <w:ilvl w:val="1"/>
          <w:numId w:val="4"/>
        </w:numPr>
        <w:rPr>
          <w:lang w:val="en-GB"/>
        </w:rPr>
      </w:pPr>
      <w:r w:rsidRPr="00195551">
        <w:rPr>
          <w:lang w:val="en-GB"/>
        </w:rPr>
        <w:t xml:space="preserve">The JCC </w:t>
      </w:r>
      <w:r>
        <w:rPr>
          <w:lang w:val="en-GB"/>
        </w:rPr>
        <w:t xml:space="preserve">reiterates its support for </w:t>
      </w:r>
      <w:r w:rsidRPr="00195551">
        <w:rPr>
          <w:lang w:val="en-GB"/>
        </w:rPr>
        <w:t xml:space="preserve">initiatives </w:t>
      </w:r>
      <w:r w:rsidR="0072004C">
        <w:rPr>
          <w:lang w:val="en-GB"/>
        </w:rPr>
        <w:t>conducive</w:t>
      </w:r>
      <w:r w:rsidR="0072004C" w:rsidRPr="00195551">
        <w:rPr>
          <w:lang w:val="en-GB"/>
        </w:rPr>
        <w:t xml:space="preserve"> </w:t>
      </w:r>
      <w:r w:rsidRPr="00195551">
        <w:rPr>
          <w:lang w:val="en-GB"/>
        </w:rPr>
        <w:t>to unleash</w:t>
      </w:r>
      <w:r w:rsidR="0072004C">
        <w:rPr>
          <w:lang w:val="en-GB"/>
        </w:rPr>
        <w:t>ing</w:t>
      </w:r>
      <w:r w:rsidRPr="00195551">
        <w:rPr>
          <w:lang w:val="en-GB"/>
        </w:rPr>
        <w:t xml:space="preserve"> greater potential </w:t>
      </w:r>
      <w:r w:rsidR="0072004C">
        <w:rPr>
          <w:lang w:val="en-GB"/>
        </w:rPr>
        <w:t>from</w:t>
      </w:r>
      <w:r w:rsidR="0072004C" w:rsidRPr="00195551">
        <w:rPr>
          <w:lang w:val="en-GB"/>
        </w:rPr>
        <w:t xml:space="preserve"> </w:t>
      </w:r>
      <w:r w:rsidRPr="00195551">
        <w:rPr>
          <w:lang w:val="en-GB"/>
        </w:rPr>
        <w:t xml:space="preserve">regional cooperation, </w:t>
      </w:r>
      <w:r w:rsidRPr="0018791D">
        <w:rPr>
          <w:lang w:val="en-GB"/>
        </w:rPr>
        <w:t xml:space="preserve">based on </w:t>
      </w:r>
      <w:r w:rsidR="009435DB" w:rsidRPr="0018791D">
        <w:rPr>
          <w:lang w:val="en-GB"/>
        </w:rPr>
        <w:t xml:space="preserve">implementation of </w:t>
      </w:r>
      <w:r w:rsidRPr="0018791D">
        <w:rPr>
          <w:lang w:val="en-GB"/>
        </w:rPr>
        <w:t>EU rules and standards</w:t>
      </w:r>
      <w:r w:rsidRPr="00195551">
        <w:rPr>
          <w:lang w:val="en-GB"/>
        </w:rPr>
        <w:t xml:space="preserve">, </w:t>
      </w:r>
      <w:r w:rsidR="0072004C">
        <w:rPr>
          <w:lang w:val="en-GB"/>
        </w:rPr>
        <w:t>as well as</w:t>
      </w:r>
      <w:r w:rsidRPr="00195551">
        <w:rPr>
          <w:lang w:val="en-GB"/>
        </w:rPr>
        <w:t xml:space="preserve"> to speed</w:t>
      </w:r>
      <w:r w:rsidR="0072004C">
        <w:rPr>
          <w:lang w:val="en-GB"/>
        </w:rPr>
        <w:t>ing</w:t>
      </w:r>
      <w:r w:rsidRPr="00195551">
        <w:rPr>
          <w:lang w:val="en-GB"/>
        </w:rPr>
        <w:t xml:space="preserve"> up the accession process. In that </w:t>
      </w:r>
      <w:r w:rsidR="00890B0E">
        <w:rPr>
          <w:lang w:val="en-GB"/>
        </w:rPr>
        <w:t>respect</w:t>
      </w:r>
      <w:r w:rsidRPr="00195551">
        <w:rPr>
          <w:lang w:val="en-GB"/>
        </w:rPr>
        <w:t xml:space="preserve">, </w:t>
      </w:r>
      <w:r w:rsidR="00796185" w:rsidRPr="0018791D">
        <w:rPr>
          <w:lang w:val="en-GB"/>
        </w:rPr>
        <w:t xml:space="preserve">the JCC expects that the new Action Plan for the Common Regional Market (CRM AP) </w:t>
      </w:r>
      <w:r w:rsidR="00796185" w:rsidRPr="0018791D">
        <w:rPr>
          <w:lang w:val="en-GB"/>
        </w:rPr>
        <w:t xml:space="preserve">will </w:t>
      </w:r>
      <w:r w:rsidR="00796185" w:rsidRPr="0018791D">
        <w:rPr>
          <w:lang w:val="en-GB"/>
        </w:rPr>
        <w:t>consider the limited scope of the implementation of the CRM AP</w:t>
      </w:r>
      <w:r w:rsidR="00796185" w:rsidRPr="0018791D">
        <w:rPr>
          <w:lang w:val="en-GB"/>
        </w:rPr>
        <w:t xml:space="preserve">, </w:t>
      </w:r>
      <w:r w:rsidR="00796185" w:rsidRPr="0018791D">
        <w:rPr>
          <w:lang w:val="en-GB"/>
        </w:rPr>
        <w:t>as well as the institutional framework that accompanies it</w:t>
      </w:r>
      <w:r w:rsidR="00796185" w:rsidRPr="0018791D">
        <w:rPr>
          <w:lang w:val="en-GB"/>
        </w:rPr>
        <w:t>. T</w:t>
      </w:r>
      <w:r w:rsidR="00796185" w:rsidRPr="0018791D">
        <w:rPr>
          <w:lang w:val="en-GB"/>
        </w:rPr>
        <w:t xml:space="preserve">he new proposal </w:t>
      </w:r>
      <w:r w:rsidR="00796185" w:rsidRPr="0018791D">
        <w:rPr>
          <w:lang w:val="en-GB"/>
        </w:rPr>
        <w:t>sh</w:t>
      </w:r>
      <w:r w:rsidR="00796185" w:rsidRPr="0018791D">
        <w:rPr>
          <w:lang w:val="en-GB"/>
        </w:rPr>
        <w:t>ould encourage more intensive and deeper regional cooperation and responsibility and be in accordance with the desire for access to the EU single market, foreseen in the New Growth Plan for the Western Balkans.</w:t>
      </w:r>
    </w:p>
    <w:p w14:paraId="3D0C6522" w14:textId="77777777" w:rsidR="00796185" w:rsidRPr="003E46F7" w:rsidRDefault="00796185" w:rsidP="0018791D">
      <w:pPr>
        <w:pStyle w:val="ListParagraph"/>
        <w:ind w:left="360"/>
        <w:rPr>
          <w:color w:val="FF0000"/>
        </w:rPr>
      </w:pPr>
    </w:p>
    <w:p w14:paraId="5D2A1F7A" w14:textId="1EECD787" w:rsidR="00FF1DC9" w:rsidRPr="00FF1DC9" w:rsidRDefault="00796185" w:rsidP="00FA0F6A">
      <w:pPr>
        <w:pStyle w:val="ListParagraph"/>
        <w:numPr>
          <w:ilvl w:val="1"/>
          <w:numId w:val="4"/>
        </w:numPr>
        <w:rPr>
          <w:lang w:val="en-GB"/>
        </w:rPr>
      </w:pPr>
      <w:r w:rsidRPr="0018791D">
        <w:rPr>
          <w:lang w:val="en-GB"/>
        </w:rPr>
        <w:t xml:space="preserve">The JCC </w:t>
      </w:r>
      <w:r w:rsidR="00FF1DC9" w:rsidRPr="0018791D">
        <w:rPr>
          <w:lang w:val="en-GB"/>
        </w:rPr>
        <w:t>expect</w:t>
      </w:r>
      <w:r w:rsidRPr="0018791D">
        <w:rPr>
          <w:lang w:val="en-GB"/>
        </w:rPr>
        <w:t>s</w:t>
      </w:r>
      <w:r w:rsidR="00FF1DC9" w:rsidRPr="0018791D">
        <w:rPr>
          <w:lang w:val="en-GB"/>
        </w:rPr>
        <w:t xml:space="preserve"> that </w:t>
      </w:r>
      <w:r w:rsidR="00FF1DC9" w:rsidRPr="00FF1DC9">
        <w:rPr>
          <w:lang w:val="en-GB"/>
        </w:rPr>
        <w:t xml:space="preserve">the </w:t>
      </w:r>
      <w:r>
        <w:rPr>
          <w:lang w:val="en-GB"/>
        </w:rPr>
        <w:t>N</w:t>
      </w:r>
      <w:r w:rsidR="00FF1DC9" w:rsidRPr="00FF1DC9">
        <w:rPr>
          <w:lang w:val="en-GB"/>
        </w:rPr>
        <w:t>ew Action P</w:t>
      </w:r>
      <w:r w:rsidR="009B03AA">
        <w:rPr>
          <w:lang w:val="en-GB"/>
        </w:rPr>
        <w:t>l</w:t>
      </w:r>
      <w:r w:rsidR="00FF1DC9" w:rsidRPr="00FF1DC9">
        <w:rPr>
          <w:lang w:val="en-GB"/>
        </w:rPr>
        <w:t xml:space="preserve">an </w:t>
      </w:r>
      <w:r>
        <w:rPr>
          <w:lang w:val="en-GB"/>
        </w:rPr>
        <w:t xml:space="preserve">will </w:t>
      </w:r>
      <w:r w:rsidR="00FF1DC9" w:rsidRPr="00FF1DC9">
        <w:rPr>
          <w:lang w:val="en-GB"/>
        </w:rPr>
        <w:t xml:space="preserve">highlight the importance of assessing environmental and social risks, </w:t>
      </w:r>
      <w:r w:rsidR="00FF1DC9" w:rsidRPr="00FA0F6A">
        <w:rPr>
          <w:lang w:val="en-GB"/>
        </w:rPr>
        <w:t>in line with the best available environmental practices, and in compliance with the UN Guiding Principles on Busi</w:t>
      </w:r>
      <w:r w:rsidR="00FF1DC9" w:rsidRPr="00FF1DC9">
        <w:rPr>
          <w:lang w:val="en-GB"/>
        </w:rPr>
        <w:t>ness and Human Rights, especially when it comes to developing industrial</w:t>
      </w:r>
      <w:r w:rsidR="009B03AA">
        <w:rPr>
          <w:lang w:val="en-GB"/>
        </w:rPr>
        <w:t xml:space="preserve"> </w:t>
      </w:r>
      <w:r w:rsidR="00FF1DC9" w:rsidRPr="00FF1DC9">
        <w:rPr>
          <w:lang w:val="en-GB"/>
        </w:rPr>
        <w:t xml:space="preserve">projects. Investments in mining should comply with the existing EU legislation and international conventions on protection of biodiversity, as well as comply with the “no-go” zones for </w:t>
      </w:r>
      <w:r w:rsidR="009435DB">
        <w:rPr>
          <w:lang w:val="en-GB"/>
        </w:rPr>
        <w:t>valuable</w:t>
      </w:r>
      <w:r w:rsidR="00FF1DC9" w:rsidRPr="00FF1DC9">
        <w:rPr>
          <w:lang w:val="en-GB"/>
        </w:rPr>
        <w:t xml:space="preserve"> ecosystems and water resources</w:t>
      </w:r>
      <w:r w:rsidR="009435DB">
        <w:rPr>
          <w:lang w:val="en-GB"/>
        </w:rPr>
        <w:t xml:space="preserve">. </w:t>
      </w:r>
    </w:p>
    <w:p w14:paraId="537288BC" w14:textId="2158687C" w:rsidR="00195551" w:rsidRPr="00195551" w:rsidRDefault="00195551" w:rsidP="00FC7EAF">
      <w:pPr>
        <w:pStyle w:val="Heading2"/>
        <w:ind w:left="360"/>
        <w:rPr>
          <w:lang w:val="en-GB"/>
        </w:rPr>
      </w:pPr>
    </w:p>
    <w:p w14:paraId="334580D4" w14:textId="0B538F61" w:rsidR="00754CC8" w:rsidRDefault="00754CC8" w:rsidP="000F53CE">
      <w:pPr>
        <w:pStyle w:val="ListParagraph"/>
        <w:ind w:left="792"/>
        <w:rPr>
          <w:highlight w:val="yellow"/>
          <w:lang w:val="en-GB"/>
        </w:rPr>
      </w:pPr>
    </w:p>
    <w:p w14:paraId="1FB026F3" w14:textId="77777777" w:rsidR="00796185" w:rsidRPr="0048145B" w:rsidRDefault="00796185" w:rsidP="000F53CE">
      <w:pPr>
        <w:pStyle w:val="ListParagraph"/>
        <w:ind w:left="792"/>
        <w:rPr>
          <w:highlight w:val="yellow"/>
          <w:lang w:val="en-GB"/>
        </w:rPr>
      </w:pPr>
    </w:p>
    <w:p w14:paraId="5051EB04" w14:textId="747C8A67" w:rsidR="00754CC8" w:rsidRDefault="00D9242F" w:rsidP="00703585">
      <w:pPr>
        <w:pStyle w:val="Heading1"/>
        <w:numPr>
          <w:ilvl w:val="0"/>
          <w:numId w:val="4"/>
        </w:numPr>
        <w:rPr>
          <w:i/>
          <w:iCs/>
          <w:lang w:val="en-GB"/>
        </w:rPr>
      </w:pPr>
      <w:r w:rsidRPr="00703585">
        <w:rPr>
          <w:b/>
          <w:i/>
          <w:lang w:val="en-GB"/>
        </w:rPr>
        <w:lastRenderedPageBreak/>
        <w:t xml:space="preserve">On </w:t>
      </w:r>
      <w:r w:rsidR="00CB0F1B" w:rsidRPr="00703585">
        <w:rPr>
          <w:b/>
          <w:i/>
          <w:lang w:val="en-GB"/>
        </w:rPr>
        <w:t>opportunities for Serbia of the New growth plan and Reform and Growth Facility for the Western Balkans</w:t>
      </w:r>
    </w:p>
    <w:p w14:paraId="68D69A62" w14:textId="0BEDA34E" w:rsidR="00CB0F1B" w:rsidRDefault="00CB0F1B" w:rsidP="00CB0F1B">
      <w:pPr>
        <w:rPr>
          <w:lang w:val="en-GB"/>
        </w:rPr>
      </w:pPr>
    </w:p>
    <w:p w14:paraId="50322620" w14:textId="6C6D5D57" w:rsidR="004546FF" w:rsidRPr="002D528C" w:rsidRDefault="004546FF" w:rsidP="004546FF">
      <w:pPr>
        <w:pStyle w:val="Heading2"/>
        <w:numPr>
          <w:ilvl w:val="1"/>
          <w:numId w:val="4"/>
        </w:numPr>
        <w:rPr>
          <w:lang w:val="en-GB"/>
        </w:rPr>
      </w:pPr>
      <w:r>
        <w:rPr>
          <w:lang w:val="en-GB"/>
        </w:rPr>
        <w:t xml:space="preserve">The JCC welcomes </w:t>
      </w:r>
      <w:r w:rsidRPr="004546FF">
        <w:rPr>
          <w:lang w:val="en-GB"/>
        </w:rPr>
        <w:t xml:space="preserve">the </w:t>
      </w:r>
      <w:r w:rsidR="009435DB">
        <w:rPr>
          <w:lang w:val="en-GB"/>
        </w:rPr>
        <w:t xml:space="preserve">New </w:t>
      </w:r>
      <w:r w:rsidRPr="002D528C">
        <w:rPr>
          <w:lang w:val="en-GB"/>
        </w:rPr>
        <w:t>Growth Plan and the accompanying Reform and Growth Facility for the Western Balkans as crucial in offering the region opportunities for closer integration with the EU’s Single Market</w:t>
      </w:r>
      <w:r w:rsidR="009A2392" w:rsidRPr="002D528C">
        <w:rPr>
          <w:lang w:val="en-GB"/>
        </w:rPr>
        <w:t xml:space="preserve">, </w:t>
      </w:r>
      <w:r w:rsidR="0072004C">
        <w:rPr>
          <w:lang w:val="en-GB"/>
        </w:rPr>
        <w:t xml:space="preserve">and as a </w:t>
      </w:r>
      <w:r w:rsidR="009A2392" w:rsidRPr="002D528C">
        <w:rPr>
          <w:lang w:val="en-GB"/>
        </w:rPr>
        <w:t xml:space="preserve">key catalyst for economic growth </w:t>
      </w:r>
      <w:r w:rsidR="00AF1E99" w:rsidRPr="002D528C">
        <w:rPr>
          <w:lang w:val="en-GB"/>
        </w:rPr>
        <w:t xml:space="preserve">and convergence with the EU, </w:t>
      </w:r>
      <w:r w:rsidR="009A2392" w:rsidRPr="002D528C">
        <w:rPr>
          <w:lang w:val="en-GB"/>
        </w:rPr>
        <w:t xml:space="preserve">offering tangible benefits that </w:t>
      </w:r>
      <w:r w:rsidR="0072004C">
        <w:rPr>
          <w:lang w:val="en-GB"/>
        </w:rPr>
        <w:t xml:space="preserve">will </w:t>
      </w:r>
      <w:r w:rsidR="009A2392" w:rsidRPr="002D528C">
        <w:rPr>
          <w:lang w:val="en-GB"/>
        </w:rPr>
        <w:t>improve citizens’ quality of life.</w:t>
      </w:r>
    </w:p>
    <w:p w14:paraId="61A705F1" w14:textId="77777777" w:rsidR="004546FF" w:rsidRPr="004546FF" w:rsidRDefault="004546FF" w:rsidP="004546FF">
      <w:pPr>
        <w:rPr>
          <w:lang w:val="en-GB"/>
        </w:rPr>
      </w:pPr>
    </w:p>
    <w:p w14:paraId="68D004F8" w14:textId="0E9C3CB4" w:rsidR="00CD775C" w:rsidRPr="0018791D" w:rsidRDefault="007C3308" w:rsidP="0018791D">
      <w:pPr>
        <w:pStyle w:val="Heading2"/>
        <w:numPr>
          <w:ilvl w:val="1"/>
          <w:numId w:val="4"/>
        </w:numPr>
        <w:rPr>
          <w:lang w:val="en-GB"/>
        </w:rPr>
      </w:pPr>
      <w:r w:rsidRPr="00C63ADB">
        <w:rPr>
          <w:lang w:val="en-GB"/>
        </w:rPr>
        <w:t xml:space="preserve">The JCC </w:t>
      </w:r>
      <w:r w:rsidR="00CD775C">
        <w:rPr>
          <w:lang w:val="en-GB"/>
        </w:rPr>
        <w:t xml:space="preserve">is looking forward to the upcoming adoption of </w:t>
      </w:r>
      <w:r w:rsidR="00E5265F" w:rsidRPr="00C63ADB">
        <w:rPr>
          <w:lang w:val="en-GB"/>
        </w:rPr>
        <w:t xml:space="preserve">the </w:t>
      </w:r>
      <w:r w:rsidRPr="00C63ADB">
        <w:rPr>
          <w:lang w:val="en-GB"/>
        </w:rPr>
        <w:t>EESC's opinion on the New growth plan and Reform and Growth Facility for the Western Balkans</w:t>
      </w:r>
      <w:r w:rsidRPr="00741B67">
        <w:rPr>
          <w:vertAlign w:val="superscript"/>
          <w:lang w:val="en-GB"/>
        </w:rPr>
        <w:footnoteReference w:id="5"/>
      </w:r>
      <w:r w:rsidRPr="00C63ADB">
        <w:rPr>
          <w:lang w:val="en-GB"/>
        </w:rPr>
        <w:t xml:space="preserve">. The JCC </w:t>
      </w:r>
      <w:r w:rsidR="009A2392" w:rsidRPr="00C63ADB">
        <w:rPr>
          <w:lang w:val="en-GB"/>
        </w:rPr>
        <w:t xml:space="preserve">also </w:t>
      </w:r>
      <w:r w:rsidRPr="00C63ADB">
        <w:rPr>
          <w:lang w:val="en-GB"/>
        </w:rPr>
        <w:t>welcomes the robust conditionality approach, emphasising key reforms</w:t>
      </w:r>
      <w:r w:rsidR="00E5265F" w:rsidRPr="00C63ADB">
        <w:rPr>
          <w:lang w:val="en-GB"/>
        </w:rPr>
        <w:t>, especially as regards the Fundamentals</w:t>
      </w:r>
      <w:r w:rsidRPr="00C63ADB">
        <w:rPr>
          <w:lang w:val="en-GB"/>
        </w:rPr>
        <w:t xml:space="preserve"> </w:t>
      </w:r>
      <w:r w:rsidR="0072004C">
        <w:rPr>
          <w:lang w:val="en-GB"/>
        </w:rPr>
        <w:t xml:space="preserve">cluster </w:t>
      </w:r>
      <w:r w:rsidRPr="00C63ADB">
        <w:rPr>
          <w:lang w:val="en-GB"/>
        </w:rPr>
        <w:t xml:space="preserve">and calls on the Serbian authorities to </w:t>
      </w:r>
      <w:r w:rsidR="005036B0" w:rsidRPr="00C63ADB">
        <w:rPr>
          <w:lang w:val="en-GB"/>
        </w:rPr>
        <w:t xml:space="preserve">seize the opportunities </w:t>
      </w:r>
      <w:r w:rsidR="00FB7253" w:rsidRPr="00C63ADB">
        <w:rPr>
          <w:lang w:val="en-GB"/>
        </w:rPr>
        <w:t>the Plan can offer</w:t>
      </w:r>
      <w:r w:rsidR="001C4B13" w:rsidRPr="00C63ADB">
        <w:rPr>
          <w:lang w:val="en-GB"/>
        </w:rPr>
        <w:t xml:space="preserve"> Serbian citizens</w:t>
      </w:r>
      <w:r w:rsidR="00442018" w:rsidRPr="00C63ADB">
        <w:rPr>
          <w:lang w:val="en-GB"/>
        </w:rPr>
        <w:t xml:space="preserve"> by engaging in genuine reforms and their implementation</w:t>
      </w:r>
      <w:r w:rsidRPr="00C63ADB">
        <w:rPr>
          <w:lang w:val="en-GB"/>
        </w:rPr>
        <w:t xml:space="preserve">. The </w:t>
      </w:r>
      <w:r w:rsidR="00FB7253" w:rsidRPr="00C63ADB">
        <w:rPr>
          <w:lang w:val="en-GB"/>
        </w:rPr>
        <w:t xml:space="preserve">JCC </w:t>
      </w:r>
      <w:r w:rsidR="00442018" w:rsidRPr="00C63ADB">
        <w:rPr>
          <w:lang w:val="en-GB"/>
        </w:rPr>
        <w:t xml:space="preserve">calls on the EU </w:t>
      </w:r>
      <w:r w:rsidR="008E3068">
        <w:rPr>
          <w:lang w:val="en-GB"/>
        </w:rPr>
        <w:t>institutions</w:t>
      </w:r>
      <w:r w:rsidR="008E3068" w:rsidRPr="00C63ADB">
        <w:rPr>
          <w:lang w:val="en-GB"/>
        </w:rPr>
        <w:t xml:space="preserve"> </w:t>
      </w:r>
      <w:r w:rsidR="00442018" w:rsidRPr="00C63ADB">
        <w:rPr>
          <w:lang w:val="en-GB"/>
        </w:rPr>
        <w:t>to</w:t>
      </w:r>
      <w:r w:rsidRPr="00C63ADB">
        <w:rPr>
          <w:lang w:val="en-GB"/>
        </w:rPr>
        <w:t xml:space="preserve"> </w:t>
      </w:r>
      <w:r w:rsidR="001A0709" w:rsidRPr="00C63ADB">
        <w:rPr>
          <w:lang w:val="en-GB"/>
        </w:rPr>
        <w:t xml:space="preserve">establish </w:t>
      </w:r>
      <w:r w:rsidRPr="00C63ADB">
        <w:rPr>
          <w:lang w:val="en-GB"/>
        </w:rPr>
        <w:t xml:space="preserve">clear and transparent </w:t>
      </w:r>
      <w:r w:rsidR="006E0EE2" w:rsidRPr="00C63ADB">
        <w:rPr>
          <w:lang w:val="en-GB"/>
        </w:rPr>
        <w:t>guide</w:t>
      </w:r>
      <w:r w:rsidR="001C4B13" w:rsidRPr="00C63ADB">
        <w:rPr>
          <w:lang w:val="en-GB"/>
        </w:rPr>
        <w:t>lines</w:t>
      </w:r>
      <w:r w:rsidRPr="00C63ADB">
        <w:rPr>
          <w:lang w:val="en-GB"/>
        </w:rPr>
        <w:t xml:space="preserve"> on </w:t>
      </w:r>
      <w:r w:rsidR="001C4B13" w:rsidRPr="00C63ADB">
        <w:rPr>
          <w:lang w:val="en-GB"/>
        </w:rPr>
        <w:t>the application of</w:t>
      </w:r>
      <w:r w:rsidRPr="00C63ADB">
        <w:rPr>
          <w:lang w:val="en-GB"/>
        </w:rPr>
        <w:t xml:space="preserve"> the conditionality package. </w:t>
      </w:r>
    </w:p>
    <w:p w14:paraId="20DD113A" w14:textId="77777777" w:rsidR="00CD775C" w:rsidRPr="00B81073" w:rsidRDefault="00CD775C" w:rsidP="00CD775C">
      <w:pPr>
        <w:rPr>
          <w:lang w:val="sr-Cyrl-RS"/>
        </w:rPr>
      </w:pPr>
    </w:p>
    <w:p w14:paraId="5BEAB476" w14:textId="0D2216CB" w:rsidR="00CD775C" w:rsidRPr="002D528C" w:rsidRDefault="00CD775C" w:rsidP="0018791D">
      <w:pPr>
        <w:pStyle w:val="Heading2"/>
        <w:numPr>
          <w:ilvl w:val="1"/>
          <w:numId w:val="4"/>
        </w:numPr>
        <w:rPr>
          <w:lang w:val="en-GB"/>
        </w:rPr>
      </w:pPr>
      <w:r w:rsidRPr="002D528C">
        <w:rPr>
          <w:lang w:val="en-GB"/>
        </w:rPr>
        <w:t xml:space="preserve">In line with the EU partnership principle and the social and economic objectives of the </w:t>
      </w:r>
      <w:r>
        <w:rPr>
          <w:lang w:val="en-GB"/>
        </w:rPr>
        <w:t xml:space="preserve">New Growth </w:t>
      </w:r>
      <w:r w:rsidRPr="002D528C">
        <w:rPr>
          <w:lang w:val="en-GB"/>
        </w:rPr>
        <w:t>Plan, the JCC calls on the Serbian authorities to involve civil society and social partners</w:t>
      </w:r>
      <w:r>
        <w:rPr>
          <w:lang w:val="en-GB"/>
        </w:rPr>
        <w:t xml:space="preserve"> </w:t>
      </w:r>
      <w:r w:rsidRPr="00B81073">
        <w:rPr>
          <w:lang w:val="en-GB"/>
        </w:rPr>
        <w:t>and business community</w:t>
      </w:r>
      <w:r w:rsidRPr="002D528C">
        <w:rPr>
          <w:lang w:val="en-GB"/>
        </w:rPr>
        <w:t xml:space="preserve"> in developing, implementing, monitoring and evaluating the Reform Agendas in a timely and meaningful manner. The JCC recommends that the Reform Agendas should include a summary of the consultation process outlining how the input of the stakeholders is reflected.</w:t>
      </w:r>
    </w:p>
    <w:p w14:paraId="6348F767" w14:textId="77777777" w:rsidR="008C529F" w:rsidRPr="008C529F" w:rsidRDefault="008C529F" w:rsidP="008C529F">
      <w:pPr>
        <w:rPr>
          <w:lang w:val="en-GB"/>
        </w:rPr>
      </w:pPr>
    </w:p>
    <w:p w14:paraId="66F641F2" w14:textId="7058DC02" w:rsidR="001E66A5" w:rsidRDefault="00B81073" w:rsidP="0018791D">
      <w:pPr>
        <w:pStyle w:val="Heading2"/>
        <w:numPr>
          <w:ilvl w:val="1"/>
          <w:numId w:val="4"/>
        </w:numPr>
        <w:rPr>
          <w:lang w:val="sr-Cyrl-RS"/>
        </w:rPr>
      </w:pPr>
      <w:r w:rsidRPr="00B81073">
        <w:rPr>
          <w:lang w:val="en-GB"/>
        </w:rPr>
        <w:t xml:space="preserve">The JCC welcomes the efforts of the business community in Serbia, Chamber of Commerce and Industry of Serbia, and the Western Balkans 6 Chamber Investment Forum towards the accession of the Western Balkans to the single market of the European Union, as the first step towards the full membership in the European Union, along with the alignment with the </w:t>
      </w:r>
      <w:r w:rsidRPr="0018791D">
        <w:rPr>
          <w:lang w:val="en-GB"/>
        </w:rPr>
        <w:t>acquis</w:t>
      </w:r>
      <w:r w:rsidRPr="00B81073">
        <w:rPr>
          <w:lang w:val="en-GB"/>
        </w:rPr>
        <w:t>. The European Union is a strategic economic and political partner of Serbia and the Western Balkans</w:t>
      </w:r>
      <w:r w:rsidR="001E66A5" w:rsidRPr="0018791D">
        <w:rPr>
          <w:lang w:val="en-GB"/>
        </w:rPr>
        <w:t>.</w:t>
      </w:r>
    </w:p>
    <w:p w14:paraId="369447DB" w14:textId="77777777" w:rsidR="00C63ADB" w:rsidRPr="002D528C" w:rsidRDefault="00C63ADB" w:rsidP="00741B67">
      <w:pPr>
        <w:rPr>
          <w:lang w:val="en-GB"/>
        </w:rPr>
      </w:pPr>
    </w:p>
    <w:p w14:paraId="2D590E6B" w14:textId="0068A01B" w:rsidR="00EE20DE" w:rsidRPr="00EE20DE" w:rsidRDefault="00EE20DE" w:rsidP="00EE20DE">
      <w:pPr>
        <w:pStyle w:val="Heading1"/>
        <w:numPr>
          <w:ilvl w:val="0"/>
          <w:numId w:val="4"/>
        </w:numPr>
        <w:rPr>
          <w:lang w:val="en-GB"/>
        </w:rPr>
      </w:pPr>
      <w:r w:rsidRPr="002D528C">
        <w:rPr>
          <w:b/>
          <w:i/>
          <w:lang w:val="en-GB"/>
        </w:rPr>
        <w:t xml:space="preserve">On </w:t>
      </w:r>
      <w:r w:rsidR="0072004C">
        <w:rPr>
          <w:b/>
          <w:i/>
          <w:lang w:val="en-GB"/>
        </w:rPr>
        <w:t xml:space="preserve">the </w:t>
      </w:r>
      <w:r w:rsidRPr="002D528C">
        <w:rPr>
          <w:b/>
          <w:i/>
          <w:lang w:val="en-GB"/>
        </w:rPr>
        <w:t>elections in Serbia</w:t>
      </w:r>
      <w:r>
        <w:rPr>
          <w:lang w:val="en-GB"/>
        </w:rPr>
        <w:t xml:space="preserve"> </w:t>
      </w:r>
    </w:p>
    <w:p w14:paraId="51E563AF" w14:textId="60690477" w:rsidR="00B53A05" w:rsidRPr="0048145B" w:rsidRDefault="00B53A05" w:rsidP="00442018">
      <w:pPr>
        <w:pStyle w:val="Heading2"/>
        <w:ind w:left="792"/>
        <w:rPr>
          <w:highlight w:val="yellow"/>
          <w:lang w:val="en-GB"/>
        </w:rPr>
      </w:pPr>
    </w:p>
    <w:p w14:paraId="445C6936" w14:textId="11D1EF5D" w:rsidR="005F4512" w:rsidRDefault="00EE20DE" w:rsidP="00EE20DE">
      <w:pPr>
        <w:pStyle w:val="Heading2"/>
        <w:numPr>
          <w:ilvl w:val="1"/>
          <w:numId w:val="4"/>
        </w:numPr>
        <w:rPr>
          <w:lang w:val="en-GB"/>
        </w:rPr>
      </w:pPr>
      <w:r>
        <w:rPr>
          <w:lang w:val="en-GB"/>
        </w:rPr>
        <w:t>Following the</w:t>
      </w:r>
      <w:r w:rsidRPr="00EE20DE">
        <w:rPr>
          <w:lang w:val="en-GB"/>
        </w:rPr>
        <w:t xml:space="preserve"> 17 December 2023 parliamentary and local elections</w:t>
      </w:r>
      <w:r>
        <w:rPr>
          <w:lang w:val="en-GB"/>
        </w:rPr>
        <w:t xml:space="preserve">, the JCC </w:t>
      </w:r>
      <w:r w:rsidR="005D7004">
        <w:rPr>
          <w:lang w:val="en-GB"/>
        </w:rPr>
        <w:t>takes</w:t>
      </w:r>
      <w:r>
        <w:rPr>
          <w:lang w:val="en-GB"/>
        </w:rPr>
        <w:t xml:space="preserve"> note of</w:t>
      </w:r>
    </w:p>
    <w:p w14:paraId="3EE3EA8B" w14:textId="533EC0A6" w:rsidR="005F4512" w:rsidRDefault="005F4512" w:rsidP="005F4512">
      <w:pPr>
        <w:pStyle w:val="Heading2"/>
        <w:numPr>
          <w:ilvl w:val="0"/>
          <w:numId w:val="34"/>
        </w:numPr>
        <w:rPr>
          <w:lang w:val="en-GB"/>
        </w:rPr>
      </w:pPr>
      <w:r>
        <w:rPr>
          <w:lang w:val="en-GB"/>
        </w:rPr>
        <w:t>The p</w:t>
      </w:r>
      <w:r w:rsidR="00EE20DE">
        <w:rPr>
          <w:lang w:val="en-GB"/>
        </w:rPr>
        <w:t xml:space="preserve">reliminary statement </w:t>
      </w:r>
      <w:r w:rsidR="0072004C">
        <w:rPr>
          <w:lang w:val="en-GB"/>
        </w:rPr>
        <w:t xml:space="preserve">from </w:t>
      </w:r>
      <w:r w:rsidR="00EE20DE">
        <w:rPr>
          <w:lang w:val="en-GB"/>
        </w:rPr>
        <w:t>the OSCE/ODHIR</w:t>
      </w:r>
      <w:r w:rsidR="00EE20DE">
        <w:rPr>
          <w:rStyle w:val="FootnoteReference"/>
        </w:rPr>
        <w:footnoteReference w:id="6"/>
      </w:r>
      <w:r>
        <w:rPr>
          <w:lang w:val="en-GB"/>
        </w:rPr>
        <w:t>;</w:t>
      </w:r>
    </w:p>
    <w:p w14:paraId="3182A560" w14:textId="547DBA09" w:rsidR="005F4512" w:rsidRDefault="005F4512" w:rsidP="005F4512">
      <w:pPr>
        <w:pStyle w:val="Heading2"/>
        <w:numPr>
          <w:ilvl w:val="0"/>
          <w:numId w:val="34"/>
        </w:numPr>
        <w:rPr>
          <w:lang w:val="en-GB"/>
        </w:rPr>
      </w:pPr>
      <w:r>
        <w:rPr>
          <w:lang w:val="en-GB"/>
        </w:rPr>
        <w:t xml:space="preserve">The </w:t>
      </w:r>
      <w:r w:rsidR="00EE20DE">
        <w:rPr>
          <w:lang w:val="en-GB"/>
        </w:rPr>
        <w:t xml:space="preserve">statement </w:t>
      </w:r>
      <w:r w:rsidR="0072004C">
        <w:rPr>
          <w:lang w:val="en-GB"/>
        </w:rPr>
        <w:t xml:space="preserve">by </w:t>
      </w:r>
      <w:r w:rsidR="00EE20DE" w:rsidRPr="00EE20DE">
        <w:rPr>
          <w:lang w:val="en-GB"/>
        </w:rPr>
        <w:t xml:space="preserve">High Representative Borrell and Commissioner </w:t>
      </w:r>
      <w:proofErr w:type="spellStart"/>
      <w:r w:rsidR="00EE20DE" w:rsidRPr="00EE20DE">
        <w:rPr>
          <w:lang w:val="en-GB"/>
        </w:rPr>
        <w:t>Várhelyi</w:t>
      </w:r>
      <w:proofErr w:type="spellEnd"/>
      <w:r>
        <w:rPr>
          <w:lang w:val="en-GB"/>
        </w:rPr>
        <w:t xml:space="preserve"> on 19 December 2024</w:t>
      </w:r>
      <w:r>
        <w:rPr>
          <w:rStyle w:val="FootnoteReference"/>
        </w:rPr>
        <w:footnoteReference w:id="7"/>
      </w:r>
    </w:p>
    <w:p w14:paraId="51EBDEC8" w14:textId="7087AC5C" w:rsidR="005F4512" w:rsidRDefault="0072004C" w:rsidP="005F4512">
      <w:pPr>
        <w:pStyle w:val="Heading2"/>
        <w:numPr>
          <w:ilvl w:val="0"/>
          <w:numId w:val="34"/>
        </w:numPr>
        <w:rPr>
          <w:lang w:val="en-GB"/>
        </w:rPr>
      </w:pPr>
      <w:r>
        <w:rPr>
          <w:lang w:val="en-GB"/>
        </w:rPr>
        <w:t>the d</w:t>
      </w:r>
      <w:r w:rsidR="00EE20DE">
        <w:rPr>
          <w:lang w:val="en-GB"/>
        </w:rPr>
        <w:t>ebates in the European Parliament on 17 January 2024</w:t>
      </w:r>
      <w:r w:rsidR="00EE20DE">
        <w:rPr>
          <w:rStyle w:val="FootnoteReference"/>
        </w:rPr>
        <w:footnoteReference w:id="8"/>
      </w:r>
      <w:r w:rsidR="005F4512">
        <w:rPr>
          <w:lang w:val="en-GB"/>
        </w:rPr>
        <w:t>;</w:t>
      </w:r>
    </w:p>
    <w:p w14:paraId="07515E68" w14:textId="3A09A357" w:rsidR="005F4512" w:rsidRDefault="0072004C" w:rsidP="005F4512">
      <w:pPr>
        <w:pStyle w:val="Heading2"/>
        <w:numPr>
          <w:ilvl w:val="0"/>
          <w:numId w:val="34"/>
        </w:numPr>
        <w:rPr>
          <w:lang w:val="en-GB"/>
        </w:rPr>
      </w:pPr>
      <w:r>
        <w:rPr>
          <w:lang w:val="en-GB"/>
        </w:rPr>
        <w:t>The r</w:t>
      </w:r>
      <w:r w:rsidR="00EE20DE">
        <w:rPr>
          <w:lang w:val="en-GB"/>
        </w:rPr>
        <w:t>esolution of the European Parliament on 8 February 2024</w:t>
      </w:r>
      <w:r w:rsidR="00EE20DE">
        <w:rPr>
          <w:rStyle w:val="FootnoteReference"/>
        </w:rPr>
        <w:footnoteReference w:id="9"/>
      </w:r>
      <w:r w:rsidR="005F4512">
        <w:rPr>
          <w:lang w:val="en-GB"/>
        </w:rPr>
        <w:t>;</w:t>
      </w:r>
    </w:p>
    <w:p w14:paraId="23E6A5DD" w14:textId="15F38388" w:rsidR="005F4512" w:rsidRDefault="0072004C" w:rsidP="005F4512">
      <w:pPr>
        <w:pStyle w:val="Heading2"/>
        <w:numPr>
          <w:ilvl w:val="0"/>
          <w:numId w:val="34"/>
        </w:numPr>
        <w:rPr>
          <w:lang w:val="en-GB"/>
        </w:rPr>
      </w:pPr>
      <w:r>
        <w:rPr>
          <w:lang w:val="en-GB"/>
        </w:rPr>
        <w:t xml:space="preserve">the final </w:t>
      </w:r>
      <w:r w:rsidR="00EE20DE">
        <w:rPr>
          <w:lang w:val="en-GB"/>
        </w:rPr>
        <w:t>report by CRTA on 14 February 2024</w:t>
      </w:r>
      <w:r w:rsidR="00EE20DE">
        <w:rPr>
          <w:rStyle w:val="FootnoteReference"/>
        </w:rPr>
        <w:footnoteReference w:id="10"/>
      </w:r>
      <w:r w:rsidR="005F4512">
        <w:rPr>
          <w:lang w:val="en-GB"/>
        </w:rPr>
        <w:t>;</w:t>
      </w:r>
      <w:r>
        <w:rPr>
          <w:lang w:val="en-GB"/>
        </w:rPr>
        <w:t xml:space="preserve"> and</w:t>
      </w:r>
    </w:p>
    <w:p w14:paraId="46C9F714" w14:textId="77777777" w:rsidR="00C05305" w:rsidRDefault="0072004C" w:rsidP="005F4512">
      <w:pPr>
        <w:pStyle w:val="Heading2"/>
        <w:numPr>
          <w:ilvl w:val="0"/>
          <w:numId w:val="34"/>
        </w:numPr>
        <w:rPr>
          <w:lang w:val="en-GB"/>
        </w:rPr>
      </w:pPr>
      <w:r>
        <w:rPr>
          <w:lang w:val="en-GB"/>
        </w:rPr>
        <w:t xml:space="preserve">the </w:t>
      </w:r>
      <w:r w:rsidR="00EE20DE">
        <w:rPr>
          <w:lang w:val="en-GB"/>
        </w:rPr>
        <w:t>ODHIR's Final report</w:t>
      </w:r>
      <w:r w:rsidR="00EE20DE">
        <w:rPr>
          <w:rStyle w:val="FootnoteReference"/>
        </w:rPr>
        <w:footnoteReference w:id="11"/>
      </w:r>
      <w:r w:rsidR="005F4512">
        <w:rPr>
          <w:lang w:val="en-GB"/>
        </w:rPr>
        <w:t>.</w:t>
      </w:r>
    </w:p>
    <w:p w14:paraId="50DF78A9" w14:textId="0CC9EC60" w:rsidR="00C05305" w:rsidRPr="0018791D" w:rsidRDefault="005F4512" w:rsidP="00C05305">
      <w:pPr>
        <w:pStyle w:val="Heading2"/>
        <w:numPr>
          <w:ilvl w:val="0"/>
          <w:numId w:val="34"/>
        </w:numPr>
        <w:rPr>
          <w:lang w:val="en-GB"/>
        </w:rPr>
      </w:pPr>
      <w:r>
        <w:rPr>
          <w:lang w:val="en-GB"/>
        </w:rPr>
        <w:t xml:space="preserve"> </w:t>
      </w:r>
      <w:r w:rsidR="00B81073" w:rsidRPr="00B81073">
        <w:rPr>
          <w:lang w:val="en-GB"/>
        </w:rPr>
        <w:t>final report of the UN Committee on Human Rights</w:t>
      </w:r>
      <w:r w:rsidR="00C05305">
        <w:rPr>
          <w:rStyle w:val="FootnoteReference"/>
        </w:rPr>
        <w:footnoteReference w:id="12"/>
      </w:r>
      <w:r w:rsidR="0018791D">
        <w:rPr>
          <w:lang w:val="en-GB"/>
        </w:rPr>
        <w:t>.</w:t>
      </w:r>
      <w:r w:rsidR="00C05305" w:rsidRPr="008E509F">
        <w:rPr>
          <w:lang w:val="en-GB"/>
        </w:rPr>
        <w:t xml:space="preserve"> </w:t>
      </w:r>
    </w:p>
    <w:p w14:paraId="79CD4EAF" w14:textId="77777777" w:rsidR="004546FF" w:rsidRPr="004546FF" w:rsidRDefault="004546FF" w:rsidP="004546FF">
      <w:pPr>
        <w:rPr>
          <w:lang w:val="en-GB"/>
        </w:rPr>
      </w:pPr>
    </w:p>
    <w:p w14:paraId="290DC8F4" w14:textId="3E064643" w:rsidR="00955478" w:rsidRDefault="0091137B" w:rsidP="00CF29FE">
      <w:pPr>
        <w:pStyle w:val="Heading2"/>
        <w:numPr>
          <w:ilvl w:val="1"/>
          <w:numId w:val="4"/>
        </w:numPr>
        <w:rPr>
          <w:lang w:val="en-GB"/>
        </w:rPr>
      </w:pPr>
      <w:r w:rsidRPr="00F54955">
        <w:rPr>
          <w:lang w:val="en-GB"/>
        </w:rPr>
        <w:t>T</w:t>
      </w:r>
      <w:r w:rsidR="005F4512" w:rsidRPr="00F54955">
        <w:rPr>
          <w:lang w:val="en-GB"/>
        </w:rPr>
        <w:t xml:space="preserve">he JCC expresses </w:t>
      </w:r>
      <w:r w:rsidRPr="00F54955">
        <w:rPr>
          <w:lang w:val="en-GB"/>
        </w:rPr>
        <w:t>deep</w:t>
      </w:r>
      <w:r w:rsidR="005F4512" w:rsidRPr="00F54955">
        <w:rPr>
          <w:lang w:val="en-GB"/>
        </w:rPr>
        <w:t xml:space="preserve"> concerns about </w:t>
      </w:r>
      <w:r w:rsidR="0072004C" w:rsidRPr="00F54955">
        <w:rPr>
          <w:lang w:val="en-GB"/>
        </w:rPr>
        <w:t xml:space="preserve">reports </w:t>
      </w:r>
      <w:r w:rsidR="005F4512" w:rsidRPr="00F54955">
        <w:rPr>
          <w:lang w:val="en-GB"/>
        </w:rPr>
        <w:t xml:space="preserve">of election </w:t>
      </w:r>
      <w:r w:rsidR="00D800BD" w:rsidRPr="00F54955">
        <w:rPr>
          <w:lang w:val="en-GB"/>
        </w:rPr>
        <w:t xml:space="preserve">shortcomings and </w:t>
      </w:r>
      <w:r w:rsidR="005F4512" w:rsidRPr="00F54955">
        <w:rPr>
          <w:lang w:val="en-GB"/>
        </w:rPr>
        <w:t xml:space="preserve">irregularities. It calls on the Serbian authorities </w:t>
      </w:r>
      <w:r w:rsidR="004546FF" w:rsidRPr="00F54955">
        <w:rPr>
          <w:lang w:val="en-GB"/>
        </w:rPr>
        <w:t xml:space="preserve">to </w:t>
      </w:r>
      <w:r w:rsidR="00D800BD" w:rsidRPr="00F54955">
        <w:rPr>
          <w:lang w:val="en-GB"/>
        </w:rPr>
        <w:t xml:space="preserve">carefully </w:t>
      </w:r>
      <w:r w:rsidR="004546FF" w:rsidRPr="00F54955">
        <w:rPr>
          <w:lang w:val="en-GB"/>
        </w:rPr>
        <w:t xml:space="preserve">examine </w:t>
      </w:r>
      <w:r w:rsidR="00D800BD" w:rsidRPr="00F54955">
        <w:rPr>
          <w:lang w:val="en-GB"/>
        </w:rPr>
        <w:t xml:space="preserve">and </w:t>
      </w:r>
      <w:r w:rsidR="00C12D4B" w:rsidRPr="00F54955">
        <w:rPr>
          <w:lang w:val="en-GB"/>
        </w:rPr>
        <w:t>implement</w:t>
      </w:r>
      <w:r w:rsidR="00C63ADB" w:rsidRPr="00F54955">
        <w:rPr>
          <w:lang w:val="en-GB"/>
        </w:rPr>
        <w:t xml:space="preserve">, in an inclusive and transparent </w:t>
      </w:r>
      <w:r w:rsidR="001571F2" w:rsidRPr="00F54955">
        <w:rPr>
          <w:lang w:val="en-GB"/>
        </w:rPr>
        <w:t>manner, all</w:t>
      </w:r>
      <w:r w:rsidR="00F65A47" w:rsidRPr="00F54955">
        <w:rPr>
          <w:lang w:val="en-GB"/>
        </w:rPr>
        <w:t xml:space="preserve"> </w:t>
      </w:r>
      <w:r w:rsidR="0072004C" w:rsidRPr="00F54955">
        <w:rPr>
          <w:lang w:val="en-GB"/>
        </w:rPr>
        <w:t xml:space="preserve">of the </w:t>
      </w:r>
      <w:r w:rsidR="00F65A47" w:rsidRPr="00F54955">
        <w:rPr>
          <w:lang w:val="en-GB"/>
        </w:rPr>
        <w:t>recommendations from the ODHIR's final report</w:t>
      </w:r>
      <w:r w:rsidR="00F54955" w:rsidRPr="00F54955">
        <w:rPr>
          <w:lang w:val="en-GB"/>
        </w:rPr>
        <w:t xml:space="preserve">. That includes </w:t>
      </w:r>
      <w:r w:rsidR="00F65A47" w:rsidRPr="00F54955">
        <w:rPr>
          <w:lang w:val="en-GB"/>
        </w:rPr>
        <w:t>the need to initiate legislative amendments well in advance of elections, address concerns about the accuracy of voter lists, increase public confidence</w:t>
      </w:r>
      <w:r w:rsidR="008E3068" w:rsidRPr="00F54955">
        <w:rPr>
          <w:lang w:val="en-GB"/>
        </w:rPr>
        <w:t xml:space="preserve"> in elections</w:t>
      </w:r>
      <w:r w:rsidR="00F65A47" w:rsidRPr="00F54955">
        <w:rPr>
          <w:lang w:val="en-GB"/>
        </w:rPr>
        <w:t xml:space="preserve">, prevent pressure on voters and provide a clear separation between official functions and campaigning. </w:t>
      </w:r>
      <w:r w:rsidRPr="00F54955">
        <w:rPr>
          <w:lang w:val="en-GB"/>
        </w:rPr>
        <w:t>The</w:t>
      </w:r>
      <w:r w:rsidR="009F0D67" w:rsidRPr="00F54955">
        <w:rPr>
          <w:lang w:val="en-GB"/>
        </w:rPr>
        <w:t xml:space="preserve"> </w:t>
      </w:r>
      <w:r w:rsidR="00F65A47" w:rsidRPr="00F54955">
        <w:rPr>
          <w:lang w:val="en-GB"/>
        </w:rPr>
        <w:t xml:space="preserve">JCC also calls on the Serbian authorities to address the </w:t>
      </w:r>
      <w:r w:rsidR="008E3068" w:rsidRPr="00F54955">
        <w:rPr>
          <w:lang w:val="en-GB"/>
        </w:rPr>
        <w:t xml:space="preserve">allegations </w:t>
      </w:r>
      <w:r w:rsidR="00F65A47" w:rsidRPr="00F54955">
        <w:rPr>
          <w:lang w:val="en-GB"/>
        </w:rPr>
        <w:t xml:space="preserve">of organised “migration of voters”, vote buying and </w:t>
      </w:r>
      <w:r w:rsidR="008E3068" w:rsidRPr="00F54955">
        <w:rPr>
          <w:lang w:val="en-GB"/>
        </w:rPr>
        <w:t>the dominance of the incumbent President in the campaign</w:t>
      </w:r>
      <w:r w:rsidR="001571F2" w:rsidRPr="00F54955">
        <w:rPr>
          <w:lang w:val="en-GB"/>
        </w:rPr>
        <w:t>.</w:t>
      </w:r>
      <w:r w:rsidR="00F54955" w:rsidRPr="00F54955">
        <w:rPr>
          <w:lang w:val="en-GB"/>
        </w:rPr>
        <w:t xml:space="preserve"> </w:t>
      </w:r>
    </w:p>
    <w:p w14:paraId="11C24824" w14:textId="77777777" w:rsidR="00F54955" w:rsidRPr="00F54955" w:rsidRDefault="00F54955" w:rsidP="00F54955">
      <w:pPr>
        <w:rPr>
          <w:lang w:val="en-GB"/>
        </w:rPr>
      </w:pPr>
    </w:p>
    <w:p w14:paraId="66E1026F" w14:textId="61274AFE" w:rsidR="00F54955" w:rsidRDefault="00B81073" w:rsidP="00F54955">
      <w:pPr>
        <w:pStyle w:val="Heading2"/>
        <w:numPr>
          <w:ilvl w:val="1"/>
          <w:numId w:val="4"/>
        </w:numPr>
        <w:rPr>
          <w:lang w:val="sr-Cyrl-RS"/>
        </w:rPr>
      </w:pPr>
      <w:r w:rsidRPr="00B81073">
        <w:rPr>
          <w:lang w:val="en-GB"/>
        </w:rPr>
        <w:t>In line with the merit-based process applied to the Fundamentals cluster, the JCC calls on the EU institutions to define concrete measures to be taken if clear election breaches are noted and the ODHIR's recommendations are not properly implemented in the upcoming elections</w:t>
      </w:r>
      <w:r w:rsidR="00955478" w:rsidRPr="00B81073">
        <w:rPr>
          <w:lang w:val="sr-Cyrl-RS"/>
        </w:rPr>
        <w:t>.</w:t>
      </w:r>
      <w:r w:rsidR="00F54955">
        <w:rPr>
          <w:lang w:val="en-GB"/>
        </w:rPr>
        <w:t xml:space="preserve"> </w:t>
      </w:r>
      <w:r w:rsidR="00F54955" w:rsidRPr="00F54955">
        <w:rPr>
          <w:lang w:val="en-GB"/>
        </w:rPr>
        <w:t>Therefore, the JCC calls on OSCE to consider mediating in the dialogue between the authorities and the opposition parties regarding the implementation of the ODHIR’s recommendations</w:t>
      </w:r>
      <w:r w:rsidR="00F54955" w:rsidRPr="00F54955">
        <w:rPr>
          <w:lang w:val="sr-Cyrl-RS"/>
        </w:rPr>
        <w:t>.</w:t>
      </w:r>
    </w:p>
    <w:p w14:paraId="3B74D6FA" w14:textId="77777777" w:rsidR="00F54955" w:rsidRPr="00F54955" w:rsidRDefault="00F54955" w:rsidP="00F54955">
      <w:pPr>
        <w:rPr>
          <w:lang w:val="sr-Cyrl-RS"/>
        </w:rPr>
      </w:pPr>
    </w:p>
    <w:p w14:paraId="05111C5B" w14:textId="57154ABC" w:rsidR="00CC6F7E" w:rsidRPr="00F54955" w:rsidRDefault="0015041E" w:rsidP="00F54955">
      <w:pPr>
        <w:pStyle w:val="Heading2"/>
        <w:numPr>
          <w:ilvl w:val="1"/>
          <w:numId w:val="4"/>
        </w:numPr>
        <w:rPr>
          <w:lang w:val="en-GB"/>
        </w:rPr>
      </w:pPr>
      <w:r w:rsidRPr="00F54955">
        <w:rPr>
          <w:lang w:val="en-GB"/>
        </w:rPr>
        <w:t xml:space="preserve">As clearly stated in a number of </w:t>
      </w:r>
      <w:r w:rsidR="00F8349B" w:rsidRPr="00F54955">
        <w:rPr>
          <w:lang w:val="en-GB"/>
        </w:rPr>
        <w:t>previous declarations, the JCC once again points out the key issue</w:t>
      </w:r>
      <w:r w:rsidR="002C2270" w:rsidRPr="00F54955">
        <w:rPr>
          <w:lang w:val="en-GB"/>
        </w:rPr>
        <w:t>s</w:t>
      </w:r>
      <w:r w:rsidR="00F8349B" w:rsidRPr="00F54955">
        <w:rPr>
          <w:lang w:val="en-GB"/>
        </w:rPr>
        <w:t xml:space="preserve"> </w:t>
      </w:r>
      <w:r w:rsidR="002C2270" w:rsidRPr="00F54955">
        <w:rPr>
          <w:lang w:val="en-GB"/>
        </w:rPr>
        <w:t>of</w:t>
      </w:r>
      <w:r w:rsidR="00F8349B" w:rsidRPr="00F54955">
        <w:rPr>
          <w:lang w:val="en-GB"/>
        </w:rPr>
        <w:t xml:space="preserve"> media pluralism </w:t>
      </w:r>
      <w:r w:rsidR="005A609D" w:rsidRPr="00F54955">
        <w:rPr>
          <w:lang w:val="en-GB"/>
        </w:rPr>
        <w:t xml:space="preserve">and </w:t>
      </w:r>
      <w:r w:rsidR="00F8349B" w:rsidRPr="00F54955">
        <w:rPr>
          <w:lang w:val="en-GB"/>
        </w:rPr>
        <w:t xml:space="preserve">media freedom, especially </w:t>
      </w:r>
      <w:r w:rsidR="005D7004" w:rsidRPr="00F54955">
        <w:rPr>
          <w:lang w:val="en-GB"/>
        </w:rPr>
        <w:t>relevant in</w:t>
      </w:r>
      <w:r w:rsidR="00F8349B" w:rsidRPr="00F54955">
        <w:rPr>
          <w:lang w:val="en-GB"/>
        </w:rPr>
        <w:t xml:space="preserve"> electoral periods, regretting media bias</w:t>
      </w:r>
      <w:r w:rsidR="005A609D" w:rsidRPr="00F54955">
        <w:rPr>
          <w:lang w:val="en-GB"/>
        </w:rPr>
        <w:t xml:space="preserve"> and the absence of </w:t>
      </w:r>
      <w:r w:rsidR="005D7004" w:rsidRPr="00F54955">
        <w:rPr>
          <w:lang w:val="en-GB"/>
        </w:rPr>
        <w:t>reactivity</w:t>
      </w:r>
      <w:r w:rsidR="005A609D" w:rsidRPr="00F54955">
        <w:rPr>
          <w:lang w:val="en-GB"/>
        </w:rPr>
        <w:t xml:space="preserve"> </w:t>
      </w:r>
      <w:r w:rsidR="0072004C" w:rsidRPr="00F54955">
        <w:rPr>
          <w:lang w:val="en-GB"/>
        </w:rPr>
        <w:t xml:space="preserve">by </w:t>
      </w:r>
      <w:r w:rsidR="005A609D" w:rsidRPr="00F54955">
        <w:rPr>
          <w:lang w:val="en-GB"/>
        </w:rPr>
        <w:t>the Regulatory Body for Electronic Media (REM)</w:t>
      </w:r>
      <w:r w:rsidR="00F8349B" w:rsidRPr="00F54955">
        <w:rPr>
          <w:lang w:val="en-GB"/>
        </w:rPr>
        <w:t xml:space="preserve">. </w:t>
      </w:r>
      <w:r w:rsidR="00E1589F" w:rsidRPr="00F54955">
        <w:rPr>
          <w:lang w:val="en-GB"/>
        </w:rPr>
        <w:t>The JCC encourages the Serbian media to enable fair and equal access, as well as an objective representation of all candidates.</w:t>
      </w:r>
    </w:p>
    <w:p w14:paraId="6C171A95" w14:textId="4D63C090" w:rsidR="00962FAB" w:rsidRDefault="00962FAB" w:rsidP="00962FAB">
      <w:pPr>
        <w:rPr>
          <w:lang w:val="en-GB"/>
        </w:rPr>
      </w:pPr>
    </w:p>
    <w:p w14:paraId="68ED4615" w14:textId="63FF356E" w:rsidR="00962FAB" w:rsidRDefault="00B81073" w:rsidP="00962FAB">
      <w:pPr>
        <w:pStyle w:val="Heading2"/>
        <w:numPr>
          <w:ilvl w:val="1"/>
          <w:numId w:val="4"/>
        </w:numPr>
        <w:shd w:val="clear" w:color="auto" w:fill="FFFFFF"/>
        <w:rPr>
          <w:color w:val="FF0000"/>
          <w:lang w:val="sr-Latn-RS"/>
        </w:rPr>
      </w:pPr>
      <w:r w:rsidRPr="00B81073">
        <w:rPr>
          <w:lang w:val="en-GB"/>
        </w:rPr>
        <w:t>As unanimously adopted in the declaration in Belgrade of 17 November 2023, the JCC reiterates its call to the European institutions to support, and to the Serbian authorities to immediately award the fifth national frequency, with the aim of achieving media pluralism necessary in the current media landscape</w:t>
      </w:r>
      <w:r w:rsidR="00962FAB" w:rsidRPr="00B81073">
        <w:rPr>
          <w:lang w:val="sr-Latn-RS"/>
        </w:rPr>
        <w:t>.</w:t>
      </w:r>
    </w:p>
    <w:p w14:paraId="4C75A425" w14:textId="5826F9BB" w:rsidR="0090028E" w:rsidRDefault="0090028E" w:rsidP="0090028E">
      <w:pPr>
        <w:rPr>
          <w:lang w:val="sr-Latn-RS"/>
        </w:rPr>
      </w:pPr>
    </w:p>
    <w:p w14:paraId="01FD8C85" w14:textId="3695E6C5" w:rsidR="000419CE" w:rsidRDefault="00B81073" w:rsidP="000419CE">
      <w:pPr>
        <w:pStyle w:val="Heading2"/>
        <w:numPr>
          <w:ilvl w:val="1"/>
          <w:numId w:val="4"/>
        </w:numPr>
        <w:shd w:val="clear" w:color="auto" w:fill="FFFFFF"/>
        <w:rPr>
          <w:lang w:val="en-GB"/>
        </w:rPr>
      </w:pPr>
      <w:r w:rsidRPr="00B81073">
        <w:rPr>
          <w:lang w:val="en-GB"/>
        </w:rPr>
        <w:t xml:space="preserve">Ahead of local elections in </w:t>
      </w:r>
      <w:r w:rsidR="000419CE">
        <w:rPr>
          <w:lang w:val="en-GB"/>
        </w:rPr>
        <w:t>a</w:t>
      </w:r>
      <w:r w:rsidRPr="00B81073">
        <w:rPr>
          <w:lang w:val="en-GB"/>
        </w:rPr>
        <w:t xml:space="preserve"> number of Serbian towns and municipalities, as well as the repeated elections in the City of Belgrade, the JCC calls on the Serbian authorities to </w:t>
      </w:r>
      <w:r w:rsidR="000419CE">
        <w:rPr>
          <w:lang w:val="en-GB"/>
        </w:rPr>
        <w:t xml:space="preserve">allow </w:t>
      </w:r>
      <w:r w:rsidRPr="00B81073">
        <w:rPr>
          <w:lang w:val="en-GB"/>
        </w:rPr>
        <w:t xml:space="preserve">all the elections to take place in one and the same day. </w:t>
      </w:r>
      <w:r w:rsidRPr="000419CE">
        <w:rPr>
          <w:lang w:val="en-GB"/>
        </w:rPr>
        <w:t xml:space="preserve">The JCC </w:t>
      </w:r>
      <w:r w:rsidR="000419CE" w:rsidRPr="0018791D">
        <w:rPr>
          <w:lang w:val="en-GB"/>
        </w:rPr>
        <w:t>considers</w:t>
      </w:r>
      <w:r w:rsidRPr="0018791D">
        <w:rPr>
          <w:lang w:val="en-GB"/>
        </w:rPr>
        <w:t xml:space="preserve"> that this would minimize the identified illegal migrations of voters. </w:t>
      </w:r>
    </w:p>
    <w:p w14:paraId="02496733" w14:textId="77777777" w:rsidR="000419CE" w:rsidRPr="000419CE" w:rsidRDefault="000419CE" w:rsidP="0018791D">
      <w:pPr>
        <w:rPr>
          <w:lang w:val="en-GB"/>
        </w:rPr>
      </w:pPr>
    </w:p>
    <w:p w14:paraId="4CD6E9C0" w14:textId="725D57C8" w:rsidR="0090028E" w:rsidRPr="0018791D" w:rsidRDefault="00B81073" w:rsidP="000419CE">
      <w:pPr>
        <w:pStyle w:val="Heading2"/>
        <w:numPr>
          <w:ilvl w:val="1"/>
          <w:numId w:val="4"/>
        </w:numPr>
        <w:shd w:val="clear" w:color="auto" w:fill="FFFFFF"/>
        <w:rPr>
          <w:lang w:val="en-GB"/>
        </w:rPr>
      </w:pPr>
      <w:r w:rsidRPr="000419CE">
        <w:rPr>
          <w:lang w:val="en-GB"/>
        </w:rPr>
        <w:t>With the same aim in mind, the JCC calls Serbian authorities to arrange the voters’ lists also according to addresses</w:t>
      </w:r>
      <w:r w:rsidR="000419CE" w:rsidRPr="000419CE">
        <w:rPr>
          <w:lang w:val="en-GB"/>
        </w:rPr>
        <w:t>,</w:t>
      </w:r>
      <w:r w:rsidRPr="00796185">
        <w:rPr>
          <w:lang w:val="en-GB"/>
        </w:rPr>
        <w:t xml:space="preserve"> thus allowing each citizen to see in advance who is registered at his/her address</w:t>
      </w:r>
      <w:r w:rsidR="0090028E" w:rsidRPr="00250FAD">
        <w:rPr>
          <w:lang w:val="sr-Cyrl-RS"/>
        </w:rPr>
        <w:t>.</w:t>
      </w:r>
      <w:r w:rsidR="0090028E" w:rsidRPr="0018791D">
        <w:rPr>
          <w:color w:val="FF0000"/>
          <w:lang w:val="sr-Cyrl-RS"/>
        </w:rPr>
        <w:t xml:space="preserve"> </w:t>
      </w:r>
    </w:p>
    <w:p w14:paraId="5E54DF23" w14:textId="77777777" w:rsidR="00CC6F7E" w:rsidRPr="00B81073" w:rsidRDefault="00CC6F7E" w:rsidP="00CC6F7E">
      <w:pPr>
        <w:rPr>
          <w:lang w:val="en-GB"/>
        </w:rPr>
      </w:pPr>
    </w:p>
    <w:p w14:paraId="7C93A9B2" w14:textId="0C681375" w:rsidR="00741B67" w:rsidRDefault="0072004C" w:rsidP="00741B67">
      <w:pPr>
        <w:pStyle w:val="Heading2"/>
        <w:numPr>
          <w:ilvl w:val="1"/>
          <w:numId w:val="4"/>
        </w:numPr>
        <w:shd w:val="clear" w:color="auto" w:fill="FFFFFF"/>
        <w:rPr>
          <w:lang w:val="en-GB"/>
        </w:rPr>
      </w:pPr>
      <w:r w:rsidRPr="00CC6F7E">
        <w:rPr>
          <w:lang w:val="en-GB"/>
        </w:rPr>
        <w:t xml:space="preserve">Ahead </w:t>
      </w:r>
      <w:r w:rsidR="0091137B" w:rsidRPr="00CC6F7E">
        <w:rPr>
          <w:lang w:val="en-GB"/>
        </w:rPr>
        <w:t xml:space="preserve">of the Belgrade </w:t>
      </w:r>
      <w:r w:rsidR="002A2403" w:rsidRPr="00CC6F7E">
        <w:rPr>
          <w:lang w:val="en-GB"/>
        </w:rPr>
        <w:t>elections</w:t>
      </w:r>
      <w:r w:rsidR="00592668">
        <w:rPr>
          <w:lang w:val="sr-Cyrl-RS"/>
        </w:rPr>
        <w:t xml:space="preserve"> </w:t>
      </w:r>
      <w:r w:rsidR="00592668">
        <w:t>announced for</w:t>
      </w:r>
      <w:r w:rsidR="002A2403" w:rsidRPr="00CC6F7E">
        <w:rPr>
          <w:lang w:val="en-GB"/>
        </w:rPr>
        <w:t xml:space="preserve">  2 June 2024, the JCC</w:t>
      </w:r>
      <w:r w:rsidR="00D800BD" w:rsidRPr="00CC6F7E">
        <w:rPr>
          <w:lang w:val="en-GB"/>
        </w:rPr>
        <w:t xml:space="preserve"> </w:t>
      </w:r>
      <w:r w:rsidR="00F8349B" w:rsidRPr="00CC6F7E">
        <w:rPr>
          <w:lang w:val="en-GB"/>
        </w:rPr>
        <w:t>urges the Serbian authorities to</w:t>
      </w:r>
      <w:r w:rsidR="005A609D" w:rsidRPr="00CC6F7E">
        <w:rPr>
          <w:lang w:val="en-GB"/>
        </w:rPr>
        <w:t xml:space="preserve"> put in genuine and concrete efforts to</w:t>
      </w:r>
      <w:r w:rsidR="00F8349B" w:rsidRPr="00CC6F7E">
        <w:rPr>
          <w:lang w:val="en-GB"/>
        </w:rPr>
        <w:t xml:space="preserve"> render them fair and just</w:t>
      </w:r>
      <w:r w:rsidR="002A54A7">
        <w:rPr>
          <w:lang w:val="en-GB"/>
        </w:rPr>
        <w:t>,</w:t>
      </w:r>
      <w:r w:rsidR="002A54A7" w:rsidRPr="002A54A7">
        <w:rPr>
          <w:color w:val="FF0000"/>
          <w:lang w:val="sr-Cyrl-RS"/>
        </w:rPr>
        <w:t xml:space="preserve"> </w:t>
      </w:r>
      <w:r w:rsidR="00B81073" w:rsidRPr="00326528">
        <w:rPr>
          <w:lang w:val="en-GB"/>
        </w:rPr>
        <w:t>by implementing all ODHIR’s recommendations ahead of announcing and conducting the elections</w:t>
      </w:r>
      <w:r w:rsidR="002A54A7" w:rsidRPr="00B81073">
        <w:rPr>
          <w:lang w:val="sr-Cyrl-RS"/>
        </w:rPr>
        <w:t xml:space="preserve">. </w:t>
      </w:r>
      <w:r w:rsidR="00E1589F" w:rsidRPr="00CC6F7E">
        <w:rPr>
          <w:lang w:val="en-GB"/>
        </w:rPr>
        <w:t xml:space="preserve">The JCC also encourages the Serbian citizens to </w:t>
      </w:r>
      <w:r w:rsidR="00741B67" w:rsidRPr="00CC6F7E">
        <w:rPr>
          <w:lang w:val="en-GB"/>
        </w:rPr>
        <w:t xml:space="preserve">fully </w:t>
      </w:r>
      <w:r w:rsidR="00E1589F" w:rsidRPr="00CC6F7E">
        <w:rPr>
          <w:lang w:val="en-GB"/>
        </w:rPr>
        <w:t xml:space="preserve">exercise their fundamental right and responsibility to engage in the democratic process by casting their votes in </w:t>
      </w:r>
      <w:r w:rsidRPr="00CC6F7E">
        <w:rPr>
          <w:lang w:val="en-GB"/>
        </w:rPr>
        <w:t xml:space="preserve">the </w:t>
      </w:r>
      <w:r w:rsidR="00E1589F" w:rsidRPr="00CC6F7E">
        <w:rPr>
          <w:lang w:val="en-GB"/>
        </w:rPr>
        <w:t xml:space="preserve">elections. </w:t>
      </w:r>
    </w:p>
    <w:p w14:paraId="0FBF32CB" w14:textId="77777777" w:rsidR="00F54955" w:rsidRPr="00F54955" w:rsidRDefault="00F54955" w:rsidP="00F54955">
      <w:pPr>
        <w:rPr>
          <w:lang w:val="en-GB"/>
        </w:rPr>
      </w:pPr>
    </w:p>
    <w:p w14:paraId="340899E1" w14:textId="49041D49" w:rsidR="00741B67" w:rsidRPr="00E1589F" w:rsidRDefault="00F54955" w:rsidP="00F54955">
      <w:pPr>
        <w:spacing w:line="240" w:lineRule="auto"/>
        <w:jc w:val="left"/>
        <w:rPr>
          <w:lang w:val="en-GB"/>
        </w:rPr>
      </w:pPr>
      <w:r>
        <w:rPr>
          <w:lang w:val="en-GB"/>
        </w:rPr>
        <w:br w:type="page"/>
      </w:r>
    </w:p>
    <w:p w14:paraId="5D09C42C" w14:textId="13FF44A3" w:rsidR="00DD40C0" w:rsidRDefault="00600CF8" w:rsidP="00600CF8">
      <w:pPr>
        <w:pStyle w:val="Heading1"/>
        <w:numPr>
          <w:ilvl w:val="0"/>
          <w:numId w:val="4"/>
        </w:numPr>
        <w:rPr>
          <w:lang w:val="en-GB"/>
        </w:rPr>
      </w:pPr>
      <w:r w:rsidRPr="00600CF8">
        <w:rPr>
          <w:b/>
          <w:i/>
          <w:lang w:val="en-GB"/>
        </w:rPr>
        <w:lastRenderedPageBreak/>
        <w:t xml:space="preserve">On </w:t>
      </w:r>
      <w:r w:rsidR="0072004C">
        <w:rPr>
          <w:b/>
          <w:i/>
          <w:lang w:val="en-GB"/>
        </w:rPr>
        <w:t xml:space="preserve">the </w:t>
      </w:r>
      <w:r w:rsidRPr="00600CF8">
        <w:rPr>
          <w:b/>
          <w:i/>
          <w:lang w:val="en-GB"/>
        </w:rPr>
        <w:t>state of democracy</w:t>
      </w:r>
      <w:r w:rsidR="00C91362">
        <w:rPr>
          <w:b/>
          <w:i/>
          <w:lang w:val="en-GB"/>
        </w:rPr>
        <w:t xml:space="preserve"> and rule of law</w:t>
      </w:r>
      <w:r w:rsidRPr="00600CF8">
        <w:rPr>
          <w:b/>
          <w:i/>
          <w:lang w:val="en-GB"/>
        </w:rPr>
        <w:t xml:space="preserve"> in Serbia</w:t>
      </w:r>
      <w:r>
        <w:rPr>
          <w:lang w:val="en-GB"/>
        </w:rPr>
        <w:t xml:space="preserve"> </w:t>
      </w:r>
      <w:r w:rsidR="00F8349B">
        <w:rPr>
          <w:lang w:val="en-GB"/>
        </w:rPr>
        <w:t xml:space="preserve"> </w:t>
      </w:r>
    </w:p>
    <w:p w14:paraId="42EF0148" w14:textId="6610F694" w:rsidR="00F8349B" w:rsidRDefault="00F8349B" w:rsidP="00F8349B">
      <w:pPr>
        <w:rPr>
          <w:lang w:val="en-GB"/>
        </w:rPr>
      </w:pPr>
    </w:p>
    <w:p w14:paraId="707D6F2D" w14:textId="14B147D5" w:rsidR="004E5718" w:rsidRPr="004E5718" w:rsidRDefault="00053E60" w:rsidP="00977080">
      <w:pPr>
        <w:pStyle w:val="Heading2"/>
        <w:numPr>
          <w:ilvl w:val="1"/>
          <w:numId w:val="4"/>
        </w:numPr>
        <w:rPr>
          <w:color w:val="1A1B1B"/>
          <w:spacing w:val="-5"/>
        </w:rPr>
      </w:pPr>
      <w:r>
        <w:rPr>
          <w:lang w:val="en-GB"/>
        </w:rPr>
        <w:t xml:space="preserve">The JCC deeply </w:t>
      </w:r>
      <w:r w:rsidRPr="00053E60">
        <w:rPr>
          <w:lang w:val="en-GB"/>
        </w:rPr>
        <w:t>regrets the</w:t>
      </w:r>
      <w:r w:rsidR="004E5718">
        <w:rPr>
          <w:lang w:val="en-GB"/>
        </w:rPr>
        <w:t xml:space="preserve"> backsliding of democracy in Serbia reflected by </w:t>
      </w:r>
    </w:p>
    <w:p w14:paraId="1FC5DF60" w14:textId="6F9B496E" w:rsidR="00977080" w:rsidRDefault="004E5718" w:rsidP="004E5718">
      <w:pPr>
        <w:pStyle w:val="Heading2"/>
        <w:numPr>
          <w:ilvl w:val="0"/>
          <w:numId w:val="34"/>
        </w:numPr>
        <w:rPr>
          <w:lang w:val="en-GB"/>
        </w:rPr>
      </w:pPr>
      <w:r w:rsidRPr="004E5718">
        <w:rPr>
          <w:lang w:val="en-GB"/>
        </w:rPr>
        <w:t xml:space="preserve">The </w:t>
      </w:r>
      <w:r w:rsidR="00053E60" w:rsidRPr="004E5718">
        <w:rPr>
          <w:lang w:val="en-GB"/>
        </w:rPr>
        <w:t>Freedom House 2024 Serbia report</w:t>
      </w:r>
      <w:r w:rsidR="00053E60" w:rsidRPr="004E5718">
        <w:rPr>
          <w:vertAlign w:val="superscript"/>
        </w:rPr>
        <w:footnoteReference w:id="13"/>
      </w:r>
      <w:r w:rsidR="00053E60" w:rsidRPr="004E5718">
        <w:rPr>
          <w:lang w:val="en-GB"/>
        </w:rPr>
        <w:t xml:space="preserve"> rank</w:t>
      </w:r>
      <w:r>
        <w:rPr>
          <w:lang w:val="en-GB"/>
        </w:rPr>
        <w:t>ing</w:t>
      </w:r>
      <w:r w:rsidR="00053E60" w:rsidRPr="004E5718">
        <w:rPr>
          <w:lang w:val="en-GB"/>
        </w:rPr>
        <w:t xml:space="preserve"> Serbia</w:t>
      </w:r>
      <w:r w:rsidR="00977080" w:rsidRPr="004E5718">
        <w:rPr>
          <w:lang w:val="en-GB"/>
        </w:rPr>
        <w:t xml:space="preserve"> as partly free with </w:t>
      </w:r>
      <w:r w:rsidR="00053E60" w:rsidRPr="004E5718">
        <w:rPr>
          <w:lang w:val="en-GB"/>
        </w:rPr>
        <w:t>a downward tendency</w:t>
      </w:r>
      <w:r>
        <w:rPr>
          <w:lang w:val="en-GB"/>
        </w:rPr>
        <w:t xml:space="preserve">; </w:t>
      </w:r>
    </w:p>
    <w:p w14:paraId="4D30DD94" w14:textId="3881D58A" w:rsidR="004E5718" w:rsidRPr="00B6600A" w:rsidRDefault="004E5718" w:rsidP="00B6600A">
      <w:pPr>
        <w:pStyle w:val="Heading2"/>
        <w:numPr>
          <w:ilvl w:val="0"/>
          <w:numId w:val="34"/>
        </w:numPr>
        <w:rPr>
          <w:lang w:val="en-GB"/>
        </w:rPr>
      </w:pPr>
      <w:proofErr w:type="spellStart"/>
      <w:r>
        <w:rPr>
          <w:lang w:val="en-GB"/>
        </w:rPr>
        <w:t>Civicus</w:t>
      </w:r>
      <w:proofErr w:type="spellEnd"/>
      <w:r>
        <w:rPr>
          <w:lang w:val="en-GB"/>
        </w:rPr>
        <w:t xml:space="preserve"> reporting on the </w:t>
      </w:r>
      <w:r w:rsidRPr="0034516F">
        <w:rPr>
          <w:lang w:val="en-GB"/>
        </w:rPr>
        <w:t xml:space="preserve">civic space in Serbia </w:t>
      </w:r>
      <w:r w:rsidR="00F80B3D">
        <w:rPr>
          <w:lang w:val="en-GB"/>
        </w:rPr>
        <w:t xml:space="preserve">qualifying it </w:t>
      </w:r>
      <w:r>
        <w:rPr>
          <w:lang w:val="en-GB"/>
        </w:rPr>
        <w:t xml:space="preserve">as </w:t>
      </w:r>
      <w:r w:rsidRPr="0034516F">
        <w:rPr>
          <w:lang w:val="en-GB"/>
        </w:rPr>
        <w:t>obstructed</w:t>
      </w:r>
      <w:r w:rsidRPr="004E5718">
        <w:rPr>
          <w:vertAlign w:val="superscript"/>
          <w:lang w:val="en-GB"/>
        </w:rPr>
        <w:footnoteReference w:id="14"/>
      </w:r>
      <w:r>
        <w:rPr>
          <w:lang w:val="en-GB"/>
        </w:rPr>
        <w:t xml:space="preserve">; </w:t>
      </w:r>
    </w:p>
    <w:p w14:paraId="20D01678" w14:textId="1998DFC3" w:rsidR="004E5718" w:rsidRDefault="004E5718" w:rsidP="00F80B3D">
      <w:pPr>
        <w:pStyle w:val="Heading2"/>
        <w:numPr>
          <w:ilvl w:val="0"/>
          <w:numId w:val="34"/>
        </w:numPr>
        <w:rPr>
          <w:lang w:val="en-GB"/>
        </w:rPr>
      </w:pPr>
      <w:r>
        <w:rPr>
          <w:lang w:val="en-GB"/>
        </w:rPr>
        <w:t xml:space="preserve">International Idea's global </w:t>
      </w:r>
      <w:r w:rsidR="00F80B3D">
        <w:rPr>
          <w:lang w:val="en-GB"/>
        </w:rPr>
        <w:t>democracy monitoring</w:t>
      </w:r>
      <w:r w:rsidR="00F80B3D">
        <w:rPr>
          <w:rStyle w:val="FootnoteReference"/>
        </w:rPr>
        <w:footnoteReference w:id="15"/>
      </w:r>
      <w:r w:rsidR="00F80B3D">
        <w:rPr>
          <w:lang w:val="en-GB"/>
        </w:rPr>
        <w:t xml:space="preserve"> reporting</w:t>
      </w:r>
      <w:r w:rsidR="00F80B3D" w:rsidRPr="00F80B3D">
        <w:rPr>
          <w:lang w:val="en-GB"/>
        </w:rPr>
        <w:t xml:space="preserve"> declines in </w:t>
      </w:r>
      <w:r w:rsidR="00F80B3D">
        <w:rPr>
          <w:lang w:val="en-GB"/>
        </w:rPr>
        <w:t>r</w:t>
      </w:r>
      <w:r w:rsidR="00F80B3D" w:rsidRPr="00F80B3D">
        <w:rPr>
          <w:lang w:val="en-GB"/>
        </w:rPr>
        <w:t xml:space="preserve">epresentation, </w:t>
      </w:r>
      <w:r w:rsidR="00F80B3D">
        <w:rPr>
          <w:lang w:val="en-GB"/>
        </w:rPr>
        <w:t>c</w:t>
      </w:r>
      <w:r w:rsidR="00F80B3D" w:rsidRPr="00F80B3D">
        <w:rPr>
          <w:lang w:val="en-GB"/>
        </w:rPr>
        <w:t xml:space="preserve">ivil </w:t>
      </w:r>
      <w:r w:rsidR="00F80B3D">
        <w:rPr>
          <w:lang w:val="en-GB"/>
        </w:rPr>
        <w:t>l</w:t>
      </w:r>
      <w:r w:rsidR="00F80B3D" w:rsidRPr="00F80B3D">
        <w:rPr>
          <w:lang w:val="en-GB"/>
        </w:rPr>
        <w:t xml:space="preserve">iberties and </w:t>
      </w:r>
      <w:r w:rsidR="00F80B3D">
        <w:rPr>
          <w:lang w:val="en-GB"/>
        </w:rPr>
        <w:t>f</w:t>
      </w:r>
      <w:r w:rsidR="00F80B3D" w:rsidRPr="00F80B3D">
        <w:rPr>
          <w:lang w:val="en-GB"/>
        </w:rPr>
        <w:t xml:space="preserve">reedom of </w:t>
      </w:r>
      <w:r w:rsidR="00F80B3D">
        <w:rPr>
          <w:lang w:val="en-GB"/>
        </w:rPr>
        <w:t>a</w:t>
      </w:r>
      <w:r w:rsidR="00F80B3D" w:rsidRPr="00F80B3D">
        <w:rPr>
          <w:lang w:val="en-GB"/>
        </w:rPr>
        <w:t xml:space="preserve">ssociation and </w:t>
      </w:r>
      <w:r w:rsidR="00F80B3D">
        <w:rPr>
          <w:lang w:val="en-GB"/>
        </w:rPr>
        <w:t>a</w:t>
      </w:r>
      <w:r w:rsidR="00F80B3D" w:rsidRPr="00F80B3D">
        <w:rPr>
          <w:lang w:val="en-GB"/>
        </w:rPr>
        <w:t>ssembly</w:t>
      </w:r>
      <w:r w:rsidR="00B6600A">
        <w:rPr>
          <w:lang w:val="en-GB"/>
        </w:rPr>
        <w:t>;</w:t>
      </w:r>
    </w:p>
    <w:p w14:paraId="4EDD44A3" w14:textId="71C945EA" w:rsidR="00B6600A" w:rsidRPr="00B6600A" w:rsidRDefault="0072004C" w:rsidP="00B6600A">
      <w:pPr>
        <w:pStyle w:val="Heading2"/>
        <w:numPr>
          <w:ilvl w:val="0"/>
          <w:numId w:val="34"/>
        </w:numPr>
        <w:rPr>
          <w:lang w:val="en-GB"/>
        </w:rPr>
      </w:pPr>
      <w:r>
        <w:rPr>
          <w:lang w:val="en-GB"/>
        </w:rPr>
        <w:t xml:space="preserve">The </w:t>
      </w:r>
      <w:r w:rsidR="00B6600A">
        <w:rPr>
          <w:lang w:val="en-GB"/>
        </w:rPr>
        <w:t xml:space="preserve">European Endowment for Democracy's </w:t>
      </w:r>
      <w:r>
        <w:rPr>
          <w:lang w:val="en-GB"/>
        </w:rPr>
        <w:t xml:space="preserve">2023 </w:t>
      </w:r>
      <w:r w:rsidR="00B6600A">
        <w:rPr>
          <w:lang w:val="en-GB"/>
        </w:rPr>
        <w:t>report</w:t>
      </w:r>
      <w:r w:rsidR="00B6600A" w:rsidRPr="00B6600A">
        <w:rPr>
          <w:vertAlign w:val="superscript"/>
          <w:lang w:val="en-GB"/>
        </w:rPr>
        <w:footnoteReference w:id="16"/>
      </w:r>
      <w:r w:rsidR="00B6600A" w:rsidRPr="004E5718">
        <w:rPr>
          <w:lang w:val="en-GB"/>
        </w:rPr>
        <w:t xml:space="preserve"> </w:t>
      </w:r>
      <w:r>
        <w:rPr>
          <w:lang w:val="en-GB"/>
        </w:rPr>
        <w:t xml:space="preserve">expressing </w:t>
      </w:r>
      <w:r w:rsidR="00B6600A" w:rsidRPr="00B6600A">
        <w:rPr>
          <w:lang w:val="en-GB"/>
        </w:rPr>
        <w:t>concerns about the democratic process and decline in media freedom</w:t>
      </w:r>
      <w:r w:rsidR="00B6600A">
        <w:rPr>
          <w:lang w:val="en-GB"/>
        </w:rPr>
        <w:t xml:space="preserve">. </w:t>
      </w:r>
    </w:p>
    <w:p w14:paraId="686E6292" w14:textId="62DDE36F" w:rsidR="00EB1568" w:rsidRDefault="00EB1568" w:rsidP="00EB1568">
      <w:pPr>
        <w:spacing w:line="240" w:lineRule="auto"/>
        <w:jc w:val="left"/>
      </w:pPr>
    </w:p>
    <w:p w14:paraId="0C8DC776" w14:textId="7CE2D0A2" w:rsidR="006B305A" w:rsidRPr="006B305A" w:rsidRDefault="00E93530" w:rsidP="006B305A">
      <w:pPr>
        <w:pStyle w:val="Heading2"/>
        <w:numPr>
          <w:ilvl w:val="1"/>
          <w:numId w:val="4"/>
        </w:numPr>
      </w:pPr>
      <w:r w:rsidRPr="002D528C">
        <w:rPr>
          <w:lang w:val="en-GB"/>
        </w:rPr>
        <w:t xml:space="preserve">The JCC expresses deep concerns about the rise of violence in Serbia, including </w:t>
      </w:r>
      <w:r w:rsidR="0072004C">
        <w:rPr>
          <w:lang w:val="en-GB"/>
        </w:rPr>
        <w:t>th</w:t>
      </w:r>
      <w:r w:rsidR="00C90E5A">
        <w:rPr>
          <w:lang w:val="en-GB"/>
        </w:rPr>
        <w:t>e</w:t>
      </w:r>
      <w:r w:rsidR="0072004C">
        <w:rPr>
          <w:lang w:val="en-GB"/>
        </w:rPr>
        <w:t xml:space="preserve"> </w:t>
      </w:r>
      <w:r w:rsidRPr="002D528C">
        <w:rPr>
          <w:lang w:val="en-GB"/>
        </w:rPr>
        <w:t xml:space="preserve">consistent promotion of violence and normalisation of hate speech </w:t>
      </w:r>
      <w:r w:rsidR="00552283" w:rsidRPr="002D528C">
        <w:rPr>
          <w:lang w:val="en-GB"/>
        </w:rPr>
        <w:t>coming from the media and the authorities</w:t>
      </w:r>
      <w:r w:rsidR="00C90E5A">
        <w:rPr>
          <w:lang w:val="en-GB"/>
        </w:rPr>
        <w:t xml:space="preserve">, </w:t>
      </w:r>
      <w:r w:rsidR="00C91362">
        <w:rPr>
          <w:lang w:val="en-GB"/>
        </w:rPr>
        <w:t>often</w:t>
      </w:r>
      <w:r w:rsidR="00C12D4B">
        <w:rPr>
          <w:lang w:val="en-GB"/>
        </w:rPr>
        <w:t xml:space="preserve"> encouraging harassment, intimidation</w:t>
      </w:r>
      <w:r w:rsidR="009B03AA">
        <w:rPr>
          <w:lang w:val="en-GB"/>
        </w:rPr>
        <w:t>, explicit targeting</w:t>
      </w:r>
      <w:r w:rsidR="00C12D4B">
        <w:rPr>
          <w:lang w:val="en-GB"/>
        </w:rPr>
        <w:t xml:space="preserve"> and attacks against </w:t>
      </w:r>
      <w:r w:rsidR="00C12D4B">
        <w:t xml:space="preserve">opposition politicians, journalists and activists. </w:t>
      </w:r>
      <w:r w:rsidR="00712A38" w:rsidRPr="00712A38">
        <w:rPr>
          <w:lang w:val="en-GB"/>
        </w:rPr>
        <w:t>Moreover, t</w:t>
      </w:r>
      <w:r w:rsidRPr="00712A38">
        <w:rPr>
          <w:lang w:val="en-GB"/>
        </w:rPr>
        <w:t>he JCC once again strongly condemns the growing problem of strategic lawsuits against public participation (SLAPPs) targeting journalists, human rights defenders and civil society representatives and their organisations</w:t>
      </w:r>
      <w:r w:rsidR="0034516F" w:rsidRPr="00712A38">
        <w:rPr>
          <w:lang w:val="en-GB"/>
        </w:rPr>
        <w:t xml:space="preserve">. </w:t>
      </w:r>
      <w:r w:rsidR="00BF11A7" w:rsidRPr="00C91362">
        <w:rPr>
          <w:lang w:val="en-GB"/>
        </w:rPr>
        <w:t>The JCC also calls on</w:t>
      </w:r>
      <w:r w:rsidR="00BF11A7">
        <w:t xml:space="preserve"> officials to refrain from spreading inflammatory rhetoric against representatives of civil society.</w:t>
      </w:r>
      <w:r w:rsidR="00F54955">
        <w:t xml:space="preserve"> </w:t>
      </w:r>
      <w:r w:rsidR="006B305A">
        <w:t xml:space="preserve">The JCC </w:t>
      </w:r>
      <w:r w:rsidR="000419CE">
        <w:t>p</w:t>
      </w:r>
      <w:r w:rsidR="006B305A">
        <w:t>articularly condemns the recent escalation of threats</w:t>
      </w:r>
      <w:r w:rsidR="00763FD1">
        <w:t xml:space="preserve"> </w:t>
      </w:r>
      <w:r w:rsidR="006B305A">
        <w:t xml:space="preserve">and violence </w:t>
      </w:r>
      <w:r w:rsidR="00763FD1">
        <w:t xml:space="preserve">against </w:t>
      </w:r>
      <w:r w:rsidR="006B305A">
        <w:t>journalists</w:t>
      </w:r>
      <w:r w:rsidR="00D16731">
        <w:t xml:space="preserve"> and academia</w:t>
      </w:r>
      <w:r w:rsidR="006B305A">
        <w:t xml:space="preserve"> in Novi Sad and </w:t>
      </w:r>
      <w:r w:rsidR="006B305A">
        <w:rPr>
          <w:lang w:val="en-GB"/>
        </w:rPr>
        <w:t>call</w:t>
      </w:r>
      <w:r w:rsidR="000419CE">
        <w:rPr>
          <w:lang w:val="en-GB"/>
        </w:rPr>
        <w:t>s</w:t>
      </w:r>
      <w:r w:rsidR="006B305A">
        <w:rPr>
          <w:lang w:val="en-GB"/>
        </w:rPr>
        <w:t xml:space="preserve"> on </w:t>
      </w:r>
      <w:r w:rsidR="006B305A" w:rsidRPr="006B305A">
        <w:rPr>
          <w:lang w:val="en-GB"/>
        </w:rPr>
        <w:t>the Serbian authorities to ensure that perpetrators are prosecuted accordingly</w:t>
      </w:r>
      <w:r w:rsidR="00543D55">
        <w:rPr>
          <w:rStyle w:val="FootnoteReference"/>
        </w:rPr>
        <w:footnoteReference w:id="17"/>
      </w:r>
      <w:r w:rsidR="006B305A" w:rsidRPr="006B305A">
        <w:rPr>
          <w:lang w:val="en-GB"/>
        </w:rPr>
        <w:t>.</w:t>
      </w:r>
      <w:r w:rsidR="00543D55">
        <w:rPr>
          <w:lang w:val="en-GB"/>
        </w:rPr>
        <w:t xml:space="preserve"> </w:t>
      </w:r>
    </w:p>
    <w:p w14:paraId="5B4162A0" w14:textId="77777777" w:rsidR="00D65A5C" w:rsidRPr="00741B67" w:rsidRDefault="00D65A5C" w:rsidP="00D65A5C">
      <w:pPr>
        <w:pStyle w:val="Heading2"/>
        <w:ind w:left="792"/>
        <w:rPr>
          <w:color w:val="05131E"/>
          <w:sz w:val="24"/>
          <w:szCs w:val="24"/>
          <w:lang w:eastAsia="fr-BE"/>
        </w:rPr>
      </w:pPr>
    </w:p>
    <w:p w14:paraId="1A381AC7" w14:textId="2F76FC0F" w:rsidR="00D65A5C" w:rsidRPr="00741B67" w:rsidRDefault="008725D7" w:rsidP="00D65A5C">
      <w:pPr>
        <w:pStyle w:val="Heading2"/>
        <w:numPr>
          <w:ilvl w:val="1"/>
          <w:numId w:val="4"/>
        </w:numPr>
        <w:rPr>
          <w:color w:val="05131E"/>
          <w:sz w:val="24"/>
          <w:szCs w:val="24"/>
          <w:lang w:eastAsia="fr-BE"/>
        </w:rPr>
      </w:pPr>
      <w:r w:rsidRPr="001B20E2">
        <w:rPr>
          <w:lang w:val="en-GB"/>
        </w:rPr>
        <w:t xml:space="preserve">The JCC expresses deep concern regarding the apparent lack of response from competent authorities regarding </w:t>
      </w:r>
      <w:r>
        <w:rPr>
          <w:lang w:val="en-GB"/>
        </w:rPr>
        <w:t xml:space="preserve">the present </w:t>
      </w:r>
      <w:r w:rsidRPr="001B20E2">
        <w:rPr>
          <w:lang w:val="en-GB"/>
        </w:rPr>
        <w:t>undue influence on the judiciary. This influence encompasses both internal pressures affecting the fundamental freedoms of speech and association among judges and prosecutors.</w:t>
      </w:r>
      <w:r>
        <w:rPr>
          <w:lang w:val="en-GB"/>
        </w:rPr>
        <w:t xml:space="preserve"> </w:t>
      </w:r>
      <w:r w:rsidR="00D65A5C" w:rsidRPr="00D65A5C">
        <w:rPr>
          <w:lang w:val="en-GB"/>
        </w:rPr>
        <w:t xml:space="preserve">The JCC aligns with the statement </w:t>
      </w:r>
      <w:r w:rsidR="00C90E5A">
        <w:rPr>
          <w:lang w:val="en-GB"/>
        </w:rPr>
        <w:t>from</w:t>
      </w:r>
      <w:r w:rsidR="00C90E5A" w:rsidRPr="00D65A5C">
        <w:rPr>
          <w:lang w:val="en-GB"/>
        </w:rPr>
        <w:t xml:space="preserve"> </w:t>
      </w:r>
      <w:r w:rsidR="00D65A5C" w:rsidRPr="00D65A5C">
        <w:rPr>
          <w:lang w:val="en-GB"/>
        </w:rPr>
        <w:t xml:space="preserve">the European Judges for Democracy and Liberty (MEDEL) </w:t>
      </w:r>
      <w:r w:rsidR="00C90E5A">
        <w:rPr>
          <w:lang w:val="en-GB"/>
        </w:rPr>
        <w:t xml:space="preserve">which </w:t>
      </w:r>
      <w:r w:rsidR="00C90E5A" w:rsidRPr="00D65A5C">
        <w:rPr>
          <w:lang w:val="en-GB"/>
        </w:rPr>
        <w:t>urge</w:t>
      </w:r>
      <w:r w:rsidR="00C90E5A">
        <w:rPr>
          <w:lang w:val="en-GB"/>
        </w:rPr>
        <w:t>s</w:t>
      </w:r>
      <w:r w:rsidR="00D65A5C" w:rsidRPr="00D65A5C">
        <w:rPr>
          <w:lang w:val="en-GB"/>
        </w:rPr>
        <w:t xml:space="preserve"> the judicial authorities in Serbia, primarily the High Prosecutorial Council and the Prosecutor General’s Office, to protect freedom of speech and association and </w:t>
      </w:r>
      <w:r w:rsidR="00C90E5A">
        <w:rPr>
          <w:lang w:val="en-GB"/>
        </w:rPr>
        <w:t xml:space="preserve">to prevent </w:t>
      </w:r>
      <w:r w:rsidR="00D65A5C" w:rsidRPr="00D65A5C">
        <w:rPr>
          <w:lang w:val="en-GB"/>
        </w:rPr>
        <w:t>actions aimed at dissuading those who openly express critical positions on the judicial system in Serbia</w:t>
      </w:r>
      <w:r w:rsidR="00D65A5C">
        <w:rPr>
          <w:rStyle w:val="FootnoteReference"/>
        </w:rPr>
        <w:footnoteReference w:id="18"/>
      </w:r>
      <w:r w:rsidR="00D65A5C" w:rsidRPr="00D65A5C">
        <w:rPr>
          <w:lang w:val="en-GB"/>
        </w:rPr>
        <w:t>.</w:t>
      </w:r>
    </w:p>
    <w:p w14:paraId="5BBB82B8" w14:textId="77777777" w:rsidR="00BF11A7" w:rsidRPr="00BF11A7" w:rsidRDefault="00BF11A7" w:rsidP="00BF11A7"/>
    <w:p w14:paraId="3DC8A58A" w14:textId="0BE7B780" w:rsidR="0012667F" w:rsidRDefault="00C34FFD" w:rsidP="00C91362">
      <w:pPr>
        <w:pStyle w:val="Heading2"/>
        <w:numPr>
          <w:ilvl w:val="1"/>
          <w:numId w:val="4"/>
        </w:numPr>
        <w:rPr>
          <w:lang w:val="en-GB"/>
        </w:rPr>
      </w:pPr>
      <w:r w:rsidRPr="00C91362">
        <w:rPr>
          <w:lang w:val="en-GB"/>
        </w:rPr>
        <w:t xml:space="preserve">The JCC </w:t>
      </w:r>
      <w:r w:rsidR="00712A38" w:rsidRPr="00C91362">
        <w:rPr>
          <w:lang w:val="en-GB"/>
        </w:rPr>
        <w:t xml:space="preserve">once again </w:t>
      </w:r>
      <w:r w:rsidRPr="00C91362">
        <w:rPr>
          <w:lang w:val="en-GB"/>
        </w:rPr>
        <w:t xml:space="preserve">urges the authorities to spare no effort </w:t>
      </w:r>
      <w:r w:rsidR="0077473F" w:rsidRPr="00C91362">
        <w:rPr>
          <w:lang w:val="en-GB"/>
        </w:rPr>
        <w:t>in securing a genuine enabling environment</w:t>
      </w:r>
      <w:r w:rsidR="00E0747E" w:rsidRPr="00C91362">
        <w:rPr>
          <w:lang w:val="en-GB"/>
        </w:rPr>
        <w:t xml:space="preserve"> </w:t>
      </w:r>
      <w:r w:rsidR="00C90E5A">
        <w:rPr>
          <w:lang w:val="en-GB"/>
        </w:rPr>
        <w:t xml:space="preserve">in which </w:t>
      </w:r>
      <w:r w:rsidR="0077473F" w:rsidRPr="00C91362">
        <w:rPr>
          <w:lang w:val="en-GB"/>
        </w:rPr>
        <w:t>organised civil society and social partners</w:t>
      </w:r>
      <w:r w:rsidR="009D69B7" w:rsidRPr="00C91362">
        <w:rPr>
          <w:lang w:val="en-GB"/>
        </w:rPr>
        <w:t xml:space="preserve"> </w:t>
      </w:r>
      <w:r w:rsidR="00C90E5A">
        <w:rPr>
          <w:lang w:val="en-GB"/>
        </w:rPr>
        <w:t xml:space="preserve">can </w:t>
      </w:r>
      <w:r w:rsidR="006C3200">
        <w:rPr>
          <w:lang w:val="en-GB"/>
        </w:rPr>
        <w:t>thrive</w:t>
      </w:r>
      <w:r w:rsidR="00D65A5C">
        <w:rPr>
          <w:lang w:val="en-GB"/>
        </w:rPr>
        <w:t xml:space="preserve">, and warns about the </w:t>
      </w:r>
      <w:r w:rsidR="00D65A5C" w:rsidRPr="00D65A5C">
        <w:rPr>
          <w:lang w:val="en-GB"/>
        </w:rPr>
        <w:t xml:space="preserve">distorting effects </w:t>
      </w:r>
      <w:r w:rsidR="00D65A5C">
        <w:rPr>
          <w:lang w:val="en-GB"/>
        </w:rPr>
        <w:t xml:space="preserve">of </w:t>
      </w:r>
      <w:r w:rsidR="00D65A5C" w:rsidRPr="00D65A5C">
        <w:rPr>
          <w:lang w:val="en-GB"/>
        </w:rPr>
        <w:t xml:space="preserve">GONGOs </w:t>
      </w:r>
      <w:r w:rsidR="00D65A5C">
        <w:rPr>
          <w:lang w:val="en-GB"/>
        </w:rPr>
        <w:t>on democracy</w:t>
      </w:r>
      <w:r w:rsidR="00D65A5C" w:rsidRPr="00D65A5C">
        <w:rPr>
          <w:lang w:val="en-GB"/>
        </w:rPr>
        <w:t>.</w:t>
      </w:r>
    </w:p>
    <w:p w14:paraId="537757F5" w14:textId="77777777" w:rsidR="00F94F1A" w:rsidRPr="00F94F1A" w:rsidRDefault="00F94F1A" w:rsidP="00F94F1A">
      <w:pPr>
        <w:rPr>
          <w:lang w:val="en-GB"/>
        </w:rPr>
      </w:pPr>
    </w:p>
    <w:p w14:paraId="6DBD989D" w14:textId="4DBD15CE" w:rsidR="009D2534" w:rsidRPr="00543D55" w:rsidRDefault="009D2534" w:rsidP="0018791D">
      <w:pPr>
        <w:pStyle w:val="ListParagraph"/>
        <w:numPr>
          <w:ilvl w:val="1"/>
          <w:numId w:val="4"/>
        </w:numPr>
        <w:rPr>
          <w:lang w:val="en-GB"/>
        </w:rPr>
      </w:pPr>
      <w:r>
        <w:t xml:space="preserve">The JCC expresses concern about the growing organized </w:t>
      </w:r>
      <w:r w:rsidR="00D16731">
        <w:t>non</w:t>
      </w:r>
      <w:r>
        <w:t>-institutional and institutional pressures to stop the implementation of the Law on Gender Equality and gender-sensitive policies, which also include the field of employment and work.</w:t>
      </w:r>
    </w:p>
    <w:p w14:paraId="45C98B30" w14:textId="5FED8302" w:rsidR="006C3200" w:rsidRDefault="006C3200" w:rsidP="006C3200"/>
    <w:p w14:paraId="7EC4982A" w14:textId="5AFEA142" w:rsidR="00D16731" w:rsidRDefault="006C3200" w:rsidP="00FF1DC9">
      <w:pPr>
        <w:pStyle w:val="Heading2"/>
        <w:numPr>
          <w:ilvl w:val="1"/>
          <w:numId w:val="4"/>
        </w:numPr>
        <w:rPr>
          <w:lang w:val="en-GB"/>
        </w:rPr>
      </w:pPr>
      <w:r w:rsidRPr="00FF1DC9">
        <w:rPr>
          <w:lang w:val="en-GB"/>
        </w:rPr>
        <w:t xml:space="preserve">The JCC highlights once again the vital importance of recognising the principle of decent work, based on written contracts, safety, and decent and timely pay, and of properly addressing labour market issues </w:t>
      </w:r>
      <w:r w:rsidRPr="00FF1DC9">
        <w:rPr>
          <w:lang w:val="en-GB"/>
        </w:rPr>
        <w:lastRenderedPageBreak/>
        <w:t>such as</w:t>
      </w:r>
      <w:r w:rsidR="00452A27" w:rsidRPr="00FF1DC9">
        <w:rPr>
          <w:lang w:val="sr-Cyrl-RS"/>
        </w:rPr>
        <w:t xml:space="preserve">: </w:t>
      </w:r>
      <w:r w:rsidR="00B81073" w:rsidRPr="00FA0F6A">
        <w:rPr>
          <w:lang w:val="en-GB"/>
        </w:rPr>
        <w:t xml:space="preserve">encouraging collective </w:t>
      </w:r>
      <w:r w:rsidR="00B81073" w:rsidRPr="00FF1DC9">
        <w:rPr>
          <w:lang w:val="en-GB"/>
        </w:rPr>
        <w:t>bargaining</w:t>
      </w:r>
      <w:r w:rsidR="00452A27" w:rsidRPr="00FF1DC9">
        <w:rPr>
          <w:lang w:val="sr-Cyrl-RS"/>
        </w:rPr>
        <w:t xml:space="preserve">, </w:t>
      </w:r>
      <w:r w:rsidRPr="00FF1DC9">
        <w:rPr>
          <w:lang w:val="en-GB"/>
        </w:rPr>
        <w:t>the regulation of teleworking</w:t>
      </w:r>
      <w:r w:rsidR="00452A27" w:rsidRPr="00FF1DC9">
        <w:rPr>
          <w:lang w:val="sr-Cyrl-RS"/>
        </w:rPr>
        <w:t xml:space="preserve">, </w:t>
      </w:r>
      <w:r w:rsidR="00B81073" w:rsidRPr="00FF1DC9">
        <w:rPr>
          <w:lang w:val="en-GB"/>
        </w:rPr>
        <w:t>fighting against corruption</w:t>
      </w:r>
      <w:r w:rsidR="00B81073" w:rsidRPr="00FF1DC9" w:rsidDel="00B81073">
        <w:rPr>
          <w:lang w:val="sr-Cyrl-RS"/>
        </w:rPr>
        <w:t xml:space="preserve"> </w:t>
      </w:r>
      <w:r w:rsidRPr="00FF1DC9">
        <w:rPr>
          <w:lang w:val="en-GB"/>
        </w:rPr>
        <w:t xml:space="preserve"> and combatting </w:t>
      </w:r>
      <w:r w:rsidR="00C90E5A" w:rsidRPr="00FF1DC9">
        <w:rPr>
          <w:lang w:val="en-GB"/>
        </w:rPr>
        <w:t xml:space="preserve">the </w:t>
      </w:r>
      <w:r w:rsidRPr="00FF1DC9">
        <w:rPr>
          <w:lang w:val="en-GB"/>
        </w:rPr>
        <w:t>informal economy. The JCC calls on Serbia to continue with labour reforms in line with the principles of quality of work and quality of lif</w:t>
      </w:r>
      <w:bookmarkStart w:id="2" w:name="_ftnref1"/>
      <w:r w:rsidRPr="00FF1DC9">
        <w:rPr>
          <w:lang w:val="en-GB"/>
        </w:rPr>
        <w:t>e</w:t>
      </w:r>
      <w:bookmarkEnd w:id="2"/>
      <w:r w:rsidRPr="00F54955">
        <w:rPr>
          <w:vertAlign w:val="superscript"/>
          <w:lang w:val="en-GB"/>
        </w:rPr>
        <w:footnoteReference w:id="19"/>
      </w:r>
      <w:r w:rsidRPr="00F54955">
        <w:rPr>
          <w:vertAlign w:val="superscript"/>
          <w:lang w:val="en-GB"/>
        </w:rPr>
        <w:t xml:space="preserve"> </w:t>
      </w:r>
      <w:r w:rsidRPr="00FF1DC9">
        <w:rPr>
          <w:lang w:val="en-GB"/>
        </w:rPr>
        <w:t xml:space="preserve">and </w:t>
      </w:r>
      <w:r w:rsidR="00D16731">
        <w:rPr>
          <w:lang w:val="en-GB"/>
        </w:rPr>
        <w:t xml:space="preserve">international </w:t>
      </w:r>
      <w:r w:rsidRPr="00FF1DC9">
        <w:rPr>
          <w:lang w:val="en-GB"/>
        </w:rPr>
        <w:t xml:space="preserve">decent work </w:t>
      </w:r>
      <w:r w:rsidR="00D16731">
        <w:rPr>
          <w:lang w:val="en-GB"/>
        </w:rPr>
        <w:t>standards</w:t>
      </w:r>
      <w:r w:rsidRPr="00FF1DC9">
        <w:rPr>
          <w:lang w:val="en-GB"/>
        </w:rPr>
        <w:t xml:space="preserve">. </w:t>
      </w:r>
      <w:r w:rsidR="00CF7BDD" w:rsidRPr="00B81073">
        <w:rPr>
          <w:lang w:val="en-GB"/>
        </w:rPr>
        <w:t>It is necessary to improve the education system at all levels, ensure the rule of law, and robust institutions to stop further departure of citizens of Serbia, among whom the most numerous are young people and skilled labour force</w:t>
      </w:r>
      <w:r w:rsidR="00CF7BDD" w:rsidRPr="00326528">
        <w:rPr>
          <w:lang w:val="sr-Cyrl-RS"/>
        </w:rPr>
        <w:t>.</w:t>
      </w:r>
    </w:p>
    <w:p w14:paraId="6393CF14" w14:textId="77777777" w:rsidR="00D16731" w:rsidRPr="00D16731" w:rsidRDefault="00D16731" w:rsidP="0018791D">
      <w:pPr>
        <w:rPr>
          <w:lang w:val="en-GB"/>
        </w:rPr>
      </w:pPr>
    </w:p>
    <w:p w14:paraId="137402E8" w14:textId="71C437C6" w:rsidR="00FF1DC9" w:rsidRPr="00EE678F" w:rsidRDefault="00FF1DC9" w:rsidP="00FF1DC9">
      <w:pPr>
        <w:pStyle w:val="Heading2"/>
        <w:numPr>
          <w:ilvl w:val="1"/>
          <w:numId w:val="4"/>
        </w:numPr>
        <w:rPr>
          <w:lang w:val="en-GB"/>
        </w:rPr>
      </w:pPr>
      <w:r w:rsidRPr="00EE678F">
        <w:rPr>
          <w:lang w:val="en-GB"/>
        </w:rPr>
        <w:t xml:space="preserve">The JCC reiterates the importance of young people for the future of Serbia and therefore the importance of taking concrete measures to turn the country into a place with future prospects and opportunities for young people, enabling them to stay and prosper. Timely involvement of young people in the design and implementation of social and political changes is extremely important. The </w:t>
      </w:r>
      <w:r>
        <w:rPr>
          <w:lang w:val="en-GB"/>
        </w:rPr>
        <w:t xml:space="preserve">JCC </w:t>
      </w:r>
      <w:r w:rsidRPr="00EE678F">
        <w:rPr>
          <w:lang w:val="en-GB"/>
        </w:rPr>
        <w:t xml:space="preserve"> encourages the </w:t>
      </w:r>
      <w:r>
        <w:rPr>
          <w:lang w:val="en-GB"/>
        </w:rPr>
        <w:t>Serbian authorities</w:t>
      </w:r>
      <w:r w:rsidRPr="00EE678F">
        <w:rPr>
          <w:lang w:val="en-GB"/>
        </w:rPr>
        <w:t>, to introduce a youth impact assessment tool, so-called Youth Test</w:t>
      </w:r>
      <w:r>
        <w:rPr>
          <w:lang w:val="en-GB"/>
        </w:rPr>
        <w:t>,</w:t>
      </w:r>
      <w:r w:rsidRPr="001479FC">
        <w:rPr>
          <w:lang w:val="en-GB"/>
        </w:rPr>
        <w:t xml:space="preserve"> </w:t>
      </w:r>
      <w:r w:rsidRPr="00EE678F">
        <w:rPr>
          <w:lang w:val="en-GB"/>
        </w:rPr>
        <w:t>in line with the EU Youth Strategy</w:t>
      </w:r>
      <w:r>
        <w:rPr>
          <w:lang w:val="en-GB"/>
        </w:rPr>
        <w:t>.</w:t>
      </w:r>
    </w:p>
    <w:p w14:paraId="048AC849" w14:textId="77777777" w:rsidR="00147B7C" w:rsidRPr="00326528" w:rsidRDefault="00147B7C" w:rsidP="00147B7C">
      <w:pPr>
        <w:rPr>
          <w:lang w:val="sr-Cyrl-RS"/>
        </w:rPr>
      </w:pPr>
    </w:p>
    <w:p w14:paraId="3C387765" w14:textId="7775FC03" w:rsidR="006C3200" w:rsidRPr="006C3200" w:rsidRDefault="006C3200" w:rsidP="00BF11A7">
      <w:pPr>
        <w:pStyle w:val="Heading2"/>
        <w:numPr>
          <w:ilvl w:val="1"/>
          <w:numId w:val="4"/>
        </w:numPr>
        <w:rPr>
          <w:lang w:val="en-GB"/>
        </w:rPr>
      </w:pPr>
      <w:r>
        <w:rPr>
          <w:lang w:val="en-GB"/>
        </w:rPr>
        <w:t xml:space="preserve">The JCC regretfully notes that </w:t>
      </w:r>
      <w:r w:rsidR="002C2270">
        <w:rPr>
          <w:lang w:val="en-GB"/>
        </w:rPr>
        <w:t>Serbia</w:t>
      </w:r>
      <w:r w:rsidRPr="006C3200">
        <w:rPr>
          <w:lang w:val="en-GB"/>
        </w:rPr>
        <w:t xml:space="preserve"> </w:t>
      </w:r>
      <w:r w:rsidR="00C90E5A">
        <w:rPr>
          <w:lang w:val="en-GB"/>
        </w:rPr>
        <w:t xml:space="preserve">is </w:t>
      </w:r>
      <w:r w:rsidRPr="006C3200">
        <w:rPr>
          <w:lang w:val="en-GB"/>
        </w:rPr>
        <w:t>follow</w:t>
      </w:r>
      <w:r w:rsidR="00C90E5A">
        <w:rPr>
          <w:lang w:val="en-GB"/>
        </w:rPr>
        <w:t>ing</w:t>
      </w:r>
      <w:r w:rsidRPr="006C3200">
        <w:rPr>
          <w:lang w:val="en-GB"/>
        </w:rPr>
        <w:t xml:space="preserve"> a global trend</w:t>
      </w:r>
      <w:r>
        <w:rPr>
          <w:lang w:val="en-GB"/>
        </w:rPr>
        <w:t xml:space="preserve"> </w:t>
      </w:r>
      <w:r w:rsidRPr="006C3200">
        <w:rPr>
          <w:lang w:val="en-GB"/>
        </w:rPr>
        <w:t>of a downward trajectory pertain</w:t>
      </w:r>
      <w:r w:rsidR="00BF11A7">
        <w:rPr>
          <w:lang w:val="en-GB"/>
        </w:rPr>
        <w:t>ing</w:t>
      </w:r>
      <w:r w:rsidRPr="006C3200">
        <w:rPr>
          <w:lang w:val="en-GB"/>
        </w:rPr>
        <w:t xml:space="preserve"> to the right to freedom of association and collective bargaining</w:t>
      </w:r>
      <w:r>
        <w:rPr>
          <w:lang w:val="en-GB"/>
        </w:rPr>
        <w:t xml:space="preserve">, </w:t>
      </w:r>
      <w:r w:rsidR="002C2270">
        <w:rPr>
          <w:lang w:val="en-GB"/>
        </w:rPr>
        <w:t xml:space="preserve">in which </w:t>
      </w:r>
      <w:r w:rsidRPr="006C3200">
        <w:rPr>
          <w:lang w:val="en-GB"/>
        </w:rPr>
        <w:t xml:space="preserve">Serbia </w:t>
      </w:r>
      <w:r w:rsidR="002C2270">
        <w:rPr>
          <w:lang w:val="en-GB"/>
        </w:rPr>
        <w:t xml:space="preserve">scores </w:t>
      </w:r>
      <w:r>
        <w:rPr>
          <w:lang w:val="en-GB"/>
        </w:rPr>
        <w:t xml:space="preserve">as prone to </w:t>
      </w:r>
      <w:r w:rsidRPr="006C3200">
        <w:rPr>
          <w:lang w:val="en-GB"/>
        </w:rPr>
        <w:t>systematic violations of rights</w:t>
      </w:r>
      <w:r w:rsidRPr="00BF11A7">
        <w:rPr>
          <w:vertAlign w:val="superscript"/>
        </w:rPr>
        <w:footnoteReference w:id="20"/>
      </w:r>
      <w:r w:rsidRPr="006C3200">
        <w:rPr>
          <w:lang w:val="en-GB"/>
        </w:rPr>
        <w:t>.</w:t>
      </w:r>
    </w:p>
    <w:p w14:paraId="4BE2B441" w14:textId="77777777" w:rsidR="006C3200" w:rsidRPr="006C3200" w:rsidRDefault="006C3200" w:rsidP="006C3200">
      <w:pPr>
        <w:rPr>
          <w:lang w:val="en-GB"/>
        </w:rPr>
      </w:pPr>
    </w:p>
    <w:p w14:paraId="6D93C794" w14:textId="3C8B1144" w:rsidR="00156131" w:rsidRPr="006C3200" w:rsidRDefault="00847E40" w:rsidP="006C3200">
      <w:pPr>
        <w:pStyle w:val="Heading2"/>
        <w:numPr>
          <w:ilvl w:val="1"/>
          <w:numId w:val="4"/>
        </w:numPr>
      </w:pPr>
      <w:r w:rsidRPr="006C3200">
        <w:rPr>
          <w:lang w:val="en-GB"/>
        </w:rPr>
        <w:t>T</w:t>
      </w:r>
      <w:r w:rsidR="00C80D06" w:rsidRPr="006C3200">
        <w:rPr>
          <w:lang w:val="en-GB"/>
        </w:rPr>
        <w:t xml:space="preserve">he JCC </w:t>
      </w:r>
      <w:r w:rsidR="00F01308" w:rsidRPr="006C3200">
        <w:rPr>
          <w:lang w:val="en-GB"/>
        </w:rPr>
        <w:t xml:space="preserve">calls on </w:t>
      </w:r>
      <w:r w:rsidR="00C80D06" w:rsidRPr="006C3200">
        <w:rPr>
          <w:lang w:val="en-GB"/>
        </w:rPr>
        <w:t xml:space="preserve">the </w:t>
      </w:r>
      <w:r w:rsidR="00865CF6" w:rsidRPr="006C3200">
        <w:rPr>
          <w:lang w:val="en-GB"/>
        </w:rPr>
        <w:t>Serbian authorities</w:t>
      </w:r>
      <w:r w:rsidR="00F01308" w:rsidRPr="006C3200">
        <w:rPr>
          <w:lang w:val="en-GB"/>
        </w:rPr>
        <w:t>, in the framework of the Social and Economic Council (SEC) and in consultation with the National Convent</w:t>
      </w:r>
      <w:r w:rsidR="00156131" w:rsidRPr="006C3200">
        <w:rPr>
          <w:lang w:val="en-GB"/>
        </w:rPr>
        <w:t>ion</w:t>
      </w:r>
      <w:r w:rsidR="00F01308" w:rsidRPr="006C3200">
        <w:rPr>
          <w:lang w:val="en-GB"/>
        </w:rPr>
        <w:t xml:space="preserve"> on the EU and other relevant </w:t>
      </w:r>
      <w:r w:rsidR="00156131" w:rsidRPr="006C3200">
        <w:rPr>
          <w:lang w:val="en-GB"/>
        </w:rPr>
        <w:t>stakeholders</w:t>
      </w:r>
      <w:r w:rsidR="006D0D0F" w:rsidRPr="006C3200">
        <w:rPr>
          <w:lang w:val="en-GB"/>
        </w:rPr>
        <w:t>,</w:t>
      </w:r>
      <w:r w:rsidR="00F01308" w:rsidRPr="006C3200">
        <w:rPr>
          <w:lang w:val="en-GB"/>
        </w:rPr>
        <w:t xml:space="preserve"> to </w:t>
      </w:r>
      <w:r w:rsidR="00796185">
        <w:rPr>
          <w:lang w:val="en-GB"/>
        </w:rPr>
        <w:t>speed up their action on</w:t>
      </w:r>
      <w:r w:rsidR="00F01308" w:rsidRPr="006C3200">
        <w:rPr>
          <w:lang w:val="en-GB"/>
        </w:rPr>
        <w:t xml:space="preserve"> </w:t>
      </w:r>
      <w:r w:rsidR="006D0D0F" w:rsidRPr="006C3200">
        <w:rPr>
          <w:lang w:val="en-GB"/>
        </w:rPr>
        <w:t xml:space="preserve">implementing the action plan for </w:t>
      </w:r>
      <w:r w:rsidR="00F01308" w:rsidRPr="006C3200">
        <w:rPr>
          <w:lang w:val="en-GB"/>
        </w:rPr>
        <w:t>Chapter 19</w:t>
      </w:r>
      <w:r w:rsidR="00156131" w:rsidRPr="006C3200">
        <w:rPr>
          <w:lang w:val="en-GB"/>
        </w:rPr>
        <w:t xml:space="preserve"> on Social policy and employment.</w:t>
      </w:r>
    </w:p>
    <w:p w14:paraId="1104F7B4" w14:textId="52232C70" w:rsidR="00037DAD" w:rsidRPr="0048145B" w:rsidRDefault="00037DAD" w:rsidP="00B77A97">
      <w:pPr>
        <w:rPr>
          <w:highlight w:val="yellow"/>
          <w:lang w:val="en-GB"/>
        </w:rPr>
      </w:pPr>
    </w:p>
    <w:p w14:paraId="709A9207" w14:textId="150C6FE8" w:rsidR="008831A0" w:rsidRPr="0048145B" w:rsidRDefault="008831A0" w:rsidP="008831A0">
      <w:pPr>
        <w:jc w:val="center"/>
        <w:rPr>
          <w:highlight w:val="yellow"/>
          <w:lang w:val="en-GB"/>
        </w:rPr>
      </w:pPr>
      <w:r w:rsidRPr="00BF11A7">
        <w:rPr>
          <w:lang w:val="en-GB"/>
        </w:rPr>
        <w:t>***</w:t>
      </w:r>
    </w:p>
    <w:p w14:paraId="5F5EC1FA" w14:textId="5F5F0251" w:rsidR="00690F75" w:rsidRPr="0048145B" w:rsidRDefault="00690F75" w:rsidP="00690F75">
      <w:pPr>
        <w:pStyle w:val="Heading1"/>
        <w:ind w:left="792"/>
        <w:rPr>
          <w:highlight w:val="yellow"/>
          <w:lang w:val="en-GB"/>
        </w:rPr>
      </w:pPr>
    </w:p>
    <w:p w14:paraId="32D166FF" w14:textId="3AA4AF42" w:rsidR="00C80D06" w:rsidRPr="002D528C" w:rsidRDefault="00C80D06" w:rsidP="008831A0">
      <w:pPr>
        <w:overflowPunct w:val="0"/>
        <w:adjustRightInd w:val="0"/>
        <w:textAlignment w:val="baseline"/>
        <w:rPr>
          <w:lang w:val="en-GB"/>
        </w:rPr>
      </w:pPr>
      <w:r w:rsidRPr="005F4512">
        <w:rPr>
          <w:lang w:val="en-GB"/>
        </w:rPr>
        <w:t xml:space="preserve">The JCC instructs its co-chairs to forward this joint declaration to the EU-Serbia Stabilisation and Association Council, the EU-Serbia Stabilisation and Association Parliamentary Committee (SAPC), the European External </w:t>
      </w:r>
      <w:r w:rsidRPr="002D528C">
        <w:rPr>
          <w:lang w:val="en-GB"/>
        </w:rPr>
        <w:t>Action Service (EEAS), the European Commission and the government of Serbia</w:t>
      </w:r>
      <w:r w:rsidR="0039264C" w:rsidRPr="002D528C">
        <w:rPr>
          <w:lang w:val="en-GB"/>
        </w:rPr>
        <w:t xml:space="preserve"> and </w:t>
      </w:r>
      <w:r w:rsidR="0027098A" w:rsidRPr="002D528C">
        <w:rPr>
          <w:lang w:val="en-GB"/>
        </w:rPr>
        <w:t xml:space="preserve">all relevant </w:t>
      </w:r>
      <w:r w:rsidR="00B9674B" w:rsidRPr="002D528C">
        <w:rPr>
          <w:lang w:val="en-GB"/>
        </w:rPr>
        <w:t>m</w:t>
      </w:r>
      <w:r w:rsidR="0039264C" w:rsidRPr="002D528C">
        <w:rPr>
          <w:lang w:val="en-GB"/>
        </w:rPr>
        <w:t>inistries</w:t>
      </w:r>
      <w:r w:rsidRPr="002D528C">
        <w:rPr>
          <w:lang w:val="en-GB"/>
        </w:rPr>
        <w:t>.</w:t>
      </w:r>
      <w:r w:rsidR="007727EA" w:rsidRPr="002D528C">
        <w:rPr>
          <w:lang w:val="en-GB"/>
        </w:rPr>
        <w:t xml:space="preserve"> The JCC calls for this declaration</w:t>
      </w:r>
      <w:r w:rsidR="00741B67" w:rsidRPr="002D528C">
        <w:rPr>
          <w:lang w:val="en-GB"/>
        </w:rPr>
        <w:t>, like all previous declarations,</w:t>
      </w:r>
      <w:r w:rsidR="007727EA" w:rsidRPr="002D528C">
        <w:rPr>
          <w:lang w:val="en-GB"/>
        </w:rPr>
        <w:t xml:space="preserve"> to be published on the relevant sites and widely disseminated by both the EU and Serbian authorities. </w:t>
      </w:r>
    </w:p>
    <w:p w14:paraId="65F9001F" w14:textId="1C869402" w:rsidR="009523B3" w:rsidRPr="0048145B" w:rsidRDefault="009523B3" w:rsidP="009523B3">
      <w:pPr>
        <w:rPr>
          <w:highlight w:val="yellow"/>
          <w:lang w:val="en-GB"/>
        </w:rPr>
      </w:pPr>
    </w:p>
    <w:p w14:paraId="34429AA5" w14:textId="4CC53D6F" w:rsidR="00167947" w:rsidRPr="0048145B" w:rsidRDefault="008831A0" w:rsidP="008831A0">
      <w:pPr>
        <w:jc w:val="center"/>
        <w:rPr>
          <w:highlight w:val="yellow"/>
          <w:lang w:val="en-GB"/>
        </w:rPr>
      </w:pPr>
      <w:r w:rsidRPr="0048145B">
        <w:rPr>
          <w:lang w:val="en-GB"/>
        </w:rPr>
        <w:t>***</w:t>
      </w:r>
    </w:p>
    <w:p w14:paraId="7B3F4827" w14:textId="77777777" w:rsidR="00167947" w:rsidRPr="0048145B" w:rsidRDefault="00167947" w:rsidP="00167947">
      <w:pPr>
        <w:rPr>
          <w:lang w:val="en-GB"/>
        </w:rPr>
      </w:pPr>
    </w:p>
    <w:p w14:paraId="6E3F3D55" w14:textId="05585CBD" w:rsidR="008831A0" w:rsidRDefault="00167947" w:rsidP="002878A3">
      <w:pPr>
        <w:overflowPunct w:val="0"/>
        <w:adjustRightInd w:val="0"/>
        <w:textAlignment w:val="baseline"/>
        <w:rPr>
          <w:highlight w:val="yellow"/>
          <w:lang w:val="en-GB"/>
        </w:rPr>
      </w:pPr>
      <w:r w:rsidRPr="0048145B">
        <w:rPr>
          <w:lang w:val="en-GB"/>
        </w:rPr>
        <w:t xml:space="preserve">In accordance with the EU-Serbia JCC's Rules of </w:t>
      </w:r>
      <w:r w:rsidR="00B9674B" w:rsidRPr="0048145B">
        <w:rPr>
          <w:lang w:val="en-GB"/>
        </w:rPr>
        <w:t>P</w:t>
      </w:r>
      <w:r w:rsidRPr="0048145B">
        <w:rPr>
          <w:lang w:val="en-GB"/>
        </w:rPr>
        <w:t>rocedure, th</w:t>
      </w:r>
      <w:r w:rsidR="00C90E5A">
        <w:rPr>
          <w:lang w:val="en-GB"/>
        </w:rPr>
        <w:t>is</w:t>
      </w:r>
      <w:r w:rsidRPr="0048145B">
        <w:rPr>
          <w:lang w:val="en-GB"/>
        </w:rPr>
        <w:t xml:space="preserve"> joint declaration was </w:t>
      </w:r>
      <w:r w:rsidR="00156131" w:rsidRPr="0048145B">
        <w:rPr>
          <w:lang w:val="en-GB"/>
        </w:rPr>
        <w:t xml:space="preserve">adopted </w:t>
      </w:r>
      <w:r w:rsidR="001913CD" w:rsidRPr="0048145B">
        <w:rPr>
          <w:lang w:val="en-GB"/>
        </w:rPr>
        <w:t>unanimously</w:t>
      </w:r>
      <w:r w:rsidR="0071173F" w:rsidRPr="0048145B">
        <w:rPr>
          <w:lang w:val="en-GB"/>
        </w:rPr>
        <w:t xml:space="preserve">. </w:t>
      </w:r>
    </w:p>
    <w:p w14:paraId="22395003" w14:textId="77777777" w:rsidR="002878A3" w:rsidRPr="0048145B" w:rsidRDefault="002878A3" w:rsidP="002878A3">
      <w:pPr>
        <w:overflowPunct w:val="0"/>
        <w:adjustRightInd w:val="0"/>
        <w:textAlignment w:val="baseline"/>
        <w:rPr>
          <w:highlight w:val="yellow"/>
          <w:lang w:val="en-GB"/>
        </w:rPr>
      </w:pPr>
    </w:p>
    <w:p w14:paraId="05AC6AA7" w14:textId="0EBEECAC" w:rsidR="000B6031" w:rsidRDefault="00167947" w:rsidP="006C2D67">
      <w:pPr>
        <w:overflowPunct w:val="0"/>
        <w:adjustRightInd w:val="0"/>
        <w:textAlignment w:val="baseline"/>
        <w:rPr>
          <w:lang w:val="en-GB"/>
        </w:rPr>
      </w:pPr>
      <w:r w:rsidRPr="0048145B">
        <w:rPr>
          <w:lang w:val="en-GB"/>
        </w:rPr>
        <w:t xml:space="preserve">The next JCC meeting is to be held in </w:t>
      </w:r>
      <w:r w:rsidR="0048145B" w:rsidRPr="0048145B">
        <w:rPr>
          <w:lang w:val="en-GB"/>
        </w:rPr>
        <w:t>Belgrade</w:t>
      </w:r>
      <w:r w:rsidR="00D7598C" w:rsidRPr="0048145B">
        <w:rPr>
          <w:lang w:val="en-GB"/>
        </w:rPr>
        <w:t xml:space="preserve"> </w:t>
      </w:r>
      <w:r w:rsidRPr="0048145B">
        <w:rPr>
          <w:lang w:val="en-GB"/>
        </w:rPr>
        <w:t xml:space="preserve">in the </w:t>
      </w:r>
      <w:r w:rsidR="0048145B" w:rsidRPr="0048145B">
        <w:rPr>
          <w:lang w:val="en-GB"/>
        </w:rPr>
        <w:t xml:space="preserve">second </w:t>
      </w:r>
      <w:r w:rsidRPr="0048145B">
        <w:rPr>
          <w:lang w:val="en-GB"/>
        </w:rPr>
        <w:t>half of 202</w:t>
      </w:r>
      <w:r w:rsidR="0071173F" w:rsidRPr="0048145B">
        <w:rPr>
          <w:lang w:val="en-GB"/>
        </w:rPr>
        <w:t>4</w:t>
      </w:r>
      <w:r w:rsidRPr="0048145B">
        <w:rPr>
          <w:lang w:val="en-GB"/>
        </w:rPr>
        <w:t xml:space="preserve">. As agreed in the previous meetings, the assessment of </w:t>
      </w:r>
      <w:r w:rsidR="00B9674B" w:rsidRPr="0048145B">
        <w:rPr>
          <w:lang w:val="en-GB"/>
        </w:rPr>
        <w:t xml:space="preserve">an </w:t>
      </w:r>
      <w:r w:rsidRPr="0048145B">
        <w:rPr>
          <w:lang w:val="en-GB"/>
        </w:rPr>
        <w:t>enabling environment for civil society and fulfilment of the Copenhagen political criteria for accession are a permanent par</w:t>
      </w:r>
      <w:r w:rsidR="00A4205E" w:rsidRPr="0048145B">
        <w:rPr>
          <w:lang w:val="en-GB"/>
        </w:rPr>
        <w:t>t of the JCC</w:t>
      </w:r>
      <w:r w:rsidR="00865CF6" w:rsidRPr="0048145B">
        <w:rPr>
          <w:lang w:val="en-GB"/>
        </w:rPr>
        <w:t>'</w:t>
      </w:r>
      <w:r w:rsidR="00A4205E" w:rsidRPr="0048145B">
        <w:rPr>
          <w:lang w:val="en-GB"/>
        </w:rPr>
        <w:t>s meeting agenda</w:t>
      </w:r>
      <w:r w:rsidR="005A0725" w:rsidRPr="0048145B">
        <w:rPr>
          <w:lang w:val="en-GB"/>
        </w:rPr>
        <w:t>.</w:t>
      </w:r>
    </w:p>
    <w:p w14:paraId="577C7997" w14:textId="1642B0E8" w:rsidR="005F0F2E" w:rsidRPr="00BF1177" w:rsidRDefault="005F0F2E" w:rsidP="005F0F2E">
      <w:pPr>
        <w:overflowPunct w:val="0"/>
        <w:adjustRightInd w:val="0"/>
        <w:textAlignment w:val="baseline"/>
        <w:rPr>
          <w:lang w:val="en-GB"/>
        </w:rPr>
      </w:pPr>
    </w:p>
    <w:sectPr w:rsidR="005F0F2E" w:rsidRPr="00BF1177" w:rsidSect="00AD4B84">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0176" w14:textId="77777777" w:rsidR="009F2035" w:rsidRDefault="009F2035">
      <w:r>
        <w:separator/>
      </w:r>
    </w:p>
  </w:endnote>
  <w:endnote w:type="continuationSeparator" w:id="0">
    <w:p w14:paraId="10F6510B" w14:textId="77777777" w:rsidR="009F2035" w:rsidRDefault="009F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912A" w14:textId="77777777" w:rsidR="002D3888" w:rsidRPr="00652D95" w:rsidRDefault="002D3888" w:rsidP="00094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9DC7" w14:textId="69186D3A" w:rsidR="00D56774" w:rsidRPr="00AF634C" w:rsidRDefault="00D56774" w:rsidP="00D56774">
    <w:pPr>
      <w:pStyle w:val="Footer"/>
      <w:rPr>
        <w:sz w:val="16"/>
        <w:szCs w:val="16"/>
      </w:rPr>
    </w:pPr>
  </w:p>
  <w:p w14:paraId="4CF5D038" w14:textId="77777777" w:rsidR="00AF634C" w:rsidRDefault="00AF634C" w:rsidP="0009470F">
    <w:pPr>
      <w:pStyle w:val="Footer"/>
    </w:pPr>
  </w:p>
  <w:p w14:paraId="77E2E0E7" w14:textId="3DE913EB" w:rsidR="002D3888" w:rsidRPr="0009470F" w:rsidRDefault="00DB0B74" w:rsidP="0009470F">
    <w:pPr>
      <w:pStyle w:val="Footer"/>
    </w:pPr>
    <w:r w:rsidRPr="00DB0B74">
      <w:t>EESC-202</w:t>
    </w:r>
    <w:r w:rsidR="00B77C14">
      <w:t>4</w:t>
    </w:r>
    <w:r w:rsidRPr="00DB0B74">
      <w:t>-01813-00-00-DECL-EDI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8C88" w14:textId="77777777" w:rsidR="002D3888" w:rsidRPr="00652D95" w:rsidRDefault="002D3888" w:rsidP="00094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861BE" w14:textId="77777777" w:rsidR="009F2035" w:rsidRDefault="009F2035">
      <w:r>
        <w:separator/>
      </w:r>
    </w:p>
  </w:footnote>
  <w:footnote w:type="continuationSeparator" w:id="0">
    <w:p w14:paraId="2543984C" w14:textId="77777777" w:rsidR="009F2035" w:rsidRDefault="009F2035">
      <w:r>
        <w:continuationSeparator/>
      </w:r>
    </w:p>
  </w:footnote>
  <w:footnote w:id="1">
    <w:p w14:paraId="0D26149F" w14:textId="367A9C96" w:rsidR="00F57046" w:rsidRPr="00F57046" w:rsidRDefault="00615ED4">
      <w:pPr>
        <w:pStyle w:val="FootnoteText"/>
        <w:rPr>
          <w:lang w:val="en-GB"/>
        </w:rPr>
      </w:pPr>
      <w:r>
        <w:rPr>
          <w:rStyle w:val="FootnoteReference"/>
        </w:rPr>
        <w:footnoteRef/>
      </w:r>
      <w:r w:rsidR="00F57046">
        <w:rPr>
          <w:lang w:val="en-GB"/>
        </w:rPr>
        <w:tab/>
      </w:r>
      <w:hyperlink r:id="rId1" w:history="1">
        <w:r w:rsidR="000F53CE">
          <w:rPr>
            <w:rStyle w:val="Hyperlink"/>
          </w:rPr>
          <w:t>Enlargement: Representatives from EU candidate countries will now join the work of the EESC | EESC (europa.eu)</w:t>
        </w:r>
      </w:hyperlink>
    </w:p>
  </w:footnote>
  <w:footnote w:id="2">
    <w:p w14:paraId="213675AA" w14:textId="74FF764F" w:rsidR="006C34FC" w:rsidRPr="006C34FC" w:rsidRDefault="006C34FC" w:rsidP="006C34FC">
      <w:pPr>
        <w:pStyle w:val="Heading2"/>
        <w:rPr>
          <w:sz w:val="18"/>
          <w:szCs w:val="18"/>
          <w:lang w:val="en-GB"/>
        </w:rPr>
      </w:pPr>
      <w:r w:rsidRPr="006C34FC">
        <w:rPr>
          <w:rStyle w:val="FootnoteReference"/>
          <w:sz w:val="18"/>
          <w:szCs w:val="18"/>
        </w:rPr>
        <w:footnoteRef/>
      </w:r>
      <w:r>
        <w:rPr>
          <w:sz w:val="18"/>
          <w:szCs w:val="18"/>
          <w:lang w:val="en-GB"/>
        </w:rPr>
        <w:tab/>
      </w:r>
      <w:hyperlink r:id="rId2" w:history="1">
        <w:r w:rsidRPr="006C34FC">
          <w:rPr>
            <w:rStyle w:val="Hyperlink"/>
            <w:sz w:val="16"/>
          </w:rPr>
          <w:t>Communication on pre-enlargement reforms and policy reviews - European Commission (europa.eu)</w:t>
        </w:r>
      </w:hyperlink>
    </w:p>
  </w:footnote>
  <w:footnote w:id="3">
    <w:p w14:paraId="1E0398B6" w14:textId="08C60D4F" w:rsidR="00F65A47" w:rsidRPr="00F65A47" w:rsidRDefault="00F65A47">
      <w:pPr>
        <w:pStyle w:val="FootnoteText"/>
        <w:rPr>
          <w:lang w:val="en-GB"/>
        </w:rPr>
      </w:pPr>
      <w:r>
        <w:rPr>
          <w:rStyle w:val="FootnoteReference"/>
        </w:rPr>
        <w:footnoteRef/>
      </w:r>
      <w:r>
        <w:t xml:space="preserve"> </w:t>
      </w:r>
      <w:r>
        <w:rPr>
          <w:lang w:val="en-GB"/>
        </w:rPr>
        <w:tab/>
      </w:r>
      <w:r>
        <w:rPr>
          <w:lang w:val="en-GB"/>
        </w:rPr>
        <w:tab/>
      </w:r>
      <w:hyperlink r:id="rId3" w:history="1">
        <w:r>
          <w:rPr>
            <w:rStyle w:val="Hyperlink"/>
          </w:rPr>
          <w:t>BB 2023-PO.pdf</w:t>
        </w:r>
      </w:hyperlink>
    </w:p>
  </w:footnote>
  <w:footnote w:id="4">
    <w:p w14:paraId="3EC31EB8" w14:textId="57E6E570" w:rsidR="008E3068" w:rsidRPr="008E3068" w:rsidRDefault="008E3068">
      <w:pPr>
        <w:pStyle w:val="FootnoteText"/>
        <w:rPr>
          <w:lang w:val="en-GB"/>
        </w:rPr>
      </w:pPr>
      <w:r>
        <w:rPr>
          <w:rStyle w:val="FootnoteReference"/>
        </w:rPr>
        <w:footnoteRef/>
      </w:r>
      <w:r>
        <w:t xml:space="preserve"> </w:t>
      </w:r>
      <w:r>
        <w:rPr>
          <w:lang w:val="en-GB"/>
        </w:rPr>
        <w:tab/>
      </w:r>
      <w:r>
        <w:rPr>
          <w:lang w:val="en-GB"/>
        </w:rPr>
        <w:tab/>
      </w:r>
      <w:bookmarkStart w:id="0" w:name="_Hlk150173775"/>
      <w:bookmarkStart w:id="1" w:name="_Hlk150173776"/>
      <w:r w:rsidRPr="008576D1">
        <w:rPr>
          <w:szCs w:val="16"/>
        </w:rPr>
        <w:t xml:space="preserve">This designation is without prejudice to positions on status, and is in line with UNSCR 1244 and the ICJ Opinion on the Kosovo Declaration </w:t>
      </w:r>
      <w:r>
        <w:rPr>
          <w:szCs w:val="16"/>
        </w:rPr>
        <w:tab/>
      </w:r>
      <w:r w:rsidRPr="008576D1">
        <w:rPr>
          <w:szCs w:val="16"/>
        </w:rPr>
        <w:t>of Independence</w:t>
      </w:r>
      <w:r>
        <w:rPr>
          <w:szCs w:val="16"/>
        </w:rPr>
        <w:t>.</w:t>
      </w:r>
      <w:bookmarkEnd w:id="0"/>
      <w:bookmarkEnd w:id="1"/>
    </w:p>
  </w:footnote>
  <w:footnote w:id="5">
    <w:p w14:paraId="60C4C08F" w14:textId="076AA2C6" w:rsidR="007C3308" w:rsidRPr="007C3308" w:rsidRDefault="007C3308">
      <w:pPr>
        <w:pStyle w:val="FootnoteText"/>
        <w:rPr>
          <w:lang w:val="en-GB"/>
        </w:rPr>
      </w:pPr>
      <w:r>
        <w:rPr>
          <w:rStyle w:val="FootnoteReference"/>
        </w:rPr>
        <w:footnoteRef/>
      </w:r>
      <w:r>
        <w:t xml:space="preserve"> </w:t>
      </w:r>
      <w:r>
        <w:tab/>
      </w:r>
      <w:r w:rsidR="006C34FC">
        <w:tab/>
      </w:r>
      <w:hyperlink r:id="rId4" w:history="1">
        <w:r>
          <w:rPr>
            <w:rStyle w:val="Hyperlink"/>
          </w:rPr>
          <w:t>New growth plan and Reform and Growth Facility for the Western Balkans | EESC (europa.eu)</w:t>
        </w:r>
      </w:hyperlink>
    </w:p>
  </w:footnote>
  <w:footnote w:id="6">
    <w:p w14:paraId="6DBDE0D5" w14:textId="42B714E7" w:rsidR="00EE20DE" w:rsidRPr="00EE20DE" w:rsidRDefault="00EE20DE">
      <w:pPr>
        <w:pStyle w:val="FootnoteText"/>
        <w:rPr>
          <w:lang w:val="en-GB"/>
        </w:rPr>
      </w:pPr>
      <w:r>
        <w:rPr>
          <w:rStyle w:val="FootnoteReference"/>
        </w:rPr>
        <w:footnoteRef/>
      </w:r>
      <w:r>
        <w:t xml:space="preserve"> </w:t>
      </w:r>
      <w:r>
        <w:rPr>
          <w:lang w:val="en-GB"/>
        </w:rPr>
        <w:tab/>
      </w:r>
      <w:r>
        <w:rPr>
          <w:lang w:val="en-GB"/>
        </w:rPr>
        <w:tab/>
      </w:r>
      <w:hyperlink r:id="rId5" w:history="1">
        <w:r>
          <w:rPr>
            <w:rStyle w:val="Hyperlink"/>
          </w:rPr>
          <w:t>Serbia, Early Parliamentary Elections, 17 December 2023: Statement of Preliminary Findings and Conclusions | OSCE</w:t>
        </w:r>
      </w:hyperlink>
    </w:p>
  </w:footnote>
  <w:footnote w:id="7">
    <w:p w14:paraId="4217FFC6" w14:textId="77777777" w:rsidR="005F4512" w:rsidRPr="00EE20DE" w:rsidRDefault="005F4512" w:rsidP="005F4512">
      <w:pPr>
        <w:pStyle w:val="FootnoteText"/>
        <w:rPr>
          <w:lang w:val="en-GB"/>
        </w:rPr>
      </w:pPr>
      <w:r>
        <w:rPr>
          <w:rStyle w:val="FootnoteReference"/>
        </w:rPr>
        <w:footnoteRef/>
      </w:r>
      <w:r>
        <w:t xml:space="preserve"> </w:t>
      </w:r>
      <w:r>
        <w:rPr>
          <w:lang w:val="en-GB"/>
        </w:rPr>
        <w:tab/>
      </w:r>
      <w:r>
        <w:rPr>
          <w:lang w:val="en-GB"/>
        </w:rPr>
        <w:tab/>
      </w:r>
      <w:hyperlink r:id="rId6" w:history="1">
        <w:r>
          <w:rPr>
            <w:rStyle w:val="Hyperlink"/>
          </w:rPr>
          <w:t xml:space="preserve">Statements by HRVP Borrell and Commissioner </w:t>
        </w:r>
        <w:proofErr w:type="spellStart"/>
        <w:r>
          <w:rPr>
            <w:rStyle w:val="Hyperlink"/>
          </w:rPr>
          <w:t>Várhelyi</w:t>
        </w:r>
        <w:proofErr w:type="spellEnd"/>
        <w:r>
          <w:rPr>
            <w:rStyle w:val="Hyperlink"/>
          </w:rPr>
          <w:t xml:space="preserve"> on Serbian elections - EU u </w:t>
        </w:r>
        <w:proofErr w:type="spellStart"/>
        <w:r>
          <w:rPr>
            <w:rStyle w:val="Hyperlink"/>
          </w:rPr>
          <w:t>Srbiji</w:t>
        </w:r>
        <w:proofErr w:type="spellEnd"/>
        <w:r>
          <w:rPr>
            <w:rStyle w:val="Hyperlink"/>
          </w:rPr>
          <w:t xml:space="preserve"> (europa.rs)</w:t>
        </w:r>
      </w:hyperlink>
    </w:p>
  </w:footnote>
  <w:footnote w:id="8">
    <w:p w14:paraId="05CBF7DC" w14:textId="2465AE83" w:rsidR="00EE20DE" w:rsidRPr="00EE20DE" w:rsidRDefault="00EE20DE">
      <w:pPr>
        <w:pStyle w:val="FootnoteText"/>
        <w:rPr>
          <w:lang w:val="en-GB"/>
        </w:rPr>
      </w:pPr>
      <w:r>
        <w:rPr>
          <w:rStyle w:val="FootnoteReference"/>
        </w:rPr>
        <w:footnoteRef/>
      </w:r>
      <w:r>
        <w:t xml:space="preserve"> </w:t>
      </w:r>
      <w:r>
        <w:rPr>
          <w:lang w:val="en-GB"/>
        </w:rPr>
        <w:tab/>
      </w:r>
      <w:r>
        <w:rPr>
          <w:lang w:val="en-GB"/>
        </w:rPr>
        <w:tab/>
      </w:r>
      <w:hyperlink r:id="rId7" w:history="1">
        <w:r>
          <w:rPr>
            <w:rStyle w:val="Hyperlink"/>
          </w:rPr>
          <w:t>Verbatim report of proceedings - Situation in Serbia following elections (debate) - Wednesday, 17 January 2024 (europa.eu)</w:t>
        </w:r>
      </w:hyperlink>
    </w:p>
  </w:footnote>
  <w:footnote w:id="9">
    <w:p w14:paraId="247A03C5" w14:textId="318A1D20" w:rsidR="00EE20DE" w:rsidRPr="00EE20DE" w:rsidRDefault="00EE20DE">
      <w:pPr>
        <w:pStyle w:val="FootnoteText"/>
        <w:rPr>
          <w:lang w:val="en-GB"/>
        </w:rPr>
      </w:pPr>
      <w:r>
        <w:rPr>
          <w:rStyle w:val="FootnoteReference"/>
        </w:rPr>
        <w:footnoteRef/>
      </w:r>
      <w:r>
        <w:t xml:space="preserve"> </w:t>
      </w:r>
      <w:r>
        <w:tab/>
      </w:r>
      <w:r>
        <w:tab/>
      </w:r>
      <w:hyperlink r:id="rId8" w:history="1">
        <w:r>
          <w:rPr>
            <w:rStyle w:val="Hyperlink"/>
          </w:rPr>
          <w:t>Serbia did not fulfil its commitments to free and fair elections, say MEPs | News | European Parliament (europa.eu)</w:t>
        </w:r>
      </w:hyperlink>
    </w:p>
  </w:footnote>
  <w:footnote w:id="10">
    <w:p w14:paraId="52723328" w14:textId="47355ACA" w:rsidR="00EE20DE" w:rsidRPr="00EE20DE" w:rsidRDefault="00EE20DE">
      <w:pPr>
        <w:pStyle w:val="FootnoteText"/>
        <w:rPr>
          <w:lang w:val="en-GB"/>
        </w:rPr>
      </w:pPr>
      <w:r>
        <w:rPr>
          <w:rStyle w:val="FootnoteReference"/>
        </w:rPr>
        <w:footnoteRef/>
      </w:r>
      <w:r>
        <w:t xml:space="preserve"> </w:t>
      </w:r>
      <w:r>
        <w:rPr>
          <w:lang w:val="en-GB"/>
        </w:rPr>
        <w:tab/>
      </w:r>
      <w:r>
        <w:rPr>
          <w:lang w:val="en-GB"/>
        </w:rPr>
        <w:tab/>
      </w:r>
      <w:hyperlink r:id="rId9" w:history="1">
        <w:r>
          <w:rPr>
            <w:rStyle w:val="Hyperlink"/>
          </w:rPr>
          <w:t>CRTA :Final Election Observation Report - Summary - CRTA</w:t>
        </w:r>
      </w:hyperlink>
    </w:p>
  </w:footnote>
  <w:footnote w:id="11">
    <w:p w14:paraId="2B484AB2" w14:textId="37C49E9E" w:rsidR="00EE20DE" w:rsidRPr="00EE20DE" w:rsidRDefault="00EE20DE">
      <w:pPr>
        <w:pStyle w:val="FootnoteText"/>
        <w:rPr>
          <w:lang w:val="en-GB"/>
        </w:rPr>
      </w:pPr>
      <w:r>
        <w:rPr>
          <w:rStyle w:val="FootnoteReference"/>
        </w:rPr>
        <w:footnoteRef/>
      </w:r>
      <w:r>
        <w:t xml:space="preserve"> </w:t>
      </w:r>
      <w:r>
        <w:rPr>
          <w:lang w:val="en-GB"/>
        </w:rPr>
        <w:tab/>
      </w:r>
      <w:r>
        <w:rPr>
          <w:lang w:val="en-GB"/>
        </w:rPr>
        <w:tab/>
      </w:r>
      <w:hyperlink r:id="rId10" w:history="1">
        <w:r>
          <w:rPr>
            <w:rStyle w:val="Hyperlink"/>
          </w:rPr>
          <w:t>ODHIR Final report on elections in Serbia 17/12/23</w:t>
        </w:r>
      </w:hyperlink>
    </w:p>
  </w:footnote>
  <w:footnote w:id="12">
    <w:p w14:paraId="430DA072" w14:textId="77777777" w:rsidR="00C05305" w:rsidRDefault="00C05305" w:rsidP="00C05305">
      <w:pPr>
        <w:pStyle w:val="FootnoteText"/>
        <w:rPr>
          <w:lang w:val="sr-Cyrl-RS"/>
        </w:rPr>
      </w:pPr>
      <w:r>
        <w:rPr>
          <w:rStyle w:val="FootnoteReference"/>
        </w:rPr>
        <w:footnoteRef/>
      </w:r>
      <w:r>
        <w:t xml:space="preserve"> </w:t>
      </w:r>
      <w:r>
        <w:rPr>
          <w:lang w:val="en-GB"/>
        </w:rPr>
        <w:tab/>
      </w:r>
      <w:r>
        <w:rPr>
          <w:lang w:val="en-GB"/>
        </w:rPr>
        <w:tab/>
      </w:r>
      <w:hyperlink r:id="rId11" w:history="1">
        <w:r w:rsidRPr="007F13B3">
          <w:rPr>
            <w:rStyle w:val="Hyperlink"/>
          </w:rPr>
          <w:t>https://tbinternet.ohchr.org/_layouts/15/treatybodyexternal/Download.aspx?symbolno=CCPR%2FC%2FSRB%2FCO%2F4&amp;Lang=en</w:t>
        </w:r>
      </w:hyperlink>
    </w:p>
    <w:p w14:paraId="7CD11432" w14:textId="77777777" w:rsidR="00C05305" w:rsidRPr="00EE20DE" w:rsidRDefault="00C05305" w:rsidP="00C05305">
      <w:pPr>
        <w:pStyle w:val="FootnoteText"/>
        <w:rPr>
          <w:lang w:val="en-GB"/>
        </w:rPr>
      </w:pPr>
      <w:r>
        <w:rPr>
          <w:lang w:val="en-GB"/>
        </w:rPr>
        <w:t xml:space="preserve">              </w:t>
      </w:r>
    </w:p>
  </w:footnote>
  <w:footnote w:id="13">
    <w:p w14:paraId="10EDE1A4" w14:textId="77777777" w:rsidR="00053E60" w:rsidRPr="00F8349B" w:rsidRDefault="00053E60" w:rsidP="00053E60">
      <w:pPr>
        <w:pStyle w:val="FootnoteText"/>
        <w:rPr>
          <w:lang w:val="en-GB"/>
        </w:rPr>
      </w:pPr>
      <w:r>
        <w:rPr>
          <w:rStyle w:val="FootnoteReference"/>
        </w:rPr>
        <w:footnoteRef/>
      </w:r>
      <w:r>
        <w:t xml:space="preserve"> </w:t>
      </w:r>
      <w:r>
        <w:rPr>
          <w:lang w:val="en-GB"/>
        </w:rPr>
        <w:tab/>
      </w:r>
      <w:r>
        <w:rPr>
          <w:lang w:val="en-GB"/>
        </w:rPr>
        <w:tab/>
      </w:r>
      <w:hyperlink r:id="rId12" w:history="1">
        <w:r>
          <w:rPr>
            <w:rStyle w:val="Hyperlink"/>
          </w:rPr>
          <w:t>Serbia: Freedom in the World 2024 Country Report | Freedom House</w:t>
        </w:r>
      </w:hyperlink>
    </w:p>
  </w:footnote>
  <w:footnote w:id="14">
    <w:p w14:paraId="4E8D8A15" w14:textId="77777777" w:rsidR="004E5718" w:rsidRPr="00376B0B" w:rsidRDefault="004E5718" w:rsidP="004E5718">
      <w:pPr>
        <w:pStyle w:val="FootnoteText"/>
        <w:rPr>
          <w:lang w:val="es-AR"/>
        </w:rPr>
      </w:pPr>
      <w:r>
        <w:rPr>
          <w:rStyle w:val="FootnoteReference"/>
        </w:rPr>
        <w:footnoteRef/>
      </w:r>
      <w:r w:rsidRPr="00376B0B">
        <w:rPr>
          <w:lang w:val="es-AR"/>
        </w:rPr>
        <w:t xml:space="preserve"> </w:t>
      </w:r>
      <w:r w:rsidRPr="00376B0B">
        <w:rPr>
          <w:lang w:val="es-AR"/>
        </w:rPr>
        <w:tab/>
      </w:r>
      <w:r>
        <w:rPr>
          <w:lang w:val="es-AR"/>
        </w:rPr>
        <w:tab/>
      </w:r>
      <w:hyperlink r:id="rId13" w:history="1">
        <w:r w:rsidRPr="00376B0B">
          <w:rPr>
            <w:rStyle w:val="Hyperlink"/>
            <w:lang w:val="es-AR"/>
          </w:rPr>
          <w:t xml:space="preserve">Serbia - </w:t>
        </w:r>
        <w:proofErr w:type="spellStart"/>
        <w:r w:rsidRPr="00376B0B">
          <w:rPr>
            <w:rStyle w:val="Hyperlink"/>
            <w:lang w:val="es-AR"/>
          </w:rPr>
          <w:t>Civicus</w:t>
        </w:r>
        <w:proofErr w:type="spellEnd"/>
        <w:r w:rsidRPr="00376B0B">
          <w:rPr>
            <w:rStyle w:val="Hyperlink"/>
            <w:lang w:val="es-AR"/>
          </w:rPr>
          <w:t xml:space="preserve"> Monitor</w:t>
        </w:r>
      </w:hyperlink>
    </w:p>
  </w:footnote>
  <w:footnote w:id="15">
    <w:p w14:paraId="48300936" w14:textId="6300DA3F" w:rsidR="00F80B3D" w:rsidRPr="00326528" w:rsidRDefault="00F80B3D">
      <w:pPr>
        <w:pStyle w:val="FootnoteText"/>
        <w:rPr>
          <w:lang w:val="en-GB"/>
        </w:rPr>
      </w:pPr>
      <w:r>
        <w:rPr>
          <w:rStyle w:val="FootnoteReference"/>
        </w:rPr>
        <w:footnoteRef/>
      </w:r>
      <w:r w:rsidRPr="00326528">
        <w:rPr>
          <w:lang w:val="es-AR"/>
        </w:rPr>
        <w:t xml:space="preserve"> </w:t>
      </w:r>
      <w:r w:rsidRPr="00326528">
        <w:rPr>
          <w:lang w:val="es-AR"/>
        </w:rPr>
        <w:tab/>
      </w:r>
      <w:r w:rsidRPr="00326528">
        <w:rPr>
          <w:lang w:val="es-AR"/>
        </w:rPr>
        <w:tab/>
      </w:r>
      <w:hyperlink r:id="rId14" w:history="1">
        <w:r w:rsidRPr="00326528">
          <w:rPr>
            <w:rStyle w:val="Hyperlink"/>
          </w:rPr>
          <w:t>Serbia (idea.int)</w:t>
        </w:r>
      </w:hyperlink>
    </w:p>
  </w:footnote>
  <w:footnote w:id="16">
    <w:p w14:paraId="0379951B" w14:textId="77777777" w:rsidR="00B6600A" w:rsidRPr="004E5718" w:rsidRDefault="00B6600A" w:rsidP="00B6600A">
      <w:pPr>
        <w:pStyle w:val="FootnoteText"/>
        <w:rPr>
          <w:lang w:val="en-GB"/>
        </w:rPr>
      </w:pPr>
      <w:r>
        <w:rPr>
          <w:rStyle w:val="FootnoteReference"/>
        </w:rPr>
        <w:footnoteRef/>
      </w:r>
      <w:r>
        <w:t xml:space="preserve"> </w:t>
      </w:r>
      <w:r>
        <w:rPr>
          <w:lang w:val="en-GB"/>
        </w:rPr>
        <w:tab/>
      </w:r>
      <w:r>
        <w:rPr>
          <w:lang w:val="en-GB"/>
        </w:rPr>
        <w:tab/>
      </w:r>
      <w:hyperlink r:id="rId15" w:anchor="aboutpanel" w:history="1">
        <w:r>
          <w:rPr>
            <w:rStyle w:val="Hyperlink"/>
          </w:rPr>
          <w:t>EED Annual Report 2023 (democracyendowment.eu)</w:t>
        </w:r>
      </w:hyperlink>
    </w:p>
  </w:footnote>
  <w:footnote w:id="17">
    <w:p w14:paraId="1218BC2A" w14:textId="5FE3999A" w:rsidR="00543D55" w:rsidRPr="0018791D" w:rsidRDefault="00543D55">
      <w:pPr>
        <w:pStyle w:val="FootnoteText"/>
        <w:rPr>
          <w:lang w:val="en-GB"/>
        </w:rPr>
      </w:pPr>
      <w:r>
        <w:rPr>
          <w:rStyle w:val="FootnoteReference"/>
        </w:rPr>
        <w:footnoteRef/>
      </w:r>
      <w:r>
        <w:t xml:space="preserve"> </w:t>
      </w:r>
      <w:r>
        <w:rPr>
          <w:lang w:val="en-GB"/>
        </w:rPr>
        <w:tab/>
      </w:r>
      <w:r>
        <w:rPr>
          <w:lang w:val="en-GB"/>
        </w:rPr>
        <w:tab/>
      </w:r>
      <w:hyperlink r:id="rId16" w:history="1">
        <w:proofErr w:type="spellStart"/>
        <w:r>
          <w:rPr>
            <w:rStyle w:val="Hyperlink"/>
          </w:rPr>
          <w:t>SafeJournalists</w:t>
        </w:r>
        <w:proofErr w:type="spellEnd"/>
        <w:r>
          <w:rPr>
            <w:rStyle w:val="Hyperlink"/>
          </w:rPr>
          <w:t xml:space="preserve"> Network and Coalition for Media Freedom: Urgently Resolve All Cases of Frequent Threats to Journalists – IJAS (nuns.rs)</w:t>
        </w:r>
      </w:hyperlink>
    </w:p>
  </w:footnote>
  <w:footnote w:id="18">
    <w:p w14:paraId="562A3CB4" w14:textId="06CAEB72" w:rsidR="00D65A5C" w:rsidRPr="00D65A5C" w:rsidRDefault="00D65A5C">
      <w:pPr>
        <w:pStyle w:val="FootnoteText"/>
        <w:rPr>
          <w:lang w:val="en-GB"/>
        </w:rPr>
      </w:pPr>
      <w:r>
        <w:rPr>
          <w:rStyle w:val="FootnoteReference"/>
        </w:rPr>
        <w:footnoteRef/>
      </w:r>
      <w:r>
        <w:t xml:space="preserve"> </w:t>
      </w:r>
      <w:r>
        <w:rPr>
          <w:lang w:val="en-GB"/>
        </w:rPr>
        <w:tab/>
      </w:r>
      <w:r w:rsidR="008E3068">
        <w:rPr>
          <w:lang w:val="en-GB"/>
        </w:rPr>
        <w:tab/>
      </w:r>
      <w:hyperlink r:id="rId17" w:history="1">
        <w:r>
          <w:rPr>
            <w:rStyle w:val="Hyperlink"/>
          </w:rPr>
          <w:t xml:space="preserve">Statement of MEDEL about the freedom of association and speech in Serbia - </w:t>
        </w:r>
        <w:proofErr w:type="spellStart"/>
        <w:r>
          <w:rPr>
            <w:rStyle w:val="Hyperlink"/>
          </w:rPr>
          <w:t>Udruženje</w:t>
        </w:r>
        <w:proofErr w:type="spellEnd"/>
        <w:r>
          <w:rPr>
            <w:rStyle w:val="Hyperlink"/>
          </w:rPr>
          <w:t xml:space="preserve"> </w:t>
        </w:r>
        <w:proofErr w:type="spellStart"/>
        <w:r>
          <w:rPr>
            <w:rStyle w:val="Hyperlink"/>
          </w:rPr>
          <w:t>tužilaca</w:t>
        </w:r>
        <w:proofErr w:type="spellEnd"/>
        <w:r>
          <w:rPr>
            <w:rStyle w:val="Hyperlink"/>
          </w:rPr>
          <w:t xml:space="preserve"> Srbije (uts.org.rs)</w:t>
        </w:r>
      </w:hyperlink>
    </w:p>
  </w:footnote>
  <w:footnote w:id="19">
    <w:p w14:paraId="4471FCD2" w14:textId="3D57759C" w:rsidR="006C3200" w:rsidRPr="00326528" w:rsidRDefault="006C3200" w:rsidP="006C3200">
      <w:pPr>
        <w:pStyle w:val="FootnoteText"/>
        <w:rPr>
          <w:rFonts w:eastAsia="PMingLiU"/>
          <w:sz w:val="24"/>
          <w:szCs w:val="24"/>
          <w:lang w:val="en-GB" w:eastAsia="fr-BE"/>
        </w:rPr>
      </w:pPr>
      <w:r w:rsidRPr="00BF1177">
        <w:rPr>
          <w:rStyle w:val="FootnoteReference"/>
        </w:rPr>
        <w:footnoteRef/>
      </w:r>
      <w:r w:rsidRPr="00326528">
        <w:rPr>
          <w:rStyle w:val="FootnoteReference"/>
          <w:szCs w:val="16"/>
          <w:vertAlign w:val="baseline"/>
        </w:rPr>
        <w:t xml:space="preserve"> </w:t>
      </w:r>
      <w:r w:rsidRPr="00326528">
        <w:rPr>
          <w:rStyle w:val="FootnoteReference"/>
          <w:szCs w:val="16"/>
          <w:vertAlign w:val="baseline"/>
        </w:rPr>
        <w:tab/>
      </w:r>
      <w:hyperlink r:id="rId18" w:history="1">
        <w:r w:rsidR="00F54955" w:rsidRPr="008C1530">
          <w:rPr>
            <w:rStyle w:val="Hyperlink"/>
            <w:szCs w:val="16"/>
            <w:lang w:val="en-GB"/>
          </w:rPr>
          <w:t>https://www.eesc.europa.eu/en/our-work/opinions-information-reports/opinions/key-components-sustainable-quality-work-during-and-after-</w:t>
        </w:r>
        <w:r w:rsidR="00F54955" w:rsidRPr="008C1530">
          <w:rPr>
            <w:rStyle w:val="Hyperlink"/>
            <w:szCs w:val="16"/>
            <w:lang w:val="en-GB"/>
          </w:rPr>
          <w:tab/>
          <w:t>recovery</w:t>
        </w:r>
      </w:hyperlink>
      <w:r w:rsidRPr="00326528">
        <w:rPr>
          <w:szCs w:val="16"/>
          <w:lang w:val="en-GB"/>
        </w:rPr>
        <w:t>.</w:t>
      </w:r>
    </w:p>
  </w:footnote>
  <w:footnote w:id="20">
    <w:p w14:paraId="7CE13C5D" w14:textId="6FD7813C" w:rsidR="006C3200" w:rsidRPr="006C3200" w:rsidRDefault="006C3200">
      <w:pPr>
        <w:pStyle w:val="FootnoteText"/>
        <w:rPr>
          <w:lang w:val="en-GB"/>
        </w:rPr>
      </w:pPr>
      <w:r>
        <w:rPr>
          <w:rStyle w:val="FootnoteReference"/>
        </w:rPr>
        <w:footnoteRef/>
      </w:r>
      <w:r>
        <w:t xml:space="preserve"> </w:t>
      </w:r>
      <w:r>
        <w:rPr>
          <w:lang w:val="en-GB"/>
        </w:rPr>
        <w:tab/>
      </w:r>
      <w:hyperlink r:id="rId19" w:history="1">
        <w:r>
          <w:rPr>
            <w:rStyle w:val="Hyperlink"/>
          </w:rPr>
          <w:t>2023_ituc_global_rights_index_en-v2.pdf (ituc-csi.org)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231E" w14:textId="275D826A" w:rsidR="002D3888" w:rsidRDefault="002D3888">
    <w:pPr>
      <w:pStyle w:val="Header"/>
    </w:pPr>
    <w:r w:rsidRPr="00853220">
      <w:rPr>
        <w:noProof/>
      </w:rPr>
      <w:drawing>
        <wp:inline distT="0" distB="0" distL="0" distR="0" wp14:anchorId="3309785C" wp14:editId="25829B57">
          <wp:extent cx="5761355" cy="1629566"/>
          <wp:effectExtent l="0" t="0" r="0" b="8890"/>
          <wp:docPr id="1" name="Picture 1" descr="C:\Users\nkac\AppData\Local\Microsoft\Windows\INetCache\Content.Outlook\O6GXWTY2\20_49 600x170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ac\AppData\Local\Microsoft\Windows\INetCache\Content.Outlook\O6GXWTY2\20_49 600x170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62956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A956" w14:textId="77777777" w:rsidR="002D3888" w:rsidRPr="00652D95" w:rsidRDefault="002D3888" w:rsidP="00652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E251" w14:textId="77777777" w:rsidR="002D3888" w:rsidRPr="00652D95" w:rsidRDefault="002D3888" w:rsidP="00652D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726C" w14:textId="77777777" w:rsidR="002D3888" w:rsidRPr="00652D95" w:rsidRDefault="002D3888" w:rsidP="00652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80C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118D"/>
    <w:multiLevelType w:val="multilevel"/>
    <w:tmpl w:val="73E80C6C"/>
    <w:lvl w:ilvl="0">
      <w:start w:val="4"/>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F607A9"/>
    <w:multiLevelType w:val="multilevel"/>
    <w:tmpl w:val="757EC70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2C28ED"/>
    <w:multiLevelType w:val="multilevel"/>
    <w:tmpl w:val="F4947BD8"/>
    <w:lvl w:ilvl="0">
      <w:start w:val="2"/>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i w:val="0"/>
        <w:iCs w:val="0"/>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333D39"/>
    <w:multiLevelType w:val="multilevel"/>
    <w:tmpl w:val="0D46B7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31CAE"/>
    <w:multiLevelType w:val="multilevel"/>
    <w:tmpl w:val="1A06B866"/>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E80F2E"/>
    <w:multiLevelType w:val="multilevel"/>
    <w:tmpl w:val="B914C8F4"/>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682998"/>
    <w:multiLevelType w:val="multilevel"/>
    <w:tmpl w:val="5B36824C"/>
    <w:lvl w:ilvl="0">
      <w:start w:val="2"/>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4B0279"/>
    <w:multiLevelType w:val="multilevel"/>
    <w:tmpl w:val="B2FAD0AC"/>
    <w:lvl w:ilvl="0">
      <w:start w:val="1"/>
      <w:numFmt w:val="decimal"/>
      <w:lvlText w:val="%1."/>
      <w:lvlJc w:val="left"/>
      <w:pPr>
        <w:ind w:left="360" w:hanging="360"/>
      </w:pPr>
      <w:rPr>
        <w:rFonts w:ascii="Times New Roman" w:hAnsi="Times New Roman" w:cs="Times New Roman" w:hint="default"/>
        <w:b/>
        <w:i w:val="0"/>
      </w:rPr>
    </w:lvl>
    <w:lvl w:ilvl="1">
      <w:start w:val="2"/>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494C18"/>
    <w:multiLevelType w:val="hybridMultilevel"/>
    <w:tmpl w:val="5FEEBF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E8B77ED"/>
    <w:multiLevelType w:val="multilevel"/>
    <w:tmpl w:val="29786C6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B35502"/>
    <w:multiLevelType w:val="multilevel"/>
    <w:tmpl w:val="D7BC00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FD3EB2"/>
    <w:multiLevelType w:val="multilevel"/>
    <w:tmpl w:val="D6AAC8D0"/>
    <w:lvl w:ilvl="0">
      <w:start w:val="1"/>
      <w:numFmt w:val="decimal"/>
      <w:lvlText w:val="%1."/>
      <w:lvlJc w:val="left"/>
      <w:pPr>
        <w:ind w:left="360" w:hanging="360"/>
      </w:pPr>
      <w:rPr>
        <w:rFonts w:hint="default"/>
      </w:rPr>
    </w:lvl>
    <w:lvl w:ilvl="1">
      <w:start w:val="1"/>
      <w:numFmt w:val="decimal"/>
      <w:lvlText w:val="2.%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0961E7"/>
    <w:multiLevelType w:val="multilevel"/>
    <w:tmpl w:val="7668D5A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ascii="Times New Roman" w:hAnsi="Times New Roman" w:cs="Times New Roman" w:hint="default"/>
        <w:b w:val="0"/>
        <w:bCs/>
        <w:i w:val="0"/>
        <w:iCs/>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165CC4"/>
    <w:multiLevelType w:val="multilevel"/>
    <w:tmpl w:val="757EC70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98149C"/>
    <w:multiLevelType w:val="hybridMultilevel"/>
    <w:tmpl w:val="B770F34C"/>
    <w:lvl w:ilvl="0" w:tplc="080C0003">
      <w:start w:val="1"/>
      <w:numFmt w:val="bullet"/>
      <w:lvlText w:val="o"/>
      <w:lvlJc w:val="left"/>
      <w:pPr>
        <w:ind w:left="1569" w:hanging="360"/>
      </w:pPr>
      <w:rPr>
        <w:rFonts w:ascii="Courier New" w:hAnsi="Courier New" w:cs="Courier New" w:hint="default"/>
      </w:rPr>
    </w:lvl>
    <w:lvl w:ilvl="1" w:tplc="080C0003" w:tentative="1">
      <w:start w:val="1"/>
      <w:numFmt w:val="bullet"/>
      <w:lvlText w:val="o"/>
      <w:lvlJc w:val="left"/>
      <w:pPr>
        <w:ind w:left="2289" w:hanging="360"/>
      </w:pPr>
      <w:rPr>
        <w:rFonts w:ascii="Courier New" w:hAnsi="Courier New" w:cs="Courier New" w:hint="default"/>
      </w:rPr>
    </w:lvl>
    <w:lvl w:ilvl="2" w:tplc="080C0005" w:tentative="1">
      <w:start w:val="1"/>
      <w:numFmt w:val="bullet"/>
      <w:lvlText w:val=""/>
      <w:lvlJc w:val="left"/>
      <w:pPr>
        <w:ind w:left="3009" w:hanging="360"/>
      </w:pPr>
      <w:rPr>
        <w:rFonts w:ascii="Wingdings" w:hAnsi="Wingdings" w:hint="default"/>
      </w:rPr>
    </w:lvl>
    <w:lvl w:ilvl="3" w:tplc="080C0001" w:tentative="1">
      <w:start w:val="1"/>
      <w:numFmt w:val="bullet"/>
      <w:lvlText w:val=""/>
      <w:lvlJc w:val="left"/>
      <w:pPr>
        <w:ind w:left="3729" w:hanging="360"/>
      </w:pPr>
      <w:rPr>
        <w:rFonts w:ascii="Symbol" w:hAnsi="Symbol" w:hint="default"/>
      </w:rPr>
    </w:lvl>
    <w:lvl w:ilvl="4" w:tplc="080C0003" w:tentative="1">
      <w:start w:val="1"/>
      <w:numFmt w:val="bullet"/>
      <w:lvlText w:val="o"/>
      <w:lvlJc w:val="left"/>
      <w:pPr>
        <w:ind w:left="4449" w:hanging="360"/>
      </w:pPr>
      <w:rPr>
        <w:rFonts w:ascii="Courier New" w:hAnsi="Courier New" w:cs="Courier New" w:hint="default"/>
      </w:rPr>
    </w:lvl>
    <w:lvl w:ilvl="5" w:tplc="080C0005" w:tentative="1">
      <w:start w:val="1"/>
      <w:numFmt w:val="bullet"/>
      <w:lvlText w:val=""/>
      <w:lvlJc w:val="left"/>
      <w:pPr>
        <w:ind w:left="5169" w:hanging="360"/>
      </w:pPr>
      <w:rPr>
        <w:rFonts w:ascii="Wingdings" w:hAnsi="Wingdings" w:hint="default"/>
      </w:rPr>
    </w:lvl>
    <w:lvl w:ilvl="6" w:tplc="080C0001" w:tentative="1">
      <w:start w:val="1"/>
      <w:numFmt w:val="bullet"/>
      <w:lvlText w:val=""/>
      <w:lvlJc w:val="left"/>
      <w:pPr>
        <w:ind w:left="5889" w:hanging="360"/>
      </w:pPr>
      <w:rPr>
        <w:rFonts w:ascii="Symbol" w:hAnsi="Symbol" w:hint="default"/>
      </w:rPr>
    </w:lvl>
    <w:lvl w:ilvl="7" w:tplc="080C0003" w:tentative="1">
      <w:start w:val="1"/>
      <w:numFmt w:val="bullet"/>
      <w:lvlText w:val="o"/>
      <w:lvlJc w:val="left"/>
      <w:pPr>
        <w:ind w:left="6609" w:hanging="360"/>
      </w:pPr>
      <w:rPr>
        <w:rFonts w:ascii="Courier New" w:hAnsi="Courier New" w:cs="Courier New" w:hint="default"/>
      </w:rPr>
    </w:lvl>
    <w:lvl w:ilvl="8" w:tplc="080C0005" w:tentative="1">
      <w:start w:val="1"/>
      <w:numFmt w:val="bullet"/>
      <w:lvlText w:val=""/>
      <w:lvlJc w:val="left"/>
      <w:pPr>
        <w:ind w:left="7329" w:hanging="360"/>
      </w:pPr>
      <w:rPr>
        <w:rFonts w:ascii="Wingdings" w:hAnsi="Wingdings" w:hint="default"/>
      </w:rPr>
    </w:lvl>
  </w:abstractNum>
  <w:abstractNum w:abstractNumId="16" w15:restartNumberingAfterBreak="0">
    <w:nsid w:val="3163627F"/>
    <w:multiLevelType w:val="multilevel"/>
    <w:tmpl w:val="D5FEF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23E8C"/>
    <w:multiLevelType w:val="multilevel"/>
    <w:tmpl w:val="A5F09A40"/>
    <w:lvl w:ilvl="0">
      <w:start w:val="2"/>
      <w:numFmt w:val="decimal"/>
      <w:lvlText w:val="%1."/>
      <w:lvlJc w:val="left"/>
      <w:pPr>
        <w:ind w:left="360" w:hanging="360"/>
      </w:pPr>
      <w:rPr>
        <w:rFonts w:ascii="Times New Roman" w:hAnsi="Times New Roman" w:cs="Times New Roman" w:hint="default"/>
        <w:b/>
        <w:i w:val="0"/>
      </w:rPr>
    </w:lvl>
    <w:lvl w:ilvl="1">
      <w:start w:val="4"/>
      <w:numFmt w:val="decimal"/>
      <w:lvlText w:val="%1.%2."/>
      <w:lvlJc w:val="center"/>
      <w:pPr>
        <w:ind w:left="792" w:hanging="432"/>
      </w:pPr>
      <w:rPr>
        <w:rFonts w:hint="default"/>
        <w:i w:val="0"/>
        <w:iCs w:val="0"/>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E3646B"/>
    <w:multiLevelType w:val="multilevel"/>
    <w:tmpl w:val="7668D5A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ascii="Times New Roman" w:hAnsi="Times New Roman" w:cs="Times New Roman" w:hint="default"/>
        <w:b w:val="0"/>
        <w:bCs/>
        <w:i w:val="0"/>
        <w:iCs/>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9A040F"/>
    <w:multiLevelType w:val="multilevel"/>
    <w:tmpl w:val="D142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630EC"/>
    <w:multiLevelType w:val="multilevel"/>
    <w:tmpl w:val="4B7C464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436C16"/>
    <w:multiLevelType w:val="multilevel"/>
    <w:tmpl w:val="DFC0520E"/>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ascii="Times New Roman" w:hAnsi="Times New Roman" w:cs="Times New Roman" w:hint="default"/>
        <w:b w:val="0"/>
        <w:bCs/>
        <w:i w:val="0"/>
        <w:iCs/>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5D3805"/>
    <w:multiLevelType w:val="multilevel"/>
    <w:tmpl w:val="C22A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C3367"/>
    <w:multiLevelType w:val="multilevel"/>
    <w:tmpl w:val="DFC0520E"/>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ascii="Times New Roman" w:hAnsi="Times New Roman" w:cs="Times New Roman" w:hint="default"/>
        <w:b w:val="0"/>
        <w:bCs/>
        <w:i w:val="0"/>
        <w:iCs/>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2D7B72"/>
    <w:multiLevelType w:val="multilevel"/>
    <w:tmpl w:val="640A4066"/>
    <w:lvl w:ilvl="0">
      <w:start w:val="1"/>
      <w:numFmt w:val="decimal"/>
      <w:lvlText w:val="%1."/>
      <w:lvlJc w:val="left"/>
      <w:pPr>
        <w:tabs>
          <w:tab w:val="num" w:pos="2061"/>
        </w:tabs>
        <w:ind w:left="2061" w:hanging="360"/>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97B2C0A"/>
    <w:multiLevelType w:val="multilevel"/>
    <w:tmpl w:val="749C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F82E12"/>
    <w:multiLevelType w:val="multilevel"/>
    <w:tmpl w:val="FA843A08"/>
    <w:lvl w:ilvl="0">
      <w:start w:val="3"/>
      <w:numFmt w:val="decimal"/>
      <w:lvlText w:val="%1."/>
      <w:lvlJc w:val="left"/>
      <w:pPr>
        <w:ind w:left="360" w:hanging="360"/>
      </w:pPr>
      <w:rPr>
        <w:rFonts w:ascii="Times New Roman" w:hAnsi="Times New Roman" w:cs="Times New Roman" w:hint="default"/>
        <w:b/>
        <w:i w:val="0"/>
      </w:rPr>
    </w:lvl>
    <w:lvl w:ilvl="1">
      <w:start w:val="4"/>
      <w:numFmt w:val="decimal"/>
      <w:lvlText w:val="%1.%2."/>
      <w:lvlJc w:val="center"/>
      <w:pPr>
        <w:ind w:left="792" w:hanging="432"/>
      </w:pPr>
      <w:rPr>
        <w:rFonts w:ascii="Times New Roman" w:hAnsi="Times New Roman" w:cs="Times New Roman" w:hint="default"/>
        <w:b w:val="0"/>
        <w:bCs/>
        <w:i w:val="0"/>
        <w:iCs/>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94169D"/>
    <w:multiLevelType w:val="multilevel"/>
    <w:tmpl w:val="DFC0520E"/>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ascii="Times New Roman" w:hAnsi="Times New Roman" w:cs="Times New Roman" w:hint="default"/>
        <w:b w:val="0"/>
        <w:bCs/>
        <w:i w:val="0"/>
        <w:iCs/>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A403B8"/>
    <w:multiLevelType w:val="multilevel"/>
    <w:tmpl w:val="DFC0520E"/>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ascii="Times New Roman" w:hAnsi="Times New Roman" w:cs="Times New Roman" w:hint="default"/>
        <w:b w:val="0"/>
        <w:bCs/>
        <w:i w:val="0"/>
        <w:iCs/>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167FF5"/>
    <w:multiLevelType w:val="multilevel"/>
    <w:tmpl w:val="6700E0E2"/>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676FCA"/>
    <w:multiLevelType w:val="multilevel"/>
    <w:tmpl w:val="F4947BD8"/>
    <w:lvl w:ilvl="0">
      <w:start w:val="2"/>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i w:val="0"/>
        <w:iCs w:val="0"/>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F453E9"/>
    <w:multiLevelType w:val="multilevel"/>
    <w:tmpl w:val="A924450E"/>
    <w:lvl w:ilvl="0">
      <w:start w:val="4"/>
      <w:numFmt w:val="decimal"/>
      <w:lvlText w:val="%1."/>
      <w:lvlJc w:val="left"/>
      <w:pPr>
        <w:ind w:left="360" w:hanging="360"/>
      </w:pPr>
      <w:rPr>
        <w:rFonts w:ascii="Times New Roman" w:hAnsi="Times New Roman" w:cs="Times New Roman" w:hint="default"/>
        <w:i w:val="0"/>
      </w:rPr>
    </w:lvl>
    <w:lvl w:ilvl="1">
      <w:start w:val="1"/>
      <w:numFmt w:val="decimal"/>
      <w:lvlText w:val="%1.%2."/>
      <w:lvlJc w:val="center"/>
      <w:pPr>
        <w:ind w:left="792" w:hanging="432"/>
      </w:pPr>
      <w:rPr>
        <w:rFonts w:ascii="Times New Roman" w:hAnsi="Times New Roman"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1511C2"/>
    <w:multiLevelType w:val="multilevel"/>
    <w:tmpl w:val="324ABC0A"/>
    <w:lvl w:ilvl="0">
      <w:start w:val="1"/>
      <w:numFmt w:val="decimal"/>
      <w:lvlText w:val="%1."/>
      <w:lvlJc w:val="left"/>
      <w:pPr>
        <w:ind w:left="360" w:hanging="360"/>
      </w:pPr>
      <w:rPr>
        <w:rFonts w:hint="default"/>
      </w:rPr>
    </w:lvl>
    <w:lvl w:ilvl="1">
      <w:start w:val="1"/>
      <w:numFmt w:val="decimal"/>
      <w:lvlText w:val="2.%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6246CC"/>
    <w:multiLevelType w:val="multilevel"/>
    <w:tmpl w:val="98BE3F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F496D1A"/>
    <w:multiLevelType w:val="multilevel"/>
    <w:tmpl w:val="C39023FA"/>
    <w:lvl w:ilvl="0">
      <w:start w:val="2"/>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i w:val="0"/>
        <w:iCs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9"/>
  </w:num>
  <w:num w:numId="3">
    <w:abstractNumId w:val="32"/>
  </w:num>
  <w:num w:numId="4">
    <w:abstractNumId w:val="18"/>
  </w:num>
  <w:num w:numId="5">
    <w:abstractNumId w:val="31"/>
  </w:num>
  <w:num w:numId="6">
    <w:abstractNumId w:val="32"/>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strike w:val="0"/>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7">
    <w:abstractNumId w:val="24"/>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5"/>
  </w:num>
  <w:num w:numId="12">
    <w:abstractNumId w:val="14"/>
  </w:num>
  <w:num w:numId="13">
    <w:abstractNumId w:val="2"/>
  </w:num>
  <w:num w:numId="14">
    <w:abstractNumId w:val="8"/>
  </w:num>
  <w:num w:numId="15">
    <w:abstractNumId w:val="1"/>
  </w:num>
  <w:num w:numId="16">
    <w:abstractNumId w:val="7"/>
  </w:num>
  <w:num w:numId="17">
    <w:abstractNumId w:val="20"/>
  </w:num>
  <w:num w:numId="18">
    <w:abstractNumId w:val="3"/>
  </w:num>
  <w:num w:numId="19">
    <w:abstractNumId w:val="34"/>
  </w:num>
  <w:num w:numId="20">
    <w:abstractNumId w:val="30"/>
  </w:num>
  <w:num w:numId="21">
    <w:abstractNumId w:val="17"/>
  </w:num>
  <w:num w:numId="22">
    <w:abstractNumId w:val="21"/>
  </w:num>
  <w:num w:numId="23">
    <w:abstractNumId w:val="19"/>
  </w:num>
  <w:num w:numId="24">
    <w:abstractNumId w:val="22"/>
  </w:num>
  <w:num w:numId="25">
    <w:abstractNumId w:val="25"/>
  </w:num>
  <w:num w:numId="26">
    <w:abstractNumId w:val="23"/>
  </w:num>
  <w:num w:numId="27">
    <w:abstractNumId w:val="28"/>
  </w:num>
  <w:num w:numId="28">
    <w:abstractNumId w:val="27"/>
  </w:num>
  <w:num w:numId="29">
    <w:abstractNumId w:val="26"/>
  </w:num>
  <w:num w:numId="30">
    <w:abstractNumId w:val="6"/>
  </w:num>
  <w:num w:numId="31">
    <w:abstractNumId w:val="33"/>
  </w:num>
  <w:num w:numId="32">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5"/>
  </w:num>
  <w:num w:numId="35">
    <w:abstractNumId w:val="13"/>
  </w:num>
  <w:num w:numId="36">
    <w:abstractNumId w:val="4"/>
  </w:num>
  <w:num w:numId="37">
    <w:abstractNumId w:val="11"/>
  </w:num>
  <w:num w:numId="3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A2FE6"/>
    <w:rsid w:val="0000142A"/>
    <w:rsid w:val="00001506"/>
    <w:rsid w:val="0000167E"/>
    <w:rsid w:val="00002088"/>
    <w:rsid w:val="00002247"/>
    <w:rsid w:val="000022BB"/>
    <w:rsid w:val="000026F9"/>
    <w:rsid w:val="00003E68"/>
    <w:rsid w:val="00004991"/>
    <w:rsid w:val="00007E56"/>
    <w:rsid w:val="00007EEF"/>
    <w:rsid w:val="000103B1"/>
    <w:rsid w:val="00010607"/>
    <w:rsid w:val="00011058"/>
    <w:rsid w:val="000121B1"/>
    <w:rsid w:val="00012591"/>
    <w:rsid w:val="00014B39"/>
    <w:rsid w:val="00015D1B"/>
    <w:rsid w:val="0001603D"/>
    <w:rsid w:val="00016E2E"/>
    <w:rsid w:val="0001728E"/>
    <w:rsid w:val="00020418"/>
    <w:rsid w:val="00020C25"/>
    <w:rsid w:val="00020E8D"/>
    <w:rsid w:val="00022B5D"/>
    <w:rsid w:val="0002349D"/>
    <w:rsid w:val="000236EE"/>
    <w:rsid w:val="0002418C"/>
    <w:rsid w:val="0002465D"/>
    <w:rsid w:val="00024B45"/>
    <w:rsid w:val="00025AEE"/>
    <w:rsid w:val="0002655F"/>
    <w:rsid w:val="00027D95"/>
    <w:rsid w:val="00027EA1"/>
    <w:rsid w:val="00030521"/>
    <w:rsid w:val="00030EC7"/>
    <w:rsid w:val="00031999"/>
    <w:rsid w:val="00031D89"/>
    <w:rsid w:val="0003218C"/>
    <w:rsid w:val="00032555"/>
    <w:rsid w:val="000330BF"/>
    <w:rsid w:val="00033596"/>
    <w:rsid w:val="00033C0E"/>
    <w:rsid w:val="00034022"/>
    <w:rsid w:val="00034B7C"/>
    <w:rsid w:val="000350CC"/>
    <w:rsid w:val="00035F8E"/>
    <w:rsid w:val="000370C4"/>
    <w:rsid w:val="00037DAD"/>
    <w:rsid w:val="00040522"/>
    <w:rsid w:val="0004111D"/>
    <w:rsid w:val="000419CE"/>
    <w:rsid w:val="00041BC8"/>
    <w:rsid w:val="0004441A"/>
    <w:rsid w:val="00044ABE"/>
    <w:rsid w:val="00046991"/>
    <w:rsid w:val="00047282"/>
    <w:rsid w:val="00050EAD"/>
    <w:rsid w:val="00051C5C"/>
    <w:rsid w:val="00052682"/>
    <w:rsid w:val="00052BD5"/>
    <w:rsid w:val="0005344D"/>
    <w:rsid w:val="00053955"/>
    <w:rsid w:val="000539B1"/>
    <w:rsid w:val="00053E60"/>
    <w:rsid w:val="00054309"/>
    <w:rsid w:val="00054580"/>
    <w:rsid w:val="00054E41"/>
    <w:rsid w:val="00055B2C"/>
    <w:rsid w:val="00055B6B"/>
    <w:rsid w:val="0005669B"/>
    <w:rsid w:val="000570B0"/>
    <w:rsid w:val="000607A2"/>
    <w:rsid w:val="000618F9"/>
    <w:rsid w:val="000621A8"/>
    <w:rsid w:val="00062482"/>
    <w:rsid w:val="0006285F"/>
    <w:rsid w:val="00063E09"/>
    <w:rsid w:val="0006422A"/>
    <w:rsid w:val="000643F6"/>
    <w:rsid w:val="0006535E"/>
    <w:rsid w:val="00065DEC"/>
    <w:rsid w:val="0006783F"/>
    <w:rsid w:val="00070767"/>
    <w:rsid w:val="00070AA3"/>
    <w:rsid w:val="00071814"/>
    <w:rsid w:val="000718F1"/>
    <w:rsid w:val="00071A4C"/>
    <w:rsid w:val="00074E92"/>
    <w:rsid w:val="00076C4A"/>
    <w:rsid w:val="00077B69"/>
    <w:rsid w:val="0008099A"/>
    <w:rsid w:val="00081356"/>
    <w:rsid w:val="00081744"/>
    <w:rsid w:val="00081D79"/>
    <w:rsid w:val="0008259D"/>
    <w:rsid w:val="00083449"/>
    <w:rsid w:val="00083C39"/>
    <w:rsid w:val="00083D0A"/>
    <w:rsid w:val="000879C2"/>
    <w:rsid w:val="00090312"/>
    <w:rsid w:val="0009130D"/>
    <w:rsid w:val="000914C6"/>
    <w:rsid w:val="000919E0"/>
    <w:rsid w:val="00092746"/>
    <w:rsid w:val="000929B6"/>
    <w:rsid w:val="0009470F"/>
    <w:rsid w:val="000A0E12"/>
    <w:rsid w:val="000A1135"/>
    <w:rsid w:val="000A132D"/>
    <w:rsid w:val="000A1618"/>
    <w:rsid w:val="000A1933"/>
    <w:rsid w:val="000A1A7F"/>
    <w:rsid w:val="000A271D"/>
    <w:rsid w:val="000A2B08"/>
    <w:rsid w:val="000A3569"/>
    <w:rsid w:val="000A37FE"/>
    <w:rsid w:val="000A40BD"/>
    <w:rsid w:val="000A4670"/>
    <w:rsid w:val="000A4987"/>
    <w:rsid w:val="000A58E0"/>
    <w:rsid w:val="000A58F7"/>
    <w:rsid w:val="000A5C43"/>
    <w:rsid w:val="000A7883"/>
    <w:rsid w:val="000B19EB"/>
    <w:rsid w:val="000B1AD0"/>
    <w:rsid w:val="000B1FBA"/>
    <w:rsid w:val="000B1FFC"/>
    <w:rsid w:val="000B3C08"/>
    <w:rsid w:val="000B5AC0"/>
    <w:rsid w:val="000B6031"/>
    <w:rsid w:val="000B6B1C"/>
    <w:rsid w:val="000B6B7E"/>
    <w:rsid w:val="000B760E"/>
    <w:rsid w:val="000C0438"/>
    <w:rsid w:val="000C070F"/>
    <w:rsid w:val="000C0E24"/>
    <w:rsid w:val="000C1557"/>
    <w:rsid w:val="000C2A81"/>
    <w:rsid w:val="000C2DE1"/>
    <w:rsid w:val="000C3E5D"/>
    <w:rsid w:val="000C4440"/>
    <w:rsid w:val="000D0CD3"/>
    <w:rsid w:val="000D0F57"/>
    <w:rsid w:val="000D1000"/>
    <w:rsid w:val="000D2123"/>
    <w:rsid w:val="000D2445"/>
    <w:rsid w:val="000D2E10"/>
    <w:rsid w:val="000D3C03"/>
    <w:rsid w:val="000D4226"/>
    <w:rsid w:val="000D4589"/>
    <w:rsid w:val="000D476E"/>
    <w:rsid w:val="000D4F92"/>
    <w:rsid w:val="000D5353"/>
    <w:rsid w:val="000D5B2B"/>
    <w:rsid w:val="000D5C23"/>
    <w:rsid w:val="000D5DC3"/>
    <w:rsid w:val="000D654A"/>
    <w:rsid w:val="000D7471"/>
    <w:rsid w:val="000D775A"/>
    <w:rsid w:val="000E0AFC"/>
    <w:rsid w:val="000E1398"/>
    <w:rsid w:val="000E1594"/>
    <w:rsid w:val="000E161D"/>
    <w:rsid w:val="000E1B31"/>
    <w:rsid w:val="000E2AE1"/>
    <w:rsid w:val="000E3BDF"/>
    <w:rsid w:val="000E5B66"/>
    <w:rsid w:val="000F04B1"/>
    <w:rsid w:val="000F067D"/>
    <w:rsid w:val="000F0FA7"/>
    <w:rsid w:val="000F15A9"/>
    <w:rsid w:val="000F3412"/>
    <w:rsid w:val="000F53CE"/>
    <w:rsid w:val="000F54FC"/>
    <w:rsid w:val="000F5FA6"/>
    <w:rsid w:val="000F7AE9"/>
    <w:rsid w:val="000F7B39"/>
    <w:rsid w:val="0010173F"/>
    <w:rsid w:val="00101C2D"/>
    <w:rsid w:val="00102166"/>
    <w:rsid w:val="001021A3"/>
    <w:rsid w:val="001035BE"/>
    <w:rsid w:val="00103820"/>
    <w:rsid w:val="0010477E"/>
    <w:rsid w:val="00104862"/>
    <w:rsid w:val="00104865"/>
    <w:rsid w:val="00105683"/>
    <w:rsid w:val="00107A27"/>
    <w:rsid w:val="0011184E"/>
    <w:rsid w:val="001128D7"/>
    <w:rsid w:val="001135EC"/>
    <w:rsid w:val="00113CEB"/>
    <w:rsid w:val="00113FBD"/>
    <w:rsid w:val="0011415F"/>
    <w:rsid w:val="00114CD4"/>
    <w:rsid w:val="001152BD"/>
    <w:rsid w:val="001157A3"/>
    <w:rsid w:val="0011612A"/>
    <w:rsid w:val="00117527"/>
    <w:rsid w:val="00120AFE"/>
    <w:rsid w:val="00122960"/>
    <w:rsid w:val="00125E17"/>
    <w:rsid w:val="00125FAB"/>
    <w:rsid w:val="0012667F"/>
    <w:rsid w:val="00126C96"/>
    <w:rsid w:val="00126D14"/>
    <w:rsid w:val="0012707D"/>
    <w:rsid w:val="001304D7"/>
    <w:rsid w:val="00130E66"/>
    <w:rsid w:val="00132668"/>
    <w:rsid w:val="001326A3"/>
    <w:rsid w:val="00132739"/>
    <w:rsid w:val="00132D65"/>
    <w:rsid w:val="00133A4F"/>
    <w:rsid w:val="00133CBF"/>
    <w:rsid w:val="001343C3"/>
    <w:rsid w:val="00134D0E"/>
    <w:rsid w:val="001353D6"/>
    <w:rsid w:val="001402E8"/>
    <w:rsid w:val="001407A1"/>
    <w:rsid w:val="00140C59"/>
    <w:rsid w:val="00141535"/>
    <w:rsid w:val="00141B18"/>
    <w:rsid w:val="00141F99"/>
    <w:rsid w:val="001426A3"/>
    <w:rsid w:val="00142E70"/>
    <w:rsid w:val="0014374E"/>
    <w:rsid w:val="00143905"/>
    <w:rsid w:val="001455CE"/>
    <w:rsid w:val="00145D1B"/>
    <w:rsid w:val="00146C2E"/>
    <w:rsid w:val="00146C77"/>
    <w:rsid w:val="00146E06"/>
    <w:rsid w:val="00147B7C"/>
    <w:rsid w:val="0015041E"/>
    <w:rsid w:val="00150C40"/>
    <w:rsid w:val="00150EAC"/>
    <w:rsid w:val="001515F8"/>
    <w:rsid w:val="00152E58"/>
    <w:rsid w:val="00154620"/>
    <w:rsid w:val="00154A32"/>
    <w:rsid w:val="00154A4C"/>
    <w:rsid w:val="00156131"/>
    <w:rsid w:val="00156D49"/>
    <w:rsid w:val="001571F2"/>
    <w:rsid w:val="00157243"/>
    <w:rsid w:val="00157DC0"/>
    <w:rsid w:val="00160226"/>
    <w:rsid w:val="00161735"/>
    <w:rsid w:val="00161754"/>
    <w:rsid w:val="001619FD"/>
    <w:rsid w:val="00162734"/>
    <w:rsid w:val="00162B63"/>
    <w:rsid w:val="00162E26"/>
    <w:rsid w:val="001636C8"/>
    <w:rsid w:val="0016417E"/>
    <w:rsid w:val="0016448F"/>
    <w:rsid w:val="00164C86"/>
    <w:rsid w:val="001654FE"/>
    <w:rsid w:val="00166230"/>
    <w:rsid w:val="00167947"/>
    <w:rsid w:val="00167CF7"/>
    <w:rsid w:val="0017052E"/>
    <w:rsid w:val="001715DD"/>
    <w:rsid w:val="00172021"/>
    <w:rsid w:val="00173D8C"/>
    <w:rsid w:val="00173E7C"/>
    <w:rsid w:val="001746AB"/>
    <w:rsid w:val="001747D6"/>
    <w:rsid w:val="0017571E"/>
    <w:rsid w:val="00175EBF"/>
    <w:rsid w:val="00176660"/>
    <w:rsid w:val="001770B4"/>
    <w:rsid w:val="001804BF"/>
    <w:rsid w:val="0018099F"/>
    <w:rsid w:val="00182038"/>
    <w:rsid w:val="00182E2D"/>
    <w:rsid w:val="00183333"/>
    <w:rsid w:val="00183CC8"/>
    <w:rsid w:val="00183E08"/>
    <w:rsid w:val="001842EE"/>
    <w:rsid w:val="00185DAD"/>
    <w:rsid w:val="00186BFA"/>
    <w:rsid w:val="00187515"/>
    <w:rsid w:val="0018791D"/>
    <w:rsid w:val="001901F6"/>
    <w:rsid w:val="00190331"/>
    <w:rsid w:val="00190753"/>
    <w:rsid w:val="00190914"/>
    <w:rsid w:val="001913CD"/>
    <w:rsid w:val="00191AA2"/>
    <w:rsid w:val="00192219"/>
    <w:rsid w:val="00192395"/>
    <w:rsid w:val="001924CE"/>
    <w:rsid w:val="001926BB"/>
    <w:rsid w:val="00192DF0"/>
    <w:rsid w:val="001931FB"/>
    <w:rsid w:val="001950D4"/>
    <w:rsid w:val="00195551"/>
    <w:rsid w:val="00195575"/>
    <w:rsid w:val="00195874"/>
    <w:rsid w:val="00195E3D"/>
    <w:rsid w:val="0019600B"/>
    <w:rsid w:val="00196A9C"/>
    <w:rsid w:val="0019737D"/>
    <w:rsid w:val="00197B9B"/>
    <w:rsid w:val="001A0709"/>
    <w:rsid w:val="001A07C1"/>
    <w:rsid w:val="001A4A2F"/>
    <w:rsid w:val="001A5256"/>
    <w:rsid w:val="001A7DC1"/>
    <w:rsid w:val="001A7EBF"/>
    <w:rsid w:val="001B003B"/>
    <w:rsid w:val="001B0497"/>
    <w:rsid w:val="001B1053"/>
    <w:rsid w:val="001B12F8"/>
    <w:rsid w:val="001B23AE"/>
    <w:rsid w:val="001B2FA6"/>
    <w:rsid w:val="001B75EF"/>
    <w:rsid w:val="001C0010"/>
    <w:rsid w:val="001C07A0"/>
    <w:rsid w:val="001C1913"/>
    <w:rsid w:val="001C1DC6"/>
    <w:rsid w:val="001C2225"/>
    <w:rsid w:val="001C4B13"/>
    <w:rsid w:val="001C6760"/>
    <w:rsid w:val="001C680F"/>
    <w:rsid w:val="001C76F8"/>
    <w:rsid w:val="001C7881"/>
    <w:rsid w:val="001D059F"/>
    <w:rsid w:val="001D1B02"/>
    <w:rsid w:val="001D35C2"/>
    <w:rsid w:val="001D4171"/>
    <w:rsid w:val="001D4408"/>
    <w:rsid w:val="001D5459"/>
    <w:rsid w:val="001D572B"/>
    <w:rsid w:val="001D5CCE"/>
    <w:rsid w:val="001D5DDF"/>
    <w:rsid w:val="001D5EF1"/>
    <w:rsid w:val="001D668F"/>
    <w:rsid w:val="001D6B22"/>
    <w:rsid w:val="001D71BE"/>
    <w:rsid w:val="001D7F7B"/>
    <w:rsid w:val="001E0B06"/>
    <w:rsid w:val="001E109E"/>
    <w:rsid w:val="001E10F2"/>
    <w:rsid w:val="001E1720"/>
    <w:rsid w:val="001E1CBF"/>
    <w:rsid w:val="001E25D0"/>
    <w:rsid w:val="001E35EB"/>
    <w:rsid w:val="001E3E0E"/>
    <w:rsid w:val="001E43F3"/>
    <w:rsid w:val="001E446F"/>
    <w:rsid w:val="001E4C14"/>
    <w:rsid w:val="001E50A4"/>
    <w:rsid w:val="001E66A5"/>
    <w:rsid w:val="001E7167"/>
    <w:rsid w:val="001F1A05"/>
    <w:rsid w:val="001F1DA0"/>
    <w:rsid w:val="001F212F"/>
    <w:rsid w:val="001F30FC"/>
    <w:rsid w:val="001F32F2"/>
    <w:rsid w:val="001F3C46"/>
    <w:rsid w:val="001F3D50"/>
    <w:rsid w:val="001F48FF"/>
    <w:rsid w:val="001F5836"/>
    <w:rsid w:val="00200431"/>
    <w:rsid w:val="00200AB7"/>
    <w:rsid w:val="002024B4"/>
    <w:rsid w:val="00202C92"/>
    <w:rsid w:val="00203AF9"/>
    <w:rsid w:val="00206FE7"/>
    <w:rsid w:val="0020721F"/>
    <w:rsid w:val="00207624"/>
    <w:rsid w:val="00207B38"/>
    <w:rsid w:val="00207ECE"/>
    <w:rsid w:val="00210992"/>
    <w:rsid w:val="00210BCD"/>
    <w:rsid w:val="00210F95"/>
    <w:rsid w:val="00213081"/>
    <w:rsid w:val="002147C3"/>
    <w:rsid w:val="0021598E"/>
    <w:rsid w:val="0021647C"/>
    <w:rsid w:val="00216730"/>
    <w:rsid w:val="00217EC0"/>
    <w:rsid w:val="00220A13"/>
    <w:rsid w:val="0022110F"/>
    <w:rsid w:val="00221AE3"/>
    <w:rsid w:val="002221AD"/>
    <w:rsid w:val="00223393"/>
    <w:rsid w:val="00224FA3"/>
    <w:rsid w:val="0022538A"/>
    <w:rsid w:val="0022555C"/>
    <w:rsid w:val="00226A68"/>
    <w:rsid w:val="0022708C"/>
    <w:rsid w:val="00227EC0"/>
    <w:rsid w:val="002308DF"/>
    <w:rsid w:val="00231B99"/>
    <w:rsid w:val="00231FFE"/>
    <w:rsid w:val="00232AA0"/>
    <w:rsid w:val="00232B55"/>
    <w:rsid w:val="00233094"/>
    <w:rsid w:val="00234600"/>
    <w:rsid w:val="00234604"/>
    <w:rsid w:val="00235666"/>
    <w:rsid w:val="0023636F"/>
    <w:rsid w:val="002364AE"/>
    <w:rsid w:val="00236FEB"/>
    <w:rsid w:val="002371A9"/>
    <w:rsid w:val="00240139"/>
    <w:rsid w:val="0024043A"/>
    <w:rsid w:val="0024044F"/>
    <w:rsid w:val="00240B67"/>
    <w:rsid w:val="002414F5"/>
    <w:rsid w:val="0024167D"/>
    <w:rsid w:val="00241877"/>
    <w:rsid w:val="00241932"/>
    <w:rsid w:val="00241D73"/>
    <w:rsid w:val="00243975"/>
    <w:rsid w:val="002447C6"/>
    <w:rsid w:val="00245C61"/>
    <w:rsid w:val="00245EE8"/>
    <w:rsid w:val="002468E1"/>
    <w:rsid w:val="00246A8E"/>
    <w:rsid w:val="002508BF"/>
    <w:rsid w:val="00250966"/>
    <w:rsid w:val="00250A74"/>
    <w:rsid w:val="00250FAD"/>
    <w:rsid w:val="00251C39"/>
    <w:rsid w:val="00251DA8"/>
    <w:rsid w:val="00252252"/>
    <w:rsid w:val="00254AF9"/>
    <w:rsid w:val="00255E40"/>
    <w:rsid w:val="002569B2"/>
    <w:rsid w:val="00256B10"/>
    <w:rsid w:val="002572F1"/>
    <w:rsid w:val="00257EC5"/>
    <w:rsid w:val="00260EE6"/>
    <w:rsid w:val="002623B5"/>
    <w:rsid w:val="00262400"/>
    <w:rsid w:val="00264A3A"/>
    <w:rsid w:val="00265518"/>
    <w:rsid w:val="00267754"/>
    <w:rsid w:val="0027098A"/>
    <w:rsid w:val="00270C9B"/>
    <w:rsid w:val="00273897"/>
    <w:rsid w:val="00274538"/>
    <w:rsid w:val="00274612"/>
    <w:rsid w:val="002748E9"/>
    <w:rsid w:val="00274EF4"/>
    <w:rsid w:val="0027523E"/>
    <w:rsid w:val="00275A96"/>
    <w:rsid w:val="002760C5"/>
    <w:rsid w:val="00276261"/>
    <w:rsid w:val="00277BD0"/>
    <w:rsid w:val="0028171E"/>
    <w:rsid w:val="00281B87"/>
    <w:rsid w:val="00281C52"/>
    <w:rsid w:val="00282468"/>
    <w:rsid w:val="00282D10"/>
    <w:rsid w:val="00283C1A"/>
    <w:rsid w:val="00285698"/>
    <w:rsid w:val="00286B6C"/>
    <w:rsid w:val="002878A3"/>
    <w:rsid w:val="002878C5"/>
    <w:rsid w:val="00287C99"/>
    <w:rsid w:val="00287DB1"/>
    <w:rsid w:val="0029335F"/>
    <w:rsid w:val="00293AAE"/>
    <w:rsid w:val="00294912"/>
    <w:rsid w:val="00294920"/>
    <w:rsid w:val="002949FB"/>
    <w:rsid w:val="00295863"/>
    <w:rsid w:val="0029791F"/>
    <w:rsid w:val="002A00AB"/>
    <w:rsid w:val="002A0AA3"/>
    <w:rsid w:val="002A2403"/>
    <w:rsid w:val="002A2684"/>
    <w:rsid w:val="002A2FE6"/>
    <w:rsid w:val="002A2FEE"/>
    <w:rsid w:val="002A3933"/>
    <w:rsid w:val="002A42CF"/>
    <w:rsid w:val="002A54A7"/>
    <w:rsid w:val="002A5526"/>
    <w:rsid w:val="002A5ABD"/>
    <w:rsid w:val="002A5B47"/>
    <w:rsid w:val="002A73BF"/>
    <w:rsid w:val="002B00B0"/>
    <w:rsid w:val="002B02B8"/>
    <w:rsid w:val="002B04BD"/>
    <w:rsid w:val="002B1498"/>
    <w:rsid w:val="002B23ED"/>
    <w:rsid w:val="002B4354"/>
    <w:rsid w:val="002B43AB"/>
    <w:rsid w:val="002B48B4"/>
    <w:rsid w:val="002B4F6C"/>
    <w:rsid w:val="002B5343"/>
    <w:rsid w:val="002B60A1"/>
    <w:rsid w:val="002B6DA1"/>
    <w:rsid w:val="002B7593"/>
    <w:rsid w:val="002B7936"/>
    <w:rsid w:val="002B79E6"/>
    <w:rsid w:val="002C00EF"/>
    <w:rsid w:val="002C150B"/>
    <w:rsid w:val="002C2270"/>
    <w:rsid w:val="002C2CA2"/>
    <w:rsid w:val="002C3300"/>
    <w:rsid w:val="002C3BF0"/>
    <w:rsid w:val="002C4043"/>
    <w:rsid w:val="002C41FA"/>
    <w:rsid w:val="002C4C92"/>
    <w:rsid w:val="002C57E8"/>
    <w:rsid w:val="002C622F"/>
    <w:rsid w:val="002C6454"/>
    <w:rsid w:val="002C6C42"/>
    <w:rsid w:val="002D04C5"/>
    <w:rsid w:val="002D34D7"/>
    <w:rsid w:val="002D36D5"/>
    <w:rsid w:val="002D3888"/>
    <w:rsid w:val="002D3AA5"/>
    <w:rsid w:val="002D457A"/>
    <w:rsid w:val="002D4792"/>
    <w:rsid w:val="002D48D3"/>
    <w:rsid w:val="002D5134"/>
    <w:rsid w:val="002D528C"/>
    <w:rsid w:val="002D578D"/>
    <w:rsid w:val="002D6642"/>
    <w:rsid w:val="002D6F99"/>
    <w:rsid w:val="002D71ED"/>
    <w:rsid w:val="002D731B"/>
    <w:rsid w:val="002D7397"/>
    <w:rsid w:val="002D7CCD"/>
    <w:rsid w:val="002D7DA7"/>
    <w:rsid w:val="002E0376"/>
    <w:rsid w:val="002E0A0A"/>
    <w:rsid w:val="002E196A"/>
    <w:rsid w:val="002E52F8"/>
    <w:rsid w:val="002E558C"/>
    <w:rsid w:val="002E5795"/>
    <w:rsid w:val="002E5A55"/>
    <w:rsid w:val="002E5D61"/>
    <w:rsid w:val="002E7900"/>
    <w:rsid w:val="002F0C5E"/>
    <w:rsid w:val="002F0E73"/>
    <w:rsid w:val="002F247D"/>
    <w:rsid w:val="002F3FBA"/>
    <w:rsid w:val="002F4335"/>
    <w:rsid w:val="002F49A4"/>
    <w:rsid w:val="002F585F"/>
    <w:rsid w:val="002F6454"/>
    <w:rsid w:val="002F6F5E"/>
    <w:rsid w:val="002F7933"/>
    <w:rsid w:val="00300447"/>
    <w:rsid w:val="003010C5"/>
    <w:rsid w:val="00301E6E"/>
    <w:rsid w:val="003042C4"/>
    <w:rsid w:val="003044E2"/>
    <w:rsid w:val="00304EE2"/>
    <w:rsid w:val="00304EED"/>
    <w:rsid w:val="00305C1E"/>
    <w:rsid w:val="00305EFC"/>
    <w:rsid w:val="0030787B"/>
    <w:rsid w:val="003109B2"/>
    <w:rsid w:val="00311B4F"/>
    <w:rsid w:val="00313324"/>
    <w:rsid w:val="0031394D"/>
    <w:rsid w:val="00313B6B"/>
    <w:rsid w:val="003163CA"/>
    <w:rsid w:val="00320226"/>
    <w:rsid w:val="00320ACD"/>
    <w:rsid w:val="00320DC5"/>
    <w:rsid w:val="00320E7B"/>
    <w:rsid w:val="00322073"/>
    <w:rsid w:val="003222FF"/>
    <w:rsid w:val="00324A0B"/>
    <w:rsid w:val="00325F74"/>
    <w:rsid w:val="00325FE1"/>
    <w:rsid w:val="00326528"/>
    <w:rsid w:val="0033133C"/>
    <w:rsid w:val="0033204F"/>
    <w:rsid w:val="00332079"/>
    <w:rsid w:val="00333276"/>
    <w:rsid w:val="00333B40"/>
    <w:rsid w:val="00335B59"/>
    <w:rsid w:val="003361DA"/>
    <w:rsid w:val="003361F7"/>
    <w:rsid w:val="003364FB"/>
    <w:rsid w:val="00340FB1"/>
    <w:rsid w:val="003417D7"/>
    <w:rsid w:val="00343804"/>
    <w:rsid w:val="0034516F"/>
    <w:rsid w:val="00346D24"/>
    <w:rsid w:val="003479ED"/>
    <w:rsid w:val="00347A56"/>
    <w:rsid w:val="003509B6"/>
    <w:rsid w:val="00350A5A"/>
    <w:rsid w:val="00350F02"/>
    <w:rsid w:val="00350FF1"/>
    <w:rsid w:val="003512D2"/>
    <w:rsid w:val="0035296B"/>
    <w:rsid w:val="00352B8F"/>
    <w:rsid w:val="00355549"/>
    <w:rsid w:val="003556A2"/>
    <w:rsid w:val="00356487"/>
    <w:rsid w:val="00356A22"/>
    <w:rsid w:val="003578A4"/>
    <w:rsid w:val="00357B2F"/>
    <w:rsid w:val="0036005B"/>
    <w:rsid w:val="0036045D"/>
    <w:rsid w:val="003609A7"/>
    <w:rsid w:val="003615BB"/>
    <w:rsid w:val="003617CA"/>
    <w:rsid w:val="00361A3B"/>
    <w:rsid w:val="00361BEF"/>
    <w:rsid w:val="003625BF"/>
    <w:rsid w:val="0036435D"/>
    <w:rsid w:val="003653BD"/>
    <w:rsid w:val="0036542B"/>
    <w:rsid w:val="00365923"/>
    <w:rsid w:val="00365D92"/>
    <w:rsid w:val="0036637D"/>
    <w:rsid w:val="00367173"/>
    <w:rsid w:val="00371919"/>
    <w:rsid w:val="00372F65"/>
    <w:rsid w:val="0037345B"/>
    <w:rsid w:val="003734B7"/>
    <w:rsid w:val="00373FE7"/>
    <w:rsid w:val="00374013"/>
    <w:rsid w:val="003747B3"/>
    <w:rsid w:val="00374875"/>
    <w:rsid w:val="00374FFC"/>
    <w:rsid w:val="00375A2F"/>
    <w:rsid w:val="00376B0B"/>
    <w:rsid w:val="00376BC9"/>
    <w:rsid w:val="00377F15"/>
    <w:rsid w:val="00382EAB"/>
    <w:rsid w:val="00383BFC"/>
    <w:rsid w:val="003846C1"/>
    <w:rsid w:val="00384E43"/>
    <w:rsid w:val="00384EA2"/>
    <w:rsid w:val="00385766"/>
    <w:rsid w:val="00390F31"/>
    <w:rsid w:val="00391B09"/>
    <w:rsid w:val="00391B5E"/>
    <w:rsid w:val="003922B3"/>
    <w:rsid w:val="0039264C"/>
    <w:rsid w:val="00394305"/>
    <w:rsid w:val="00394A32"/>
    <w:rsid w:val="00395204"/>
    <w:rsid w:val="0039545B"/>
    <w:rsid w:val="003966A3"/>
    <w:rsid w:val="00397C22"/>
    <w:rsid w:val="003A0873"/>
    <w:rsid w:val="003A08EA"/>
    <w:rsid w:val="003A0B86"/>
    <w:rsid w:val="003A1479"/>
    <w:rsid w:val="003A2083"/>
    <w:rsid w:val="003A3AC5"/>
    <w:rsid w:val="003A3C04"/>
    <w:rsid w:val="003A494A"/>
    <w:rsid w:val="003A4AF7"/>
    <w:rsid w:val="003A5A14"/>
    <w:rsid w:val="003A680E"/>
    <w:rsid w:val="003A6FE2"/>
    <w:rsid w:val="003B036C"/>
    <w:rsid w:val="003B0C2D"/>
    <w:rsid w:val="003B0F84"/>
    <w:rsid w:val="003B1EF9"/>
    <w:rsid w:val="003B2656"/>
    <w:rsid w:val="003B2766"/>
    <w:rsid w:val="003B3491"/>
    <w:rsid w:val="003B3F3B"/>
    <w:rsid w:val="003B44C7"/>
    <w:rsid w:val="003B5935"/>
    <w:rsid w:val="003B5B99"/>
    <w:rsid w:val="003B60C2"/>
    <w:rsid w:val="003B67B6"/>
    <w:rsid w:val="003B7CB8"/>
    <w:rsid w:val="003C02DD"/>
    <w:rsid w:val="003C16FB"/>
    <w:rsid w:val="003C2606"/>
    <w:rsid w:val="003C369F"/>
    <w:rsid w:val="003C3C87"/>
    <w:rsid w:val="003C4650"/>
    <w:rsid w:val="003C4D35"/>
    <w:rsid w:val="003C625C"/>
    <w:rsid w:val="003C646B"/>
    <w:rsid w:val="003C6C8B"/>
    <w:rsid w:val="003C7584"/>
    <w:rsid w:val="003C7F7A"/>
    <w:rsid w:val="003D01C5"/>
    <w:rsid w:val="003D0639"/>
    <w:rsid w:val="003D0753"/>
    <w:rsid w:val="003D08FB"/>
    <w:rsid w:val="003D13BA"/>
    <w:rsid w:val="003D1E91"/>
    <w:rsid w:val="003D2122"/>
    <w:rsid w:val="003D3713"/>
    <w:rsid w:val="003D47EB"/>
    <w:rsid w:val="003D56F5"/>
    <w:rsid w:val="003D6164"/>
    <w:rsid w:val="003D6875"/>
    <w:rsid w:val="003D70F6"/>
    <w:rsid w:val="003D752B"/>
    <w:rsid w:val="003D7860"/>
    <w:rsid w:val="003E0EDD"/>
    <w:rsid w:val="003E3AA7"/>
    <w:rsid w:val="003E46B8"/>
    <w:rsid w:val="003E46F7"/>
    <w:rsid w:val="003E5B44"/>
    <w:rsid w:val="003E5EF2"/>
    <w:rsid w:val="003E62A3"/>
    <w:rsid w:val="003F0A62"/>
    <w:rsid w:val="003F0AE5"/>
    <w:rsid w:val="003F1AE6"/>
    <w:rsid w:val="003F29E2"/>
    <w:rsid w:val="003F2B0F"/>
    <w:rsid w:val="003F3108"/>
    <w:rsid w:val="003F7AEC"/>
    <w:rsid w:val="00400BF3"/>
    <w:rsid w:val="004042D6"/>
    <w:rsid w:val="004052B6"/>
    <w:rsid w:val="00407412"/>
    <w:rsid w:val="004108CD"/>
    <w:rsid w:val="00410BDE"/>
    <w:rsid w:val="00412506"/>
    <w:rsid w:val="00412948"/>
    <w:rsid w:val="00412E4D"/>
    <w:rsid w:val="00413350"/>
    <w:rsid w:val="0041401E"/>
    <w:rsid w:val="004147B5"/>
    <w:rsid w:val="00414FC1"/>
    <w:rsid w:val="00416491"/>
    <w:rsid w:val="004212B7"/>
    <w:rsid w:val="0042188D"/>
    <w:rsid w:val="0042202F"/>
    <w:rsid w:val="00422285"/>
    <w:rsid w:val="004229C8"/>
    <w:rsid w:val="00423C21"/>
    <w:rsid w:val="00424728"/>
    <w:rsid w:val="004247F0"/>
    <w:rsid w:val="00426F76"/>
    <w:rsid w:val="004272C6"/>
    <w:rsid w:val="004276CF"/>
    <w:rsid w:val="00427820"/>
    <w:rsid w:val="00427AAF"/>
    <w:rsid w:val="00430A04"/>
    <w:rsid w:val="00431785"/>
    <w:rsid w:val="00431B93"/>
    <w:rsid w:val="00432843"/>
    <w:rsid w:val="0043404B"/>
    <w:rsid w:val="00434211"/>
    <w:rsid w:val="0043513C"/>
    <w:rsid w:val="00435F0F"/>
    <w:rsid w:val="004375AB"/>
    <w:rsid w:val="00437784"/>
    <w:rsid w:val="00442018"/>
    <w:rsid w:val="00443437"/>
    <w:rsid w:val="0044348B"/>
    <w:rsid w:val="00444BC7"/>
    <w:rsid w:val="004457C7"/>
    <w:rsid w:val="00445A54"/>
    <w:rsid w:val="00446358"/>
    <w:rsid w:val="00446AC4"/>
    <w:rsid w:val="00446AEA"/>
    <w:rsid w:val="0044729C"/>
    <w:rsid w:val="00447DDD"/>
    <w:rsid w:val="00450127"/>
    <w:rsid w:val="00450B2F"/>
    <w:rsid w:val="00450FA8"/>
    <w:rsid w:val="004517B3"/>
    <w:rsid w:val="00451D87"/>
    <w:rsid w:val="004520B4"/>
    <w:rsid w:val="0045213C"/>
    <w:rsid w:val="00452A27"/>
    <w:rsid w:val="004545DF"/>
    <w:rsid w:val="004546FF"/>
    <w:rsid w:val="00454C5A"/>
    <w:rsid w:val="00455523"/>
    <w:rsid w:val="00455CE7"/>
    <w:rsid w:val="00456F18"/>
    <w:rsid w:val="00460F09"/>
    <w:rsid w:val="00461A2D"/>
    <w:rsid w:val="00461FB2"/>
    <w:rsid w:val="00462C6D"/>
    <w:rsid w:val="004637DD"/>
    <w:rsid w:val="00463945"/>
    <w:rsid w:val="004653AD"/>
    <w:rsid w:val="004656B9"/>
    <w:rsid w:val="00465B4E"/>
    <w:rsid w:val="004670DE"/>
    <w:rsid w:val="004719EA"/>
    <w:rsid w:val="00471D60"/>
    <w:rsid w:val="00471D84"/>
    <w:rsid w:val="004723A6"/>
    <w:rsid w:val="00472EA4"/>
    <w:rsid w:val="00473BB1"/>
    <w:rsid w:val="004751E4"/>
    <w:rsid w:val="004759B2"/>
    <w:rsid w:val="00475E69"/>
    <w:rsid w:val="0047633E"/>
    <w:rsid w:val="00476984"/>
    <w:rsid w:val="00477F5D"/>
    <w:rsid w:val="0048145B"/>
    <w:rsid w:val="004814FF"/>
    <w:rsid w:val="00481540"/>
    <w:rsid w:val="00484900"/>
    <w:rsid w:val="004871F9"/>
    <w:rsid w:val="00490045"/>
    <w:rsid w:val="004907B9"/>
    <w:rsid w:val="0049083C"/>
    <w:rsid w:val="0049094E"/>
    <w:rsid w:val="004912B8"/>
    <w:rsid w:val="00491A57"/>
    <w:rsid w:val="00492E70"/>
    <w:rsid w:val="0049340D"/>
    <w:rsid w:val="00494A24"/>
    <w:rsid w:val="00495BA5"/>
    <w:rsid w:val="004960F7"/>
    <w:rsid w:val="004970DA"/>
    <w:rsid w:val="004A01F9"/>
    <w:rsid w:val="004A3360"/>
    <w:rsid w:val="004A43F6"/>
    <w:rsid w:val="004A4B52"/>
    <w:rsid w:val="004A4E42"/>
    <w:rsid w:val="004A5D08"/>
    <w:rsid w:val="004A7829"/>
    <w:rsid w:val="004B0B1E"/>
    <w:rsid w:val="004B0F30"/>
    <w:rsid w:val="004B1EC8"/>
    <w:rsid w:val="004B26B3"/>
    <w:rsid w:val="004B2F85"/>
    <w:rsid w:val="004B3413"/>
    <w:rsid w:val="004B37E6"/>
    <w:rsid w:val="004B5241"/>
    <w:rsid w:val="004B53DC"/>
    <w:rsid w:val="004B5705"/>
    <w:rsid w:val="004B5DA6"/>
    <w:rsid w:val="004B5F95"/>
    <w:rsid w:val="004B63DD"/>
    <w:rsid w:val="004B6B79"/>
    <w:rsid w:val="004B7682"/>
    <w:rsid w:val="004C029E"/>
    <w:rsid w:val="004C09F8"/>
    <w:rsid w:val="004C26E6"/>
    <w:rsid w:val="004C2CF7"/>
    <w:rsid w:val="004C2F0F"/>
    <w:rsid w:val="004C2F6E"/>
    <w:rsid w:val="004C3474"/>
    <w:rsid w:val="004C369F"/>
    <w:rsid w:val="004C4167"/>
    <w:rsid w:val="004C4530"/>
    <w:rsid w:val="004C4F8E"/>
    <w:rsid w:val="004C4FF4"/>
    <w:rsid w:val="004C545E"/>
    <w:rsid w:val="004C61C3"/>
    <w:rsid w:val="004C7BB9"/>
    <w:rsid w:val="004D13BB"/>
    <w:rsid w:val="004D168A"/>
    <w:rsid w:val="004D26B3"/>
    <w:rsid w:val="004D2B0E"/>
    <w:rsid w:val="004D2F39"/>
    <w:rsid w:val="004D2F7A"/>
    <w:rsid w:val="004D31F1"/>
    <w:rsid w:val="004D39DF"/>
    <w:rsid w:val="004D480B"/>
    <w:rsid w:val="004D5070"/>
    <w:rsid w:val="004D561D"/>
    <w:rsid w:val="004D635C"/>
    <w:rsid w:val="004D7E68"/>
    <w:rsid w:val="004D7E8B"/>
    <w:rsid w:val="004E2ABA"/>
    <w:rsid w:val="004E2C12"/>
    <w:rsid w:val="004E410D"/>
    <w:rsid w:val="004E4F12"/>
    <w:rsid w:val="004E5718"/>
    <w:rsid w:val="004E6069"/>
    <w:rsid w:val="004E77D8"/>
    <w:rsid w:val="004F0665"/>
    <w:rsid w:val="004F0D95"/>
    <w:rsid w:val="004F106A"/>
    <w:rsid w:val="004F1495"/>
    <w:rsid w:val="004F1CFC"/>
    <w:rsid w:val="004F368B"/>
    <w:rsid w:val="004F3D92"/>
    <w:rsid w:val="004F4379"/>
    <w:rsid w:val="004F4A29"/>
    <w:rsid w:val="004F4B6F"/>
    <w:rsid w:val="004F5787"/>
    <w:rsid w:val="004F6E8F"/>
    <w:rsid w:val="004F6F10"/>
    <w:rsid w:val="004F741F"/>
    <w:rsid w:val="00501098"/>
    <w:rsid w:val="005018D0"/>
    <w:rsid w:val="00501FD3"/>
    <w:rsid w:val="0050219F"/>
    <w:rsid w:val="00502619"/>
    <w:rsid w:val="0050268F"/>
    <w:rsid w:val="005030B9"/>
    <w:rsid w:val="005033A3"/>
    <w:rsid w:val="005036B0"/>
    <w:rsid w:val="00503810"/>
    <w:rsid w:val="00504151"/>
    <w:rsid w:val="00505B4D"/>
    <w:rsid w:val="005069F7"/>
    <w:rsid w:val="00510EBC"/>
    <w:rsid w:val="00512E57"/>
    <w:rsid w:val="00513E0A"/>
    <w:rsid w:val="00515E00"/>
    <w:rsid w:val="005166D9"/>
    <w:rsid w:val="00517314"/>
    <w:rsid w:val="0052054B"/>
    <w:rsid w:val="00522755"/>
    <w:rsid w:val="005229C6"/>
    <w:rsid w:val="00523512"/>
    <w:rsid w:val="00523DF0"/>
    <w:rsid w:val="00524217"/>
    <w:rsid w:val="00524BBE"/>
    <w:rsid w:val="005256C7"/>
    <w:rsid w:val="00527065"/>
    <w:rsid w:val="0053079D"/>
    <w:rsid w:val="00530D52"/>
    <w:rsid w:val="00533434"/>
    <w:rsid w:val="0053549F"/>
    <w:rsid w:val="0053558D"/>
    <w:rsid w:val="005363CB"/>
    <w:rsid w:val="005367FD"/>
    <w:rsid w:val="00537D3A"/>
    <w:rsid w:val="00540238"/>
    <w:rsid w:val="005403B6"/>
    <w:rsid w:val="00540D01"/>
    <w:rsid w:val="005412FB"/>
    <w:rsid w:val="005429F7"/>
    <w:rsid w:val="00543D55"/>
    <w:rsid w:val="00544B14"/>
    <w:rsid w:val="00544CB2"/>
    <w:rsid w:val="005453AA"/>
    <w:rsid w:val="005467ED"/>
    <w:rsid w:val="00547DCF"/>
    <w:rsid w:val="0055149E"/>
    <w:rsid w:val="0055216C"/>
    <w:rsid w:val="00552283"/>
    <w:rsid w:val="00552956"/>
    <w:rsid w:val="00553872"/>
    <w:rsid w:val="00553D33"/>
    <w:rsid w:val="005540BC"/>
    <w:rsid w:val="00554E4B"/>
    <w:rsid w:val="00560F5D"/>
    <w:rsid w:val="00564D2A"/>
    <w:rsid w:val="005672FC"/>
    <w:rsid w:val="005677A8"/>
    <w:rsid w:val="00570D64"/>
    <w:rsid w:val="00573021"/>
    <w:rsid w:val="00573226"/>
    <w:rsid w:val="00573838"/>
    <w:rsid w:val="00574A45"/>
    <w:rsid w:val="00574BF4"/>
    <w:rsid w:val="00574E4A"/>
    <w:rsid w:val="00574E63"/>
    <w:rsid w:val="00575019"/>
    <w:rsid w:val="0057589C"/>
    <w:rsid w:val="005764BC"/>
    <w:rsid w:val="00580EA8"/>
    <w:rsid w:val="00581AB3"/>
    <w:rsid w:val="00581F99"/>
    <w:rsid w:val="00582714"/>
    <w:rsid w:val="005837DD"/>
    <w:rsid w:val="00583BBE"/>
    <w:rsid w:val="00584DA1"/>
    <w:rsid w:val="00586A7B"/>
    <w:rsid w:val="0058712D"/>
    <w:rsid w:val="005873EF"/>
    <w:rsid w:val="00587CC5"/>
    <w:rsid w:val="00592668"/>
    <w:rsid w:val="00592D06"/>
    <w:rsid w:val="005935A0"/>
    <w:rsid w:val="005936E5"/>
    <w:rsid w:val="00595D98"/>
    <w:rsid w:val="005962D8"/>
    <w:rsid w:val="0059661F"/>
    <w:rsid w:val="00596D05"/>
    <w:rsid w:val="00596EAB"/>
    <w:rsid w:val="00597427"/>
    <w:rsid w:val="005A0725"/>
    <w:rsid w:val="005A310B"/>
    <w:rsid w:val="005A38C7"/>
    <w:rsid w:val="005A38E7"/>
    <w:rsid w:val="005A3CD6"/>
    <w:rsid w:val="005A4232"/>
    <w:rsid w:val="005A4858"/>
    <w:rsid w:val="005A5DB3"/>
    <w:rsid w:val="005A609D"/>
    <w:rsid w:val="005A62D0"/>
    <w:rsid w:val="005B0E95"/>
    <w:rsid w:val="005B15BA"/>
    <w:rsid w:val="005B1FF6"/>
    <w:rsid w:val="005B33C1"/>
    <w:rsid w:val="005B4006"/>
    <w:rsid w:val="005B4548"/>
    <w:rsid w:val="005B4DAB"/>
    <w:rsid w:val="005B5A59"/>
    <w:rsid w:val="005B6FE1"/>
    <w:rsid w:val="005B74AC"/>
    <w:rsid w:val="005B7CD8"/>
    <w:rsid w:val="005B7F8E"/>
    <w:rsid w:val="005C0030"/>
    <w:rsid w:val="005C176E"/>
    <w:rsid w:val="005C2141"/>
    <w:rsid w:val="005C2507"/>
    <w:rsid w:val="005C2FDF"/>
    <w:rsid w:val="005C5E81"/>
    <w:rsid w:val="005C6CFB"/>
    <w:rsid w:val="005C6E24"/>
    <w:rsid w:val="005C7220"/>
    <w:rsid w:val="005C795C"/>
    <w:rsid w:val="005C799F"/>
    <w:rsid w:val="005C79A8"/>
    <w:rsid w:val="005C7B7E"/>
    <w:rsid w:val="005C7F96"/>
    <w:rsid w:val="005D0274"/>
    <w:rsid w:val="005D0D5A"/>
    <w:rsid w:val="005D0F34"/>
    <w:rsid w:val="005D119D"/>
    <w:rsid w:val="005D17A3"/>
    <w:rsid w:val="005D397B"/>
    <w:rsid w:val="005D4182"/>
    <w:rsid w:val="005D4579"/>
    <w:rsid w:val="005D5431"/>
    <w:rsid w:val="005D7004"/>
    <w:rsid w:val="005D719E"/>
    <w:rsid w:val="005D7C21"/>
    <w:rsid w:val="005E0041"/>
    <w:rsid w:val="005E1077"/>
    <w:rsid w:val="005E1BCB"/>
    <w:rsid w:val="005E1ED3"/>
    <w:rsid w:val="005E27CB"/>
    <w:rsid w:val="005E2A89"/>
    <w:rsid w:val="005E2C1D"/>
    <w:rsid w:val="005E3910"/>
    <w:rsid w:val="005E4B42"/>
    <w:rsid w:val="005E505C"/>
    <w:rsid w:val="005E51B2"/>
    <w:rsid w:val="005E753E"/>
    <w:rsid w:val="005F0133"/>
    <w:rsid w:val="005F0561"/>
    <w:rsid w:val="005F0F2E"/>
    <w:rsid w:val="005F2740"/>
    <w:rsid w:val="005F3588"/>
    <w:rsid w:val="005F4512"/>
    <w:rsid w:val="005F4F64"/>
    <w:rsid w:val="005F621E"/>
    <w:rsid w:val="006003C6"/>
    <w:rsid w:val="00600CF8"/>
    <w:rsid w:val="00601885"/>
    <w:rsid w:val="00601BAF"/>
    <w:rsid w:val="0060220D"/>
    <w:rsid w:val="0060246F"/>
    <w:rsid w:val="006029D2"/>
    <w:rsid w:val="0060359E"/>
    <w:rsid w:val="00603D35"/>
    <w:rsid w:val="00606CAF"/>
    <w:rsid w:val="00607971"/>
    <w:rsid w:val="00607C49"/>
    <w:rsid w:val="006106DF"/>
    <w:rsid w:val="0061191D"/>
    <w:rsid w:val="00613266"/>
    <w:rsid w:val="00613614"/>
    <w:rsid w:val="00615872"/>
    <w:rsid w:val="006159B1"/>
    <w:rsid w:val="00615ED4"/>
    <w:rsid w:val="00616E23"/>
    <w:rsid w:val="00617A50"/>
    <w:rsid w:val="00620054"/>
    <w:rsid w:val="00620A49"/>
    <w:rsid w:val="00620AA6"/>
    <w:rsid w:val="00620B5E"/>
    <w:rsid w:val="00620BB4"/>
    <w:rsid w:val="00620E33"/>
    <w:rsid w:val="006216BC"/>
    <w:rsid w:val="006228B6"/>
    <w:rsid w:val="00622E85"/>
    <w:rsid w:val="006246F3"/>
    <w:rsid w:val="00626B84"/>
    <w:rsid w:val="00627412"/>
    <w:rsid w:val="0063109D"/>
    <w:rsid w:val="0063127C"/>
    <w:rsid w:val="00631A9A"/>
    <w:rsid w:val="006326E1"/>
    <w:rsid w:val="00632F73"/>
    <w:rsid w:val="00633BB2"/>
    <w:rsid w:val="00633CB4"/>
    <w:rsid w:val="00633ECE"/>
    <w:rsid w:val="0063514C"/>
    <w:rsid w:val="006352B4"/>
    <w:rsid w:val="006352C8"/>
    <w:rsid w:val="0063562F"/>
    <w:rsid w:val="00635BA7"/>
    <w:rsid w:val="006360BF"/>
    <w:rsid w:val="006368C2"/>
    <w:rsid w:val="006400B7"/>
    <w:rsid w:val="00640F72"/>
    <w:rsid w:val="00641A67"/>
    <w:rsid w:val="006424A2"/>
    <w:rsid w:val="006432BC"/>
    <w:rsid w:val="006437A9"/>
    <w:rsid w:val="00643A9C"/>
    <w:rsid w:val="00644D81"/>
    <w:rsid w:val="00646254"/>
    <w:rsid w:val="00646420"/>
    <w:rsid w:val="006470A9"/>
    <w:rsid w:val="006473D6"/>
    <w:rsid w:val="00647A96"/>
    <w:rsid w:val="00651DAC"/>
    <w:rsid w:val="006524D1"/>
    <w:rsid w:val="00652D95"/>
    <w:rsid w:val="00653194"/>
    <w:rsid w:val="006534CC"/>
    <w:rsid w:val="006538E0"/>
    <w:rsid w:val="00653A43"/>
    <w:rsid w:val="00653F7D"/>
    <w:rsid w:val="00654F77"/>
    <w:rsid w:val="00655915"/>
    <w:rsid w:val="0065790A"/>
    <w:rsid w:val="00657B17"/>
    <w:rsid w:val="0066013C"/>
    <w:rsid w:val="0066284F"/>
    <w:rsid w:val="00662CEB"/>
    <w:rsid w:val="006633E8"/>
    <w:rsid w:val="006640CC"/>
    <w:rsid w:val="00664275"/>
    <w:rsid w:val="0066438A"/>
    <w:rsid w:val="006644C0"/>
    <w:rsid w:val="0066532F"/>
    <w:rsid w:val="00667169"/>
    <w:rsid w:val="00667E2B"/>
    <w:rsid w:val="006700B6"/>
    <w:rsid w:val="00670928"/>
    <w:rsid w:val="00671025"/>
    <w:rsid w:val="00671F76"/>
    <w:rsid w:val="006721A9"/>
    <w:rsid w:val="006727F5"/>
    <w:rsid w:val="00672AE1"/>
    <w:rsid w:val="00674215"/>
    <w:rsid w:val="00674B73"/>
    <w:rsid w:val="00677365"/>
    <w:rsid w:val="006802B0"/>
    <w:rsid w:val="0068055E"/>
    <w:rsid w:val="00680A59"/>
    <w:rsid w:val="00680B93"/>
    <w:rsid w:val="00681468"/>
    <w:rsid w:val="006842D7"/>
    <w:rsid w:val="00684685"/>
    <w:rsid w:val="00684CF6"/>
    <w:rsid w:val="00685214"/>
    <w:rsid w:val="0068699C"/>
    <w:rsid w:val="006870BE"/>
    <w:rsid w:val="00687155"/>
    <w:rsid w:val="00687569"/>
    <w:rsid w:val="00690F75"/>
    <w:rsid w:val="0069466D"/>
    <w:rsid w:val="006948FA"/>
    <w:rsid w:val="00694E09"/>
    <w:rsid w:val="006953D8"/>
    <w:rsid w:val="00695605"/>
    <w:rsid w:val="006958FA"/>
    <w:rsid w:val="00696370"/>
    <w:rsid w:val="006A2751"/>
    <w:rsid w:val="006A31B0"/>
    <w:rsid w:val="006A34ED"/>
    <w:rsid w:val="006A434E"/>
    <w:rsid w:val="006A4384"/>
    <w:rsid w:val="006A5958"/>
    <w:rsid w:val="006A618D"/>
    <w:rsid w:val="006A6A1B"/>
    <w:rsid w:val="006A7BD5"/>
    <w:rsid w:val="006A7FCC"/>
    <w:rsid w:val="006B1A16"/>
    <w:rsid w:val="006B2514"/>
    <w:rsid w:val="006B2645"/>
    <w:rsid w:val="006B2ACB"/>
    <w:rsid w:val="006B305A"/>
    <w:rsid w:val="006B3F40"/>
    <w:rsid w:val="006B4C15"/>
    <w:rsid w:val="006B6032"/>
    <w:rsid w:val="006B6B31"/>
    <w:rsid w:val="006B7781"/>
    <w:rsid w:val="006C10A2"/>
    <w:rsid w:val="006C158E"/>
    <w:rsid w:val="006C16E7"/>
    <w:rsid w:val="006C196D"/>
    <w:rsid w:val="006C2D67"/>
    <w:rsid w:val="006C3200"/>
    <w:rsid w:val="006C34FC"/>
    <w:rsid w:val="006C371E"/>
    <w:rsid w:val="006C37A5"/>
    <w:rsid w:val="006C3F9F"/>
    <w:rsid w:val="006C4EBA"/>
    <w:rsid w:val="006C546F"/>
    <w:rsid w:val="006C5C78"/>
    <w:rsid w:val="006D0759"/>
    <w:rsid w:val="006D0D0F"/>
    <w:rsid w:val="006D21B0"/>
    <w:rsid w:val="006D2286"/>
    <w:rsid w:val="006D377E"/>
    <w:rsid w:val="006D4470"/>
    <w:rsid w:val="006D5E29"/>
    <w:rsid w:val="006D5EBD"/>
    <w:rsid w:val="006D603E"/>
    <w:rsid w:val="006D6641"/>
    <w:rsid w:val="006E005F"/>
    <w:rsid w:val="006E0EE2"/>
    <w:rsid w:val="006E2E89"/>
    <w:rsid w:val="006E3EC8"/>
    <w:rsid w:val="006E5236"/>
    <w:rsid w:val="006E5BF6"/>
    <w:rsid w:val="006E79FF"/>
    <w:rsid w:val="006E7A5E"/>
    <w:rsid w:val="006F038A"/>
    <w:rsid w:val="006F0E24"/>
    <w:rsid w:val="006F1F05"/>
    <w:rsid w:val="006F27A2"/>
    <w:rsid w:val="006F2905"/>
    <w:rsid w:val="006F2BD0"/>
    <w:rsid w:val="006F3E9C"/>
    <w:rsid w:val="006F4C38"/>
    <w:rsid w:val="006F4DEA"/>
    <w:rsid w:val="006F5DCD"/>
    <w:rsid w:val="006F6F01"/>
    <w:rsid w:val="006F7F63"/>
    <w:rsid w:val="00700128"/>
    <w:rsid w:val="0070013A"/>
    <w:rsid w:val="007013F4"/>
    <w:rsid w:val="00701773"/>
    <w:rsid w:val="007019E0"/>
    <w:rsid w:val="00702054"/>
    <w:rsid w:val="00702398"/>
    <w:rsid w:val="0070292F"/>
    <w:rsid w:val="00702FA8"/>
    <w:rsid w:val="00703043"/>
    <w:rsid w:val="0070318C"/>
    <w:rsid w:val="00703585"/>
    <w:rsid w:val="00705542"/>
    <w:rsid w:val="0070624E"/>
    <w:rsid w:val="00706E3A"/>
    <w:rsid w:val="00706FCB"/>
    <w:rsid w:val="00707BB2"/>
    <w:rsid w:val="007103A0"/>
    <w:rsid w:val="0071173F"/>
    <w:rsid w:val="00711861"/>
    <w:rsid w:val="00711C9A"/>
    <w:rsid w:val="00712A38"/>
    <w:rsid w:val="00712CA3"/>
    <w:rsid w:val="00712D13"/>
    <w:rsid w:val="00713F6F"/>
    <w:rsid w:val="00714E8F"/>
    <w:rsid w:val="00716ED2"/>
    <w:rsid w:val="0072004C"/>
    <w:rsid w:val="00720BDE"/>
    <w:rsid w:val="00721469"/>
    <w:rsid w:val="00722C1D"/>
    <w:rsid w:val="00722E33"/>
    <w:rsid w:val="007232DE"/>
    <w:rsid w:val="00723FD7"/>
    <w:rsid w:val="00726A31"/>
    <w:rsid w:val="007274CD"/>
    <w:rsid w:val="0072752D"/>
    <w:rsid w:val="00727736"/>
    <w:rsid w:val="007279D8"/>
    <w:rsid w:val="00730858"/>
    <w:rsid w:val="00731A67"/>
    <w:rsid w:val="00732437"/>
    <w:rsid w:val="0073274C"/>
    <w:rsid w:val="00732CAD"/>
    <w:rsid w:val="0073349D"/>
    <w:rsid w:val="0073373C"/>
    <w:rsid w:val="0073394C"/>
    <w:rsid w:val="00734592"/>
    <w:rsid w:val="00734E04"/>
    <w:rsid w:val="00735093"/>
    <w:rsid w:val="0073510E"/>
    <w:rsid w:val="007351E8"/>
    <w:rsid w:val="0073556F"/>
    <w:rsid w:val="00735829"/>
    <w:rsid w:val="00735A8F"/>
    <w:rsid w:val="0073606C"/>
    <w:rsid w:val="00736B7B"/>
    <w:rsid w:val="00736FBE"/>
    <w:rsid w:val="00740614"/>
    <w:rsid w:val="007406FC"/>
    <w:rsid w:val="00740F56"/>
    <w:rsid w:val="007411A5"/>
    <w:rsid w:val="007416A6"/>
    <w:rsid w:val="00741B67"/>
    <w:rsid w:val="0074268E"/>
    <w:rsid w:val="0074291B"/>
    <w:rsid w:val="00742A21"/>
    <w:rsid w:val="00742B89"/>
    <w:rsid w:val="00742E64"/>
    <w:rsid w:val="0074375A"/>
    <w:rsid w:val="00744464"/>
    <w:rsid w:val="007453EB"/>
    <w:rsid w:val="00745528"/>
    <w:rsid w:val="0074642C"/>
    <w:rsid w:val="0075015F"/>
    <w:rsid w:val="0075169E"/>
    <w:rsid w:val="00751727"/>
    <w:rsid w:val="00753CC8"/>
    <w:rsid w:val="007548BE"/>
    <w:rsid w:val="00754CC8"/>
    <w:rsid w:val="00754D52"/>
    <w:rsid w:val="00756A2E"/>
    <w:rsid w:val="00756FED"/>
    <w:rsid w:val="007575EA"/>
    <w:rsid w:val="00757931"/>
    <w:rsid w:val="00760CF0"/>
    <w:rsid w:val="00761A72"/>
    <w:rsid w:val="007626EE"/>
    <w:rsid w:val="00763409"/>
    <w:rsid w:val="00763B68"/>
    <w:rsid w:val="00763FD1"/>
    <w:rsid w:val="00764BC0"/>
    <w:rsid w:val="00764C35"/>
    <w:rsid w:val="00766A31"/>
    <w:rsid w:val="00766B32"/>
    <w:rsid w:val="00766DB4"/>
    <w:rsid w:val="00770B43"/>
    <w:rsid w:val="00771097"/>
    <w:rsid w:val="00771CFE"/>
    <w:rsid w:val="00772240"/>
    <w:rsid w:val="007727EA"/>
    <w:rsid w:val="007730DF"/>
    <w:rsid w:val="00773308"/>
    <w:rsid w:val="007737C3"/>
    <w:rsid w:val="0077401E"/>
    <w:rsid w:val="0077473F"/>
    <w:rsid w:val="0077546A"/>
    <w:rsid w:val="00776102"/>
    <w:rsid w:val="0077618A"/>
    <w:rsid w:val="00777B30"/>
    <w:rsid w:val="0078150F"/>
    <w:rsid w:val="007818A6"/>
    <w:rsid w:val="007836F3"/>
    <w:rsid w:val="00783D84"/>
    <w:rsid w:val="00783E63"/>
    <w:rsid w:val="00784C12"/>
    <w:rsid w:val="007860C6"/>
    <w:rsid w:val="00786274"/>
    <w:rsid w:val="0078652D"/>
    <w:rsid w:val="00786E50"/>
    <w:rsid w:val="007872BD"/>
    <w:rsid w:val="00787D5F"/>
    <w:rsid w:val="0079139A"/>
    <w:rsid w:val="00791629"/>
    <w:rsid w:val="007924E7"/>
    <w:rsid w:val="00792686"/>
    <w:rsid w:val="00792FAC"/>
    <w:rsid w:val="007937FD"/>
    <w:rsid w:val="00796185"/>
    <w:rsid w:val="00796510"/>
    <w:rsid w:val="00796942"/>
    <w:rsid w:val="00796959"/>
    <w:rsid w:val="007977CD"/>
    <w:rsid w:val="007A0367"/>
    <w:rsid w:val="007A09AA"/>
    <w:rsid w:val="007A17D6"/>
    <w:rsid w:val="007A19EA"/>
    <w:rsid w:val="007A2025"/>
    <w:rsid w:val="007A21D4"/>
    <w:rsid w:val="007A2BEA"/>
    <w:rsid w:val="007A394D"/>
    <w:rsid w:val="007A41A6"/>
    <w:rsid w:val="007A6DDC"/>
    <w:rsid w:val="007A7295"/>
    <w:rsid w:val="007A737E"/>
    <w:rsid w:val="007B0553"/>
    <w:rsid w:val="007B0A9F"/>
    <w:rsid w:val="007B0ADA"/>
    <w:rsid w:val="007B0BA4"/>
    <w:rsid w:val="007B1600"/>
    <w:rsid w:val="007B1658"/>
    <w:rsid w:val="007B38C7"/>
    <w:rsid w:val="007B5A45"/>
    <w:rsid w:val="007B6A0C"/>
    <w:rsid w:val="007B7D4A"/>
    <w:rsid w:val="007C1D01"/>
    <w:rsid w:val="007C2060"/>
    <w:rsid w:val="007C25EA"/>
    <w:rsid w:val="007C2C5B"/>
    <w:rsid w:val="007C2C78"/>
    <w:rsid w:val="007C3308"/>
    <w:rsid w:val="007C3CA6"/>
    <w:rsid w:val="007C5157"/>
    <w:rsid w:val="007C5ACC"/>
    <w:rsid w:val="007C6B8C"/>
    <w:rsid w:val="007C6E08"/>
    <w:rsid w:val="007C744A"/>
    <w:rsid w:val="007C780D"/>
    <w:rsid w:val="007C7D97"/>
    <w:rsid w:val="007D0A9E"/>
    <w:rsid w:val="007D11C0"/>
    <w:rsid w:val="007D14B8"/>
    <w:rsid w:val="007D1FA2"/>
    <w:rsid w:val="007D23E3"/>
    <w:rsid w:val="007D3090"/>
    <w:rsid w:val="007D3888"/>
    <w:rsid w:val="007D412C"/>
    <w:rsid w:val="007D59CA"/>
    <w:rsid w:val="007D6D73"/>
    <w:rsid w:val="007D7738"/>
    <w:rsid w:val="007E0D6B"/>
    <w:rsid w:val="007E5388"/>
    <w:rsid w:val="007E5439"/>
    <w:rsid w:val="007E57D3"/>
    <w:rsid w:val="007E58E6"/>
    <w:rsid w:val="007F2821"/>
    <w:rsid w:val="007F420F"/>
    <w:rsid w:val="007F4783"/>
    <w:rsid w:val="007F4E53"/>
    <w:rsid w:val="007F6D9E"/>
    <w:rsid w:val="007F786F"/>
    <w:rsid w:val="007F7D65"/>
    <w:rsid w:val="00800987"/>
    <w:rsid w:val="00800BEB"/>
    <w:rsid w:val="00802322"/>
    <w:rsid w:val="008048C7"/>
    <w:rsid w:val="008055C0"/>
    <w:rsid w:val="00806F43"/>
    <w:rsid w:val="008071AF"/>
    <w:rsid w:val="008073C7"/>
    <w:rsid w:val="00810BC6"/>
    <w:rsid w:val="008112A6"/>
    <w:rsid w:val="00811C11"/>
    <w:rsid w:val="00812933"/>
    <w:rsid w:val="0081310C"/>
    <w:rsid w:val="00814CCF"/>
    <w:rsid w:val="008160AC"/>
    <w:rsid w:val="00816372"/>
    <w:rsid w:val="008169F6"/>
    <w:rsid w:val="00816D37"/>
    <w:rsid w:val="008174B3"/>
    <w:rsid w:val="008177B8"/>
    <w:rsid w:val="0082036B"/>
    <w:rsid w:val="00821549"/>
    <w:rsid w:val="00822905"/>
    <w:rsid w:val="00822BF2"/>
    <w:rsid w:val="00823B1C"/>
    <w:rsid w:val="0082739A"/>
    <w:rsid w:val="00827884"/>
    <w:rsid w:val="00831E95"/>
    <w:rsid w:val="008330A5"/>
    <w:rsid w:val="008334B6"/>
    <w:rsid w:val="00836F86"/>
    <w:rsid w:val="008379EB"/>
    <w:rsid w:val="00837CDD"/>
    <w:rsid w:val="00840AF4"/>
    <w:rsid w:val="00840D40"/>
    <w:rsid w:val="00840D87"/>
    <w:rsid w:val="0084156F"/>
    <w:rsid w:val="00845673"/>
    <w:rsid w:val="00845BB2"/>
    <w:rsid w:val="00846524"/>
    <w:rsid w:val="00846FC8"/>
    <w:rsid w:val="00847035"/>
    <w:rsid w:val="00847187"/>
    <w:rsid w:val="00847C38"/>
    <w:rsid w:val="00847E40"/>
    <w:rsid w:val="00847F41"/>
    <w:rsid w:val="00851FDB"/>
    <w:rsid w:val="00853220"/>
    <w:rsid w:val="00854D41"/>
    <w:rsid w:val="00855581"/>
    <w:rsid w:val="00855B0F"/>
    <w:rsid w:val="00856787"/>
    <w:rsid w:val="00856B75"/>
    <w:rsid w:val="008576A0"/>
    <w:rsid w:val="00865338"/>
    <w:rsid w:val="0086577C"/>
    <w:rsid w:val="0086591C"/>
    <w:rsid w:val="00865CF6"/>
    <w:rsid w:val="00866275"/>
    <w:rsid w:val="00867761"/>
    <w:rsid w:val="00867877"/>
    <w:rsid w:val="0086791E"/>
    <w:rsid w:val="00867E1C"/>
    <w:rsid w:val="008700DA"/>
    <w:rsid w:val="008717A6"/>
    <w:rsid w:val="00871D81"/>
    <w:rsid w:val="00872002"/>
    <w:rsid w:val="008725D7"/>
    <w:rsid w:val="0087447C"/>
    <w:rsid w:val="0087497B"/>
    <w:rsid w:val="00875B52"/>
    <w:rsid w:val="008760CD"/>
    <w:rsid w:val="0087730A"/>
    <w:rsid w:val="0087794B"/>
    <w:rsid w:val="00877A88"/>
    <w:rsid w:val="00880239"/>
    <w:rsid w:val="0088054D"/>
    <w:rsid w:val="0088073E"/>
    <w:rsid w:val="00880786"/>
    <w:rsid w:val="00881FC6"/>
    <w:rsid w:val="008829A8"/>
    <w:rsid w:val="008831A0"/>
    <w:rsid w:val="008841C7"/>
    <w:rsid w:val="00884A93"/>
    <w:rsid w:val="00885006"/>
    <w:rsid w:val="00886839"/>
    <w:rsid w:val="00887665"/>
    <w:rsid w:val="0089087C"/>
    <w:rsid w:val="00890B0E"/>
    <w:rsid w:val="00891284"/>
    <w:rsid w:val="00891424"/>
    <w:rsid w:val="008916B4"/>
    <w:rsid w:val="00891C61"/>
    <w:rsid w:val="00891E1B"/>
    <w:rsid w:val="00892384"/>
    <w:rsid w:val="0089258E"/>
    <w:rsid w:val="008925CF"/>
    <w:rsid w:val="00895C19"/>
    <w:rsid w:val="00896420"/>
    <w:rsid w:val="008969BE"/>
    <w:rsid w:val="008970C6"/>
    <w:rsid w:val="008975FE"/>
    <w:rsid w:val="00897D89"/>
    <w:rsid w:val="00897EF9"/>
    <w:rsid w:val="008A15C4"/>
    <w:rsid w:val="008A190E"/>
    <w:rsid w:val="008A1C63"/>
    <w:rsid w:val="008A2251"/>
    <w:rsid w:val="008A24EE"/>
    <w:rsid w:val="008A277F"/>
    <w:rsid w:val="008A2AC2"/>
    <w:rsid w:val="008A3C02"/>
    <w:rsid w:val="008A6A0E"/>
    <w:rsid w:val="008B0A80"/>
    <w:rsid w:val="008B16DA"/>
    <w:rsid w:val="008B3568"/>
    <w:rsid w:val="008B3589"/>
    <w:rsid w:val="008B387D"/>
    <w:rsid w:val="008B501C"/>
    <w:rsid w:val="008B57DD"/>
    <w:rsid w:val="008B5B8F"/>
    <w:rsid w:val="008B5E88"/>
    <w:rsid w:val="008B6644"/>
    <w:rsid w:val="008B6722"/>
    <w:rsid w:val="008B7A61"/>
    <w:rsid w:val="008C02A9"/>
    <w:rsid w:val="008C0995"/>
    <w:rsid w:val="008C107C"/>
    <w:rsid w:val="008C1113"/>
    <w:rsid w:val="008C2275"/>
    <w:rsid w:val="008C2CE6"/>
    <w:rsid w:val="008C32ED"/>
    <w:rsid w:val="008C3F38"/>
    <w:rsid w:val="008C4DC3"/>
    <w:rsid w:val="008C529F"/>
    <w:rsid w:val="008C5437"/>
    <w:rsid w:val="008C5C4D"/>
    <w:rsid w:val="008C5F3D"/>
    <w:rsid w:val="008C65BE"/>
    <w:rsid w:val="008D026C"/>
    <w:rsid w:val="008D11D9"/>
    <w:rsid w:val="008D19F8"/>
    <w:rsid w:val="008D2198"/>
    <w:rsid w:val="008D29B0"/>
    <w:rsid w:val="008D2CCB"/>
    <w:rsid w:val="008D380C"/>
    <w:rsid w:val="008D3DF2"/>
    <w:rsid w:val="008D3E3A"/>
    <w:rsid w:val="008D47DC"/>
    <w:rsid w:val="008D5D87"/>
    <w:rsid w:val="008D5FCC"/>
    <w:rsid w:val="008D610D"/>
    <w:rsid w:val="008D6AC3"/>
    <w:rsid w:val="008D6CFB"/>
    <w:rsid w:val="008D6EDC"/>
    <w:rsid w:val="008D6F1B"/>
    <w:rsid w:val="008E0356"/>
    <w:rsid w:val="008E0586"/>
    <w:rsid w:val="008E2039"/>
    <w:rsid w:val="008E236B"/>
    <w:rsid w:val="008E2CD9"/>
    <w:rsid w:val="008E3068"/>
    <w:rsid w:val="008E34ED"/>
    <w:rsid w:val="008E3583"/>
    <w:rsid w:val="008E3EF1"/>
    <w:rsid w:val="008E5A9B"/>
    <w:rsid w:val="008E5B2E"/>
    <w:rsid w:val="008E622C"/>
    <w:rsid w:val="008E6435"/>
    <w:rsid w:val="008E6444"/>
    <w:rsid w:val="008E6E7C"/>
    <w:rsid w:val="008E795B"/>
    <w:rsid w:val="008E7DCE"/>
    <w:rsid w:val="008F0B19"/>
    <w:rsid w:val="008F3A9E"/>
    <w:rsid w:val="008F412F"/>
    <w:rsid w:val="008F511E"/>
    <w:rsid w:val="008F51D9"/>
    <w:rsid w:val="008F564E"/>
    <w:rsid w:val="008F572F"/>
    <w:rsid w:val="008F627C"/>
    <w:rsid w:val="008F6BAF"/>
    <w:rsid w:val="008F70C1"/>
    <w:rsid w:val="0090028E"/>
    <w:rsid w:val="009009FD"/>
    <w:rsid w:val="009012B7"/>
    <w:rsid w:val="00901E63"/>
    <w:rsid w:val="0090237F"/>
    <w:rsid w:val="00903255"/>
    <w:rsid w:val="0090356A"/>
    <w:rsid w:val="00903C87"/>
    <w:rsid w:val="00904377"/>
    <w:rsid w:val="00905FBE"/>
    <w:rsid w:val="009060F3"/>
    <w:rsid w:val="00907346"/>
    <w:rsid w:val="00910B98"/>
    <w:rsid w:val="0091137B"/>
    <w:rsid w:val="009114BF"/>
    <w:rsid w:val="00911C1D"/>
    <w:rsid w:val="00912916"/>
    <w:rsid w:val="00912A2C"/>
    <w:rsid w:val="00913B40"/>
    <w:rsid w:val="009157D0"/>
    <w:rsid w:val="00916724"/>
    <w:rsid w:val="00916775"/>
    <w:rsid w:val="00916D7A"/>
    <w:rsid w:val="00917060"/>
    <w:rsid w:val="00920A65"/>
    <w:rsid w:val="0092162F"/>
    <w:rsid w:val="00923265"/>
    <w:rsid w:val="0092426C"/>
    <w:rsid w:val="0092606D"/>
    <w:rsid w:val="00930062"/>
    <w:rsid w:val="009305BD"/>
    <w:rsid w:val="00930D9C"/>
    <w:rsid w:val="00930EDA"/>
    <w:rsid w:val="009313E8"/>
    <w:rsid w:val="00931431"/>
    <w:rsid w:val="00931F93"/>
    <w:rsid w:val="00932354"/>
    <w:rsid w:val="00932435"/>
    <w:rsid w:val="00933750"/>
    <w:rsid w:val="00933863"/>
    <w:rsid w:val="00933D76"/>
    <w:rsid w:val="0093415B"/>
    <w:rsid w:val="009348ED"/>
    <w:rsid w:val="00934E25"/>
    <w:rsid w:val="009362EA"/>
    <w:rsid w:val="0093640D"/>
    <w:rsid w:val="00937770"/>
    <w:rsid w:val="00937FB9"/>
    <w:rsid w:val="0094005F"/>
    <w:rsid w:val="00940870"/>
    <w:rsid w:val="00940FC3"/>
    <w:rsid w:val="009425C9"/>
    <w:rsid w:val="0094275A"/>
    <w:rsid w:val="00942D99"/>
    <w:rsid w:val="009435DB"/>
    <w:rsid w:val="009441C7"/>
    <w:rsid w:val="00944DBC"/>
    <w:rsid w:val="009467D9"/>
    <w:rsid w:val="009469A4"/>
    <w:rsid w:val="00947018"/>
    <w:rsid w:val="009470F3"/>
    <w:rsid w:val="009471B1"/>
    <w:rsid w:val="00947408"/>
    <w:rsid w:val="00947F40"/>
    <w:rsid w:val="00950553"/>
    <w:rsid w:val="009518FB"/>
    <w:rsid w:val="009523B3"/>
    <w:rsid w:val="00953CA9"/>
    <w:rsid w:val="00954382"/>
    <w:rsid w:val="00955478"/>
    <w:rsid w:val="00957118"/>
    <w:rsid w:val="009571F8"/>
    <w:rsid w:val="009601FA"/>
    <w:rsid w:val="0096059A"/>
    <w:rsid w:val="00960BCE"/>
    <w:rsid w:val="0096113C"/>
    <w:rsid w:val="00961B09"/>
    <w:rsid w:val="00961B49"/>
    <w:rsid w:val="009625B4"/>
    <w:rsid w:val="00962ED1"/>
    <w:rsid w:val="00962FAB"/>
    <w:rsid w:val="00963039"/>
    <w:rsid w:val="00963828"/>
    <w:rsid w:val="009639DE"/>
    <w:rsid w:val="00964148"/>
    <w:rsid w:val="00964B95"/>
    <w:rsid w:val="0096587A"/>
    <w:rsid w:val="00965BF8"/>
    <w:rsid w:val="009670FD"/>
    <w:rsid w:val="0096741A"/>
    <w:rsid w:val="009706FB"/>
    <w:rsid w:val="00971686"/>
    <w:rsid w:val="00972076"/>
    <w:rsid w:val="009720A8"/>
    <w:rsid w:val="0097266B"/>
    <w:rsid w:val="0097473F"/>
    <w:rsid w:val="00975026"/>
    <w:rsid w:val="009757D1"/>
    <w:rsid w:val="0097589A"/>
    <w:rsid w:val="00977080"/>
    <w:rsid w:val="00977592"/>
    <w:rsid w:val="009778A4"/>
    <w:rsid w:val="00977AE6"/>
    <w:rsid w:val="00980983"/>
    <w:rsid w:val="00981D43"/>
    <w:rsid w:val="009824FA"/>
    <w:rsid w:val="0098250B"/>
    <w:rsid w:val="00984B49"/>
    <w:rsid w:val="00984CC5"/>
    <w:rsid w:val="009856CD"/>
    <w:rsid w:val="00986524"/>
    <w:rsid w:val="00987398"/>
    <w:rsid w:val="009877CF"/>
    <w:rsid w:val="00990756"/>
    <w:rsid w:val="00991339"/>
    <w:rsid w:val="0099284F"/>
    <w:rsid w:val="00994349"/>
    <w:rsid w:val="009945A2"/>
    <w:rsid w:val="00994803"/>
    <w:rsid w:val="00994EEA"/>
    <w:rsid w:val="00995FBF"/>
    <w:rsid w:val="00997457"/>
    <w:rsid w:val="0099761F"/>
    <w:rsid w:val="00997BEE"/>
    <w:rsid w:val="00997E76"/>
    <w:rsid w:val="009A01A9"/>
    <w:rsid w:val="009A0924"/>
    <w:rsid w:val="009A2392"/>
    <w:rsid w:val="009A26C7"/>
    <w:rsid w:val="009A2EB4"/>
    <w:rsid w:val="009A3B8C"/>
    <w:rsid w:val="009A56A2"/>
    <w:rsid w:val="009A64F4"/>
    <w:rsid w:val="009A6A85"/>
    <w:rsid w:val="009B03AA"/>
    <w:rsid w:val="009B3261"/>
    <w:rsid w:val="009B3BC6"/>
    <w:rsid w:val="009B3D1E"/>
    <w:rsid w:val="009B405E"/>
    <w:rsid w:val="009B4D0E"/>
    <w:rsid w:val="009B55E4"/>
    <w:rsid w:val="009B5627"/>
    <w:rsid w:val="009B6C87"/>
    <w:rsid w:val="009B73E2"/>
    <w:rsid w:val="009B78E8"/>
    <w:rsid w:val="009C0607"/>
    <w:rsid w:val="009C0614"/>
    <w:rsid w:val="009C0FD6"/>
    <w:rsid w:val="009C1B3A"/>
    <w:rsid w:val="009C3B87"/>
    <w:rsid w:val="009C4CF5"/>
    <w:rsid w:val="009C5381"/>
    <w:rsid w:val="009C5856"/>
    <w:rsid w:val="009C5B68"/>
    <w:rsid w:val="009C7777"/>
    <w:rsid w:val="009C77F8"/>
    <w:rsid w:val="009C7F6A"/>
    <w:rsid w:val="009D0199"/>
    <w:rsid w:val="009D0397"/>
    <w:rsid w:val="009D0864"/>
    <w:rsid w:val="009D12BB"/>
    <w:rsid w:val="009D1543"/>
    <w:rsid w:val="009D1ECE"/>
    <w:rsid w:val="009D1FAE"/>
    <w:rsid w:val="009D2534"/>
    <w:rsid w:val="009D42F0"/>
    <w:rsid w:val="009D47F8"/>
    <w:rsid w:val="009D6839"/>
    <w:rsid w:val="009D69B7"/>
    <w:rsid w:val="009E08DB"/>
    <w:rsid w:val="009E1597"/>
    <w:rsid w:val="009E27D6"/>
    <w:rsid w:val="009E2A2E"/>
    <w:rsid w:val="009E3462"/>
    <w:rsid w:val="009E4385"/>
    <w:rsid w:val="009E5217"/>
    <w:rsid w:val="009E7F66"/>
    <w:rsid w:val="009F0BB3"/>
    <w:rsid w:val="009F0D67"/>
    <w:rsid w:val="009F2035"/>
    <w:rsid w:val="009F22C5"/>
    <w:rsid w:val="009F45C1"/>
    <w:rsid w:val="009F564A"/>
    <w:rsid w:val="009F56B3"/>
    <w:rsid w:val="009F6098"/>
    <w:rsid w:val="009F60EF"/>
    <w:rsid w:val="009F60F6"/>
    <w:rsid w:val="009F6878"/>
    <w:rsid w:val="00A00295"/>
    <w:rsid w:val="00A009DE"/>
    <w:rsid w:val="00A01C6B"/>
    <w:rsid w:val="00A02E59"/>
    <w:rsid w:val="00A0360D"/>
    <w:rsid w:val="00A0390E"/>
    <w:rsid w:val="00A04683"/>
    <w:rsid w:val="00A04BE2"/>
    <w:rsid w:val="00A0508D"/>
    <w:rsid w:val="00A053F2"/>
    <w:rsid w:val="00A060BD"/>
    <w:rsid w:val="00A1008A"/>
    <w:rsid w:val="00A106DB"/>
    <w:rsid w:val="00A1110E"/>
    <w:rsid w:val="00A13511"/>
    <w:rsid w:val="00A14373"/>
    <w:rsid w:val="00A150C0"/>
    <w:rsid w:val="00A15C63"/>
    <w:rsid w:val="00A15F00"/>
    <w:rsid w:val="00A1648D"/>
    <w:rsid w:val="00A16579"/>
    <w:rsid w:val="00A17CA2"/>
    <w:rsid w:val="00A210AA"/>
    <w:rsid w:val="00A22B44"/>
    <w:rsid w:val="00A2317A"/>
    <w:rsid w:val="00A234F3"/>
    <w:rsid w:val="00A23690"/>
    <w:rsid w:val="00A23EBB"/>
    <w:rsid w:val="00A241FA"/>
    <w:rsid w:val="00A24663"/>
    <w:rsid w:val="00A24E15"/>
    <w:rsid w:val="00A2568D"/>
    <w:rsid w:val="00A25C18"/>
    <w:rsid w:val="00A26854"/>
    <w:rsid w:val="00A3070E"/>
    <w:rsid w:val="00A30780"/>
    <w:rsid w:val="00A30BCE"/>
    <w:rsid w:val="00A3182F"/>
    <w:rsid w:val="00A3209C"/>
    <w:rsid w:val="00A3267E"/>
    <w:rsid w:val="00A32745"/>
    <w:rsid w:val="00A33E6D"/>
    <w:rsid w:val="00A34D59"/>
    <w:rsid w:val="00A35617"/>
    <w:rsid w:val="00A356C5"/>
    <w:rsid w:val="00A35804"/>
    <w:rsid w:val="00A35EDE"/>
    <w:rsid w:val="00A373CA"/>
    <w:rsid w:val="00A37EB6"/>
    <w:rsid w:val="00A41FF3"/>
    <w:rsid w:val="00A4205E"/>
    <w:rsid w:val="00A44BB2"/>
    <w:rsid w:val="00A44F1B"/>
    <w:rsid w:val="00A45195"/>
    <w:rsid w:val="00A4564B"/>
    <w:rsid w:val="00A45A48"/>
    <w:rsid w:val="00A4642F"/>
    <w:rsid w:val="00A47968"/>
    <w:rsid w:val="00A50066"/>
    <w:rsid w:val="00A50D6C"/>
    <w:rsid w:val="00A51880"/>
    <w:rsid w:val="00A519D3"/>
    <w:rsid w:val="00A5297C"/>
    <w:rsid w:val="00A52FBD"/>
    <w:rsid w:val="00A5344E"/>
    <w:rsid w:val="00A53759"/>
    <w:rsid w:val="00A54054"/>
    <w:rsid w:val="00A5587D"/>
    <w:rsid w:val="00A572CD"/>
    <w:rsid w:val="00A57698"/>
    <w:rsid w:val="00A57F5A"/>
    <w:rsid w:val="00A60A05"/>
    <w:rsid w:val="00A60AC7"/>
    <w:rsid w:val="00A61F3D"/>
    <w:rsid w:val="00A64426"/>
    <w:rsid w:val="00A65E78"/>
    <w:rsid w:val="00A66DF4"/>
    <w:rsid w:val="00A70556"/>
    <w:rsid w:val="00A70720"/>
    <w:rsid w:val="00A7087D"/>
    <w:rsid w:val="00A70ADA"/>
    <w:rsid w:val="00A70AF2"/>
    <w:rsid w:val="00A70DCC"/>
    <w:rsid w:val="00A713AA"/>
    <w:rsid w:val="00A71657"/>
    <w:rsid w:val="00A71857"/>
    <w:rsid w:val="00A71C21"/>
    <w:rsid w:val="00A720A4"/>
    <w:rsid w:val="00A732CE"/>
    <w:rsid w:val="00A7567C"/>
    <w:rsid w:val="00A76418"/>
    <w:rsid w:val="00A77FE5"/>
    <w:rsid w:val="00A80470"/>
    <w:rsid w:val="00A82370"/>
    <w:rsid w:val="00A85046"/>
    <w:rsid w:val="00A86AC1"/>
    <w:rsid w:val="00A878F7"/>
    <w:rsid w:val="00A912BE"/>
    <w:rsid w:val="00A929EE"/>
    <w:rsid w:val="00A95EE8"/>
    <w:rsid w:val="00A96543"/>
    <w:rsid w:val="00A96ED8"/>
    <w:rsid w:val="00AA0B65"/>
    <w:rsid w:val="00AA3054"/>
    <w:rsid w:val="00AA3355"/>
    <w:rsid w:val="00AA337B"/>
    <w:rsid w:val="00AA4648"/>
    <w:rsid w:val="00AA4FC1"/>
    <w:rsid w:val="00AA5731"/>
    <w:rsid w:val="00AA6344"/>
    <w:rsid w:val="00AA66E6"/>
    <w:rsid w:val="00AA6DD6"/>
    <w:rsid w:val="00AA78A4"/>
    <w:rsid w:val="00AA7927"/>
    <w:rsid w:val="00AA7A1F"/>
    <w:rsid w:val="00AB0CD8"/>
    <w:rsid w:val="00AB1548"/>
    <w:rsid w:val="00AB3243"/>
    <w:rsid w:val="00AB6B10"/>
    <w:rsid w:val="00AB7066"/>
    <w:rsid w:val="00AB73EC"/>
    <w:rsid w:val="00AB744F"/>
    <w:rsid w:val="00AB7BEC"/>
    <w:rsid w:val="00AB7D5E"/>
    <w:rsid w:val="00AC0E2D"/>
    <w:rsid w:val="00AC401D"/>
    <w:rsid w:val="00AC4EED"/>
    <w:rsid w:val="00AC4F94"/>
    <w:rsid w:val="00AC50E6"/>
    <w:rsid w:val="00AC6512"/>
    <w:rsid w:val="00AC7A7F"/>
    <w:rsid w:val="00AD23EA"/>
    <w:rsid w:val="00AD2E04"/>
    <w:rsid w:val="00AD2EDE"/>
    <w:rsid w:val="00AD4B84"/>
    <w:rsid w:val="00AD4D11"/>
    <w:rsid w:val="00AD5E98"/>
    <w:rsid w:val="00AD7EE0"/>
    <w:rsid w:val="00AE084E"/>
    <w:rsid w:val="00AE1005"/>
    <w:rsid w:val="00AE139A"/>
    <w:rsid w:val="00AE17DB"/>
    <w:rsid w:val="00AE2930"/>
    <w:rsid w:val="00AE39A1"/>
    <w:rsid w:val="00AE4C87"/>
    <w:rsid w:val="00AE5F06"/>
    <w:rsid w:val="00AE5F6A"/>
    <w:rsid w:val="00AE7459"/>
    <w:rsid w:val="00AE7B0C"/>
    <w:rsid w:val="00AE7D37"/>
    <w:rsid w:val="00AF0F62"/>
    <w:rsid w:val="00AF127B"/>
    <w:rsid w:val="00AF16B5"/>
    <w:rsid w:val="00AF1E99"/>
    <w:rsid w:val="00AF3140"/>
    <w:rsid w:val="00AF3BE6"/>
    <w:rsid w:val="00AF600B"/>
    <w:rsid w:val="00AF634C"/>
    <w:rsid w:val="00AF6E8B"/>
    <w:rsid w:val="00AF71E2"/>
    <w:rsid w:val="00B00E9A"/>
    <w:rsid w:val="00B01362"/>
    <w:rsid w:val="00B02C0C"/>
    <w:rsid w:val="00B03423"/>
    <w:rsid w:val="00B039CA"/>
    <w:rsid w:val="00B0487B"/>
    <w:rsid w:val="00B053EA"/>
    <w:rsid w:val="00B05973"/>
    <w:rsid w:val="00B05B2A"/>
    <w:rsid w:val="00B063B7"/>
    <w:rsid w:val="00B06638"/>
    <w:rsid w:val="00B07E38"/>
    <w:rsid w:val="00B10229"/>
    <w:rsid w:val="00B1071A"/>
    <w:rsid w:val="00B131D7"/>
    <w:rsid w:val="00B14597"/>
    <w:rsid w:val="00B15509"/>
    <w:rsid w:val="00B1577A"/>
    <w:rsid w:val="00B15E92"/>
    <w:rsid w:val="00B16828"/>
    <w:rsid w:val="00B172BF"/>
    <w:rsid w:val="00B17977"/>
    <w:rsid w:val="00B17C6A"/>
    <w:rsid w:val="00B210E6"/>
    <w:rsid w:val="00B21D3D"/>
    <w:rsid w:val="00B22823"/>
    <w:rsid w:val="00B2284A"/>
    <w:rsid w:val="00B229C0"/>
    <w:rsid w:val="00B2406D"/>
    <w:rsid w:val="00B245FE"/>
    <w:rsid w:val="00B2460E"/>
    <w:rsid w:val="00B2506B"/>
    <w:rsid w:val="00B27FF9"/>
    <w:rsid w:val="00B31A88"/>
    <w:rsid w:val="00B31CB5"/>
    <w:rsid w:val="00B31F96"/>
    <w:rsid w:val="00B32269"/>
    <w:rsid w:val="00B33A17"/>
    <w:rsid w:val="00B33B92"/>
    <w:rsid w:val="00B34740"/>
    <w:rsid w:val="00B358DE"/>
    <w:rsid w:val="00B35CF0"/>
    <w:rsid w:val="00B36127"/>
    <w:rsid w:val="00B37E57"/>
    <w:rsid w:val="00B40F87"/>
    <w:rsid w:val="00B4302D"/>
    <w:rsid w:val="00B4336B"/>
    <w:rsid w:val="00B44336"/>
    <w:rsid w:val="00B44B61"/>
    <w:rsid w:val="00B450C6"/>
    <w:rsid w:val="00B45396"/>
    <w:rsid w:val="00B45605"/>
    <w:rsid w:val="00B45FD2"/>
    <w:rsid w:val="00B46A15"/>
    <w:rsid w:val="00B50906"/>
    <w:rsid w:val="00B52083"/>
    <w:rsid w:val="00B5267E"/>
    <w:rsid w:val="00B53404"/>
    <w:rsid w:val="00B5343B"/>
    <w:rsid w:val="00B5352B"/>
    <w:rsid w:val="00B53A05"/>
    <w:rsid w:val="00B54CEC"/>
    <w:rsid w:val="00B550CD"/>
    <w:rsid w:val="00B555C3"/>
    <w:rsid w:val="00B55E3D"/>
    <w:rsid w:val="00B566A4"/>
    <w:rsid w:val="00B57DEB"/>
    <w:rsid w:val="00B57E2E"/>
    <w:rsid w:val="00B6104B"/>
    <w:rsid w:val="00B62511"/>
    <w:rsid w:val="00B63500"/>
    <w:rsid w:val="00B63E55"/>
    <w:rsid w:val="00B63E73"/>
    <w:rsid w:val="00B6600A"/>
    <w:rsid w:val="00B66E51"/>
    <w:rsid w:val="00B67A98"/>
    <w:rsid w:val="00B7116B"/>
    <w:rsid w:val="00B7178E"/>
    <w:rsid w:val="00B72C05"/>
    <w:rsid w:val="00B7478A"/>
    <w:rsid w:val="00B74CF6"/>
    <w:rsid w:val="00B7614B"/>
    <w:rsid w:val="00B7622F"/>
    <w:rsid w:val="00B76367"/>
    <w:rsid w:val="00B77A97"/>
    <w:rsid w:val="00B77C14"/>
    <w:rsid w:val="00B77D3E"/>
    <w:rsid w:val="00B80D80"/>
    <w:rsid w:val="00B81073"/>
    <w:rsid w:val="00B81230"/>
    <w:rsid w:val="00B81E66"/>
    <w:rsid w:val="00B828A1"/>
    <w:rsid w:val="00B82C42"/>
    <w:rsid w:val="00B83206"/>
    <w:rsid w:val="00B835EA"/>
    <w:rsid w:val="00B84A3C"/>
    <w:rsid w:val="00B864BA"/>
    <w:rsid w:val="00B869C3"/>
    <w:rsid w:val="00B86DAB"/>
    <w:rsid w:val="00B87382"/>
    <w:rsid w:val="00B90168"/>
    <w:rsid w:val="00B91026"/>
    <w:rsid w:val="00B9369D"/>
    <w:rsid w:val="00B9397D"/>
    <w:rsid w:val="00B94B47"/>
    <w:rsid w:val="00B94B83"/>
    <w:rsid w:val="00B9674B"/>
    <w:rsid w:val="00B96CD4"/>
    <w:rsid w:val="00B970E3"/>
    <w:rsid w:val="00B97673"/>
    <w:rsid w:val="00BA07AA"/>
    <w:rsid w:val="00BA0FD8"/>
    <w:rsid w:val="00BA16DE"/>
    <w:rsid w:val="00BA1E5A"/>
    <w:rsid w:val="00BA2DA6"/>
    <w:rsid w:val="00BA44E6"/>
    <w:rsid w:val="00BA58DB"/>
    <w:rsid w:val="00BA6560"/>
    <w:rsid w:val="00BA6F88"/>
    <w:rsid w:val="00BA7473"/>
    <w:rsid w:val="00BA7D3F"/>
    <w:rsid w:val="00BB209D"/>
    <w:rsid w:val="00BB27A7"/>
    <w:rsid w:val="00BB2D44"/>
    <w:rsid w:val="00BB52EA"/>
    <w:rsid w:val="00BB54FF"/>
    <w:rsid w:val="00BB5720"/>
    <w:rsid w:val="00BB69CA"/>
    <w:rsid w:val="00BC1E2B"/>
    <w:rsid w:val="00BC3B99"/>
    <w:rsid w:val="00BC4B65"/>
    <w:rsid w:val="00BC58E3"/>
    <w:rsid w:val="00BC7043"/>
    <w:rsid w:val="00BC78D4"/>
    <w:rsid w:val="00BD0208"/>
    <w:rsid w:val="00BD1817"/>
    <w:rsid w:val="00BD359A"/>
    <w:rsid w:val="00BD5B22"/>
    <w:rsid w:val="00BD79A5"/>
    <w:rsid w:val="00BD7CBA"/>
    <w:rsid w:val="00BD7F70"/>
    <w:rsid w:val="00BE06FA"/>
    <w:rsid w:val="00BE1158"/>
    <w:rsid w:val="00BE39D5"/>
    <w:rsid w:val="00BE40A9"/>
    <w:rsid w:val="00BE6498"/>
    <w:rsid w:val="00BE64A4"/>
    <w:rsid w:val="00BE6A47"/>
    <w:rsid w:val="00BE73DE"/>
    <w:rsid w:val="00BE73E4"/>
    <w:rsid w:val="00BF0AC5"/>
    <w:rsid w:val="00BF1177"/>
    <w:rsid w:val="00BF11A7"/>
    <w:rsid w:val="00BF196C"/>
    <w:rsid w:val="00BF2F7D"/>
    <w:rsid w:val="00BF3CE9"/>
    <w:rsid w:val="00BF3FF0"/>
    <w:rsid w:val="00BF4748"/>
    <w:rsid w:val="00BF532B"/>
    <w:rsid w:val="00BF56BF"/>
    <w:rsid w:val="00BF712D"/>
    <w:rsid w:val="00C00A4C"/>
    <w:rsid w:val="00C01F3E"/>
    <w:rsid w:val="00C03771"/>
    <w:rsid w:val="00C03F9C"/>
    <w:rsid w:val="00C03FAF"/>
    <w:rsid w:val="00C0418E"/>
    <w:rsid w:val="00C04EF7"/>
    <w:rsid w:val="00C04FC1"/>
    <w:rsid w:val="00C05305"/>
    <w:rsid w:val="00C057B9"/>
    <w:rsid w:val="00C07CF7"/>
    <w:rsid w:val="00C07FD8"/>
    <w:rsid w:val="00C1134F"/>
    <w:rsid w:val="00C11A62"/>
    <w:rsid w:val="00C12D4B"/>
    <w:rsid w:val="00C130BE"/>
    <w:rsid w:val="00C1383B"/>
    <w:rsid w:val="00C16831"/>
    <w:rsid w:val="00C17EF6"/>
    <w:rsid w:val="00C20B2D"/>
    <w:rsid w:val="00C21B3C"/>
    <w:rsid w:val="00C223A0"/>
    <w:rsid w:val="00C22DF1"/>
    <w:rsid w:val="00C23698"/>
    <w:rsid w:val="00C240C8"/>
    <w:rsid w:val="00C269A5"/>
    <w:rsid w:val="00C26C8A"/>
    <w:rsid w:val="00C271EC"/>
    <w:rsid w:val="00C27B7C"/>
    <w:rsid w:val="00C30B20"/>
    <w:rsid w:val="00C32066"/>
    <w:rsid w:val="00C3254A"/>
    <w:rsid w:val="00C3282B"/>
    <w:rsid w:val="00C33A52"/>
    <w:rsid w:val="00C34FFD"/>
    <w:rsid w:val="00C35234"/>
    <w:rsid w:val="00C35B1D"/>
    <w:rsid w:val="00C35D34"/>
    <w:rsid w:val="00C3657E"/>
    <w:rsid w:val="00C36A52"/>
    <w:rsid w:val="00C40692"/>
    <w:rsid w:val="00C42064"/>
    <w:rsid w:val="00C4256C"/>
    <w:rsid w:val="00C4395A"/>
    <w:rsid w:val="00C449D5"/>
    <w:rsid w:val="00C45746"/>
    <w:rsid w:val="00C45AC6"/>
    <w:rsid w:val="00C46197"/>
    <w:rsid w:val="00C46761"/>
    <w:rsid w:val="00C46901"/>
    <w:rsid w:val="00C478A9"/>
    <w:rsid w:val="00C47AB5"/>
    <w:rsid w:val="00C47DC3"/>
    <w:rsid w:val="00C51400"/>
    <w:rsid w:val="00C51E97"/>
    <w:rsid w:val="00C51F30"/>
    <w:rsid w:val="00C52405"/>
    <w:rsid w:val="00C52E27"/>
    <w:rsid w:val="00C55E06"/>
    <w:rsid w:val="00C569F9"/>
    <w:rsid w:val="00C56E72"/>
    <w:rsid w:val="00C56F41"/>
    <w:rsid w:val="00C57021"/>
    <w:rsid w:val="00C57267"/>
    <w:rsid w:val="00C574EF"/>
    <w:rsid w:val="00C60B8C"/>
    <w:rsid w:val="00C610DD"/>
    <w:rsid w:val="00C620B6"/>
    <w:rsid w:val="00C630F0"/>
    <w:rsid w:val="00C633D6"/>
    <w:rsid w:val="00C634EF"/>
    <w:rsid w:val="00C63721"/>
    <w:rsid w:val="00C639F9"/>
    <w:rsid w:val="00C63ADB"/>
    <w:rsid w:val="00C6459A"/>
    <w:rsid w:val="00C64BF7"/>
    <w:rsid w:val="00C6537F"/>
    <w:rsid w:val="00C65DEA"/>
    <w:rsid w:val="00C705D8"/>
    <w:rsid w:val="00C71E36"/>
    <w:rsid w:val="00C738AF"/>
    <w:rsid w:val="00C73C3D"/>
    <w:rsid w:val="00C7424A"/>
    <w:rsid w:val="00C75330"/>
    <w:rsid w:val="00C7711F"/>
    <w:rsid w:val="00C7759B"/>
    <w:rsid w:val="00C801EF"/>
    <w:rsid w:val="00C805B7"/>
    <w:rsid w:val="00C80D06"/>
    <w:rsid w:val="00C81A2B"/>
    <w:rsid w:val="00C82BA1"/>
    <w:rsid w:val="00C8311E"/>
    <w:rsid w:val="00C84890"/>
    <w:rsid w:val="00C867BE"/>
    <w:rsid w:val="00C90E5A"/>
    <w:rsid w:val="00C91362"/>
    <w:rsid w:val="00C92186"/>
    <w:rsid w:val="00C929BF"/>
    <w:rsid w:val="00C93142"/>
    <w:rsid w:val="00C9364E"/>
    <w:rsid w:val="00C93A94"/>
    <w:rsid w:val="00C93ED9"/>
    <w:rsid w:val="00C94FD5"/>
    <w:rsid w:val="00C956E0"/>
    <w:rsid w:val="00C96942"/>
    <w:rsid w:val="00C97BFC"/>
    <w:rsid w:val="00CA0D54"/>
    <w:rsid w:val="00CA1052"/>
    <w:rsid w:val="00CA36C7"/>
    <w:rsid w:val="00CA3B8B"/>
    <w:rsid w:val="00CA4A41"/>
    <w:rsid w:val="00CA6208"/>
    <w:rsid w:val="00CA6636"/>
    <w:rsid w:val="00CA68E3"/>
    <w:rsid w:val="00CA6AF9"/>
    <w:rsid w:val="00CA6C22"/>
    <w:rsid w:val="00CA7198"/>
    <w:rsid w:val="00CB00E4"/>
    <w:rsid w:val="00CB027D"/>
    <w:rsid w:val="00CB0E35"/>
    <w:rsid w:val="00CB0F1B"/>
    <w:rsid w:val="00CB1703"/>
    <w:rsid w:val="00CB2645"/>
    <w:rsid w:val="00CB34DC"/>
    <w:rsid w:val="00CB46AD"/>
    <w:rsid w:val="00CB4F11"/>
    <w:rsid w:val="00CB506F"/>
    <w:rsid w:val="00CB52C5"/>
    <w:rsid w:val="00CB7378"/>
    <w:rsid w:val="00CB742E"/>
    <w:rsid w:val="00CB7E47"/>
    <w:rsid w:val="00CC0400"/>
    <w:rsid w:val="00CC1F0C"/>
    <w:rsid w:val="00CC34A1"/>
    <w:rsid w:val="00CC397A"/>
    <w:rsid w:val="00CC3B0C"/>
    <w:rsid w:val="00CC3DAD"/>
    <w:rsid w:val="00CC4802"/>
    <w:rsid w:val="00CC5D3F"/>
    <w:rsid w:val="00CC6F34"/>
    <w:rsid w:val="00CC6F7E"/>
    <w:rsid w:val="00CC77B1"/>
    <w:rsid w:val="00CC7B2C"/>
    <w:rsid w:val="00CC7F27"/>
    <w:rsid w:val="00CD0E3C"/>
    <w:rsid w:val="00CD0F50"/>
    <w:rsid w:val="00CD12CA"/>
    <w:rsid w:val="00CD18CF"/>
    <w:rsid w:val="00CD1F49"/>
    <w:rsid w:val="00CD2E75"/>
    <w:rsid w:val="00CD329A"/>
    <w:rsid w:val="00CD418B"/>
    <w:rsid w:val="00CD775C"/>
    <w:rsid w:val="00CD7E1A"/>
    <w:rsid w:val="00CE0B7A"/>
    <w:rsid w:val="00CE13A1"/>
    <w:rsid w:val="00CE1F26"/>
    <w:rsid w:val="00CE274C"/>
    <w:rsid w:val="00CE408F"/>
    <w:rsid w:val="00CE40B1"/>
    <w:rsid w:val="00CE45F0"/>
    <w:rsid w:val="00CE50A8"/>
    <w:rsid w:val="00CE5715"/>
    <w:rsid w:val="00CE690B"/>
    <w:rsid w:val="00CE6B17"/>
    <w:rsid w:val="00CE7754"/>
    <w:rsid w:val="00CF0D74"/>
    <w:rsid w:val="00CF1745"/>
    <w:rsid w:val="00CF1852"/>
    <w:rsid w:val="00CF3571"/>
    <w:rsid w:val="00CF45B9"/>
    <w:rsid w:val="00CF5785"/>
    <w:rsid w:val="00CF5DAE"/>
    <w:rsid w:val="00CF64F4"/>
    <w:rsid w:val="00CF7BDD"/>
    <w:rsid w:val="00D00D2F"/>
    <w:rsid w:val="00D014CB"/>
    <w:rsid w:val="00D02829"/>
    <w:rsid w:val="00D03D8A"/>
    <w:rsid w:val="00D04BEF"/>
    <w:rsid w:val="00D04E91"/>
    <w:rsid w:val="00D051DF"/>
    <w:rsid w:val="00D05679"/>
    <w:rsid w:val="00D075F9"/>
    <w:rsid w:val="00D127E6"/>
    <w:rsid w:val="00D13E50"/>
    <w:rsid w:val="00D13F2E"/>
    <w:rsid w:val="00D14081"/>
    <w:rsid w:val="00D14810"/>
    <w:rsid w:val="00D15BFB"/>
    <w:rsid w:val="00D16731"/>
    <w:rsid w:val="00D16F22"/>
    <w:rsid w:val="00D20CFD"/>
    <w:rsid w:val="00D22B0E"/>
    <w:rsid w:val="00D2345A"/>
    <w:rsid w:val="00D23AD1"/>
    <w:rsid w:val="00D2408D"/>
    <w:rsid w:val="00D24298"/>
    <w:rsid w:val="00D26775"/>
    <w:rsid w:val="00D26FB9"/>
    <w:rsid w:val="00D26FCD"/>
    <w:rsid w:val="00D2720F"/>
    <w:rsid w:val="00D27EA8"/>
    <w:rsid w:val="00D30F4D"/>
    <w:rsid w:val="00D31239"/>
    <w:rsid w:val="00D31BAE"/>
    <w:rsid w:val="00D33FD8"/>
    <w:rsid w:val="00D34FFC"/>
    <w:rsid w:val="00D353CF"/>
    <w:rsid w:val="00D3664D"/>
    <w:rsid w:val="00D36B4B"/>
    <w:rsid w:val="00D4057B"/>
    <w:rsid w:val="00D405A9"/>
    <w:rsid w:val="00D40D4C"/>
    <w:rsid w:val="00D41175"/>
    <w:rsid w:val="00D4209C"/>
    <w:rsid w:val="00D42B3A"/>
    <w:rsid w:val="00D4322F"/>
    <w:rsid w:val="00D43F1B"/>
    <w:rsid w:val="00D4414D"/>
    <w:rsid w:val="00D44574"/>
    <w:rsid w:val="00D446DB"/>
    <w:rsid w:val="00D44CE5"/>
    <w:rsid w:val="00D45F0E"/>
    <w:rsid w:val="00D46E27"/>
    <w:rsid w:val="00D4791C"/>
    <w:rsid w:val="00D51D61"/>
    <w:rsid w:val="00D5255F"/>
    <w:rsid w:val="00D56774"/>
    <w:rsid w:val="00D56A8F"/>
    <w:rsid w:val="00D57F3A"/>
    <w:rsid w:val="00D6064B"/>
    <w:rsid w:val="00D607F9"/>
    <w:rsid w:val="00D60B28"/>
    <w:rsid w:val="00D6301B"/>
    <w:rsid w:val="00D63F5B"/>
    <w:rsid w:val="00D645DA"/>
    <w:rsid w:val="00D64BF4"/>
    <w:rsid w:val="00D64C62"/>
    <w:rsid w:val="00D65A5C"/>
    <w:rsid w:val="00D65E57"/>
    <w:rsid w:val="00D6600D"/>
    <w:rsid w:val="00D66FC0"/>
    <w:rsid w:val="00D674D2"/>
    <w:rsid w:val="00D71212"/>
    <w:rsid w:val="00D715C9"/>
    <w:rsid w:val="00D718EF"/>
    <w:rsid w:val="00D72701"/>
    <w:rsid w:val="00D7487A"/>
    <w:rsid w:val="00D74969"/>
    <w:rsid w:val="00D74E66"/>
    <w:rsid w:val="00D7501C"/>
    <w:rsid w:val="00D75357"/>
    <w:rsid w:val="00D7598C"/>
    <w:rsid w:val="00D76EB6"/>
    <w:rsid w:val="00D775C8"/>
    <w:rsid w:val="00D77C98"/>
    <w:rsid w:val="00D800BD"/>
    <w:rsid w:val="00D802E0"/>
    <w:rsid w:val="00D8236C"/>
    <w:rsid w:val="00D82D39"/>
    <w:rsid w:val="00D85063"/>
    <w:rsid w:val="00D86A86"/>
    <w:rsid w:val="00D87F02"/>
    <w:rsid w:val="00D87FFB"/>
    <w:rsid w:val="00D90155"/>
    <w:rsid w:val="00D92118"/>
    <w:rsid w:val="00D9242F"/>
    <w:rsid w:val="00D92690"/>
    <w:rsid w:val="00D92F9E"/>
    <w:rsid w:val="00D93549"/>
    <w:rsid w:val="00D947C5"/>
    <w:rsid w:val="00D949F8"/>
    <w:rsid w:val="00D97B0A"/>
    <w:rsid w:val="00DA085A"/>
    <w:rsid w:val="00DA18DE"/>
    <w:rsid w:val="00DA2ADF"/>
    <w:rsid w:val="00DA40BE"/>
    <w:rsid w:val="00DA42FC"/>
    <w:rsid w:val="00DA4AF2"/>
    <w:rsid w:val="00DA4E43"/>
    <w:rsid w:val="00DA51F3"/>
    <w:rsid w:val="00DA64E5"/>
    <w:rsid w:val="00DA67AB"/>
    <w:rsid w:val="00DA67F2"/>
    <w:rsid w:val="00DB046C"/>
    <w:rsid w:val="00DB0B74"/>
    <w:rsid w:val="00DB121E"/>
    <w:rsid w:val="00DB15E1"/>
    <w:rsid w:val="00DB2D40"/>
    <w:rsid w:val="00DB35B6"/>
    <w:rsid w:val="00DB4806"/>
    <w:rsid w:val="00DB594D"/>
    <w:rsid w:val="00DB6241"/>
    <w:rsid w:val="00DB77EC"/>
    <w:rsid w:val="00DB7A64"/>
    <w:rsid w:val="00DB7DEE"/>
    <w:rsid w:val="00DC03C7"/>
    <w:rsid w:val="00DC2B98"/>
    <w:rsid w:val="00DC2CBE"/>
    <w:rsid w:val="00DC4687"/>
    <w:rsid w:val="00DC6350"/>
    <w:rsid w:val="00DC681F"/>
    <w:rsid w:val="00DC6A8E"/>
    <w:rsid w:val="00DC6DC3"/>
    <w:rsid w:val="00DC71B7"/>
    <w:rsid w:val="00DC71D8"/>
    <w:rsid w:val="00DC7D16"/>
    <w:rsid w:val="00DC7FEC"/>
    <w:rsid w:val="00DD0D0A"/>
    <w:rsid w:val="00DD320A"/>
    <w:rsid w:val="00DD40C0"/>
    <w:rsid w:val="00DD4F54"/>
    <w:rsid w:val="00DD59E8"/>
    <w:rsid w:val="00DD61C8"/>
    <w:rsid w:val="00DD71AF"/>
    <w:rsid w:val="00DD7414"/>
    <w:rsid w:val="00DD7C35"/>
    <w:rsid w:val="00DE0116"/>
    <w:rsid w:val="00DE1DA6"/>
    <w:rsid w:val="00DE2160"/>
    <w:rsid w:val="00DE2BC3"/>
    <w:rsid w:val="00DE2ED2"/>
    <w:rsid w:val="00DE6C8D"/>
    <w:rsid w:val="00DF362E"/>
    <w:rsid w:val="00DF3B92"/>
    <w:rsid w:val="00DF3E2C"/>
    <w:rsid w:val="00DF486B"/>
    <w:rsid w:val="00DF4A64"/>
    <w:rsid w:val="00DF4AF6"/>
    <w:rsid w:val="00DF4E8D"/>
    <w:rsid w:val="00DF5097"/>
    <w:rsid w:val="00DF6380"/>
    <w:rsid w:val="00DF76A1"/>
    <w:rsid w:val="00DF79A9"/>
    <w:rsid w:val="00E00411"/>
    <w:rsid w:val="00E00A60"/>
    <w:rsid w:val="00E0172B"/>
    <w:rsid w:val="00E02F45"/>
    <w:rsid w:val="00E04886"/>
    <w:rsid w:val="00E057AE"/>
    <w:rsid w:val="00E05A93"/>
    <w:rsid w:val="00E0747E"/>
    <w:rsid w:val="00E101D2"/>
    <w:rsid w:val="00E1084F"/>
    <w:rsid w:val="00E1119D"/>
    <w:rsid w:val="00E11E55"/>
    <w:rsid w:val="00E12035"/>
    <w:rsid w:val="00E1244A"/>
    <w:rsid w:val="00E12689"/>
    <w:rsid w:val="00E142D4"/>
    <w:rsid w:val="00E14823"/>
    <w:rsid w:val="00E1589F"/>
    <w:rsid w:val="00E15C58"/>
    <w:rsid w:val="00E168E0"/>
    <w:rsid w:val="00E16A0C"/>
    <w:rsid w:val="00E16B49"/>
    <w:rsid w:val="00E16B77"/>
    <w:rsid w:val="00E20DD3"/>
    <w:rsid w:val="00E20F3F"/>
    <w:rsid w:val="00E210EB"/>
    <w:rsid w:val="00E21DA4"/>
    <w:rsid w:val="00E22557"/>
    <w:rsid w:val="00E22CF9"/>
    <w:rsid w:val="00E22D67"/>
    <w:rsid w:val="00E244D1"/>
    <w:rsid w:val="00E248D6"/>
    <w:rsid w:val="00E252D3"/>
    <w:rsid w:val="00E25F45"/>
    <w:rsid w:val="00E2674F"/>
    <w:rsid w:val="00E26D68"/>
    <w:rsid w:val="00E3136E"/>
    <w:rsid w:val="00E31A75"/>
    <w:rsid w:val="00E3226D"/>
    <w:rsid w:val="00E34DF9"/>
    <w:rsid w:val="00E353A6"/>
    <w:rsid w:val="00E35A56"/>
    <w:rsid w:val="00E4025E"/>
    <w:rsid w:val="00E41B86"/>
    <w:rsid w:val="00E42FB0"/>
    <w:rsid w:val="00E44B58"/>
    <w:rsid w:val="00E45341"/>
    <w:rsid w:val="00E45948"/>
    <w:rsid w:val="00E45ED7"/>
    <w:rsid w:val="00E46582"/>
    <w:rsid w:val="00E470DD"/>
    <w:rsid w:val="00E5184F"/>
    <w:rsid w:val="00E51B37"/>
    <w:rsid w:val="00E5265F"/>
    <w:rsid w:val="00E54934"/>
    <w:rsid w:val="00E54B24"/>
    <w:rsid w:val="00E554D3"/>
    <w:rsid w:val="00E55DB6"/>
    <w:rsid w:val="00E602E9"/>
    <w:rsid w:val="00E61907"/>
    <w:rsid w:val="00E61E97"/>
    <w:rsid w:val="00E628D0"/>
    <w:rsid w:val="00E6641B"/>
    <w:rsid w:val="00E66A95"/>
    <w:rsid w:val="00E7003C"/>
    <w:rsid w:val="00E71841"/>
    <w:rsid w:val="00E71D81"/>
    <w:rsid w:val="00E72143"/>
    <w:rsid w:val="00E726F6"/>
    <w:rsid w:val="00E736DD"/>
    <w:rsid w:val="00E74927"/>
    <w:rsid w:val="00E74A1C"/>
    <w:rsid w:val="00E752D0"/>
    <w:rsid w:val="00E75348"/>
    <w:rsid w:val="00E77691"/>
    <w:rsid w:val="00E776BD"/>
    <w:rsid w:val="00E80847"/>
    <w:rsid w:val="00E81162"/>
    <w:rsid w:val="00E818EA"/>
    <w:rsid w:val="00E81C80"/>
    <w:rsid w:val="00E85D9D"/>
    <w:rsid w:val="00E860DB"/>
    <w:rsid w:val="00E8793B"/>
    <w:rsid w:val="00E87A65"/>
    <w:rsid w:val="00E922E3"/>
    <w:rsid w:val="00E93110"/>
    <w:rsid w:val="00E93530"/>
    <w:rsid w:val="00E93DD8"/>
    <w:rsid w:val="00E94D37"/>
    <w:rsid w:val="00E95E5B"/>
    <w:rsid w:val="00E95F3D"/>
    <w:rsid w:val="00E9606B"/>
    <w:rsid w:val="00E96842"/>
    <w:rsid w:val="00E97471"/>
    <w:rsid w:val="00E976EA"/>
    <w:rsid w:val="00E97891"/>
    <w:rsid w:val="00EA0123"/>
    <w:rsid w:val="00EA0446"/>
    <w:rsid w:val="00EA30F2"/>
    <w:rsid w:val="00EA37D6"/>
    <w:rsid w:val="00EA392D"/>
    <w:rsid w:val="00EA39C9"/>
    <w:rsid w:val="00EA5F0D"/>
    <w:rsid w:val="00EA721F"/>
    <w:rsid w:val="00EB0DD1"/>
    <w:rsid w:val="00EB1568"/>
    <w:rsid w:val="00EB1C8B"/>
    <w:rsid w:val="00EB291D"/>
    <w:rsid w:val="00EB31A8"/>
    <w:rsid w:val="00EB4FB7"/>
    <w:rsid w:val="00EB5846"/>
    <w:rsid w:val="00EB6046"/>
    <w:rsid w:val="00EB60EF"/>
    <w:rsid w:val="00EB6306"/>
    <w:rsid w:val="00EB676F"/>
    <w:rsid w:val="00EB67A0"/>
    <w:rsid w:val="00EB7497"/>
    <w:rsid w:val="00EC06C3"/>
    <w:rsid w:val="00EC0C62"/>
    <w:rsid w:val="00EC1180"/>
    <w:rsid w:val="00EC1515"/>
    <w:rsid w:val="00EC1B3F"/>
    <w:rsid w:val="00EC1EBF"/>
    <w:rsid w:val="00EC286A"/>
    <w:rsid w:val="00EC2892"/>
    <w:rsid w:val="00EC3F80"/>
    <w:rsid w:val="00EC4924"/>
    <w:rsid w:val="00EC54DB"/>
    <w:rsid w:val="00EC6AA6"/>
    <w:rsid w:val="00EC71C2"/>
    <w:rsid w:val="00EC7DE5"/>
    <w:rsid w:val="00ED010D"/>
    <w:rsid w:val="00ED018B"/>
    <w:rsid w:val="00ED1453"/>
    <w:rsid w:val="00ED1803"/>
    <w:rsid w:val="00ED25AB"/>
    <w:rsid w:val="00ED2BC4"/>
    <w:rsid w:val="00ED39F9"/>
    <w:rsid w:val="00ED440B"/>
    <w:rsid w:val="00ED66AD"/>
    <w:rsid w:val="00ED6856"/>
    <w:rsid w:val="00ED6BB9"/>
    <w:rsid w:val="00ED71DA"/>
    <w:rsid w:val="00EE0CF0"/>
    <w:rsid w:val="00EE12D1"/>
    <w:rsid w:val="00EE20DE"/>
    <w:rsid w:val="00EE2C9C"/>
    <w:rsid w:val="00EE5C60"/>
    <w:rsid w:val="00EE7B89"/>
    <w:rsid w:val="00EF1AC7"/>
    <w:rsid w:val="00EF1D23"/>
    <w:rsid w:val="00EF1D61"/>
    <w:rsid w:val="00EF20D5"/>
    <w:rsid w:val="00EF2C11"/>
    <w:rsid w:val="00EF3B77"/>
    <w:rsid w:val="00EF3F61"/>
    <w:rsid w:val="00EF41E0"/>
    <w:rsid w:val="00EF4DEF"/>
    <w:rsid w:val="00EF5043"/>
    <w:rsid w:val="00F003FC"/>
    <w:rsid w:val="00F0099A"/>
    <w:rsid w:val="00F01308"/>
    <w:rsid w:val="00F01A76"/>
    <w:rsid w:val="00F02F1E"/>
    <w:rsid w:val="00F03283"/>
    <w:rsid w:val="00F03F82"/>
    <w:rsid w:val="00F04C1C"/>
    <w:rsid w:val="00F05AEC"/>
    <w:rsid w:val="00F0636A"/>
    <w:rsid w:val="00F06711"/>
    <w:rsid w:val="00F06CB3"/>
    <w:rsid w:val="00F075FF"/>
    <w:rsid w:val="00F07FF3"/>
    <w:rsid w:val="00F10886"/>
    <w:rsid w:val="00F10D81"/>
    <w:rsid w:val="00F120A6"/>
    <w:rsid w:val="00F12667"/>
    <w:rsid w:val="00F12E22"/>
    <w:rsid w:val="00F13C0F"/>
    <w:rsid w:val="00F140B9"/>
    <w:rsid w:val="00F175A6"/>
    <w:rsid w:val="00F1760C"/>
    <w:rsid w:val="00F229AB"/>
    <w:rsid w:val="00F2417E"/>
    <w:rsid w:val="00F24B91"/>
    <w:rsid w:val="00F24E0D"/>
    <w:rsid w:val="00F24E1D"/>
    <w:rsid w:val="00F26128"/>
    <w:rsid w:val="00F2637F"/>
    <w:rsid w:val="00F26981"/>
    <w:rsid w:val="00F27762"/>
    <w:rsid w:val="00F306D0"/>
    <w:rsid w:val="00F3173A"/>
    <w:rsid w:val="00F31D5A"/>
    <w:rsid w:val="00F334D1"/>
    <w:rsid w:val="00F34516"/>
    <w:rsid w:val="00F35102"/>
    <w:rsid w:val="00F357E9"/>
    <w:rsid w:val="00F36450"/>
    <w:rsid w:val="00F368C2"/>
    <w:rsid w:val="00F369A7"/>
    <w:rsid w:val="00F37AAF"/>
    <w:rsid w:val="00F411D5"/>
    <w:rsid w:val="00F42544"/>
    <w:rsid w:val="00F42A0A"/>
    <w:rsid w:val="00F435AF"/>
    <w:rsid w:val="00F443C7"/>
    <w:rsid w:val="00F44C7A"/>
    <w:rsid w:val="00F466BB"/>
    <w:rsid w:val="00F47673"/>
    <w:rsid w:val="00F477AF"/>
    <w:rsid w:val="00F47CCA"/>
    <w:rsid w:val="00F50E14"/>
    <w:rsid w:val="00F50F37"/>
    <w:rsid w:val="00F510CB"/>
    <w:rsid w:val="00F51501"/>
    <w:rsid w:val="00F519D7"/>
    <w:rsid w:val="00F51C48"/>
    <w:rsid w:val="00F51CDB"/>
    <w:rsid w:val="00F52577"/>
    <w:rsid w:val="00F547B3"/>
    <w:rsid w:val="00F54955"/>
    <w:rsid w:val="00F55B80"/>
    <w:rsid w:val="00F5654C"/>
    <w:rsid w:val="00F57046"/>
    <w:rsid w:val="00F579FB"/>
    <w:rsid w:val="00F60AAA"/>
    <w:rsid w:val="00F60E64"/>
    <w:rsid w:val="00F6138E"/>
    <w:rsid w:val="00F623C7"/>
    <w:rsid w:val="00F62B62"/>
    <w:rsid w:val="00F631A7"/>
    <w:rsid w:val="00F634E8"/>
    <w:rsid w:val="00F63BB1"/>
    <w:rsid w:val="00F651BF"/>
    <w:rsid w:val="00F658FD"/>
    <w:rsid w:val="00F65A47"/>
    <w:rsid w:val="00F660BD"/>
    <w:rsid w:val="00F701E4"/>
    <w:rsid w:val="00F721E9"/>
    <w:rsid w:val="00F72BE1"/>
    <w:rsid w:val="00F76EE5"/>
    <w:rsid w:val="00F77074"/>
    <w:rsid w:val="00F800DD"/>
    <w:rsid w:val="00F80B3D"/>
    <w:rsid w:val="00F8323B"/>
    <w:rsid w:val="00F8349B"/>
    <w:rsid w:val="00F83DE5"/>
    <w:rsid w:val="00F85B75"/>
    <w:rsid w:val="00F8601D"/>
    <w:rsid w:val="00F878C3"/>
    <w:rsid w:val="00F907C4"/>
    <w:rsid w:val="00F92CAA"/>
    <w:rsid w:val="00F92F5F"/>
    <w:rsid w:val="00F940BF"/>
    <w:rsid w:val="00F940C7"/>
    <w:rsid w:val="00F94F1A"/>
    <w:rsid w:val="00F95601"/>
    <w:rsid w:val="00F964FD"/>
    <w:rsid w:val="00F9684B"/>
    <w:rsid w:val="00F96B93"/>
    <w:rsid w:val="00F96C02"/>
    <w:rsid w:val="00F96F57"/>
    <w:rsid w:val="00F97775"/>
    <w:rsid w:val="00FA0001"/>
    <w:rsid w:val="00FA06B8"/>
    <w:rsid w:val="00FA0F6A"/>
    <w:rsid w:val="00FA1D8E"/>
    <w:rsid w:val="00FA2DDF"/>
    <w:rsid w:val="00FA3F28"/>
    <w:rsid w:val="00FA40FE"/>
    <w:rsid w:val="00FA4903"/>
    <w:rsid w:val="00FA5953"/>
    <w:rsid w:val="00FA6BD4"/>
    <w:rsid w:val="00FA7174"/>
    <w:rsid w:val="00FA747B"/>
    <w:rsid w:val="00FA7492"/>
    <w:rsid w:val="00FB0546"/>
    <w:rsid w:val="00FB0AED"/>
    <w:rsid w:val="00FB0C35"/>
    <w:rsid w:val="00FB0EFA"/>
    <w:rsid w:val="00FB14E8"/>
    <w:rsid w:val="00FB179A"/>
    <w:rsid w:val="00FB2347"/>
    <w:rsid w:val="00FB24B4"/>
    <w:rsid w:val="00FB34EE"/>
    <w:rsid w:val="00FB3A08"/>
    <w:rsid w:val="00FB4816"/>
    <w:rsid w:val="00FB4D42"/>
    <w:rsid w:val="00FB509C"/>
    <w:rsid w:val="00FB5F59"/>
    <w:rsid w:val="00FB69EB"/>
    <w:rsid w:val="00FB716B"/>
    <w:rsid w:val="00FB7253"/>
    <w:rsid w:val="00FB7EFD"/>
    <w:rsid w:val="00FC0CE7"/>
    <w:rsid w:val="00FC3B7B"/>
    <w:rsid w:val="00FC4C6D"/>
    <w:rsid w:val="00FC6177"/>
    <w:rsid w:val="00FC775D"/>
    <w:rsid w:val="00FC797B"/>
    <w:rsid w:val="00FC7A78"/>
    <w:rsid w:val="00FC7EAF"/>
    <w:rsid w:val="00FD016A"/>
    <w:rsid w:val="00FD02C1"/>
    <w:rsid w:val="00FD1F3D"/>
    <w:rsid w:val="00FD2984"/>
    <w:rsid w:val="00FD4241"/>
    <w:rsid w:val="00FD5005"/>
    <w:rsid w:val="00FD68FB"/>
    <w:rsid w:val="00FD7794"/>
    <w:rsid w:val="00FE40C8"/>
    <w:rsid w:val="00FE46C7"/>
    <w:rsid w:val="00FE508A"/>
    <w:rsid w:val="00FE56CD"/>
    <w:rsid w:val="00FE5BD7"/>
    <w:rsid w:val="00FE71C7"/>
    <w:rsid w:val="00FE7702"/>
    <w:rsid w:val="00FF0DF5"/>
    <w:rsid w:val="00FF1B2F"/>
    <w:rsid w:val="00FF1CC8"/>
    <w:rsid w:val="00FF1DC9"/>
    <w:rsid w:val="00FF3655"/>
    <w:rsid w:val="00FF3CC3"/>
    <w:rsid w:val="00FF48D0"/>
    <w:rsid w:val="00FF4923"/>
    <w:rsid w:val="00FF4F50"/>
    <w:rsid w:val="00FF536C"/>
    <w:rsid w:val="00FF5AE2"/>
    <w:rsid w:val="00FF6C1F"/>
    <w:rsid w:val="00FF727E"/>
    <w:rsid w:val="00FF78A2"/>
  </w:rsids>
  <m:mathPr>
    <m:mathFont m:val="Cambria Math"/>
    <m:brkBin m:val="before"/>
    <m:brkBinSub m:val="--"/>
    <m:smallFrac/>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EA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7DD"/>
    <w:pPr>
      <w:spacing w:line="288" w:lineRule="auto"/>
      <w:jc w:val="both"/>
    </w:pPr>
    <w:rPr>
      <w:rFonts w:eastAsia="Times New Roman"/>
      <w:sz w:val="22"/>
      <w:szCs w:val="22"/>
      <w:lang w:val="en-US" w:eastAsia="en-US"/>
    </w:rPr>
  </w:style>
  <w:style w:type="paragraph" w:styleId="Heading1">
    <w:name w:val="heading 1"/>
    <w:basedOn w:val="Normal"/>
    <w:next w:val="Normal"/>
    <w:link w:val="Heading1Char"/>
    <w:qFormat/>
    <w:rsid w:val="00252252"/>
    <w:pPr>
      <w:outlineLvl w:val="0"/>
    </w:pPr>
    <w:rPr>
      <w:kern w:val="28"/>
    </w:rPr>
  </w:style>
  <w:style w:type="paragraph" w:styleId="Heading2">
    <w:name w:val="heading 2"/>
    <w:basedOn w:val="Normal"/>
    <w:next w:val="Normal"/>
    <w:link w:val="Heading2Char"/>
    <w:qFormat/>
    <w:rsid w:val="00252252"/>
    <w:pPr>
      <w:outlineLvl w:val="1"/>
    </w:pPr>
  </w:style>
  <w:style w:type="paragraph" w:styleId="Heading3">
    <w:name w:val="heading 3"/>
    <w:basedOn w:val="Normal"/>
    <w:next w:val="Normal"/>
    <w:link w:val="Heading3Char"/>
    <w:qFormat/>
    <w:rsid w:val="00252252"/>
    <w:pPr>
      <w:outlineLvl w:val="2"/>
    </w:pPr>
  </w:style>
  <w:style w:type="paragraph" w:styleId="Heading4">
    <w:name w:val="heading 4"/>
    <w:basedOn w:val="Normal"/>
    <w:next w:val="Normal"/>
    <w:link w:val="Heading4Char"/>
    <w:qFormat/>
    <w:rsid w:val="00252252"/>
    <w:pPr>
      <w:outlineLvl w:val="3"/>
    </w:pPr>
  </w:style>
  <w:style w:type="paragraph" w:styleId="Heading5">
    <w:name w:val="heading 5"/>
    <w:basedOn w:val="Normal"/>
    <w:next w:val="Normal"/>
    <w:link w:val="Heading5Char"/>
    <w:qFormat/>
    <w:rsid w:val="00252252"/>
    <w:pPr>
      <w:outlineLvl w:val="4"/>
    </w:pPr>
  </w:style>
  <w:style w:type="paragraph" w:styleId="Heading6">
    <w:name w:val="heading 6"/>
    <w:basedOn w:val="Normal"/>
    <w:next w:val="Normal"/>
    <w:link w:val="Heading6Char"/>
    <w:qFormat/>
    <w:rsid w:val="00252252"/>
    <w:pPr>
      <w:outlineLvl w:val="5"/>
    </w:pPr>
  </w:style>
  <w:style w:type="paragraph" w:styleId="Heading7">
    <w:name w:val="heading 7"/>
    <w:basedOn w:val="Normal"/>
    <w:next w:val="Normal"/>
    <w:link w:val="Heading7Char"/>
    <w:qFormat/>
    <w:rsid w:val="00252252"/>
    <w:pPr>
      <w:outlineLvl w:val="6"/>
    </w:pPr>
  </w:style>
  <w:style w:type="paragraph" w:styleId="Heading8">
    <w:name w:val="heading 8"/>
    <w:basedOn w:val="Normal"/>
    <w:next w:val="Normal"/>
    <w:link w:val="Heading8Char"/>
    <w:qFormat/>
    <w:rsid w:val="00252252"/>
    <w:pPr>
      <w:outlineLvl w:val="7"/>
    </w:pPr>
  </w:style>
  <w:style w:type="paragraph" w:styleId="Heading9">
    <w:name w:val="heading 9"/>
    <w:basedOn w:val="Normal"/>
    <w:next w:val="Normal"/>
    <w:link w:val="Heading9Char"/>
    <w:qFormat/>
    <w:rsid w:val="00252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252252"/>
  </w:style>
  <w:style w:type="paragraph" w:styleId="Header">
    <w:name w:val="header"/>
    <w:basedOn w:val="Normal"/>
    <w:qFormat/>
    <w:rsid w:val="00252252"/>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252252"/>
    <w:pPr>
      <w:keepLines/>
      <w:spacing w:after="60" w:line="240" w:lineRule="auto"/>
      <w:ind w:left="567" w:hanging="567"/>
    </w:pPr>
    <w:rPr>
      <w:sz w:val="16"/>
    </w:rPr>
  </w:style>
  <w:style w:type="character" w:styleId="FootnoteReference">
    <w:name w:val="footnote reference"/>
    <w:aliases w:val="Footnote symbol"/>
    <w:basedOn w:val="DefaultParagraphFont"/>
    <w:unhideWhenUsed/>
    <w:qFormat/>
    <w:rsid w:val="00B77C14"/>
    <w:rPr>
      <w:vertAlign w:val="superscript"/>
      <w:lang w:val="en-GB"/>
    </w:rPr>
  </w:style>
  <w:style w:type="character" w:styleId="Hyperlink">
    <w:name w:val="Hyperlink"/>
    <w:uiPriority w:val="99"/>
    <w:rsid w:val="00CB742E"/>
    <w:rPr>
      <w:color w:val="0000FF"/>
      <w:u w:val="single"/>
    </w:rPr>
  </w:style>
  <w:style w:type="character" w:customStyle="1" w:styleId="Heading1Char">
    <w:name w:val="Heading 1 Char"/>
    <w:basedOn w:val="DefaultParagraphFont"/>
    <w:link w:val="Heading1"/>
    <w:rsid w:val="00186BFA"/>
    <w:rPr>
      <w:rFonts w:eastAsia="Times New Roman"/>
      <w:kern w:val="28"/>
      <w:sz w:val="22"/>
      <w:szCs w:val="22"/>
      <w:lang w:val="en-US" w:eastAsia="en-US"/>
    </w:rPr>
  </w:style>
  <w:style w:type="character" w:customStyle="1" w:styleId="Heading2Char">
    <w:name w:val="Heading 2 Char"/>
    <w:basedOn w:val="DefaultParagraphFont"/>
    <w:link w:val="Heading2"/>
    <w:rsid w:val="00186BFA"/>
    <w:rPr>
      <w:rFonts w:eastAsia="Times New Roman"/>
      <w:sz w:val="22"/>
      <w:szCs w:val="22"/>
      <w:lang w:val="en-US" w:eastAsia="en-US"/>
    </w:rPr>
  </w:style>
  <w:style w:type="character" w:customStyle="1" w:styleId="Heading3Char">
    <w:name w:val="Heading 3 Char"/>
    <w:basedOn w:val="DefaultParagraphFont"/>
    <w:link w:val="Heading3"/>
    <w:rsid w:val="00186BFA"/>
    <w:rPr>
      <w:rFonts w:eastAsia="Times New Roman"/>
      <w:sz w:val="22"/>
      <w:szCs w:val="22"/>
      <w:lang w:val="en-US" w:eastAsia="en-US"/>
    </w:rPr>
  </w:style>
  <w:style w:type="character" w:customStyle="1" w:styleId="Heading4Char">
    <w:name w:val="Heading 4 Char"/>
    <w:basedOn w:val="DefaultParagraphFont"/>
    <w:link w:val="Heading4"/>
    <w:rsid w:val="00186BFA"/>
    <w:rPr>
      <w:rFonts w:eastAsia="Times New Roman"/>
      <w:sz w:val="22"/>
      <w:szCs w:val="22"/>
      <w:lang w:val="en-US" w:eastAsia="en-US"/>
    </w:rPr>
  </w:style>
  <w:style w:type="character" w:customStyle="1" w:styleId="Heading5Char">
    <w:name w:val="Heading 5 Char"/>
    <w:basedOn w:val="DefaultParagraphFont"/>
    <w:link w:val="Heading5"/>
    <w:rsid w:val="00186BFA"/>
    <w:rPr>
      <w:rFonts w:eastAsia="Times New Roman"/>
      <w:sz w:val="22"/>
      <w:szCs w:val="22"/>
      <w:lang w:val="en-US" w:eastAsia="en-US"/>
    </w:rPr>
  </w:style>
  <w:style w:type="character" w:customStyle="1" w:styleId="Heading6Char">
    <w:name w:val="Heading 6 Char"/>
    <w:basedOn w:val="DefaultParagraphFont"/>
    <w:link w:val="Heading6"/>
    <w:rsid w:val="00186BFA"/>
    <w:rPr>
      <w:rFonts w:eastAsia="Times New Roman"/>
      <w:sz w:val="22"/>
      <w:szCs w:val="22"/>
      <w:lang w:val="en-US" w:eastAsia="en-US"/>
    </w:rPr>
  </w:style>
  <w:style w:type="character" w:customStyle="1" w:styleId="Heading7Char">
    <w:name w:val="Heading 7 Char"/>
    <w:basedOn w:val="DefaultParagraphFont"/>
    <w:link w:val="Heading7"/>
    <w:rsid w:val="00186BFA"/>
    <w:rPr>
      <w:rFonts w:eastAsia="Times New Roman"/>
      <w:sz w:val="22"/>
      <w:szCs w:val="22"/>
      <w:lang w:val="en-US" w:eastAsia="en-US"/>
    </w:rPr>
  </w:style>
  <w:style w:type="character" w:customStyle="1" w:styleId="Heading8Char">
    <w:name w:val="Heading 8 Char"/>
    <w:basedOn w:val="DefaultParagraphFont"/>
    <w:link w:val="Heading8"/>
    <w:rsid w:val="00186BFA"/>
    <w:rPr>
      <w:rFonts w:eastAsia="Times New Roman"/>
      <w:sz w:val="22"/>
      <w:szCs w:val="22"/>
      <w:lang w:val="en-US" w:eastAsia="en-US"/>
    </w:rPr>
  </w:style>
  <w:style w:type="character" w:customStyle="1" w:styleId="Heading9Char">
    <w:name w:val="Heading 9 Char"/>
    <w:basedOn w:val="DefaultParagraphFont"/>
    <w:link w:val="Heading9"/>
    <w:rsid w:val="00186BFA"/>
    <w:rPr>
      <w:rFonts w:eastAsia="Times New Roman"/>
      <w:sz w:val="22"/>
      <w:szCs w:val="22"/>
      <w:lang w:val="en-US" w:eastAsia="en-US"/>
    </w:rPr>
  </w:style>
  <w:style w:type="character" w:customStyle="1" w:styleId="FooterChar">
    <w:name w:val="Footer Char"/>
    <w:basedOn w:val="DefaultParagraphFont"/>
    <w:link w:val="Footer"/>
    <w:rsid w:val="006842D7"/>
    <w:rPr>
      <w:rFonts w:eastAsia="Times New Roman"/>
      <w:sz w:val="22"/>
      <w:szCs w:val="22"/>
      <w:lang w:val="en-US" w:eastAsia="en-US"/>
    </w:rPr>
  </w:style>
  <w:style w:type="paragraph" w:customStyle="1" w:styleId="quotes">
    <w:name w:val="quotes"/>
    <w:basedOn w:val="Normal"/>
    <w:next w:val="Normal"/>
    <w:rsid w:val="00252252"/>
    <w:pPr>
      <w:ind w:left="720"/>
    </w:pPr>
    <w:rPr>
      <w:i/>
    </w:rPr>
  </w:style>
  <w:style w:type="paragraph" w:styleId="BalloonText">
    <w:name w:val="Balloon Text"/>
    <w:basedOn w:val="Normal"/>
    <w:link w:val="BalloonTextChar"/>
    <w:semiHidden/>
    <w:unhideWhenUsed/>
    <w:rsid w:val="00A2466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24663"/>
    <w:rPr>
      <w:rFonts w:ascii="Tahoma" w:eastAsia="Times New Roman" w:hAnsi="Tahoma" w:cs="Tahoma"/>
      <w:sz w:val="16"/>
      <w:szCs w:val="16"/>
      <w:lang w:val="en-US" w:eastAsia="en-US"/>
    </w:rPr>
  </w:style>
  <w:style w:type="paragraph" w:styleId="ListParagraph">
    <w:name w:val="List Paragraph"/>
    <w:basedOn w:val="Normal"/>
    <w:uiPriority w:val="34"/>
    <w:qFormat/>
    <w:rsid w:val="004E410D"/>
    <w:pPr>
      <w:ind w:left="720"/>
      <w:contextualSpacing/>
    </w:pPr>
  </w:style>
  <w:style w:type="character" w:styleId="CommentReference">
    <w:name w:val="annotation reference"/>
    <w:basedOn w:val="DefaultParagraphFont"/>
    <w:semiHidden/>
    <w:unhideWhenUsed/>
    <w:rsid w:val="00712D13"/>
    <w:rPr>
      <w:sz w:val="16"/>
      <w:szCs w:val="16"/>
    </w:rPr>
  </w:style>
  <w:style w:type="paragraph" w:styleId="CommentText">
    <w:name w:val="annotation text"/>
    <w:basedOn w:val="Normal"/>
    <w:link w:val="CommentTextChar"/>
    <w:unhideWhenUsed/>
    <w:rsid w:val="00712D13"/>
    <w:pPr>
      <w:spacing w:line="240" w:lineRule="auto"/>
    </w:pPr>
    <w:rPr>
      <w:sz w:val="20"/>
      <w:szCs w:val="20"/>
    </w:rPr>
  </w:style>
  <w:style w:type="character" w:customStyle="1" w:styleId="CommentTextChar">
    <w:name w:val="Comment Text Char"/>
    <w:basedOn w:val="DefaultParagraphFont"/>
    <w:link w:val="CommentText"/>
    <w:rsid w:val="00712D13"/>
    <w:rPr>
      <w:rFonts w:eastAsia="Times New Roman"/>
      <w:lang w:val="en-US" w:eastAsia="en-US"/>
    </w:rPr>
  </w:style>
  <w:style w:type="paragraph" w:styleId="CommentSubject">
    <w:name w:val="annotation subject"/>
    <w:basedOn w:val="CommentText"/>
    <w:next w:val="CommentText"/>
    <w:link w:val="CommentSubjectChar"/>
    <w:semiHidden/>
    <w:unhideWhenUsed/>
    <w:rsid w:val="00712D13"/>
    <w:rPr>
      <w:b/>
      <w:bCs/>
    </w:rPr>
  </w:style>
  <w:style w:type="character" w:customStyle="1" w:styleId="CommentSubjectChar">
    <w:name w:val="Comment Subject Char"/>
    <w:basedOn w:val="CommentTextChar"/>
    <w:link w:val="CommentSubject"/>
    <w:semiHidden/>
    <w:rsid w:val="00712D13"/>
    <w:rPr>
      <w:rFonts w:eastAsia="Times New Roman"/>
      <w:b/>
      <w:bCs/>
      <w:lang w:val="en-US" w:eastAsia="en-US"/>
    </w:rPr>
  </w:style>
  <w:style w:type="character" w:styleId="FollowedHyperlink">
    <w:name w:val="FollowedHyperlink"/>
    <w:basedOn w:val="DefaultParagraphFont"/>
    <w:semiHidden/>
    <w:unhideWhenUsed/>
    <w:rsid w:val="00014B39"/>
    <w:rPr>
      <w:color w:val="800080" w:themeColor="followedHyperlink"/>
      <w:u w:val="single"/>
    </w:rPr>
  </w:style>
  <w:style w:type="character" w:styleId="Strong">
    <w:name w:val="Strong"/>
    <w:basedOn w:val="DefaultParagraphFont"/>
    <w:uiPriority w:val="22"/>
    <w:qFormat/>
    <w:rsid w:val="00FB4816"/>
    <w:rPr>
      <w:b/>
      <w:bCs/>
    </w:rPr>
  </w:style>
  <w:style w:type="character" w:styleId="Emphasis">
    <w:name w:val="Emphasis"/>
    <w:basedOn w:val="DefaultParagraphFont"/>
    <w:uiPriority w:val="20"/>
    <w:qFormat/>
    <w:rsid w:val="00241D73"/>
    <w:rPr>
      <w:i/>
      <w:iCs/>
    </w:rPr>
  </w:style>
  <w:style w:type="paragraph" w:styleId="NormalWeb">
    <w:name w:val="Normal (Web)"/>
    <w:basedOn w:val="Normal"/>
    <w:uiPriority w:val="99"/>
    <w:unhideWhenUsed/>
    <w:rsid w:val="0009130D"/>
    <w:rPr>
      <w:sz w:val="24"/>
      <w:szCs w:val="24"/>
    </w:rPr>
  </w:style>
  <w:style w:type="character" w:customStyle="1" w:styleId="highlight">
    <w:name w:val="highlight"/>
    <w:basedOn w:val="DefaultParagraphFont"/>
    <w:rsid w:val="002F49A4"/>
  </w:style>
  <w:style w:type="paragraph" w:styleId="TOCHeading">
    <w:name w:val="TOC Heading"/>
    <w:basedOn w:val="Heading1"/>
    <w:next w:val="Normal"/>
    <w:uiPriority w:val="39"/>
    <w:unhideWhenUsed/>
    <w:qFormat/>
    <w:rsid w:val="008F70C1"/>
    <w:pPr>
      <w:keepNext/>
      <w:keepLines/>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TOC1">
    <w:name w:val="toc 1"/>
    <w:basedOn w:val="Normal"/>
    <w:next w:val="Normal"/>
    <w:autoRedefine/>
    <w:uiPriority w:val="39"/>
    <w:unhideWhenUsed/>
    <w:rsid w:val="008F70C1"/>
    <w:pPr>
      <w:spacing w:after="100"/>
    </w:pPr>
  </w:style>
  <w:style w:type="paragraph" w:styleId="TOC2">
    <w:name w:val="toc 2"/>
    <w:basedOn w:val="Normal"/>
    <w:next w:val="Normal"/>
    <w:autoRedefine/>
    <w:uiPriority w:val="39"/>
    <w:unhideWhenUsed/>
    <w:rsid w:val="008F70C1"/>
    <w:pPr>
      <w:spacing w:after="100"/>
      <w:ind w:left="220"/>
    </w:p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6470A9"/>
    <w:rPr>
      <w:rFonts w:eastAsia="Times New Roman"/>
      <w:sz w:val="16"/>
      <w:szCs w:val="22"/>
      <w:lang w:val="en-US" w:eastAsia="en-US"/>
    </w:rPr>
  </w:style>
  <w:style w:type="paragraph" w:customStyle="1" w:styleId="story-lead">
    <w:name w:val="story-lead"/>
    <w:basedOn w:val="Normal"/>
    <w:rsid w:val="00847C38"/>
    <w:pPr>
      <w:spacing w:before="100" w:beforeAutospacing="1" w:after="100" w:afterAutospacing="1" w:line="240" w:lineRule="auto"/>
      <w:jc w:val="left"/>
    </w:pPr>
    <w:rPr>
      <w:sz w:val="24"/>
      <w:szCs w:val="24"/>
      <w:lang w:val="fr-BE" w:eastAsia="fr-BE"/>
    </w:rPr>
  </w:style>
  <w:style w:type="paragraph" w:styleId="Revision">
    <w:name w:val="Revision"/>
    <w:hidden/>
    <w:uiPriority w:val="99"/>
    <w:semiHidden/>
    <w:rsid w:val="008160AC"/>
    <w:rPr>
      <w:rFonts w:eastAsia="Times New Roman"/>
      <w:sz w:val="22"/>
      <w:szCs w:val="22"/>
      <w:lang w:val="en-US" w:eastAsia="en-US"/>
    </w:rPr>
  </w:style>
  <w:style w:type="paragraph" w:customStyle="1" w:styleId="component-root-0-2-61">
    <w:name w:val="component-root-0-2-61"/>
    <w:basedOn w:val="Normal"/>
    <w:rsid w:val="00C56E72"/>
    <w:pPr>
      <w:spacing w:before="100" w:beforeAutospacing="1" w:after="100" w:afterAutospacing="1" w:line="240" w:lineRule="auto"/>
      <w:jc w:val="left"/>
    </w:pPr>
    <w:rPr>
      <w:sz w:val="24"/>
      <w:szCs w:val="24"/>
      <w:lang w:val="fr-BE" w:eastAsia="fr-BE"/>
    </w:rPr>
  </w:style>
  <w:style w:type="paragraph" w:customStyle="1" w:styleId="xxp1">
    <w:name w:val="xxp1"/>
    <w:basedOn w:val="Normal"/>
    <w:rsid w:val="00B52083"/>
    <w:pPr>
      <w:spacing w:before="100" w:beforeAutospacing="1" w:after="100" w:afterAutospacing="1" w:line="240" w:lineRule="auto"/>
      <w:jc w:val="left"/>
    </w:pPr>
    <w:rPr>
      <w:sz w:val="24"/>
      <w:szCs w:val="24"/>
      <w:lang w:val="fr-BE" w:eastAsia="fr-BE"/>
    </w:rPr>
  </w:style>
  <w:style w:type="paragraph" w:customStyle="1" w:styleId="xxp2">
    <w:name w:val="xxp2"/>
    <w:basedOn w:val="Normal"/>
    <w:rsid w:val="00B52083"/>
    <w:pPr>
      <w:spacing w:before="100" w:beforeAutospacing="1" w:after="100" w:afterAutospacing="1" w:line="240" w:lineRule="auto"/>
      <w:jc w:val="left"/>
    </w:pPr>
    <w:rPr>
      <w:sz w:val="24"/>
      <w:szCs w:val="24"/>
      <w:lang w:val="fr-BE" w:eastAsia="fr-BE"/>
    </w:rPr>
  </w:style>
  <w:style w:type="paragraph" w:customStyle="1" w:styleId="gmail-msolistparagraph">
    <w:name w:val="gmail-msolistparagraph"/>
    <w:basedOn w:val="Normal"/>
    <w:rsid w:val="0039264C"/>
    <w:pPr>
      <w:spacing w:before="100" w:beforeAutospacing="1" w:after="100" w:afterAutospacing="1" w:line="240" w:lineRule="auto"/>
      <w:jc w:val="left"/>
    </w:pPr>
    <w:rPr>
      <w:rFonts w:eastAsiaTheme="minorHAnsi"/>
      <w:sz w:val="24"/>
      <w:szCs w:val="24"/>
      <w:lang w:val="fr-BE" w:eastAsia="fr-BE"/>
    </w:rPr>
  </w:style>
  <w:style w:type="character" w:customStyle="1" w:styleId="gmail-msofootnotereference">
    <w:name w:val="gmail-msofootnotereference"/>
    <w:basedOn w:val="DefaultParagraphFont"/>
    <w:rsid w:val="0039264C"/>
  </w:style>
  <w:style w:type="character" w:customStyle="1" w:styleId="gmail-msocommentreference">
    <w:name w:val="gmail-msocommentreference"/>
    <w:basedOn w:val="DefaultParagraphFont"/>
    <w:rsid w:val="0039264C"/>
  </w:style>
  <w:style w:type="character" w:customStyle="1" w:styleId="UnresolvedMention1">
    <w:name w:val="Unresolved Mention1"/>
    <w:basedOn w:val="DefaultParagraphFont"/>
    <w:uiPriority w:val="99"/>
    <w:semiHidden/>
    <w:unhideWhenUsed/>
    <w:rsid w:val="003C7584"/>
    <w:rPr>
      <w:color w:val="605E5C"/>
      <w:shd w:val="clear" w:color="auto" w:fill="E1DFDD"/>
    </w:rPr>
  </w:style>
  <w:style w:type="paragraph" w:styleId="PlainText">
    <w:name w:val="Plain Text"/>
    <w:basedOn w:val="Normal"/>
    <w:link w:val="PlainTextChar"/>
    <w:uiPriority w:val="99"/>
    <w:semiHidden/>
    <w:unhideWhenUsed/>
    <w:rsid w:val="00FA1D8E"/>
    <w:pPr>
      <w:spacing w:line="240" w:lineRule="auto"/>
      <w:jc w:val="left"/>
    </w:pPr>
    <w:rPr>
      <w:rFonts w:ascii="Calibri" w:eastAsiaTheme="minorHAnsi" w:hAnsi="Calibri" w:cstheme="minorBidi"/>
      <w:szCs w:val="21"/>
      <w:lang w:val="fr-BE"/>
    </w:rPr>
  </w:style>
  <w:style w:type="character" w:customStyle="1" w:styleId="PlainTextChar">
    <w:name w:val="Plain Text Char"/>
    <w:basedOn w:val="DefaultParagraphFont"/>
    <w:link w:val="PlainText"/>
    <w:uiPriority w:val="99"/>
    <w:semiHidden/>
    <w:rsid w:val="00FA1D8E"/>
    <w:rPr>
      <w:rFonts w:ascii="Calibri" w:eastAsiaTheme="minorHAnsi" w:hAnsi="Calibri" w:cstheme="minorBidi"/>
      <w:sz w:val="22"/>
      <w:szCs w:val="21"/>
      <w:lang w:val="fr-BE" w:eastAsia="en-US"/>
    </w:rPr>
  </w:style>
  <w:style w:type="paragraph" w:customStyle="1" w:styleId="bodytext1">
    <w:name w:val="bodytext1"/>
    <w:basedOn w:val="Normal"/>
    <w:rsid w:val="00A912BE"/>
    <w:pPr>
      <w:spacing w:before="100" w:beforeAutospacing="1" w:after="100" w:afterAutospacing="1" w:line="240" w:lineRule="auto"/>
      <w:jc w:val="left"/>
    </w:pPr>
    <w:rPr>
      <w:sz w:val="24"/>
      <w:szCs w:val="24"/>
      <w:lang w:val="fr-BE" w:eastAsia="fr-BE"/>
    </w:rPr>
  </w:style>
  <w:style w:type="paragraph" w:customStyle="1" w:styleId="elementor-icon-list-item">
    <w:name w:val="elementor-icon-list-item"/>
    <w:basedOn w:val="Normal"/>
    <w:rsid w:val="001B2FA6"/>
    <w:pPr>
      <w:spacing w:before="100" w:beforeAutospacing="1" w:after="100" w:afterAutospacing="1" w:line="240" w:lineRule="auto"/>
      <w:jc w:val="left"/>
    </w:pPr>
    <w:rPr>
      <w:sz w:val="24"/>
      <w:szCs w:val="24"/>
      <w:lang w:val="fr-BE" w:eastAsia="fr-BE"/>
    </w:rPr>
  </w:style>
  <w:style w:type="character" w:customStyle="1" w:styleId="elementor-icon-list-text">
    <w:name w:val="elementor-icon-list-text"/>
    <w:basedOn w:val="DefaultParagraphFont"/>
    <w:rsid w:val="001B2FA6"/>
  </w:style>
  <w:style w:type="paragraph" w:customStyle="1" w:styleId="elementor-repeater-item-1c9b169">
    <w:name w:val="elementor-repeater-item-1c9b169"/>
    <w:basedOn w:val="Normal"/>
    <w:rsid w:val="001B2FA6"/>
    <w:pPr>
      <w:spacing w:before="100" w:beforeAutospacing="1" w:after="100" w:afterAutospacing="1" w:line="240" w:lineRule="auto"/>
      <w:jc w:val="left"/>
    </w:pPr>
    <w:rPr>
      <w:sz w:val="24"/>
      <w:szCs w:val="24"/>
      <w:lang w:val="fr-BE" w:eastAsia="fr-BE"/>
    </w:rPr>
  </w:style>
  <w:style w:type="paragraph" w:customStyle="1" w:styleId="elementor-repeater-item-51655b4">
    <w:name w:val="elementor-repeater-item-51655b4"/>
    <w:basedOn w:val="Normal"/>
    <w:rsid w:val="001B2FA6"/>
    <w:pPr>
      <w:spacing w:before="100" w:beforeAutospacing="1" w:after="100" w:afterAutospacing="1" w:line="240" w:lineRule="auto"/>
      <w:jc w:val="left"/>
    </w:pPr>
    <w:rPr>
      <w:sz w:val="24"/>
      <w:szCs w:val="24"/>
      <w:lang w:val="fr-BE" w:eastAsia="fr-BE"/>
    </w:rPr>
  </w:style>
  <w:style w:type="paragraph" w:customStyle="1" w:styleId="elementor-repeater-item-4c4f57b">
    <w:name w:val="elementor-repeater-item-4c4f57b"/>
    <w:basedOn w:val="Normal"/>
    <w:rsid w:val="001B2FA6"/>
    <w:pPr>
      <w:spacing w:before="100" w:beforeAutospacing="1" w:after="100" w:afterAutospacing="1" w:line="240" w:lineRule="auto"/>
      <w:jc w:val="left"/>
    </w:pPr>
    <w:rPr>
      <w:sz w:val="24"/>
      <w:szCs w:val="24"/>
      <w:lang w:val="fr-BE" w:eastAsia="fr-BE"/>
    </w:rPr>
  </w:style>
  <w:style w:type="character" w:customStyle="1" w:styleId="UnresolvedMention2">
    <w:name w:val="Unresolved Mention2"/>
    <w:basedOn w:val="DefaultParagraphFont"/>
    <w:uiPriority w:val="99"/>
    <w:semiHidden/>
    <w:unhideWhenUsed/>
    <w:rsid w:val="00B9674B"/>
    <w:rPr>
      <w:color w:val="605E5C"/>
      <w:shd w:val="clear" w:color="auto" w:fill="E1DFDD"/>
    </w:rPr>
  </w:style>
  <w:style w:type="paragraph" w:customStyle="1" w:styleId="texttext1fzle">
    <w:name w:val="text__text__1fzle"/>
    <w:basedOn w:val="Normal"/>
    <w:rsid w:val="00320226"/>
    <w:pPr>
      <w:spacing w:before="100" w:beforeAutospacing="1" w:after="100" w:afterAutospacing="1" w:line="240" w:lineRule="auto"/>
      <w:jc w:val="left"/>
    </w:pPr>
    <w:rPr>
      <w:sz w:val="24"/>
      <w:szCs w:val="24"/>
      <w:lang w:val="fr-BE" w:eastAsia="fr-BE"/>
    </w:rPr>
  </w:style>
  <w:style w:type="character" w:customStyle="1" w:styleId="UnresolvedMention3">
    <w:name w:val="Unresolved Mention3"/>
    <w:basedOn w:val="DefaultParagraphFont"/>
    <w:uiPriority w:val="99"/>
    <w:semiHidden/>
    <w:unhideWhenUsed/>
    <w:rsid w:val="002B5343"/>
    <w:rPr>
      <w:color w:val="605E5C"/>
      <w:shd w:val="clear" w:color="auto" w:fill="E1DFDD"/>
    </w:rPr>
  </w:style>
  <w:style w:type="paragraph" w:styleId="EndnoteText">
    <w:name w:val="endnote text"/>
    <w:basedOn w:val="Normal"/>
    <w:link w:val="EndnoteTextChar"/>
    <w:semiHidden/>
    <w:unhideWhenUsed/>
    <w:rsid w:val="00615ED4"/>
    <w:pPr>
      <w:spacing w:line="240" w:lineRule="auto"/>
    </w:pPr>
    <w:rPr>
      <w:sz w:val="20"/>
      <w:szCs w:val="20"/>
    </w:rPr>
  </w:style>
  <w:style w:type="character" w:customStyle="1" w:styleId="EndnoteTextChar">
    <w:name w:val="Endnote Text Char"/>
    <w:basedOn w:val="DefaultParagraphFont"/>
    <w:link w:val="EndnoteText"/>
    <w:semiHidden/>
    <w:rsid w:val="00615ED4"/>
    <w:rPr>
      <w:rFonts w:eastAsia="Times New Roman"/>
      <w:lang w:val="en-US" w:eastAsia="en-US"/>
    </w:rPr>
  </w:style>
  <w:style w:type="character" w:styleId="EndnoteReference">
    <w:name w:val="endnote reference"/>
    <w:basedOn w:val="DefaultParagraphFont"/>
    <w:semiHidden/>
    <w:unhideWhenUsed/>
    <w:rsid w:val="00615ED4"/>
    <w:rPr>
      <w:vertAlign w:val="superscript"/>
    </w:rPr>
  </w:style>
  <w:style w:type="paragraph" w:styleId="NoSpacing">
    <w:name w:val="No Spacing"/>
    <w:uiPriority w:val="1"/>
    <w:qFormat/>
    <w:rsid w:val="00EE20DE"/>
    <w:pPr>
      <w:jc w:val="both"/>
    </w:pPr>
    <w:rPr>
      <w:rFonts w:eastAsia="Times New Roman"/>
      <w:sz w:val="22"/>
      <w:szCs w:val="22"/>
      <w:lang w:val="en-US" w:eastAsia="en-US"/>
    </w:rPr>
  </w:style>
  <w:style w:type="character" w:styleId="UnresolvedMention">
    <w:name w:val="Unresolved Mention"/>
    <w:basedOn w:val="DefaultParagraphFont"/>
    <w:uiPriority w:val="99"/>
    <w:semiHidden/>
    <w:unhideWhenUsed/>
    <w:rsid w:val="00F54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455">
      <w:bodyDiv w:val="1"/>
      <w:marLeft w:val="0"/>
      <w:marRight w:val="0"/>
      <w:marTop w:val="0"/>
      <w:marBottom w:val="0"/>
      <w:divBdr>
        <w:top w:val="none" w:sz="0" w:space="0" w:color="auto"/>
        <w:left w:val="none" w:sz="0" w:space="0" w:color="auto"/>
        <w:bottom w:val="none" w:sz="0" w:space="0" w:color="auto"/>
        <w:right w:val="none" w:sz="0" w:space="0" w:color="auto"/>
      </w:divBdr>
      <w:divsChild>
        <w:div w:id="175855322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38416">
      <w:bodyDiv w:val="1"/>
      <w:marLeft w:val="0"/>
      <w:marRight w:val="0"/>
      <w:marTop w:val="0"/>
      <w:marBottom w:val="0"/>
      <w:divBdr>
        <w:top w:val="none" w:sz="0" w:space="0" w:color="auto"/>
        <w:left w:val="none" w:sz="0" w:space="0" w:color="auto"/>
        <w:bottom w:val="none" w:sz="0" w:space="0" w:color="auto"/>
        <w:right w:val="none" w:sz="0" w:space="0" w:color="auto"/>
      </w:divBdr>
      <w:divsChild>
        <w:div w:id="894656196">
          <w:blockQuote w:val="1"/>
          <w:marLeft w:val="0"/>
          <w:marRight w:val="0"/>
          <w:marTop w:val="390"/>
          <w:marBottom w:val="495"/>
          <w:divBdr>
            <w:top w:val="none" w:sz="0" w:space="0" w:color="auto"/>
            <w:left w:val="none" w:sz="0" w:space="0" w:color="auto"/>
            <w:bottom w:val="none" w:sz="0" w:space="0" w:color="auto"/>
            <w:right w:val="none" w:sz="0" w:space="0" w:color="auto"/>
          </w:divBdr>
        </w:div>
        <w:div w:id="920257179">
          <w:blockQuote w:val="1"/>
          <w:marLeft w:val="0"/>
          <w:marRight w:val="0"/>
          <w:marTop w:val="390"/>
          <w:marBottom w:val="495"/>
          <w:divBdr>
            <w:top w:val="none" w:sz="0" w:space="0" w:color="auto"/>
            <w:left w:val="none" w:sz="0" w:space="0" w:color="auto"/>
            <w:bottom w:val="none" w:sz="0" w:space="0" w:color="auto"/>
            <w:right w:val="none" w:sz="0" w:space="0" w:color="auto"/>
          </w:divBdr>
        </w:div>
        <w:div w:id="2099403443">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2415249">
      <w:bodyDiv w:val="1"/>
      <w:marLeft w:val="0"/>
      <w:marRight w:val="0"/>
      <w:marTop w:val="0"/>
      <w:marBottom w:val="0"/>
      <w:divBdr>
        <w:top w:val="none" w:sz="0" w:space="0" w:color="auto"/>
        <w:left w:val="none" w:sz="0" w:space="0" w:color="auto"/>
        <w:bottom w:val="none" w:sz="0" w:space="0" w:color="auto"/>
        <w:right w:val="none" w:sz="0" w:space="0" w:color="auto"/>
      </w:divBdr>
      <w:divsChild>
        <w:div w:id="329262159">
          <w:blockQuote w:val="1"/>
          <w:marLeft w:val="0"/>
          <w:marRight w:val="0"/>
          <w:marTop w:val="390"/>
          <w:marBottom w:val="495"/>
          <w:divBdr>
            <w:top w:val="none" w:sz="0" w:space="0" w:color="auto"/>
            <w:left w:val="none" w:sz="0" w:space="0" w:color="auto"/>
            <w:bottom w:val="none" w:sz="0" w:space="0" w:color="auto"/>
            <w:right w:val="none" w:sz="0" w:space="0" w:color="auto"/>
          </w:divBdr>
        </w:div>
        <w:div w:id="1458640624">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4427612">
      <w:bodyDiv w:val="1"/>
      <w:marLeft w:val="0"/>
      <w:marRight w:val="0"/>
      <w:marTop w:val="0"/>
      <w:marBottom w:val="0"/>
      <w:divBdr>
        <w:top w:val="none" w:sz="0" w:space="0" w:color="auto"/>
        <w:left w:val="none" w:sz="0" w:space="0" w:color="auto"/>
        <w:bottom w:val="none" w:sz="0" w:space="0" w:color="auto"/>
        <w:right w:val="none" w:sz="0" w:space="0" w:color="auto"/>
      </w:divBdr>
    </w:div>
    <w:div w:id="58948086">
      <w:bodyDiv w:val="1"/>
      <w:marLeft w:val="0"/>
      <w:marRight w:val="0"/>
      <w:marTop w:val="0"/>
      <w:marBottom w:val="0"/>
      <w:divBdr>
        <w:top w:val="none" w:sz="0" w:space="0" w:color="auto"/>
        <w:left w:val="none" w:sz="0" w:space="0" w:color="auto"/>
        <w:bottom w:val="none" w:sz="0" w:space="0" w:color="auto"/>
        <w:right w:val="none" w:sz="0" w:space="0" w:color="auto"/>
      </w:divBdr>
    </w:div>
    <w:div w:id="138696846">
      <w:bodyDiv w:val="1"/>
      <w:marLeft w:val="0"/>
      <w:marRight w:val="0"/>
      <w:marTop w:val="0"/>
      <w:marBottom w:val="0"/>
      <w:divBdr>
        <w:top w:val="none" w:sz="0" w:space="0" w:color="auto"/>
        <w:left w:val="none" w:sz="0" w:space="0" w:color="auto"/>
        <w:bottom w:val="none" w:sz="0" w:space="0" w:color="auto"/>
        <w:right w:val="none" w:sz="0" w:space="0" w:color="auto"/>
      </w:divBdr>
    </w:div>
    <w:div w:id="151063686">
      <w:bodyDiv w:val="1"/>
      <w:marLeft w:val="0"/>
      <w:marRight w:val="0"/>
      <w:marTop w:val="0"/>
      <w:marBottom w:val="0"/>
      <w:divBdr>
        <w:top w:val="none" w:sz="0" w:space="0" w:color="auto"/>
        <w:left w:val="none" w:sz="0" w:space="0" w:color="auto"/>
        <w:bottom w:val="none" w:sz="0" w:space="0" w:color="auto"/>
        <w:right w:val="none" w:sz="0" w:space="0" w:color="auto"/>
      </w:divBdr>
    </w:div>
    <w:div w:id="166599367">
      <w:bodyDiv w:val="1"/>
      <w:marLeft w:val="0"/>
      <w:marRight w:val="0"/>
      <w:marTop w:val="0"/>
      <w:marBottom w:val="0"/>
      <w:divBdr>
        <w:top w:val="none" w:sz="0" w:space="0" w:color="auto"/>
        <w:left w:val="none" w:sz="0" w:space="0" w:color="auto"/>
        <w:bottom w:val="none" w:sz="0" w:space="0" w:color="auto"/>
        <w:right w:val="none" w:sz="0" w:space="0" w:color="auto"/>
      </w:divBdr>
      <w:divsChild>
        <w:div w:id="758211821">
          <w:blockQuote w:val="1"/>
          <w:marLeft w:val="0"/>
          <w:marRight w:val="0"/>
          <w:marTop w:val="390"/>
          <w:marBottom w:val="495"/>
          <w:divBdr>
            <w:top w:val="none" w:sz="0" w:space="0" w:color="auto"/>
            <w:left w:val="none" w:sz="0" w:space="0" w:color="auto"/>
            <w:bottom w:val="none" w:sz="0" w:space="0" w:color="auto"/>
            <w:right w:val="none" w:sz="0" w:space="0" w:color="auto"/>
          </w:divBdr>
        </w:div>
        <w:div w:id="1183469044">
          <w:blockQuote w:val="1"/>
          <w:marLeft w:val="0"/>
          <w:marRight w:val="0"/>
          <w:marTop w:val="390"/>
          <w:marBottom w:val="495"/>
          <w:divBdr>
            <w:top w:val="none" w:sz="0" w:space="0" w:color="auto"/>
            <w:left w:val="none" w:sz="0" w:space="0" w:color="auto"/>
            <w:bottom w:val="none" w:sz="0" w:space="0" w:color="auto"/>
            <w:right w:val="none" w:sz="0" w:space="0" w:color="auto"/>
          </w:divBdr>
        </w:div>
        <w:div w:id="1450396148">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69950516">
      <w:bodyDiv w:val="1"/>
      <w:marLeft w:val="0"/>
      <w:marRight w:val="0"/>
      <w:marTop w:val="0"/>
      <w:marBottom w:val="0"/>
      <w:divBdr>
        <w:top w:val="none" w:sz="0" w:space="0" w:color="auto"/>
        <w:left w:val="none" w:sz="0" w:space="0" w:color="auto"/>
        <w:bottom w:val="none" w:sz="0" w:space="0" w:color="auto"/>
        <w:right w:val="none" w:sz="0" w:space="0" w:color="auto"/>
      </w:divBdr>
    </w:div>
    <w:div w:id="182328783">
      <w:bodyDiv w:val="1"/>
      <w:marLeft w:val="0"/>
      <w:marRight w:val="0"/>
      <w:marTop w:val="0"/>
      <w:marBottom w:val="0"/>
      <w:divBdr>
        <w:top w:val="none" w:sz="0" w:space="0" w:color="auto"/>
        <w:left w:val="none" w:sz="0" w:space="0" w:color="auto"/>
        <w:bottom w:val="none" w:sz="0" w:space="0" w:color="auto"/>
        <w:right w:val="none" w:sz="0" w:space="0" w:color="auto"/>
      </w:divBdr>
      <w:divsChild>
        <w:div w:id="841773975">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97857996">
      <w:bodyDiv w:val="1"/>
      <w:marLeft w:val="0"/>
      <w:marRight w:val="0"/>
      <w:marTop w:val="0"/>
      <w:marBottom w:val="0"/>
      <w:divBdr>
        <w:top w:val="none" w:sz="0" w:space="0" w:color="auto"/>
        <w:left w:val="none" w:sz="0" w:space="0" w:color="auto"/>
        <w:bottom w:val="none" w:sz="0" w:space="0" w:color="auto"/>
        <w:right w:val="none" w:sz="0" w:space="0" w:color="auto"/>
      </w:divBdr>
      <w:divsChild>
        <w:div w:id="1213469734">
          <w:marLeft w:val="0"/>
          <w:marRight w:val="0"/>
          <w:marTop w:val="0"/>
          <w:marBottom w:val="0"/>
          <w:divBdr>
            <w:top w:val="none" w:sz="0" w:space="0" w:color="auto"/>
            <w:left w:val="none" w:sz="0" w:space="0" w:color="auto"/>
            <w:bottom w:val="none" w:sz="0" w:space="0" w:color="auto"/>
            <w:right w:val="none" w:sz="0" w:space="0" w:color="auto"/>
          </w:divBdr>
          <w:divsChild>
            <w:div w:id="7525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6470">
      <w:bodyDiv w:val="1"/>
      <w:marLeft w:val="0"/>
      <w:marRight w:val="0"/>
      <w:marTop w:val="0"/>
      <w:marBottom w:val="0"/>
      <w:divBdr>
        <w:top w:val="none" w:sz="0" w:space="0" w:color="auto"/>
        <w:left w:val="none" w:sz="0" w:space="0" w:color="auto"/>
        <w:bottom w:val="none" w:sz="0" w:space="0" w:color="auto"/>
        <w:right w:val="none" w:sz="0" w:space="0" w:color="auto"/>
      </w:divBdr>
    </w:div>
    <w:div w:id="236325738">
      <w:bodyDiv w:val="1"/>
      <w:marLeft w:val="0"/>
      <w:marRight w:val="0"/>
      <w:marTop w:val="0"/>
      <w:marBottom w:val="0"/>
      <w:divBdr>
        <w:top w:val="none" w:sz="0" w:space="0" w:color="auto"/>
        <w:left w:val="none" w:sz="0" w:space="0" w:color="auto"/>
        <w:bottom w:val="none" w:sz="0" w:space="0" w:color="auto"/>
        <w:right w:val="none" w:sz="0" w:space="0" w:color="auto"/>
      </w:divBdr>
    </w:div>
    <w:div w:id="275450700">
      <w:bodyDiv w:val="1"/>
      <w:marLeft w:val="0"/>
      <w:marRight w:val="0"/>
      <w:marTop w:val="0"/>
      <w:marBottom w:val="0"/>
      <w:divBdr>
        <w:top w:val="none" w:sz="0" w:space="0" w:color="auto"/>
        <w:left w:val="none" w:sz="0" w:space="0" w:color="auto"/>
        <w:bottom w:val="none" w:sz="0" w:space="0" w:color="auto"/>
        <w:right w:val="none" w:sz="0" w:space="0" w:color="auto"/>
      </w:divBdr>
      <w:divsChild>
        <w:div w:id="169110053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87203275">
      <w:bodyDiv w:val="1"/>
      <w:marLeft w:val="0"/>
      <w:marRight w:val="0"/>
      <w:marTop w:val="0"/>
      <w:marBottom w:val="0"/>
      <w:divBdr>
        <w:top w:val="none" w:sz="0" w:space="0" w:color="auto"/>
        <w:left w:val="none" w:sz="0" w:space="0" w:color="auto"/>
        <w:bottom w:val="none" w:sz="0" w:space="0" w:color="auto"/>
        <w:right w:val="none" w:sz="0" w:space="0" w:color="auto"/>
      </w:divBdr>
    </w:div>
    <w:div w:id="307056720">
      <w:bodyDiv w:val="1"/>
      <w:marLeft w:val="0"/>
      <w:marRight w:val="0"/>
      <w:marTop w:val="0"/>
      <w:marBottom w:val="0"/>
      <w:divBdr>
        <w:top w:val="none" w:sz="0" w:space="0" w:color="auto"/>
        <w:left w:val="none" w:sz="0" w:space="0" w:color="auto"/>
        <w:bottom w:val="none" w:sz="0" w:space="0" w:color="auto"/>
        <w:right w:val="none" w:sz="0" w:space="0" w:color="auto"/>
      </w:divBdr>
    </w:div>
    <w:div w:id="336999216">
      <w:bodyDiv w:val="1"/>
      <w:marLeft w:val="0"/>
      <w:marRight w:val="0"/>
      <w:marTop w:val="0"/>
      <w:marBottom w:val="0"/>
      <w:divBdr>
        <w:top w:val="none" w:sz="0" w:space="0" w:color="auto"/>
        <w:left w:val="none" w:sz="0" w:space="0" w:color="auto"/>
        <w:bottom w:val="none" w:sz="0" w:space="0" w:color="auto"/>
        <w:right w:val="none" w:sz="0" w:space="0" w:color="auto"/>
      </w:divBdr>
    </w:div>
    <w:div w:id="450369191">
      <w:bodyDiv w:val="1"/>
      <w:marLeft w:val="0"/>
      <w:marRight w:val="0"/>
      <w:marTop w:val="0"/>
      <w:marBottom w:val="0"/>
      <w:divBdr>
        <w:top w:val="none" w:sz="0" w:space="0" w:color="auto"/>
        <w:left w:val="none" w:sz="0" w:space="0" w:color="auto"/>
        <w:bottom w:val="none" w:sz="0" w:space="0" w:color="auto"/>
        <w:right w:val="none" w:sz="0" w:space="0" w:color="auto"/>
      </w:divBdr>
    </w:div>
    <w:div w:id="487744296">
      <w:bodyDiv w:val="1"/>
      <w:marLeft w:val="0"/>
      <w:marRight w:val="0"/>
      <w:marTop w:val="0"/>
      <w:marBottom w:val="0"/>
      <w:divBdr>
        <w:top w:val="none" w:sz="0" w:space="0" w:color="auto"/>
        <w:left w:val="none" w:sz="0" w:space="0" w:color="auto"/>
        <w:bottom w:val="none" w:sz="0" w:space="0" w:color="auto"/>
        <w:right w:val="none" w:sz="0" w:space="0" w:color="auto"/>
      </w:divBdr>
    </w:div>
    <w:div w:id="531455916">
      <w:bodyDiv w:val="1"/>
      <w:marLeft w:val="0"/>
      <w:marRight w:val="0"/>
      <w:marTop w:val="0"/>
      <w:marBottom w:val="0"/>
      <w:divBdr>
        <w:top w:val="none" w:sz="0" w:space="0" w:color="auto"/>
        <w:left w:val="none" w:sz="0" w:space="0" w:color="auto"/>
        <w:bottom w:val="none" w:sz="0" w:space="0" w:color="auto"/>
        <w:right w:val="none" w:sz="0" w:space="0" w:color="auto"/>
      </w:divBdr>
    </w:div>
    <w:div w:id="569658914">
      <w:bodyDiv w:val="1"/>
      <w:marLeft w:val="0"/>
      <w:marRight w:val="0"/>
      <w:marTop w:val="0"/>
      <w:marBottom w:val="0"/>
      <w:divBdr>
        <w:top w:val="none" w:sz="0" w:space="0" w:color="auto"/>
        <w:left w:val="none" w:sz="0" w:space="0" w:color="auto"/>
        <w:bottom w:val="none" w:sz="0" w:space="0" w:color="auto"/>
        <w:right w:val="none" w:sz="0" w:space="0" w:color="auto"/>
      </w:divBdr>
    </w:div>
    <w:div w:id="656348509">
      <w:bodyDiv w:val="1"/>
      <w:marLeft w:val="0"/>
      <w:marRight w:val="0"/>
      <w:marTop w:val="0"/>
      <w:marBottom w:val="0"/>
      <w:divBdr>
        <w:top w:val="none" w:sz="0" w:space="0" w:color="auto"/>
        <w:left w:val="none" w:sz="0" w:space="0" w:color="auto"/>
        <w:bottom w:val="none" w:sz="0" w:space="0" w:color="auto"/>
        <w:right w:val="none" w:sz="0" w:space="0" w:color="auto"/>
      </w:divBdr>
    </w:div>
    <w:div w:id="707681348">
      <w:bodyDiv w:val="1"/>
      <w:marLeft w:val="0"/>
      <w:marRight w:val="0"/>
      <w:marTop w:val="0"/>
      <w:marBottom w:val="0"/>
      <w:divBdr>
        <w:top w:val="none" w:sz="0" w:space="0" w:color="auto"/>
        <w:left w:val="none" w:sz="0" w:space="0" w:color="auto"/>
        <w:bottom w:val="none" w:sz="0" w:space="0" w:color="auto"/>
        <w:right w:val="none" w:sz="0" w:space="0" w:color="auto"/>
      </w:divBdr>
    </w:div>
    <w:div w:id="760761328">
      <w:bodyDiv w:val="1"/>
      <w:marLeft w:val="0"/>
      <w:marRight w:val="0"/>
      <w:marTop w:val="0"/>
      <w:marBottom w:val="0"/>
      <w:divBdr>
        <w:top w:val="none" w:sz="0" w:space="0" w:color="auto"/>
        <w:left w:val="none" w:sz="0" w:space="0" w:color="auto"/>
        <w:bottom w:val="none" w:sz="0" w:space="0" w:color="auto"/>
        <w:right w:val="none" w:sz="0" w:space="0" w:color="auto"/>
      </w:divBdr>
    </w:div>
    <w:div w:id="778961135">
      <w:bodyDiv w:val="1"/>
      <w:marLeft w:val="0"/>
      <w:marRight w:val="0"/>
      <w:marTop w:val="0"/>
      <w:marBottom w:val="0"/>
      <w:divBdr>
        <w:top w:val="none" w:sz="0" w:space="0" w:color="auto"/>
        <w:left w:val="none" w:sz="0" w:space="0" w:color="auto"/>
        <w:bottom w:val="none" w:sz="0" w:space="0" w:color="auto"/>
        <w:right w:val="none" w:sz="0" w:space="0" w:color="auto"/>
      </w:divBdr>
    </w:div>
    <w:div w:id="791050828">
      <w:bodyDiv w:val="1"/>
      <w:marLeft w:val="0"/>
      <w:marRight w:val="0"/>
      <w:marTop w:val="0"/>
      <w:marBottom w:val="0"/>
      <w:divBdr>
        <w:top w:val="none" w:sz="0" w:space="0" w:color="auto"/>
        <w:left w:val="none" w:sz="0" w:space="0" w:color="auto"/>
        <w:bottom w:val="none" w:sz="0" w:space="0" w:color="auto"/>
        <w:right w:val="none" w:sz="0" w:space="0" w:color="auto"/>
      </w:divBdr>
    </w:div>
    <w:div w:id="793907091">
      <w:bodyDiv w:val="1"/>
      <w:marLeft w:val="0"/>
      <w:marRight w:val="0"/>
      <w:marTop w:val="0"/>
      <w:marBottom w:val="0"/>
      <w:divBdr>
        <w:top w:val="none" w:sz="0" w:space="0" w:color="auto"/>
        <w:left w:val="none" w:sz="0" w:space="0" w:color="auto"/>
        <w:bottom w:val="none" w:sz="0" w:space="0" w:color="auto"/>
        <w:right w:val="none" w:sz="0" w:space="0" w:color="auto"/>
      </w:divBdr>
    </w:div>
    <w:div w:id="839344644">
      <w:bodyDiv w:val="1"/>
      <w:marLeft w:val="0"/>
      <w:marRight w:val="0"/>
      <w:marTop w:val="0"/>
      <w:marBottom w:val="0"/>
      <w:divBdr>
        <w:top w:val="none" w:sz="0" w:space="0" w:color="auto"/>
        <w:left w:val="none" w:sz="0" w:space="0" w:color="auto"/>
        <w:bottom w:val="none" w:sz="0" w:space="0" w:color="auto"/>
        <w:right w:val="none" w:sz="0" w:space="0" w:color="auto"/>
      </w:divBdr>
      <w:divsChild>
        <w:div w:id="1143548906">
          <w:marLeft w:val="0"/>
          <w:marRight w:val="0"/>
          <w:marTop w:val="0"/>
          <w:marBottom w:val="0"/>
          <w:divBdr>
            <w:top w:val="none" w:sz="0" w:space="0" w:color="auto"/>
            <w:left w:val="none" w:sz="0" w:space="0" w:color="auto"/>
            <w:bottom w:val="none" w:sz="0" w:space="0" w:color="auto"/>
            <w:right w:val="none" w:sz="0" w:space="0" w:color="auto"/>
          </w:divBdr>
          <w:divsChild>
            <w:div w:id="569772191">
              <w:marLeft w:val="0"/>
              <w:marRight w:val="0"/>
              <w:marTop w:val="0"/>
              <w:marBottom w:val="0"/>
              <w:divBdr>
                <w:top w:val="none" w:sz="0" w:space="0" w:color="auto"/>
                <w:left w:val="none" w:sz="0" w:space="0" w:color="auto"/>
                <w:bottom w:val="none" w:sz="0" w:space="0" w:color="auto"/>
                <w:right w:val="none" w:sz="0" w:space="0" w:color="auto"/>
              </w:divBdr>
              <w:divsChild>
                <w:div w:id="1844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3222">
      <w:bodyDiv w:val="1"/>
      <w:marLeft w:val="0"/>
      <w:marRight w:val="0"/>
      <w:marTop w:val="0"/>
      <w:marBottom w:val="0"/>
      <w:divBdr>
        <w:top w:val="none" w:sz="0" w:space="0" w:color="auto"/>
        <w:left w:val="none" w:sz="0" w:space="0" w:color="auto"/>
        <w:bottom w:val="none" w:sz="0" w:space="0" w:color="auto"/>
        <w:right w:val="none" w:sz="0" w:space="0" w:color="auto"/>
      </w:divBdr>
    </w:div>
    <w:div w:id="897477915">
      <w:bodyDiv w:val="1"/>
      <w:marLeft w:val="0"/>
      <w:marRight w:val="0"/>
      <w:marTop w:val="0"/>
      <w:marBottom w:val="0"/>
      <w:divBdr>
        <w:top w:val="none" w:sz="0" w:space="0" w:color="auto"/>
        <w:left w:val="none" w:sz="0" w:space="0" w:color="auto"/>
        <w:bottom w:val="none" w:sz="0" w:space="0" w:color="auto"/>
        <w:right w:val="none" w:sz="0" w:space="0" w:color="auto"/>
      </w:divBdr>
    </w:div>
    <w:div w:id="898397264">
      <w:bodyDiv w:val="1"/>
      <w:marLeft w:val="0"/>
      <w:marRight w:val="0"/>
      <w:marTop w:val="0"/>
      <w:marBottom w:val="0"/>
      <w:divBdr>
        <w:top w:val="none" w:sz="0" w:space="0" w:color="auto"/>
        <w:left w:val="none" w:sz="0" w:space="0" w:color="auto"/>
        <w:bottom w:val="none" w:sz="0" w:space="0" w:color="auto"/>
        <w:right w:val="none" w:sz="0" w:space="0" w:color="auto"/>
      </w:divBdr>
    </w:div>
    <w:div w:id="906498398">
      <w:bodyDiv w:val="1"/>
      <w:marLeft w:val="0"/>
      <w:marRight w:val="0"/>
      <w:marTop w:val="0"/>
      <w:marBottom w:val="0"/>
      <w:divBdr>
        <w:top w:val="none" w:sz="0" w:space="0" w:color="auto"/>
        <w:left w:val="none" w:sz="0" w:space="0" w:color="auto"/>
        <w:bottom w:val="none" w:sz="0" w:space="0" w:color="auto"/>
        <w:right w:val="none" w:sz="0" w:space="0" w:color="auto"/>
      </w:divBdr>
      <w:divsChild>
        <w:div w:id="788202406">
          <w:blockQuote w:val="1"/>
          <w:marLeft w:val="0"/>
          <w:marRight w:val="0"/>
          <w:marTop w:val="390"/>
          <w:marBottom w:val="495"/>
          <w:divBdr>
            <w:top w:val="none" w:sz="0" w:space="0" w:color="auto"/>
            <w:left w:val="none" w:sz="0" w:space="0" w:color="auto"/>
            <w:bottom w:val="none" w:sz="0" w:space="0" w:color="auto"/>
            <w:right w:val="none" w:sz="0" w:space="0" w:color="auto"/>
          </w:divBdr>
        </w:div>
        <w:div w:id="1577130622">
          <w:blockQuote w:val="1"/>
          <w:marLeft w:val="0"/>
          <w:marRight w:val="0"/>
          <w:marTop w:val="390"/>
          <w:marBottom w:val="495"/>
          <w:divBdr>
            <w:top w:val="none" w:sz="0" w:space="0" w:color="auto"/>
            <w:left w:val="none" w:sz="0" w:space="0" w:color="auto"/>
            <w:bottom w:val="none" w:sz="0" w:space="0" w:color="auto"/>
            <w:right w:val="none" w:sz="0" w:space="0" w:color="auto"/>
          </w:divBdr>
        </w:div>
        <w:div w:id="1887184277">
          <w:blockQuote w:val="1"/>
          <w:marLeft w:val="0"/>
          <w:marRight w:val="0"/>
          <w:marTop w:val="390"/>
          <w:marBottom w:val="495"/>
          <w:divBdr>
            <w:top w:val="none" w:sz="0" w:space="0" w:color="auto"/>
            <w:left w:val="none" w:sz="0" w:space="0" w:color="auto"/>
            <w:bottom w:val="none" w:sz="0" w:space="0" w:color="auto"/>
            <w:right w:val="none" w:sz="0" w:space="0" w:color="auto"/>
          </w:divBdr>
        </w:div>
        <w:div w:id="1890720227">
          <w:blockQuote w:val="1"/>
          <w:marLeft w:val="0"/>
          <w:marRight w:val="0"/>
          <w:marTop w:val="390"/>
          <w:marBottom w:val="495"/>
          <w:divBdr>
            <w:top w:val="none" w:sz="0" w:space="0" w:color="auto"/>
            <w:left w:val="none" w:sz="0" w:space="0" w:color="auto"/>
            <w:bottom w:val="none" w:sz="0" w:space="0" w:color="auto"/>
            <w:right w:val="none" w:sz="0" w:space="0" w:color="auto"/>
          </w:divBdr>
        </w:div>
        <w:div w:id="1984233863">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909968570">
      <w:bodyDiv w:val="1"/>
      <w:marLeft w:val="0"/>
      <w:marRight w:val="0"/>
      <w:marTop w:val="0"/>
      <w:marBottom w:val="0"/>
      <w:divBdr>
        <w:top w:val="none" w:sz="0" w:space="0" w:color="auto"/>
        <w:left w:val="none" w:sz="0" w:space="0" w:color="auto"/>
        <w:bottom w:val="none" w:sz="0" w:space="0" w:color="auto"/>
        <w:right w:val="none" w:sz="0" w:space="0" w:color="auto"/>
      </w:divBdr>
      <w:divsChild>
        <w:div w:id="762148384">
          <w:marLeft w:val="0"/>
          <w:marRight w:val="0"/>
          <w:marTop w:val="0"/>
          <w:marBottom w:val="0"/>
          <w:divBdr>
            <w:top w:val="none" w:sz="0" w:space="0" w:color="auto"/>
            <w:left w:val="none" w:sz="0" w:space="0" w:color="auto"/>
            <w:bottom w:val="none" w:sz="0" w:space="0" w:color="auto"/>
            <w:right w:val="none" w:sz="0" w:space="0" w:color="auto"/>
          </w:divBdr>
          <w:divsChild>
            <w:div w:id="631862388">
              <w:marLeft w:val="0"/>
              <w:marRight w:val="0"/>
              <w:marTop w:val="0"/>
              <w:marBottom w:val="0"/>
              <w:divBdr>
                <w:top w:val="none" w:sz="0" w:space="0" w:color="auto"/>
                <w:left w:val="none" w:sz="0" w:space="0" w:color="auto"/>
                <w:bottom w:val="none" w:sz="0" w:space="0" w:color="auto"/>
                <w:right w:val="none" w:sz="0" w:space="0" w:color="auto"/>
              </w:divBdr>
            </w:div>
          </w:divsChild>
        </w:div>
        <w:div w:id="1143427332">
          <w:marLeft w:val="0"/>
          <w:marRight w:val="0"/>
          <w:marTop w:val="0"/>
          <w:marBottom w:val="120"/>
          <w:divBdr>
            <w:top w:val="none" w:sz="0" w:space="0" w:color="auto"/>
            <w:left w:val="none" w:sz="0" w:space="0" w:color="auto"/>
            <w:bottom w:val="none" w:sz="0" w:space="0" w:color="auto"/>
            <w:right w:val="none" w:sz="0" w:space="0" w:color="auto"/>
          </w:divBdr>
          <w:divsChild>
            <w:div w:id="510873490">
              <w:marLeft w:val="0"/>
              <w:marRight w:val="0"/>
              <w:marTop w:val="0"/>
              <w:marBottom w:val="0"/>
              <w:divBdr>
                <w:top w:val="none" w:sz="0" w:space="0" w:color="auto"/>
                <w:left w:val="none" w:sz="0" w:space="0" w:color="auto"/>
                <w:bottom w:val="none" w:sz="0" w:space="0" w:color="auto"/>
                <w:right w:val="none" w:sz="0" w:space="0" w:color="auto"/>
              </w:divBdr>
              <w:divsChild>
                <w:div w:id="5479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9902">
      <w:bodyDiv w:val="1"/>
      <w:marLeft w:val="0"/>
      <w:marRight w:val="0"/>
      <w:marTop w:val="0"/>
      <w:marBottom w:val="0"/>
      <w:divBdr>
        <w:top w:val="none" w:sz="0" w:space="0" w:color="auto"/>
        <w:left w:val="none" w:sz="0" w:space="0" w:color="auto"/>
        <w:bottom w:val="none" w:sz="0" w:space="0" w:color="auto"/>
        <w:right w:val="none" w:sz="0" w:space="0" w:color="auto"/>
      </w:divBdr>
      <w:divsChild>
        <w:div w:id="463812684">
          <w:marLeft w:val="0"/>
          <w:marRight w:val="0"/>
          <w:marTop w:val="0"/>
          <w:marBottom w:val="15"/>
          <w:divBdr>
            <w:top w:val="none" w:sz="0" w:space="0" w:color="auto"/>
            <w:left w:val="none" w:sz="0" w:space="0" w:color="auto"/>
            <w:bottom w:val="none" w:sz="0" w:space="0" w:color="auto"/>
            <w:right w:val="none" w:sz="0" w:space="0" w:color="auto"/>
          </w:divBdr>
          <w:divsChild>
            <w:div w:id="165562617">
              <w:marLeft w:val="0"/>
              <w:marRight w:val="0"/>
              <w:marTop w:val="0"/>
              <w:marBottom w:val="450"/>
              <w:divBdr>
                <w:top w:val="none" w:sz="0" w:space="0" w:color="auto"/>
                <w:left w:val="none" w:sz="0" w:space="0" w:color="auto"/>
                <w:bottom w:val="none" w:sz="0" w:space="0" w:color="auto"/>
                <w:right w:val="none" w:sz="0" w:space="0" w:color="auto"/>
              </w:divBdr>
            </w:div>
          </w:divsChild>
        </w:div>
        <w:div w:id="587811437">
          <w:marLeft w:val="0"/>
          <w:marRight w:val="0"/>
          <w:marTop w:val="0"/>
          <w:marBottom w:val="15"/>
          <w:divBdr>
            <w:top w:val="none" w:sz="0" w:space="0" w:color="auto"/>
            <w:left w:val="none" w:sz="0" w:space="0" w:color="auto"/>
            <w:bottom w:val="none" w:sz="0" w:space="0" w:color="auto"/>
            <w:right w:val="none" w:sz="0" w:space="0" w:color="auto"/>
          </w:divBdr>
          <w:divsChild>
            <w:div w:id="1511216965">
              <w:marLeft w:val="0"/>
              <w:marRight w:val="0"/>
              <w:marTop w:val="0"/>
              <w:marBottom w:val="0"/>
              <w:divBdr>
                <w:top w:val="none" w:sz="0" w:space="0" w:color="auto"/>
                <w:left w:val="none" w:sz="0" w:space="0" w:color="auto"/>
                <w:bottom w:val="none" w:sz="0" w:space="0" w:color="auto"/>
                <w:right w:val="none" w:sz="0" w:space="0" w:color="auto"/>
              </w:divBdr>
            </w:div>
          </w:divsChild>
        </w:div>
        <w:div w:id="503858679">
          <w:marLeft w:val="0"/>
          <w:marRight w:val="0"/>
          <w:marTop w:val="0"/>
          <w:marBottom w:val="15"/>
          <w:divBdr>
            <w:top w:val="none" w:sz="0" w:space="0" w:color="auto"/>
            <w:left w:val="none" w:sz="0" w:space="0" w:color="auto"/>
            <w:bottom w:val="none" w:sz="0" w:space="0" w:color="auto"/>
            <w:right w:val="none" w:sz="0" w:space="0" w:color="auto"/>
          </w:divBdr>
          <w:divsChild>
            <w:div w:id="589892099">
              <w:marLeft w:val="0"/>
              <w:marRight w:val="0"/>
              <w:marTop w:val="0"/>
              <w:marBottom w:val="0"/>
              <w:divBdr>
                <w:top w:val="none" w:sz="0" w:space="0" w:color="auto"/>
                <w:left w:val="none" w:sz="0" w:space="0" w:color="auto"/>
                <w:bottom w:val="none" w:sz="0" w:space="0" w:color="auto"/>
                <w:right w:val="none" w:sz="0" w:space="0" w:color="auto"/>
              </w:divBdr>
              <w:divsChild>
                <w:div w:id="19282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3227">
          <w:marLeft w:val="0"/>
          <w:marRight w:val="0"/>
          <w:marTop w:val="0"/>
          <w:marBottom w:val="15"/>
          <w:divBdr>
            <w:top w:val="none" w:sz="0" w:space="0" w:color="auto"/>
            <w:left w:val="none" w:sz="0" w:space="0" w:color="auto"/>
            <w:bottom w:val="none" w:sz="0" w:space="0" w:color="auto"/>
            <w:right w:val="none" w:sz="0" w:space="0" w:color="auto"/>
          </w:divBdr>
          <w:divsChild>
            <w:div w:id="1080445064">
              <w:marLeft w:val="0"/>
              <w:marRight w:val="0"/>
              <w:marTop w:val="0"/>
              <w:marBottom w:val="0"/>
              <w:divBdr>
                <w:top w:val="none" w:sz="0" w:space="0" w:color="auto"/>
                <w:left w:val="none" w:sz="0" w:space="0" w:color="auto"/>
                <w:bottom w:val="none" w:sz="0" w:space="0" w:color="auto"/>
                <w:right w:val="none" w:sz="0" w:space="0" w:color="auto"/>
              </w:divBdr>
              <w:divsChild>
                <w:div w:id="9734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9823">
          <w:marLeft w:val="0"/>
          <w:marRight w:val="0"/>
          <w:marTop w:val="0"/>
          <w:marBottom w:val="15"/>
          <w:divBdr>
            <w:top w:val="none" w:sz="0" w:space="0" w:color="auto"/>
            <w:left w:val="none" w:sz="0" w:space="0" w:color="auto"/>
            <w:bottom w:val="none" w:sz="0" w:space="0" w:color="auto"/>
            <w:right w:val="none" w:sz="0" w:space="0" w:color="auto"/>
          </w:divBdr>
          <w:divsChild>
            <w:div w:id="1099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39115">
      <w:bodyDiv w:val="1"/>
      <w:marLeft w:val="0"/>
      <w:marRight w:val="0"/>
      <w:marTop w:val="0"/>
      <w:marBottom w:val="0"/>
      <w:divBdr>
        <w:top w:val="none" w:sz="0" w:space="0" w:color="auto"/>
        <w:left w:val="none" w:sz="0" w:space="0" w:color="auto"/>
        <w:bottom w:val="none" w:sz="0" w:space="0" w:color="auto"/>
        <w:right w:val="none" w:sz="0" w:space="0" w:color="auto"/>
      </w:divBdr>
    </w:div>
    <w:div w:id="1129207104">
      <w:bodyDiv w:val="1"/>
      <w:marLeft w:val="0"/>
      <w:marRight w:val="0"/>
      <w:marTop w:val="0"/>
      <w:marBottom w:val="0"/>
      <w:divBdr>
        <w:top w:val="none" w:sz="0" w:space="0" w:color="auto"/>
        <w:left w:val="none" w:sz="0" w:space="0" w:color="auto"/>
        <w:bottom w:val="none" w:sz="0" w:space="0" w:color="auto"/>
        <w:right w:val="none" w:sz="0" w:space="0" w:color="auto"/>
      </w:divBdr>
      <w:divsChild>
        <w:div w:id="1482579076">
          <w:blockQuote w:val="1"/>
          <w:marLeft w:val="0"/>
          <w:marRight w:val="0"/>
          <w:marTop w:val="390"/>
          <w:marBottom w:val="495"/>
          <w:divBdr>
            <w:top w:val="none" w:sz="0" w:space="0" w:color="auto"/>
            <w:left w:val="none" w:sz="0" w:space="0" w:color="auto"/>
            <w:bottom w:val="none" w:sz="0" w:space="0" w:color="auto"/>
            <w:right w:val="none" w:sz="0" w:space="0" w:color="auto"/>
          </w:divBdr>
        </w:div>
        <w:div w:id="158553170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172332114">
      <w:bodyDiv w:val="1"/>
      <w:marLeft w:val="0"/>
      <w:marRight w:val="0"/>
      <w:marTop w:val="0"/>
      <w:marBottom w:val="0"/>
      <w:divBdr>
        <w:top w:val="none" w:sz="0" w:space="0" w:color="auto"/>
        <w:left w:val="none" w:sz="0" w:space="0" w:color="auto"/>
        <w:bottom w:val="none" w:sz="0" w:space="0" w:color="auto"/>
        <w:right w:val="none" w:sz="0" w:space="0" w:color="auto"/>
      </w:divBdr>
    </w:div>
    <w:div w:id="1198201636">
      <w:bodyDiv w:val="1"/>
      <w:marLeft w:val="0"/>
      <w:marRight w:val="0"/>
      <w:marTop w:val="0"/>
      <w:marBottom w:val="0"/>
      <w:divBdr>
        <w:top w:val="none" w:sz="0" w:space="0" w:color="auto"/>
        <w:left w:val="none" w:sz="0" w:space="0" w:color="auto"/>
        <w:bottom w:val="none" w:sz="0" w:space="0" w:color="auto"/>
        <w:right w:val="none" w:sz="0" w:space="0" w:color="auto"/>
      </w:divBdr>
      <w:divsChild>
        <w:div w:id="2003313172">
          <w:marLeft w:val="0"/>
          <w:marRight w:val="0"/>
          <w:marTop w:val="360"/>
          <w:marBottom w:val="360"/>
          <w:divBdr>
            <w:top w:val="none" w:sz="0" w:space="0" w:color="auto"/>
            <w:left w:val="none" w:sz="0" w:space="0" w:color="auto"/>
            <w:bottom w:val="none" w:sz="0" w:space="0" w:color="auto"/>
            <w:right w:val="none" w:sz="0" w:space="0" w:color="auto"/>
          </w:divBdr>
        </w:div>
      </w:divsChild>
    </w:div>
    <w:div w:id="1206019681">
      <w:bodyDiv w:val="1"/>
      <w:marLeft w:val="0"/>
      <w:marRight w:val="0"/>
      <w:marTop w:val="0"/>
      <w:marBottom w:val="0"/>
      <w:divBdr>
        <w:top w:val="none" w:sz="0" w:space="0" w:color="auto"/>
        <w:left w:val="none" w:sz="0" w:space="0" w:color="auto"/>
        <w:bottom w:val="none" w:sz="0" w:space="0" w:color="auto"/>
        <w:right w:val="none" w:sz="0" w:space="0" w:color="auto"/>
      </w:divBdr>
      <w:divsChild>
        <w:div w:id="878782306">
          <w:marLeft w:val="0"/>
          <w:marRight w:val="0"/>
          <w:marTop w:val="240"/>
          <w:marBottom w:val="240"/>
          <w:divBdr>
            <w:top w:val="single" w:sz="6" w:space="15" w:color="FFFFFF"/>
            <w:left w:val="single" w:sz="6" w:space="15" w:color="FFFFFF"/>
            <w:bottom w:val="single" w:sz="6" w:space="0" w:color="FFFFFF"/>
            <w:right w:val="single" w:sz="6" w:space="15" w:color="FFFFFF"/>
          </w:divBdr>
          <w:divsChild>
            <w:div w:id="64231056">
              <w:marLeft w:val="0"/>
              <w:marRight w:val="0"/>
              <w:marTop w:val="0"/>
              <w:marBottom w:val="300"/>
              <w:divBdr>
                <w:top w:val="none" w:sz="0" w:space="0" w:color="auto"/>
                <w:left w:val="none" w:sz="0" w:space="0" w:color="auto"/>
                <w:bottom w:val="none" w:sz="0" w:space="0" w:color="auto"/>
                <w:right w:val="none" w:sz="0" w:space="0" w:color="auto"/>
              </w:divBdr>
              <w:divsChild>
                <w:div w:id="1354384535">
                  <w:marLeft w:val="0"/>
                  <w:marRight w:val="0"/>
                  <w:marTop w:val="0"/>
                  <w:marBottom w:val="0"/>
                  <w:divBdr>
                    <w:top w:val="none" w:sz="0" w:space="0" w:color="auto"/>
                    <w:left w:val="none" w:sz="0" w:space="0" w:color="auto"/>
                    <w:bottom w:val="none" w:sz="0" w:space="0" w:color="auto"/>
                    <w:right w:val="none" w:sz="0" w:space="0" w:color="auto"/>
                  </w:divBdr>
                  <w:divsChild>
                    <w:div w:id="11107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6223">
              <w:marLeft w:val="0"/>
              <w:marRight w:val="0"/>
              <w:marTop w:val="0"/>
              <w:marBottom w:val="300"/>
              <w:divBdr>
                <w:top w:val="none" w:sz="0" w:space="0" w:color="auto"/>
                <w:left w:val="none" w:sz="0" w:space="0" w:color="auto"/>
                <w:bottom w:val="none" w:sz="0" w:space="0" w:color="auto"/>
                <w:right w:val="none" w:sz="0" w:space="0" w:color="auto"/>
              </w:divBdr>
              <w:divsChild>
                <w:div w:id="1101756855">
                  <w:marLeft w:val="0"/>
                  <w:marRight w:val="0"/>
                  <w:marTop w:val="0"/>
                  <w:marBottom w:val="0"/>
                  <w:divBdr>
                    <w:top w:val="none" w:sz="0" w:space="0" w:color="auto"/>
                    <w:left w:val="none" w:sz="0" w:space="0" w:color="auto"/>
                    <w:bottom w:val="none" w:sz="0" w:space="0" w:color="auto"/>
                    <w:right w:val="none" w:sz="0" w:space="0" w:color="auto"/>
                  </w:divBdr>
                  <w:divsChild>
                    <w:div w:id="5163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6504">
              <w:marLeft w:val="0"/>
              <w:marRight w:val="0"/>
              <w:marTop w:val="0"/>
              <w:marBottom w:val="300"/>
              <w:divBdr>
                <w:top w:val="none" w:sz="0" w:space="0" w:color="auto"/>
                <w:left w:val="none" w:sz="0" w:space="0" w:color="auto"/>
                <w:bottom w:val="none" w:sz="0" w:space="0" w:color="auto"/>
                <w:right w:val="none" w:sz="0" w:space="0" w:color="auto"/>
              </w:divBdr>
              <w:divsChild>
                <w:div w:id="1694767027">
                  <w:marLeft w:val="0"/>
                  <w:marRight w:val="0"/>
                  <w:marTop w:val="0"/>
                  <w:marBottom w:val="0"/>
                  <w:divBdr>
                    <w:top w:val="none" w:sz="0" w:space="0" w:color="auto"/>
                    <w:left w:val="none" w:sz="0" w:space="0" w:color="auto"/>
                    <w:bottom w:val="none" w:sz="0" w:space="0" w:color="auto"/>
                    <w:right w:val="none" w:sz="0" w:space="0" w:color="auto"/>
                  </w:divBdr>
                  <w:divsChild>
                    <w:div w:id="6214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5830">
              <w:marLeft w:val="0"/>
              <w:marRight w:val="0"/>
              <w:marTop w:val="0"/>
              <w:marBottom w:val="300"/>
              <w:divBdr>
                <w:top w:val="none" w:sz="0" w:space="0" w:color="auto"/>
                <w:left w:val="none" w:sz="0" w:space="0" w:color="auto"/>
                <w:bottom w:val="none" w:sz="0" w:space="0" w:color="auto"/>
                <w:right w:val="none" w:sz="0" w:space="0" w:color="auto"/>
              </w:divBdr>
              <w:divsChild>
                <w:div w:id="616258593">
                  <w:marLeft w:val="0"/>
                  <w:marRight w:val="0"/>
                  <w:marTop w:val="0"/>
                  <w:marBottom w:val="0"/>
                  <w:divBdr>
                    <w:top w:val="none" w:sz="0" w:space="0" w:color="auto"/>
                    <w:left w:val="none" w:sz="0" w:space="0" w:color="auto"/>
                    <w:bottom w:val="none" w:sz="0" w:space="0" w:color="auto"/>
                    <w:right w:val="none" w:sz="0" w:space="0" w:color="auto"/>
                  </w:divBdr>
                  <w:divsChild>
                    <w:div w:id="635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3471">
          <w:blockQuote w:val="1"/>
          <w:marLeft w:val="0"/>
          <w:marRight w:val="0"/>
          <w:marTop w:val="0"/>
          <w:marBottom w:val="300"/>
          <w:divBdr>
            <w:top w:val="none" w:sz="0" w:space="0" w:color="auto"/>
            <w:left w:val="none" w:sz="0" w:space="0" w:color="auto"/>
            <w:bottom w:val="none" w:sz="0" w:space="0" w:color="auto"/>
            <w:right w:val="none" w:sz="0" w:space="0" w:color="auto"/>
          </w:divBdr>
        </w:div>
        <w:div w:id="207096134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224683953">
      <w:bodyDiv w:val="1"/>
      <w:marLeft w:val="0"/>
      <w:marRight w:val="0"/>
      <w:marTop w:val="0"/>
      <w:marBottom w:val="0"/>
      <w:divBdr>
        <w:top w:val="none" w:sz="0" w:space="0" w:color="auto"/>
        <w:left w:val="none" w:sz="0" w:space="0" w:color="auto"/>
        <w:bottom w:val="none" w:sz="0" w:space="0" w:color="auto"/>
        <w:right w:val="none" w:sz="0" w:space="0" w:color="auto"/>
      </w:divBdr>
    </w:div>
    <w:div w:id="1251544431">
      <w:bodyDiv w:val="1"/>
      <w:marLeft w:val="0"/>
      <w:marRight w:val="0"/>
      <w:marTop w:val="0"/>
      <w:marBottom w:val="0"/>
      <w:divBdr>
        <w:top w:val="none" w:sz="0" w:space="0" w:color="auto"/>
        <w:left w:val="none" w:sz="0" w:space="0" w:color="auto"/>
        <w:bottom w:val="none" w:sz="0" w:space="0" w:color="auto"/>
        <w:right w:val="none" w:sz="0" w:space="0" w:color="auto"/>
      </w:divBdr>
    </w:div>
    <w:div w:id="1288007585">
      <w:bodyDiv w:val="1"/>
      <w:marLeft w:val="0"/>
      <w:marRight w:val="0"/>
      <w:marTop w:val="0"/>
      <w:marBottom w:val="0"/>
      <w:divBdr>
        <w:top w:val="none" w:sz="0" w:space="0" w:color="auto"/>
        <w:left w:val="none" w:sz="0" w:space="0" w:color="auto"/>
        <w:bottom w:val="none" w:sz="0" w:space="0" w:color="auto"/>
        <w:right w:val="none" w:sz="0" w:space="0" w:color="auto"/>
      </w:divBdr>
    </w:div>
    <w:div w:id="1342315988">
      <w:bodyDiv w:val="1"/>
      <w:marLeft w:val="0"/>
      <w:marRight w:val="0"/>
      <w:marTop w:val="0"/>
      <w:marBottom w:val="0"/>
      <w:divBdr>
        <w:top w:val="none" w:sz="0" w:space="0" w:color="auto"/>
        <w:left w:val="none" w:sz="0" w:space="0" w:color="auto"/>
        <w:bottom w:val="none" w:sz="0" w:space="0" w:color="auto"/>
        <w:right w:val="none" w:sz="0" w:space="0" w:color="auto"/>
      </w:divBdr>
    </w:div>
    <w:div w:id="1360351295">
      <w:bodyDiv w:val="1"/>
      <w:marLeft w:val="0"/>
      <w:marRight w:val="0"/>
      <w:marTop w:val="0"/>
      <w:marBottom w:val="0"/>
      <w:divBdr>
        <w:top w:val="none" w:sz="0" w:space="0" w:color="auto"/>
        <w:left w:val="none" w:sz="0" w:space="0" w:color="auto"/>
        <w:bottom w:val="none" w:sz="0" w:space="0" w:color="auto"/>
        <w:right w:val="none" w:sz="0" w:space="0" w:color="auto"/>
      </w:divBdr>
    </w:div>
    <w:div w:id="1398897164">
      <w:bodyDiv w:val="1"/>
      <w:marLeft w:val="0"/>
      <w:marRight w:val="0"/>
      <w:marTop w:val="0"/>
      <w:marBottom w:val="0"/>
      <w:divBdr>
        <w:top w:val="none" w:sz="0" w:space="0" w:color="auto"/>
        <w:left w:val="none" w:sz="0" w:space="0" w:color="auto"/>
        <w:bottom w:val="none" w:sz="0" w:space="0" w:color="auto"/>
        <w:right w:val="none" w:sz="0" w:space="0" w:color="auto"/>
      </w:divBdr>
    </w:div>
    <w:div w:id="1406296131">
      <w:bodyDiv w:val="1"/>
      <w:marLeft w:val="0"/>
      <w:marRight w:val="0"/>
      <w:marTop w:val="0"/>
      <w:marBottom w:val="0"/>
      <w:divBdr>
        <w:top w:val="none" w:sz="0" w:space="0" w:color="auto"/>
        <w:left w:val="none" w:sz="0" w:space="0" w:color="auto"/>
        <w:bottom w:val="none" w:sz="0" w:space="0" w:color="auto"/>
        <w:right w:val="none" w:sz="0" w:space="0" w:color="auto"/>
      </w:divBdr>
    </w:div>
    <w:div w:id="1427850380">
      <w:bodyDiv w:val="1"/>
      <w:marLeft w:val="0"/>
      <w:marRight w:val="0"/>
      <w:marTop w:val="0"/>
      <w:marBottom w:val="0"/>
      <w:divBdr>
        <w:top w:val="none" w:sz="0" w:space="0" w:color="auto"/>
        <w:left w:val="none" w:sz="0" w:space="0" w:color="auto"/>
        <w:bottom w:val="none" w:sz="0" w:space="0" w:color="auto"/>
        <w:right w:val="none" w:sz="0" w:space="0" w:color="auto"/>
      </w:divBdr>
      <w:divsChild>
        <w:div w:id="1231307421">
          <w:blockQuote w:val="1"/>
          <w:marLeft w:val="0"/>
          <w:marRight w:val="0"/>
          <w:marTop w:val="0"/>
          <w:marBottom w:val="300"/>
          <w:divBdr>
            <w:top w:val="none" w:sz="0" w:space="0" w:color="auto"/>
            <w:left w:val="none" w:sz="0" w:space="0" w:color="auto"/>
            <w:bottom w:val="none" w:sz="0" w:space="0" w:color="auto"/>
            <w:right w:val="none" w:sz="0" w:space="0" w:color="auto"/>
          </w:divBdr>
        </w:div>
        <w:div w:id="1433435157">
          <w:marLeft w:val="0"/>
          <w:marRight w:val="0"/>
          <w:marTop w:val="0"/>
          <w:marBottom w:val="0"/>
          <w:divBdr>
            <w:top w:val="none" w:sz="0" w:space="0" w:color="auto"/>
            <w:left w:val="none" w:sz="0" w:space="0" w:color="auto"/>
            <w:bottom w:val="none" w:sz="0" w:space="0" w:color="auto"/>
            <w:right w:val="none" w:sz="0" w:space="0" w:color="auto"/>
          </w:divBdr>
          <w:divsChild>
            <w:div w:id="1095055543">
              <w:marLeft w:val="0"/>
              <w:marRight w:val="0"/>
              <w:marTop w:val="0"/>
              <w:marBottom w:val="0"/>
              <w:divBdr>
                <w:top w:val="none" w:sz="0" w:space="0" w:color="auto"/>
                <w:left w:val="none" w:sz="0" w:space="0" w:color="auto"/>
                <w:bottom w:val="none" w:sz="0" w:space="0" w:color="auto"/>
                <w:right w:val="none" w:sz="0" w:space="0" w:color="auto"/>
              </w:divBdr>
              <w:divsChild>
                <w:div w:id="1964075791">
                  <w:marLeft w:val="0"/>
                  <w:marRight w:val="0"/>
                  <w:marTop w:val="0"/>
                  <w:marBottom w:val="0"/>
                  <w:divBdr>
                    <w:top w:val="none" w:sz="0" w:space="0" w:color="auto"/>
                    <w:left w:val="none" w:sz="0" w:space="0" w:color="auto"/>
                    <w:bottom w:val="none" w:sz="0" w:space="0" w:color="auto"/>
                    <w:right w:val="none" w:sz="0" w:space="0" w:color="auto"/>
                  </w:divBdr>
                  <w:divsChild>
                    <w:div w:id="3814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53787235">
      <w:bodyDiv w:val="1"/>
      <w:marLeft w:val="0"/>
      <w:marRight w:val="0"/>
      <w:marTop w:val="0"/>
      <w:marBottom w:val="0"/>
      <w:divBdr>
        <w:top w:val="none" w:sz="0" w:space="0" w:color="auto"/>
        <w:left w:val="none" w:sz="0" w:space="0" w:color="auto"/>
        <w:bottom w:val="none" w:sz="0" w:space="0" w:color="auto"/>
        <w:right w:val="none" w:sz="0" w:space="0" w:color="auto"/>
      </w:divBdr>
    </w:div>
    <w:div w:id="1460684949">
      <w:bodyDiv w:val="1"/>
      <w:marLeft w:val="0"/>
      <w:marRight w:val="0"/>
      <w:marTop w:val="0"/>
      <w:marBottom w:val="0"/>
      <w:divBdr>
        <w:top w:val="none" w:sz="0" w:space="0" w:color="auto"/>
        <w:left w:val="none" w:sz="0" w:space="0" w:color="auto"/>
        <w:bottom w:val="none" w:sz="0" w:space="0" w:color="auto"/>
        <w:right w:val="none" w:sz="0" w:space="0" w:color="auto"/>
      </w:divBdr>
      <w:divsChild>
        <w:div w:id="1647468292">
          <w:blockQuote w:val="1"/>
          <w:marLeft w:val="0"/>
          <w:marRight w:val="0"/>
          <w:marTop w:val="0"/>
          <w:marBottom w:val="300"/>
          <w:divBdr>
            <w:top w:val="none" w:sz="0" w:space="0" w:color="auto"/>
            <w:left w:val="none" w:sz="0" w:space="0" w:color="auto"/>
            <w:bottom w:val="none" w:sz="0" w:space="0" w:color="auto"/>
            <w:right w:val="none" w:sz="0" w:space="0" w:color="auto"/>
          </w:divBdr>
        </w:div>
        <w:div w:id="950936077">
          <w:blockQuote w:val="1"/>
          <w:marLeft w:val="0"/>
          <w:marRight w:val="0"/>
          <w:marTop w:val="0"/>
          <w:marBottom w:val="300"/>
          <w:divBdr>
            <w:top w:val="none" w:sz="0" w:space="0" w:color="auto"/>
            <w:left w:val="none" w:sz="0" w:space="0" w:color="auto"/>
            <w:bottom w:val="none" w:sz="0" w:space="0" w:color="auto"/>
            <w:right w:val="none" w:sz="0" w:space="0" w:color="auto"/>
          </w:divBdr>
        </w:div>
        <w:div w:id="1878078086">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483308129">
      <w:bodyDiv w:val="1"/>
      <w:marLeft w:val="0"/>
      <w:marRight w:val="0"/>
      <w:marTop w:val="0"/>
      <w:marBottom w:val="0"/>
      <w:divBdr>
        <w:top w:val="none" w:sz="0" w:space="0" w:color="auto"/>
        <w:left w:val="none" w:sz="0" w:space="0" w:color="auto"/>
        <w:bottom w:val="none" w:sz="0" w:space="0" w:color="auto"/>
        <w:right w:val="none" w:sz="0" w:space="0" w:color="auto"/>
      </w:divBdr>
    </w:div>
    <w:div w:id="1496603490">
      <w:bodyDiv w:val="1"/>
      <w:marLeft w:val="0"/>
      <w:marRight w:val="0"/>
      <w:marTop w:val="0"/>
      <w:marBottom w:val="0"/>
      <w:divBdr>
        <w:top w:val="none" w:sz="0" w:space="0" w:color="auto"/>
        <w:left w:val="none" w:sz="0" w:space="0" w:color="auto"/>
        <w:bottom w:val="none" w:sz="0" w:space="0" w:color="auto"/>
        <w:right w:val="none" w:sz="0" w:space="0" w:color="auto"/>
      </w:divBdr>
    </w:div>
    <w:div w:id="1498037505">
      <w:bodyDiv w:val="1"/>
      <w:marLeft w:val="0"/>
      <w:marRight w:val="0"/>
      <w:marTop w:val="0"/>
      <w:marBottom w:val="0"/>
      <w:divBdr>
        <w:top w:val="none" w:sz="0" w:space="0" w:color="auto"/>
        <w:left w:val="none" w:sz="0" w:space="0" w:color="auto"/>
        <w:bottom w:val="none" w:sz="0" w:space="0" w:color="auto"/>
        <w:right w:val="none" w:sz="0" w:space="0" w:color="auto"/>
      </w:divBdr>
    </w:div>
    <w:div w:id="1552884590">
      <w:bodyDiv w:val="1"/>
      <w:marLeft w:val="0"/>
      <w:marRight w:val="0"/>
      <w:marTop w:val="0"/>
      <w:marBottom w:val="0"/>
      <w:divBdr>
        <w:top w:val="none" w:sz="0" w:space="0" w:color="auto"/>
        <w:left w:val="none" w:sz="0" w:space="0" w:color="auto"/>
        <w:bottom w:val="none" w:sz="0" w:space="0" w:color="auto"/>
        <w:right w:val="none" w:sz="0" w:space="0" w:color="auto"/>
      </w:divBdr>
    </w:div>
    <w:div w:id="1592163005">
      <w:bodyDiv w:val="1"/>
      <w:marLeft w:val="0"/>
      <w:marRight w:val="0"/>
      <w:marTop w:val="0"/>
      <w:marBottom w:val="0"/>
      <w:divBdr>
        <w:top w:val="none" w:sz="0" w:space="0" w:color="auto"/>
        <w:left w:val="none" w:sz="0" w:space="0" w:color="auto"/>
        <w:bottom w:val="none" w:sz="0" w:space="0" w:color="auto"/>
        <w:right w:val="none" w:sz="0" w:space="0" w:color="auto"/>
      </w:divBdr>
    </w:div>
    <w:div w:id="1631395340">
      <w:bodyDiv w:val="1"/>
      <w:marLeft w:val="0"/>
      <w:marRight w:val="0"/>
      <w:marTop w:val="0"/>
      <w:marBottom w:val="0"/>
      <w:divBdr>
        <w:top w:val="none" w:sz="0" w:space="0" w:color="auto"/>
        <w:left w:val="none" w:sz="0" w:space="0" w:color="auto"/>
        <w:bottom w:val="none" w:sz="0" w:space="0" w:color="auto"/>
        <w:right w:val="none" w:sz="0" w:space="0" w:color="auto"/>
      </w:divBdr>
    </w:div>
    <w:div w:id="1635788604">
      <w:bodyDiv w:val="1"/>
      <w:marLeft w:val="0"/>
      <w:marRight w:val="0"/>
      <w:marTop w:val="0"/>
      <w:marBottom w:val="0"/>
      <w:divBdr>
        <w:top w:val="none" w:sz="0" w:space="0" w:color="auto"/>
        <w:left w:val="none" w:sz="0" w:space="0" w:color="auto"/>
        <w:bottom w:val="none" w:sz="0" w:space="0" w:color="auto"/>
        <w:right w:val="none" w:sz="0" w:space="0" w:color="auto"/>
      </w:divBdr>
      <w:divsChild>
        <w:div w:id="1086540434">
          <w:marLeft w:val="0"/>
          <w:marRight w:val="0"/>
          <w:marTop w:val="0"/>
          <w:marBottom w:val="0"/>
          <w:divBdr>
            <w:top w:val="none" w:sz="0" w:space="0" w:color="auto"/>
            <w:left w:val="none" w:sz="0" w:space="0" w:color="auto"/>
            <w:bottom w:val="none" w:sz="0" w:space="0" w:color="auto"/>
            <w:right w:val="none" w:sz="0" w:space="0" w:color="auto"/>
          </w:divBdr>
          <w:divsChild>
            <w:div w:id="221329493">
              <w:marLeft w:val="0"/>
              <w:marRight w:val="0"/>
              <w:marTop w:val="0"/>
              <w:marBottom w:val="0"/>
              <w:divBdr>
                <w:top w:val="none" w:sz="0" w:space="0" w:color="auto"/>
                <w:left w:val="none" w:sz="0" w:space="0" w:color="auto"/>
                <w:bottom w:val="none" w:sz="0" w:space="0" w:color="auto"/>
                <w:right w:val="none" w:sz="0" w:space="0" w:color="auto"/>
              </w:divBdr>
              <w:divsChild>
                <w:div w:id="18877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7652">
      <w:bodyDiv w:val="1"/>
      <w:marLeft w:val="0"/>
      <w:marRight w:val="0"/>
      <w:marTop w:val="0"/>
      <w:marBottom w:val="0"/>
      <w:divBdr>
        <w:top w:val="none" w:sz="0" w:space="0" w:color="auto"/>
        <w:left w:val="none" w:sz="0" w:space="0" w:color="auto"/>
        <w:bottom w:val="none" w:sz="0" w:space="0" w:color="auto"/>
        <w:right w:val="none" w:sz="0" w:space="0" w:color="auto"/>
      </w:divBdr>
    </w:div>
    <w:div w:id="1659259561">
      <w:bodyDiv w:val="1"/>
      <w:marLeft w:val="0"/>
      <w:marRight w:val="0"/>
      <w:marTop w:val="0"/>
      <w:marBottom w:val="0"/>
      <w:divBdr>
        <w:top w:val="none" w:sz="0" w:space="0" w:color="auto"/>
        <w:left w:val="none" w:sz="0" w:space="0" w:color="auto"/>
        <w:bottom w:val="none" w:sz="0" w:space="0" w:color="auto"/>
        <w:right w:val="none" w:sz="0" w:space="0" w:color="auto"/>
      </w:divBdr>
    </w:div>
    <w:div w:id="1663772236">
      <w:bodyDiv w:val="1"/>
      <w:marLeft w:val="0"/>
      <w:marRight w:val="0"/>
      <w:marTop w:val="0"/>
      <w:marBottom w:val="0"/>
      <w:divBdr>
        <w:top w:val="none" w:sz="0" w:space="0" w:color="auto"/>
        <w:left w:val="none" w:sz="0" w:space="0" w:color="auto"/>
        <w:bottom w:val="none" w:sz="0" w:space="0" w:color="auto"/>
        <w:right w:val="none" w:sz="0" w:space="0" w:color="auto"/>
      </w:divBdr>
    </w:div>
    <w:div w:id="1677995368">
      <w:bodyDiv w:val="1"/>
      <w:marLeft w:val="0"/>
      <w:marRight w:val="0"/>
      <w:marTop w:val="0"/>
      <w:marBottom w:val="0"/>
      <w:divBdr>
        <w:top w:val="none" w:sz="0" w:space="0" w:color="auto"/>
        <w:left w:val="none" w:sz="0" w:space="0" w:color="auto"/>
        <w:bottom w:val="none" w:sz="0" w:space="0" w:color="auto"/>
        <w:right w:val="none" w:sz="0" w:space="0" w:color="auto"/>
      </w:divBdr>
    </w:div>
    <w:div w:id="1699817472">
      <w:bodyDiv w:val="1"/>
      <w:marLeft w:val="0"/>
      <w:marRight w:val="0"/>
      <w:marTop w:val="0"/>
      <w:marBottom w:val="0"/>
      <w:divBdr>
        <w:top w:val="none" w:sz="0" w:space="0" w:color="auto"/>
        <w:left w:val="none" w:sz="0" w:space="0" w:color="auto"/>
        <w:bottom w:val="none" w:sz="0" w:space="0" w:color="auto"/>
        <w:right w:val="none" w:sz="0" w:space="0" w:color="auto"/>
      </w:divBdr>
    </w:div>
    <w:div w:id="1743330292">
      <w:bodyDiv w:val="1"/>
      <w:marLeft w:val="0"/>
      <w:marRight w:val="0"/>
      <w:marTop w:val="0"/>
      <w:marBottom w:val="0"/>
      <w:divBdr>
        <w:top w:val="none" w:sz="0" w:space="0" w:color="auto"/>
        <w:left w:val="none" w:sz="0" w:space="0" w:color="auto"/>
        <w:bottom w:val="none" w:sz="0" w:space="0" w:color="auto"/>
        <w:right w:val="none" w:sz="0" w:space="0" w:color="auto"/>
      </w:divBdr>
      <w:divsChild>
        <w:div w:id="1674182841">
          <w:marLeft w:val="0"/>
          <w:marRight w:val="0"/>
          <w:marTop w:val="0"/>
          <w:marBottom w:val="0"/>
          <w:divBdr>
            <w:top w:val="none" w:sz="0" w:space="0" w:color="auto"/>
            <w:left w:val="none" w:sz="0" w:space="0" w:color="auto"/>
            <w:bottom w:val="single" w:sz="2" w:space="0" w:color="DDDDDD"/>
            <w:right w:val="none" w:sz="0" w:space="0" w:color="auto"/>
          </w:divBdr>
          <w:divsChild>
            <w:div w:id="801122126">
              <w:marLeft w:val="0"/>
              <w:marRight w:val="0"/>
              <w:marTop w:val="0"/>
              <w:marBottom w:val="0"/>
              <w:divBdr>
                <w:top w:val="none" w:sz="0" w:space="0" w:color="auto"/>
                <w:left w:val="none" w:sz="0" w:space="0" w:color="auto"/>
                <w:bottom w:val="none" w:sz="0" w:space="0" w:color="auto"/>
                <w:right w:val="none" w:sz="0" w:space="0" w:color="auto"/>
              </w:divBdr>
            </w:div>
          </w:divsChild>
        </w:div>
        <w:div w:id="910965743">
          <w:marLeft w:val="0"/>
          <w:marRight w:val="0"/>
          <w:marTop w:val="0"/>
          <w:marBottom w:val="0"/>
          <w:divBdr>
            <w:top w:val="none" w:sz="0" w:space="0" w:color="auto"/>
            <w:left w:val="none" w:sz="0" w:space="0" w:color="auto"/>
            <w:bottom w:val="none" w:sz="0" w:space="0" w:color="auto"/>
            <w:right w:val="none" w:sz="0" w:space="0" w:color="auto"/>
          </w:divBdr>
        </w:div>
      </w:divsChild>
    </w:div>
    <w:div w:id="1778982986">
      <w:bodyDiv w:val="1"/>
      <w:marLeft w:val="0"/>
      <w:marRight w:val="0"/>
      <w:marTop w:val="0"/>
      <w:marBottom w:val="0"/>
      <w:divBdr>
        <w:top w:val="none" w:sz="0" w:space="0" w:color="auto"/>
        <w:left w:val="none" w:sz="0" w:space="0" w:color="auto"/>
        <w:bottom w:val="none" w:sz="0" w:space="0" w:color="auto"/>
        <w:right w:val="none" w:sz="0" w:space="0" w:color="auto"/>
      </w:divBdr>
    </w:div>
    <w:div w:id="1809128606">
      <w:bodyDiv w:val="1"/>
      <w:marLeft w:val="0"/>
      <w:marRight w:val="0"/>
      <w:marTop w:val="0"/>
      <w:marBottom w:val="0"/>
      <w:divBdr>
        <w:top w:val="none" w:sz="0" w:space="0" w:color="auto"/>
        <w:left w:val="none" w:sz="0" w:space="0" w:color="auto"/>
        <w:bottom w:val="none" w:sz="0" w:space="0" w:color="auto"/>
        <w:right w:val="none" w:sz="0" w:space="0" w:color="auto"/>
      </w:divBdr>
    </w:div>
    <w:div w:id="1817650017">
      <w:bodyDiv w:val="1"/>
      <w:marLeft w:val="0"/>
      <w:marRight w:val="0"/>
      <w:marTop w:val="0"/>
      <w:marBottom w:val="0"/>
      <w:divBdr>
        <w:top w:val="none" w:sz="0" w:space="0" w:color="auto"/>
        <w:left w:val="none" w:sz="0" w:space="0" w:color="auto"/>
        <w:bottom w:val="none" w:sz="0" w:space="0" w:color="auto"/>
        <w:right w:val="none" w:sz="0" w:space="0" w:color="auto"/>
      </w:divBdr>
    </w:div>
    <w:div w:id="1876654060">
      <w:bodyDiv w:val="1"/>
      <w:marLeft w:val="0"/>
      <w:marRight w:val="0"/>
      <w:marTop w:val="0"/>
      <w:marBottom w:val="0"/>
      <w:divBdr>
        <w:top w:val="none" w:sz="0" w:space="0" w:color="auto"/>
        <w:left w:val="none" w:sz="0" w:space="0" w:color="auto"/>
        <w:bottom w:val="none" w:sz="0" w:space="0" w:color="auto"/>
        <w:right w:val="none" w:sz="0" w:space="0" w:color="auto"/>
      </w:divBdr>
    </w:div>
    <w:div w:id="1943686489">
      <w:bodyDiv w:val="1"/>
      <w:marLeft w:val="0"/>
      <w:marRight w:val="0"/>
      <w:marTop w:val="0"/>
      <w:marBottom w:val="0"/>
      <w:divBdr>
        <w:top w:val="none" w:sz="0" w:space="0" w:color="auto"/>
        <w:left w:val="none" w:sz="0" w:space="0" w:color="auto"/>
        <w:bottom w:val="none" w:sz="0" w:space="0" w:color="auto"/>
        <w:right w:val="none" w:sz="0" w:space="0" w:color="auto"/>
      </w:divBdr>
    </w:div>
    <w:div w:id="1953781477">
      <w:bodyDiv w:val="1"/>
      <w:marLeft w:val="0"/>
      <w:marRight w:val="0"/>
      <w:marTop w:val="0"/>
      <w:marBottom w:val="0"/>
      <w:divBdr>
        <w:top w:val="none" w:sz="0" w:space="0" w:color="auto"/>
        <w:left w:val="none" w:sz="0" w:space="0" w:color="auto"/>
        <w:bottom w:val="none" w:sz="0" w:space="0" w:color="auto"/>
        <w:right w:val="none" w:sz="0" w:space="0" w:color="auto"/>
      </w:divBdr>
    </w:div>
    <w:div w:id="1960719714">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sChild>
        <w:div w:id="1664357751">
          <w:marLeft w:val="0"/>
          <w:marRight w:val="0"/>
          <w:marTop w:val="360"/>
          <w:marBottom w:val="360"/>
          <w:divBdr>
            <w:top w:val="none" w:sz="0" w:space="0" w:color="auto"/>
            <w:left w:val="none" w:sz="0" w:space="0" w:color="auto"/>
            <w:bottom w:val="none" w:sz="0" w:space="0" w:color="auto"/>
            <w:right w:val="none" w:sz="0" w:space="0" w:color="auto"/>
          </w:divBdr>
        </w:div>
      </w:divsChild>
    </w:div>
    <w:div w:id="1977492629">
      <w:bodyDiv w:val="1"/>
      <w:marLeft w:val="0"/>
      <w:marRight w:val="0"/>
      <w:marTop w:val="0"/>
      <w:marBottom w:val="0"/>
      <w:divBdr>
        <w:top w:val="none" w:sz="0" w:space="0" w:color="auto"/>
        <w:left w:val="none" w:sz="0" w:space="0" w:color="auto"/>
        <w:bottom w:val="none" w:sz="0" w:space="0" w:color="auto"/>
        <w:right w:val="none" w:sz="0" w:space="0" w:color="auto"/>
      </w:divBdr>
      <w:divsChild>
        <w:div w:id="1345866029">
          <w:blockQuote w:val="1"/>
          <w:marLeft w:val="0"/>
          <w:marRight w:val="0"/>
          <w:marTop w:val="390"/>
          <w:marBottom w:val="495"/>
          <w:divBdr>
            <w:top w:val="none" w:sz="0" w:space="0" w:color="auto"/>
            <w:left w:val="none" w:sz="0" w:space="0" w:color="auto"/>
            <w:bottom w:val="none" w:sz="0" w:space="0" w:color="auto"/>
            <w:right w:val="none" w:sz="0" w:space="0" w:color="auto"/>
          </w:divBdr>
        </w:div>
        <w:div w:id="1586186174">
          <w:blockQuote w:val="1"/>
          <w:marLeft w:val="0"/>
          <w:marRight w:val="0"/>
          <w:marTop w:val="390"/>
          <w:marBottom w:val="495"/>
          <w:divBdr>
            <w:top w:val="none" w:sz="0" w:space="0" w:color="auto"/>
            <w:left w:val="none" w:sz="0" w:space="0" w:color="auto"/>
            <w:bottom w:val="none" w:sz="0" w:space="0" w:color="auto"/>
            <w:right w:val="none" w:sz="0" w:space="0" w:color="auto"/>
          </w:divBdr>
        </w:div>
        <w:div w:id="1751197428">
          <w:blockQuote w:val="1"/>
          <w:marLeft w:val="0"/>
          <w:marRight w:val="0"/>
          <w:marTop w:val="390"/>
          <w:marBottom w:val="495"/>
          <w:divBdr>
            <w:top w:val="none" w:sz="0" w:space="0" w:color="auto"/>
            <w:left w:val="none" w:sz="0" w:space="0" w:color="auto"/>
            <w:bottom w:val="none" w:sz="0" w:space="0" w:color="auto"/>
            <w:right w:val="none" w:sz="0" w:space="0" w:color="auto"/>
          </w:divBdr>
        </w:div>
        <w:div w:id="213983518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979651484">
      <w:bodyDiv w:val="1"/>
      <w:marLeft w:val="0"/>
      <w:marRight w:val="0"/>
      <w:marTop w:val="0"/>
      <w:marBottom w:val="0"/>
      <w:divBdr>
        <w:top w:val="none" w:sz="0" w:space="0" w:color="auto"/>
        <w:left w:val="none" w:sz="0" w:space="0" w:color="auto"/>
        <w:bottom w:val="none" w:sz="0" w:space="0" w:color="auto"/>
        <w:right w:val="none" w:sz="0" w:space="0" w:color="auto"/>
      </w:divBdr>
    </w:div>
    <w:div w:id="2004160853">
      <w:bodyDiv w:val="1"/>
      <w:marLeft w:val="0"/>
      <w:marRight w:val="0"/>
      <w:marTop w:val="0"/>
      <w:marBottom w:val="0"/>
      <w:divBdr>
        <w:top w:val="none" w:sz="0" w:space="0" w:color="auto"/>
        <w:left w:val="none" w:sz="0" w:space="0" w:color="auto"/>
        <w:bottom w:val="none" w:sz="0" w:space="0" w:color="auto"/>
        <w:right w:val="none" w:sz="0" w:space="0" w:color="auto"/>
      </w:divBdr>
    </w:div>
    <w:div w:id="2015643163">
      <w:bodyDiv w:val="1"/>
      <w:marLeft w:val="0"/>
      <w:marRight w:val="0"/>
      <w:marTop w:val="0"/>
      <w:marBottom w:val="0"/>
      <w:divBdr>
        <w:top w:val="none" w:sz="0" w:space="0" w:color="auto"/>
        <w:left w:val="none" w:sz="0" w:space="0" w:color="auto"/>
        <w:bottom w:val="none" w:sz="0" w:space="0" w:color="auto"/>
        <w:right w:val="none" w:sz="0" w:space="0" w:color="auto"/>
      </w:divBdr>
    </w:div>
    <w:div w:id="2040229683">
      <w:bodyDiv w:val="1"/>
      <w:marLeft w:val="0"/>
      <w:marRight w:val="0"/>
      <w:marTop w:val="0"/>
      <w:marBottom w:val="0"/>
      <w:divBdr>
        <w:top w:val="none" w:sz="0" w:space="0" w:color="auto"/>
        <w:left w:val="none" w:sz="0" w:space="0" w:color="auto"/>
        <w:bottom w:val="none" w:sz="0" w:space="0" w:color="auto"/>
        <w:right w:val="none" w:sz="0" w:space="0" w:color="auto"/>
      </w:divBdr>
    </w:div>
    <w:div w:id="2117601221">
      <w:bodyDiv w:val="1"/>
      <w:marLeft w:val="0"/>
      <w:marRight w:val="0"/>
      <w:marTop w:val="0"/>
      <w:marBottom w:val="0"/>
      <w:divBdr>
        <w:top w:val="none" w:sz="0" w:space="0" w:color="auto"/>
        <w:left w:val="none" w:sz="0" w:space="0" w:color="auto"/>
        <w:bottom w:val="none" w:sz="0" w:space="0" w:color="auto"/>
        <w:right w:val="none" w:sz="0" w:space="0" w:color="auto"/>
      </w:divBdr>
    </w:div>
    <w:div w:id="21448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news/en/press-room/20240202IPR17327/serbia-did-not-fulfil-its-commitments-to-free-and-fair-elections-say-meps" TargetMode="External"/><Relationship Id="rId13" Type="http://schemas.openxmlformats.org/officeDocument/2006/relationships/hyperlink" Target="https://monitor.civicus.org/country/serbia/" TargetMode="External"/><Relationship Id="rId18" Type="http://schemas.openxmlformats.org/officeDocument/2006/relationships/hyperlink" Target="https://www.eesc.europa.eu/en/our-work/opinions-information-reports/opinions/key-components-sustainable-quality-work-during-and-after-%09recovery" TargetMode="External"/><Relationship Id="rId3" Type="http://schemas.openxmlformats.org/officeDocument/2006/relationships/hyperlink" Target="file:///C:\Users\adujm\Downloads\BB%202023-PO.pdf" TargetMode="External"/><Relationship Id="rId7" Type="http://schemas.openxmlformats.org/officeDocument/2006/relationships/hyperlink" Target="https://www.europarl.europa.eu/doceo/document/CRE-9-2024-01-17-ITM-017_EN.html" TargetMode="External"/><Relationship Id="rId12" Type="http://schemas.openxmlformats.org/officeDocument/2006/relationships/hyperlink" Target="https://freedomhouse.org/country/serbia/freedom-world/2024" TargetMode="External"/><Relationship Id="rId17" Type="http://schemas.openxmlformats.org/officeDocument/2006/relationships/hyperlink" Target="https://uts.org.rs/statement-of-medel-about-the-freedom-of-association-and-speech-in-serbia/?lang=en" TargetMode="External"/><Relationship Id="rId2" Type="http://schemas.openxmlformats.org/officeDocument/2006/relationships/hyperlink" Target="https://commission.europa.eu/publications/communication-pre-enlargement-reforms-and-policy-reviews_en" TargetMode="External"/><Relationship Id="rId16" Type="http://schemas.openxmlformats.org/officeDocument/2006/relationships/hyperlink" Target="https://en.nuns.rs/safejournalists-network-and-coalition-for-media-freedom-urgently-resolve-all-cases-of-frequent-threats-to-journalists/" TargetMode="External"/><Relationship Id="rId1" Type="http://schemas.openxmlformats.org/officeDocument/2006/relationships/hyperlink" Target="https://www.eesc.europa.eu/en/news-media/press-releases/politique-delargissement-des-representants-des-pays-candidats-ladhesion-lunion-prendront-part-present-aux-travaux-du" TargetMode="External"/><Relationship Id="rId6" Type="http://schemas.openxmlformats.org/officeDocument/2006/relationships/hyperlink" Target="https://europa.rs/statements-by-hrvp-borrell-and-commissioner-varhelyi-on-serbian-elections/?lang=en" TargetMode="External"/><Relationship Id="rId11" Type="http://schemas.openxmlformats.org/officeDocument/2006/relationships/hyperlink" Target="https://tbinternet.ohchr.org/_layouts/15/treatybodyexternal/Download.aspx?symbolno=CCPR%2FC%2FSRB%2FCO%2F4&amp;Lang=en" TargetMode="External"/><Relationship Id="rId5" Type="http://schemas.openxmlformats.org/officeDocument/2006/relationships/hyperlink" Target="https://www.osce.org/odihr/elections/serbia/560650" TargetMode="External"/><Relationship Id="rId15" Type="http://schemas.openxmlformats.org/officeDocument/2006/relationships/hyperlink" Target="https://www.democracyendowment.eu/annualreport2023/" TargetMode="External"/><Relationship Id="rId10" Type="http://schemas.openxmlformats.org/officeDocument/2006/relationships/hyperlink" Target="https://www.osce.org/files/f/documents/1/3/563505.pdf" TargetMode="External"/><Relationship Id="rId19" Type="http://schemas.openxmlformats.org/officeDocument/2006/relationships/hyperlink" Target="https://www.ituc-csi.org/IMG/pdf/2023_ituc_global_rights_index_en-v2.pdf" TargetMode="External"/><Relationship Id="rId4" Type="http://schemas.openxmlformats.org/officeDocument/2006/relationships/hyperlink" Target="https://www.eesc.europa.eu/en/our-work/opinions-information-reports/opinions/new-growth-plan-and-reform-and-growth-facility-western-balkans" TargetMode="External"/><Relationship Id="rId9" Type="http://schemas.openxmlformats.org/officeDocument/2006/relationships/hyperlink" Target="https://crta.rs/en/final-election-observation-report-summary-2023/" TargetMode="External"/><Relationship Id="rId14" Type="http://schemas.openxmlformats.org/officeDocument/2006/relationships/hyperlink" Target="https://www.idea.int/democracytracker/country/serb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47551-E49B-4D69-A3BD-F1361911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2554</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2024-04-05T14:50:00Z</dcterms:created>
  <dcterms:modified xsi:type="dcterms:W3CDTF">2024-04-05T15:05:00Z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2023-11-03T17:42:30Z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6be663a8-7391-4568-aeef-c027b995915f</vt:lpwstr>
  </property>
  <property fmtid="{D5CDD505-2E9C-101B-9397-08002B2CF9AE}" pid="8" name="MSIP_Label_6bd9ddd1-4d20-43f6-abfa-fc3c07406f94_ContentBits">
    <vt:lpwstr>0</vt:lpwstr>
  </property>
</Properties>
</file>