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footnotes.xml" ContentType="application/vnd.openxmlformats-officedocument.wordprocessingml.footnotes+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custom.xml" ContentType="application/vnd.openxmlformats-officedocument.custom-propertie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094B6B" w:rsidR="004D7AC0" w:rsidP="00775FC4" w:rsidRDefault="003278A1" w14:paraId="785AE44C" w14:textId="0047B154">
      <w:pPr>
        <w:jc w:val="center"/>
      </w:pPr>
      <w:r>
        <w:rPr>
          <w:noProof/>
        </w:rPr>
        <w:drawing>
          <wp:inline distT="0" distB="0" distL="0" distR="0" wp14:anchorId="28B1D566" wp14:editId="4129EBCB">
            <wp:extent cx="1792605" cy="1239520"/>
            <wp:effectExtent l="0" t="0" r="0" b="0"/>
            <wp:docPr id="2" name="Picture 2" title="EESCLogo_ET"/>
            <wp:cNvGraphicFramePr/>
            <a:graphic xmlns:a="http://schemas.openxmlformats.org/drawingml/2006/main">
              <a:graphicData uri="http://schemas.openxmlformats.org/drawingml/2006/picture">
                <pic:pic xmlns:pic="http://schemas.openxmlformats.org/drawingml/2006/picture">
                  <pic:nvPicPr>
                    <pic:cNvPr id="2" name="Picture 2" title="EESCLogo_ET"/>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2605" cy="1239520"/>
                    </a:xfrm>
                    <a:prstGeom prst="rect">
                      <a:avLst/>
                    </a:prstGeom>
                  </pic:spPr>
                </pic:pic>
              </a:graphicData>
            </a:graphic>
          </wp:inline>
        </w:drawing>
      </w:r>
      <w:r w:rsidR="00721342">
        <w:rPr>
          <w:noProof/>
          <w:sz w:val="20"/>
        </w:rPr>
        <mc:AlternateContent>
          <mc:Choice Requires="wps">
            <w:drawing>
              <wp:anchor distT="0" distB="0" distL="114300" distR="114300" simplePos="0" relativeHeight="251657216" behindDoc="1" locked="0" layoutInCell="0" allowOverlap="1" wp14:editId="596A8A2D" wp14:anchorId="60050413">
                <wp:simplePos x="0" y="0"/>
                <wp:positionH relativeFrom="page">
                  <wp:posOffset>6769100</wp:posOffset>
                </wp:positionH>
                <wp:positionV relativeFrom="page">
                  <wp:posOffset>10081260</wp:posOffset>
                </wp:positionV>
                <wp:extent cx="647700" cy="396240"/>
                <wp:effectExtent l="0" t="3810" r="3175" b="0"/>
                <wp:wrapNone/>
                <wp:docPr id="20"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47700" cy="396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60050413">
                <v:stroke joinstyle="miter"/>
                <v:path gradientshapeok="t" o:connecttype="rect"/>
              </v:shapetype>
              <v:shape id="Text Box 17" style="position:absolute;left:0;text-align:left;margin-left:533pt;margin-top:793.8pt;width:51pt;height:3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o:allowincell="f"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0NvV8gEAAMcDAAAOAAAAZHJzL2Uyb0RvYy54bWysU9uO0zAQfUfiHyy/07SltGzUdLXsahHS&#10;cpF2+YCJ4yQWiceM3Sbl6xk73VLgDfFi2TPj43POjLfXY9+JgyZv0BZyMZtLoa3CytimkF+f7l+9&#10;lcIHsBV0aHUhj9rL693LF9vB5XqJLXaVJsEg1ueDK2QbgsuzzKtW9+Bn6LTlZI3UQ+AjNVlFMDB6&#10;32XL+XydDUiVI1Tae47eTUm5S/h1rVX4XNdeB9EVkrmFtFJay7hmuy3kDYFrjTrRgH9g0YOx/OgZ&#10;6g4CiD2Zv6B6owg91mGmsM+wro3SSQOrWcz/UPPYgtNJC5vj3dkm//9g1afDFxKmKuSS7bHQc4+e&#10;9BjEOxzFYhP9GZzPuezRcWEYOc59Tlq9e0D1zQuLty3YRt8Q4dBqqJjfIt7MLq5OOD6ClMNHrPgd&#10;2AdMQGNNfTSP7RCMzkSO595ELoqD69VmM+eM4tTrq/VylXqXQf582ZEP7zX2Im4KSdz6BA6HBx8i&#10;GcifS+JbFu9N16X2d/a3ABfGSCIf+U7Mw1iOJzNKrI4sg3CaJp5+3rRIP6QYeJIK6b/vgbQU3QfL&#10;VlwtVkxWhHRYvdlEo+kyU15mwCqGKmSQYtrehmlc945M0/JLk/kWb9i+2iRp0eeJ1Yk3T0tSfJrs&#10;OI6X51T16//tfgIAAP//AwBQSwMEFAAGAAgAAAAhAOtUMVreAAAADwEAAA8AAABkcnMvZG93bnJl&#10;di54bWxMT0FOwzAQvCPxB2uRuFG7iJgQ4lQIxBVEgUq9ufE2iYjXUew24fdsT/Q2szOanSlXs+/F&#10;EcfYBTKwXCgQSHVwHTUGvj5fb3IQMVlytg+EBn4xwqq6vCht4cJEH3hcp0ZwCMXCGmhTGgopY92i&#10;t3ERBiTW9mH0NjEdG+lGO3G47+WtUlp62xF/aO2Azy3WP+uDN/D9tt9u7tR78+KzYQqzkuQfpDHX&#10;V/PTI4iEc/o3w6k+V4eKO+3CgVwUPXOlNY9JjLL8XoM4eZY659uOkc6UAlmV8nxH9QcAAP//AwBQ&#10;SwECLQAUAAYACAAAACEAtoM4kv4AAADhAQAAEwAAAAAAAAAAAAAAAAAAAAAAW0NvbnRlbnRfVHlw&#10;ZXNdLnhtbFBLAQItABQABgAIAAAAIQA4/SH/1gAAAJQBAAALAAAAAAAAAAAAAAAAAC8BAABfcmVs&#10;cy8ucmVsc1BLAQItABQABgAIAAAAIQDQ0NvV8gEAAMcDAAAOAAAAAAAAAAAAAAAAAC4CAABkcnMv&#10;ZTJvRG9jLnhtbFBLAQItABQABgAIAAAAIQDrVDFa3gAAAA8BAAAPAAAAAAAAAAAAAAAAAEwEAABk&#10;cnMvZG93bnJldi54bWxQSwUGAAAAAAQABADzAAAAVwUAAAAA&#10;">
                <v:textbox>
                  <w:txbxContent>
                    <w:p w:rsidRPr="00260E65" w:rsidR="00765C4F" w:rsidP="004D7AC0" w:rsidRDefault="00765C4F" w14:paraId="2AA40ECF" w14:textId="77777777">
                      <w:pPr>
                        <w:jc w:val="center"/>
                        <w:rPr>
                          <w:rFonts w:ascii="Arial" w:hAnsi="Arial" w:cs="Arial"/>
                          <w:b/>
                          <w:bCs/>
                          <w:sz w:val="48"/>
                        </w:rPr>
                      </w:pPr>
                      <w:r>
                        <w:rPr>
                          <w:rFonts w:ascii="Arial" w:hAnsi="Arial"/>
                          <w:b/>
                          <w:sz w:val="48"/>
                        </w:rPr>
                        <w:t>ET</w:t>
                      </w:r>
                    </w:p>
                  </w:txbxContent>
                </v:textbox>
                <w10:wrap anchorx="page" anchory="page"/>
              </v:shape>
            </w:pict>
          </mc:Fallback>
        </mc:AlternateContent>
      </w:r>
    </w:p>
    <w:p w:rsidRPr="00094B6B" w:rsidR="004D7AC0" w:rsidP="00775FC4" w:rsidRDefault="004D7AC0" w14:paraId="51F52D79" w14:textId="77777777"/>
    <w:p w:rsidRPr="00094B6B" w:rsidR="004D7AC0" w:rsidP="00775FC4" w:rsidRDefault="00014C93" w14:paraId="45DE4A28" w14:textId="220F6419">
      <w:pPr>
        <w:jc w:val="right"/>
      </w:pPr>
      <w:r>
        <w:t>Brüssel, 22. aprill 2024</w:t>
      </w:r>
    </w:p>
    <w:p w:rsidRPr="00094B6B" w:rsidR="004D7AC0" w:rsidP="00775FC4" w:rsidRDefault="004D7AC0" w14:paraId="6B250092" w14:textId="77777777"/>
    <w:p w:rsidRPr="00094B6B" w:rsidR="004D7AC0" w:rsidP="00775FC4" w:rsidRDefault="004D7AC0" w14:paraId="0593C6DF" w14:textId="77777777"/>
    <w:tbl>
      <w:tblPr>
        <w:tblW w:w="0" w:type="auto"/>
        <w:tblLook w:val="04A0" w:firstRow="1" w:lastRow="0" w:firstColumn="1" w:lastColumn="0" w:noHBand="0" w:noVBand="1"/>
      </w:tblPr>
      <w:tblGrid>
        <w:gridCol w:w="9289"/>
      </w:tblGrid>
      <w:tr w:rsidRPr="00094B6B" w:rsidR="004D7AC0" w:rsidTr="00662436" w14:paraId="6D7B3453" w14:textId="77777777">
        <w:tc>
          <w:tcPr>
            <w:tcW w:w="9289" w:type="dxa"/>
            <w:tcBorders>
              <w:bottom w:val="double" w:color="auto" w:sz="4" w:space="0"/>
            </w:tcBorders>
          </w:tcPr>
          <w:p w:rsidRPr="00094B6B" w:rsidR="001760E9" w:rsidP="00775FC4" w:rsidRDefault="00DA2D88" w14:paraId="3B286D4E" w14:textId="437FE175">
            <w:pPr>
              <w:snapToGrid w:val="0"/>
              <w:jc w:val="center"/>
              <w:rPr>
                <w:b/>
                <w:sz w:val="32"/>
              </w:rPr>
            </w:pPr>
            <w:r>
              <w:rPr>
                <w:b/>
                <w:sz w:val="32"/>
              </w:rPr>
              <w:t>TÄISKOGU 586. ISTUNGJÄRK</w:t>
            </w:r>
          </w:p>
          <w:p w:rsidRPr="00094B6B" w:rsidR="001760E9" w:rsidP="00775FC4" w:rsidRDefault="001760E9" w14:paraId="6C87A626" w14:textId="0AE2882C">
            <w:pPr>
              <w:snapToGrid w:val="0"/>
              <w:jc w:val="center"/>
              <w:rPr>
                <w:b/>
                <w:sz w:val="32"/>
              </w:rPr>
            </w:pPr>
          </w:p>
          <w:p w:rsidRPr="00094B6B" w:rsidR="001760E9" w:rsidP="00775FC4" w:rsidRDefault="00025304" w14:paraId="6CF7229C" w14:textId="1FBCCB42">
            <w:pPr>
              <w:snapToGrid w:val="0"/>
              <w:jc w:val="center"/>
              <w:rPr>
                <w:b/>
                <w:sz w:val="32"/>
              </w:rPr>
            </w:pPr>
            <w:r>
              <w:rPr>
                <w:b/>
                <w:sz w:val="32"/>
              </w:rPr>
              <w:t>20.‒21. märts 2024</w:t>
            </w:r>
          </w:p>
          <w:p w:rsidRPr="00094B6B" w:rsidR="001760E9" w:rsidP="00775FC4" w:rsidRDefault="001760E9" w14:paraId="0C44BD01" w14:textId="2F8EBB07">
            <w:pPr>
              <w:snapToGrid w:val="0"/>
              <w:jc w:val="center"/>
              <w:rPr>
                <w:b/>
                <w:sz w:val="32"/>
              </w:rPr>
            </w:pPr>
          </w:p>
          <w:p w:rsidRPr="00094B6B" w:rsidR="004D7AC0" w:rsidP="00775FC4" w:rsidRDefault="00CF2F88" w14:paraId="114106CC" w14:textId="11A9DA7B">
            <w:pPr>
              <w:snapToGrid w:val="0"/>
              <w:jc w:val="center"/>
              <w:rPr>
                <w:rFonts w:eastAsia="MS Mincho"/>
                <w:b/>
                <w:sz w:val="32"/>
                <w:szCs w:val="32"/>
              </w:rPr>
            </w:pPr>
            <w:r>
              <w:rPr>
                <w:b/>
                <w:sz w:val="32"/>
              </w:rPr>
              <w:t>VASTUVÕETUD ARVAMUSTE, RESOLUTSIOONIDE JA TEABE-/HINDAMISARUANNETE KOKKUVÕTE</w:t>
            </w:r>
          </w:p>
          <w:p w:rsidRPr="00094B6B" w:rsidR="004D7AC0" w:rsidP="00775FC4" w:rsidRDefault="004D7AC0" w14:paraId="06AE72EA" w14:textId="77777777">
            <w:pPr>
              <w:snapToGrid w:val="0"/>
            </w:pPr>
          </w:p>
        </w:tc>
      </w:tr>
      <w:tr w:rsidRPr="00094B6B" w:rsidR="004D7AC0" w:rsidTr="00662436" w14:paraId="45EAB22F" w14:textId="77777777">
        <w:tc>
          <w:tcPr>
            <w:tcW w:w="9289" w:type="dxa"/>
            <w:tcBorders>
              <w:top w:val="double" w:color="auto" w:sz="4" w:space="0"/>
              <w:left w:val="double" w:color="auto" w:sz="4" w:space="0"/>
              <w:bottom w:val="double" w:color="auto" w:sz="4" w:space="0"/>
              <w:right w:val="double" w:color="auto" w:sz="4" w:space="0"/>
            </w:tcBorders>
          </w:tcPr>
          <w:p w:rsidRPr="00094B6B" w:rsidR="00B16284" w:rsidP="00775FC4" w:rsidRDefault="004D7AC0" w14:paraId="0A87E35B" w14:textId="77777777">
            <w:pPr>
              <w:snapToGrid w:val="0"/>
              <w:jc w:val="center"/>
            </w:pPr>
            <w:r>
              <w:t>Käesolev dokument on kättesaadav ELi ametlikes keeltes komitee kodulehel:</w:t>
            </w:r>
          </w:p>
          <w:p w:rsidRPr="00094B6B" w:rsidR="00B16284" w:rsidP="00775FC4" w:rsidRDefault="00B16284" w14:paraId="4F26A4CE" w14:textId="77777777">
            <w:pPr>
              <w:snapToGrid w:val="0"/>
              <w:jc w:val="center"/>
            </w:pPr>
          </w:p>
          <w:p w:rsidRPr="00094B6B" w:rsidR="004D7AC0" w:rsidP="00775FC4" w:rsidRDefault="00334FC1" w14:paraId="2A9352A2" w14:textId="0680ADB6">
            <w:pPr>
              <w:snapToGrid w:val="0"/>
              <w:jc w:val="center"/>
            </w:pPr>
            <w:hyperlink w:history="1" r:id="rId13">
              <w:r w:rsidR="003278A1">
                <w:rPr>
                  <w:rStyle w:val="Hyperlink"/>
                  <w:highlight w:val="yellow"/>
                </w:rPr>
                <w:t>https://www.eesc.europa.eu/et/our-work/opinions-information-reports/plenary-session-summaries</w:t>
              </w:r>
            </w:hyperlink>
          </w:p>
          <w:p w:rsidRPr="00094B6B" w:rsidR="004D7AC0" w:rsidP="00775FC4" w:rsidRDefault="004D7AC0" w14:paraId="70D5DBB4" w14:textId="77777777">
            <w:pPr>
              <w:snapToGrid w:val="0"/>
              <w:jc w:val="center"/>
            </w:pPr>
          </w:p>
          <w:p w:rsidRPr="00094B6B" w:rsidR="004D7AC0" w:rsidP="00775FC4" w:rsidRDefault="004D7AC0" w14:paraId="575A73D6" w14:textId="77777777">
            <w:pPr>
              <w:snapToGrid w:val="0"/>
              <w:jc w:val="center"/>
              <w:rPr>
                <w:rFonts w:eastAsia="SimSun"/>
              </w:rPr>
            </w:pPr>
          </w:p>
          <w:p w:rsidRPr="00094B6B" w:rsidR="00B16284" w:rsidP="00775FC4" w:rsidRDefault="004D7AC0" w14:paraId="1C64BC20" w14:textId="77777777">
            <w:pPr>
              <w:snapToGrid w:val="0"/>
              <w:jc w:val="center"/>
            </w:pPr>
            <w:r>
              <w:t>Dokumendis nimetatud arvamustega saab tutvuda internetis, kasutades komitee otsingumootorit:</w:t>
            </w:r>
          </w:p>
          <w:p w:rsidRPr="00094B6B" w:rsidR="00B16284" w:rsidP="00775FC4" w:rsidRDefault="00B16284" w14:paraId="7A5411A5" w14:textId="77777777">
            <w:pPr>
              <w:snapToGrid w:val="0"/>
              <w:jc w:val="center"/>
            </w:pPr>
          </w:p>
          <w:p w:rsidRPr="00094B6B" w:rsidR="004D7AC0" w:rsidP="00775FC4" w:rsidRDefault="00334FC1" w14:paraId="441AC4DD" w14:textId="1194D751">
            <w:pPr>
              <w:snapToGrid w:val="0"/>
              <w:jc w:val="center"/>
            </w:pPr>
            <w:hyperlink w:history="1" r:id="rId14">
              <w:r w:rsidR="003278A1">
                <w:rPr>
                  <w:rStyle w:val="Hyperlink"/>
                </w:rPr>
                <w:t>https://dmsearch.eesc.europa.eu/search/opinion</w:t>
              </w:r>
            </w:hyperlink>
          </w:p>
          <w:p w:rsidRPr="00094B6B" w:rsidR="004D7AC0" w:rsidP="00775FC4" w:rsidRDefault="004D7AC0" w14:paraId="51FF303F" w14:textId="77777777">
            <w:pPr>
              <w:snapToGrid w:val="0"/>
              <w:jc w:val="center"/>
            </w:pPr>
          </w:p>
        </w:tc>
      </w:tr>
    </w:tbl>
    <w:p w:rsidRPr="00094B6B" w:rsidR="004D7AC0" w:rsidP="00775FC4" w:rsidRDefault="004D7AC0" w14:paraId="57C291FC" w14:textId="77777777"/>
    <w:p w:rsidRPr="00094B6B" w:rsidR="004D7AC0" w:rsidP="00775FC4" w:rsidRDefault="004D7AC0" w14:paraId="5E675360" w14:textId="77777777"/>
    <w:p w:rsidRPr="00094B6B" w:rsidR="005A29D5" w:rsidP="00775FC4" w:rsidRDefault="005A29D5" w14:paraId="3CF67A1E" w14:textId="77777777">
      <w:pPr>
        <w:sectPr w:rsidRPr="00094B6B" w:rsidR="005A29D5" w:rsidSect="00A85A01">
          <w:headerReference w:type="even" r:id="rId15"/>
          <w:headerReference w:type="default" r:id="rId16"/>
          <w:footerReference w:type="even" r:id="rId17"/>
          <w:footerReference w:type="default" r:id="rId18"/>
          <w:headerReference w:type="first" r:id="rId19"/>
          <w:footerReference w:type="first" r:id="rId20"/>
          <w:pgSz w:w="11907" w:h="16839"/>
          <w:pgMar w:top="1417" w:right="1417" w:bottom="1417" w:left="1417" w:header="709" w:footer="709" w:gutter="0"/>
          <w:pgNumType w:start="1"/>
          <w:cols w:space="708"/>
          <w:docGrid w:linePitch="360"/>
        </w:sectPr>
      </w:pPr>
    </w:p>
    <w:p w:rsidRPr="00E31152" w:rsidR="00E31152" w:rsidP="00775FC4" w:rsidRDefault="0014322B" w14:paraId="0D3450B1" w14:textId="72CD896C">
      <w:pPr>
        <w:keepNext/>
        <w:keepLines/>
        <w:ind w:hanging="284"/>
        <w:jc w:val="left"/>
        <w:rPr>
          <w:rFonts w:asciiTheme="majorHAnsi" w:hAnsiTheme="majorHAnsi" w:eastAsiaTheme="majorEastAsia" w:cstheme="majorBidi"/>
          <w:color w:val="2E74B5" w:themeColor="accent1" w:themeShade="BF"/>
          <w:sz w:val="32"/>
          <w:szCs w:val="32"/>
        </w:rPr>
      </w:pPr>
      <w:r>
        <w:rPr>
          <w:rFonts w:asciiTheme="majorHAnsi" w:hAnsiTheme="majorHAnsi"/>
          <w:color w:val="2E74B5" w:themeColor="accent1" w:themeShade="BF"/>
          <w:sz w:val="32"/>
        </w:rPr>
        <w:lastRenderedPageBreak/>
        <w:t>Sisukord</w:t>
      </w:r>
    </w:p>
    <w:p w:rsidR="00E743D3" w:rsidRDefault="0014322B" w14:paraId="58783C64" w14:textId="77777777">
      <w:pPr>
        <w:pStyle w:val="TOC1"/>
        <w:rPr>
          <w:rFonts w:asciiTheme="minorHAnsi" w:hAnsiTheme="minorHAnsi" w:eastAsiaTheme="minorEastAsia" w:cstheme="minorBidi"/>
          <w:sz w:val="22"/>
        </w:rPr>
      </w:pPr>
      <w:r>
        <w:fldChar w:fldCharType="begin"/>
      </w:r>
      <w:r>
        <w:instrText xml:space="preserve"> TOC \o "1-1" \h \z \u </w:instrText>
      </w:r>
      <w:r>
        <w:fldChar w:fldCharType="separate"/>
      </w:r>
    </w:p>
    <w:sdt>
      <w:sdtPr>
        <w:id w:val="-2135466964"/>
        <w:docPartObj>
          <w:docPartGallery w:val="Table of Contents"/>
          <w:docPartUnique/>
        </w:docPartObj>
      </w:sdtPr>
      <w:sdtEndPr>
        <w:rPr>
          <w:rFonts w:ascii="Times New Roman" w:hAnsi="Times New Roman" w:eastAsia="Times New Roman" w:cs="Times New Roman"/>
          <w:b/>
          <w:bCs/>
          <w:noProof/>
          <w:color w:val="auto"/>
          <w:sz w:val="22"/>
          <w:szCs w:val="22"/>
        </w:rPr>
      </w:sdtEndPr>
      <w:sdtContent>
        <w:p w:rsidR="00E743D3" w:rsidP="00E743D3" w:rsidRDefault="00E743D3" w14:paraId="17B19AFA" w14:textId="27CA7474">
          <w:pPr>
            <w:pStyle w:val="TOCHeading"/>
            <w:numPr>
              <w:ilvl w:val="0"/>
              <w:numId w:val="0"/>
            </w:numPr>
            <w:ind w:left="928"/>
          </w:pPr>
        </w:p>
        <w:p w:rsidR="00E743D3" w:rsidRDefault="00E743D3" w14:paraId="5E53EAFD" w14:textId="13155529">
          <w:pPr>
            <w:pStyle w:val="TOC1"/>
            <w:rPr>
              <w:rFonts w:asciiTheme="minorHAnsi" w:hAnsiTheme="minorHAnsi" w:eastAsiaTheme="minorEastAsia" w:cstheme="minorBidi"/>
              <w:bCs w:val="0"/>
              <w:sz w:val="22"/>
              <w:szCs w:val="22"/>
              <w:lang w:val="en-US"/>
            </w:rPr>
          </w:pPr>
          <w:r>
            <w:fldChar w:fldCharType="begin"/>
          </w:r>
          <w:r>
            <w:instrText xml:space="preserve"> TOC \o "1-3" \h \z \u </w:instrText>
          </w:r>
          <w:r>
            <w:fldChar w:fldCharType="separate"/>
          </w:r>
          <w:hyperlink w:history="1" w:anchor="_Toc163651225">
            <w:r>
              <w:rPr>
                <w:rStyle w:val="Hyperlink"/>
                <w14:scene3d>
                  <w14:camera w14:prst="orthographicFront"/>
                  <w14:lightRig w14:rig="threePt" w14:dir="t">
                    <w14:rot w14:lat="0" w14:lon="0" w14:rev="0"/>
                  </w14:lightRig>
                </w14:scene3d>
              </w:rPr>
              <w:t>1</w:t>
            </w:r>
            <w:r w:rsidRPr="00273DC7">
              <w:rPr>
                <w:rStyle w:val="Hyperlink"/>
                <w14:scene3d>
                  <w14:camera w14:prst="orthographicFront"/>
                  <w14:lightRig w14:rig="threePt" w14:dir="t">
                    <w14:rot w14:lat="0" w14:lon="0" w14:rev="0"/>
                  </w14:lightRig>
                </w14:scene3d>
              </w:rPr>
              <w:t>.</w:t>
            </w:r>
            <w:r>
              <w:rPr>
                <w:rFonts w:asciiTheme="minorHAnsi" w:hAnsiTheme="minorHAnsi" w:eastAsiaTheme="minorEastAsia" w:cstheme="minorBidi"/>
                <w:bCs w:val="0"/>
                <w:sz w:val="22"/>
                <w:szCs w:val="22"/>
                <w:lang w:val="en-US"/>
              </w:rPr>
              <w:tab/>
            </w:r>
            <w:r w:rsidRPr="00273DC7">
              <w:rPr>
                <w:rStyle w:val="Hyperlink"/>
                <w:b/>
              </w:rPr>
              <w:t>RESOLUTSIOON</w:t>
            </w:r>
            <w:r>
              <w:rPr>
                <w:webHidden/>
              </w:rPr>
              <w:tab/>
            </w:r>
            <w:r>
              <w:rPr>
                <w:webHidden/>
              </w:rPr>
              <w:fldChar w:fldCharType="begin"/>
            </w:r>
            <w:r>
              <w:rPr>
                <w:webHidden/>
              </w:rPr>
              <w:instrText xml:space="preserve"> PAGEREF _Toc163651225 \h </w:instrText>
            </w:r>
            <w:r>
              <w:rPr>
                <w:webHidden/>
              </w:rPr>
            </w:r>
            <w:r>
              <w:rPr>
                <w:webHidden/>
              </w:rPr>
              <w:fldChar w:fldCharType="separate"/>
            </w:r>
            <w:r>
              <w:rPr>
                <w:webHidden/>
              </w:rPr>
              <w:t>3</w:t>
            </w:r>
            <w:r>
              <w:rPr>
                <w:webHidden/>
              </w:rPr>
              <w:fldChar w:fldCharType="end"/>
            </w:r>
          </w:hyperlink>
        </w:p>
        <w:p w:rsidRPr="00E743D3" w:rsidR="00E743D3" w:rsidP="00E743D3" w:rsidRDefault="00E743D3" w14:paraId="0A9EE28C" w14:textId="66BD3E11">
          <w:pPr>
            <w:pStyle w:val="TOC1"/>
            <w:rPr>
              <w:rFonts w:asciiTheme="minorHAnsi" w:hAnsiTheme="minorHAnsi" w:eastAsiaTheme="minorEastAsia" w:cstheme="minorBidi"/>
              <w:bCs w:val="0"/>
              <w:sz w:val="22"/>
              <w:szCs w:val="22"/>
              <w:lang w:val="en-US"/>
            </w:rPr>
          </w:pPr>
          <w:hyperlink w:history="1" w:anchor="_Toc163651226">
            <w:r>
              <w:rPr>
                <w:rStyle w:val="Hyperlink"/>
                <w14:scene3d>
                  <w14:camera w14:prst="orthographicFront"/>
                  <w14:lightRig w14:rig="threePt" w14:dir="t">
                    <w14:rot w14:lat="0" w14:lon="0" w14:rev="0"/>
                  </w14:lightRig>
                </w14:scene3d>
              </w:rPr>
              <w:t>2</w:t>
            </w:r>
            <w:r w:rsidRPr="00273DC7">
              <w:rPr>
                <w:rStyle w:val="Hyperlink"/>
                <w14:scene3d>
                  <w14:camera w14:prst="orthographicFront"/>
                  <w14:lightRig w14:rig="threePt" w14:dir="t">
                    <w14:rot w14:lat="0" w14:lon="0" w14:rev="0"/>
                  </w14:lightRig>
                </w14:scene3d>
              </w:rPr>
              <w:t>.</w:t>
            </w:r>
            <w:r>
              <w:rPr>
                <w:rFonts w:asciiTheme="minorHAnsi" w:hAnsiTheme="minorHAnsi" w:eastAsiaTheme="minorEastAsia" w:cstheme="minorBidi"/>
                <w:bCs w:val="0"/>
                <w:sz w:val="22"/>
                <w:szCs w:val="22"/>
                <w:lang w:val="en-US"/>
              </w:rPr>
              <w:tab/>
            </w:r>
            <w:r w:rsidRPr="00273DC7">
              <w:rPr>
                <w:rStyle w:val="Hyperlink"/>
                <w:b/>
              </w:rPr>
              <w:t>MAJANDUS- JA RAHALIIDU NING MAJANDUSLIKU JA SOTSIAALSE ÜHTEKUULUVUSE SEKTSIOON</w:t>
            </w:r>
            <w:r>
              <w:rPr>
                <w:webHidden/>
              </w:rPr>
              <w:tab/>
            </w:r>
            <w:r>
              <w:rPr>
                <w:webHidden/>
              </w:rPr>
              <w:fldChar w:fldCharType="begin"/>
            </w:r>
            <w:r>
              <w:rPr>
                <w:webHidden/>
              </w:rPr>
              <w:instrText xml:space="preserve"> PAGEREF _Toc163651226 \h </w:instrText>
            </w:r>
            <w:r>
              <w:rPr>
                <w:webHidden/>
              </w:rPr>
            </w:r>
            <w:r>
              <w:rPr>
                <w:webHidden/>
              </w:rPr>
              <w:fldChar w:fldCharType="separate"/>
            </w:r>
            <w:r>
              <w:rPr>
                <w:webHidden/>
              </w:rPr>
              <w:t>4</w:t>
            </w:r>
            <w:r>
              <w:rPr>
                <w:webHidden/>
              </w:rPr>
              <w:fldChar w:fldCharType="end"/>
            </w:r>
          </w:hyperlink>
        </w:p>
        <w:p w:rsidR="00E743D3" w:rsidRDefault="00E743D3" w14:paraId="0C65CA23" w14:textId="5D0DFCA6">
          <w:pPr>
            <w:pStyle w:val="TOC1"/>
            <w:rPr>
              <w:rFonts w:asciiTheme="minorHAnsi" w:hAnsiTheme="minorHAnsi" w:eastAsiaTheme="minorEastAsia" w:cstheme="minorBidi"/>
              <w:bCs w:val="0"/>
              <w:sz w:val="22"/>
              <w:szCs w:val="22"/>
              <w:lang w:val="en-US"/>
            </w:rPr>
          </w:pPr>
          <w:hyperlink w:history="1" w:anchor="_Toc163651234">
            <w:r>
              <w:rPr>
                <w:rStyle w:val="Hyperlink"/>
                <w14:scene3d>
                  <w14:camera w14:prst="orthographicFront"/>
                  <w14:lightRig w14:rig="threePt" w14:dir="t">
                    <w14:rot w14:lat="0" w14:lon="0" w14:rev="0"/>
                  </w14:lightRig>
                </w14:scene3d>
              </w:rPr>
              <w:t>3</w:t>
            </w:r>
            <w:r w:rsidRPr="00273DC7">
              <w:rPr>
                <w:rStyle w:val="Hyperlink"/>
                <w14:scene3d>
                  <w14:camera w14:prst="orthographicFront"/>
                  <w14:lightRig w14:rig="threePt" w14:dir="t">
                    <w14:rot w14:lat="0" w14:lon="0" w14:rev="0"/>
                  </w14:lightRig>
                </w14:scene3d>
              </w:rPr>
              <w:t>.</w:t>
            </w:r>
            <w:r>
              <w:rPr>
                <w:rFonts w:asciiTheme="minorHAnsi" w:hAnsiTheme="minorHAnsi" w:eastAsiaTheme="minorEastAsia" w:cstheme="minorBidi"/>
                <w:bCs w:val="0"/>
                <w:sz w:val="22"/>
                <w:szCs w:val="22"/>
                <w:lang w:val="en-US"/>
              </w:rPr>
              <w:tab/>
            </w:r>
            <w:r w:rsidRPr="00273DC7">
              <w:rPr>
                <w:rStyle w:val="Hyperlink"/>
                <w:b/>
              </w:rPr>
              <w:t>ÜHTSE TURU, TOOTMISE JA TARBIMISE SEKTSIOON</w:t>
            </w:r>
            <w:r>
              <w:rPr>
                <w:webHidden/>
              </w:rPr>
              <w:tab/>
            </w:r>
            <w:r>
              <w:rPr>
                <w:webHidden/>
              </w:rPr>
              <w:fldChar w:fldCharType="begin"/>
            </w:r>
            <w:r>
              <w:rPr>
                <w:webHidden/>
              </w:rPr>
              <w:instrText xml:space="preserve"> PAGEREF _Toc163651234 \h </w:instrText>
            </w:r>
            <w:r>
              <w:rPr>
                <w:webHidden/>
              </w:rPr>
            </w:r>
            <w:r>
              <w:rPr>
                <w:webHidden/>
              </w:rPr>
              <w:fldChar w:fldCharType="separate"/>
            </w:r>
            <w:r>
              <w:rPr>
                <w:webHidden/>
              </w:rPr>
              <w:t>7</w:t>
            </w:r>
            <w:r>
              <w:rPr>
                <w:webHidden/>
              </w:rPr>
              <w:fldChar w:fldCharType="end"/>
            </w:r>
          </w:hyperlink>
        </w:p>
        <w:p w:rsidR="00E743D3" w:rsidRDefault="00E743D3" w14:paraId="380859D0" w14:textId="7A105819">
          <w:pPr>
            <w:pStyle w:val="TOC1"/>
            <w:rPr>
              <w:rFonts w:asciiTheme="minorHAnsi" w:hAnsiTheme="minorHAnsi" w:eastAsiaTheme="minorEastAsia" w:cstheme="minorBidi"/>
              <w:bCs w:val="0"/>
              <w:sz w:val="22"/>
              <w:szCs w:val="22"/>
              <w:lang w:val="en-US"/>
            </w:rPr>
          </w:pPr>
          <w:hyperlink w:history="1" w:anchor="_Toc163651235">
            <w:r>
              <w:rPr>
                <w:rStyle w:val="Hyperlink"/>
                <w14:scene3d>
                  <w14:camera w14:prst="orthographicFront"/>
                  <w14:lightRig w14:rig="threePt" w14:dir="t">
                    <w14:rot w14:lat="0" w14:lon="0" w14:rev="0"/>
                  </w14:lightRig>
                </w14:scene3d>
              </w:rPr>
              <w:t>4</w:t>
            </w:r>
            <w:r w:rsidRPr="00273DC7">
              <w:rPr>
                <w:rStyle w:val="Hyperlink"/>
                <w14:scene3d>
                  <w14:camera w14:prst="orthographicFront"/>
                  <w14:lightRig w14:rig="threePt" w14:dir="t">
                    <w14:rot w14:lat="0" w14:lon="0" w14:rev="0"/>
                  </w14:lightRig>
                </w14:scene3d>
              </w:rPr>
              <w:t>.</w:t>
            </w:r>
            <w:r>
              <w:rPr>
                <w:rFonts w:asciiTheme="minorHAnsi" w:hAnsiTheme="minorHAnsi" w:eastAsiaTheme="minorEastAsia" w:cstheme="minorBidi"/>
                <w:bCs w:val="0"/>
                <w:sz w:val="22"/>
                <w:szCs w:val="22"/>
                <w:lang w:val="en-US"/>
              </w:rPr>
              <w:tab/>
            </w:r>
            <w:r w:rsidRPr="00273DC7">
              <w:rPr>
                <w:rStyle w:val="Hyperlink"/>
                <w:b/>
              </w:rPr>
              <w:t>PÕLLUMAJANDUSE, MAAELU ARENGU JA KESKKONNA SEKTSIOON</w:t>
            </w:r>
            <w:r>
              <w:rPr>
                <w:webHidden/>
              </w:rPr>
              <w:tab/>
            </w:r>
            <w:r>
              <w:rPr>
                <w:webHidden/>
              </w:rPr>
              <w:fldChar w:fldCharType="begin"/>
            </w:r>
            <w:r>
              <w:rPr>
                <w:webHidden/>
              </w:rPr>
              <w:instrText xml:space="preserve"> PAGEREF _Toc163651235 \h </w:instrText>
            </w:r>
            <w:r>
              <w:rPr>
                <w:webHidden/>
              </w:rPr>
            </w:r>
            <w:r>
              <w:rPr>
                <w:webHidden/>
              </w:rPr>
              <w:fldChar w:fldCharType="separate"/>
            </w:r>
            <w:r>
              <w:rPr>
                <w:webHidden/>
              </w:rPr>
              <w:t>9</w:t>
            </w:r>
            <w:r>
              <w:rPr>
                <w:webHidden/>
              </w:rPr>
              <w:fldChar w:fldCharType="end"/>
            </w:r>
          </w:hyperlink>
        </w:p>
        <w:p w:rsidR="00E743D3" w:rsidRDefault="00E743D3" w14:paraId="7D1E57D4" w14:textId="7D797012">
          <w:pPr>
            <w:pStyle w:val="TOC1"/>
            <w:rPr>
              <w:rFonts w:asciiTheme="minorHAnsi" w:hAnsiTheme="minorHAnsi" w:eastAsiaTheme="minorEastAsia" w:cstheme="minorBidi"/>
              <w:bCs w:val="0"/>
              <w:sz w:val="22"/>
              <w:szCs w:val="22"/>
              <w:lang w:val="en-US"/>
            </w:rPr>
          </w:pPr>
          <w:hyperlink w:history="1" w:anchor="_Toc163651255">
            <w:r>
              <w:rPr>
                <w:rStyle w:val="Hyperlink"/>
                <w14:scene3d>
                  <w14:camera w14:prst="orthographicFront"/>
                  <w14:lightRig w14:rig="threePt" w14:dir="t">
                    <w14:rot w14:lat="0" w14:lon="0" w14:rev="0"/>
                  </w14:lightRig>
                </w14:scene3d>
              </w:rPr>
              <w:t>5</w:t>
            </w:r>
            <w:r w:rsidRPr="00273DC7">
              <w:rPr>
                <w:rStyle w:val="Hyperlink"/>
                <w14:scene3d>
                  <w14:camera w14:prst="orthographicFront"/>
                  <w14:lightRig w14:rig="threePt" w14:dir="t">
                    <w14:rot w14:lat="0" w14:lon="0" w14:rev="0"/>
                  </w14:lightRig>
                </w14:scene3d>
              </w:rPr>
              <w:t>.</w:t>
            </w:r>
            <w:r>
              <w:rPr>
                <w:rFonts w:asciiTheme="minorHAnsi" w:hAnsiTheme="minorHAnsi" w:eastAsiaTheme="minorEastAsia" w:cstheme="minorBidi"/>
                <w:bCs w:val="0"/>
                <w:sz w:val="22"/>
                <w:szCs w:val="22"/>
                <w:lang w:val="en-US"/>
              </w:rPr>
              <w:tab/>
            </w:r>
            <w:r w:rsidRPr="00273DC7">
              <w:rPr>
                <w:rStyle w:val="Hyperlink"/>
                <w:b/>
              </w:rPr>
              <w:t>TRANSPORDI, ENERGEETIKA, INFRASTRUKTUURI JA INFOÜHISKONNA SEKTSIOON</w:t>
            </w:r>
            <w:r>
              <w:rPr>
                <w:webHidden/>
              </w:rPr>
              <w:tab/>
            </w:r>
            <w:r>
              <w:rPr>
                <w:webHidden/>
              </w:rPr>
              <w:fldChar w:fldCharType="begin"/>
            </w:r>
            <w:r>
              <w:rPr>
                <w:webHidden/>
              </w:rPr>
              <w:instrText xml:space="preserve"> PAGEREF _Toc163651255 \h </w:instrText>
            </w:r>
            <w:r>
              <w:rPr>
                <w:webHidden/>
              </w:rPr>
            </w:r>
            <w:r>
              <w:rPr>
                <w:webHidden/>
              </w:rPr>
              <w:fldChar w:fldCharType="separate"/>
            </w:r>
            <w:r>
              <w:rPr>
                <w:webHidden/>
              </w:rPr>
              <w:t>13</w:t>
            </w:r>
            <w:r>
              <w:rPr>
                <w:webHidden/>
              </w:rPr>
              <w:fldChar w:fldCharType="end"/>
            </w:r>
          </w:hyperlink>
        </w:p>
        <w:p w:rsidR="00E743D3" w:rsidRDefault="00E743D3" w14:paraId="101C59A1" w14:textId="5C42BD56">
          <w:pPr>
            <w:pStyle w:val="TOC1"/>
            <w:rPr>
              <w:rFonts w:asciiTheme="minorHAnsi" w:hAnsiTheme="minorHAnsi" w:eastAsiaTheme="minorEastAsia" w:cstheme="minorBidi"/>
              <w:bCs w:val="0"/>
              <w:sz w:val="22"/>
              <w:szCs w:val="22"/>
              <w:lang w:val="en-US"/>
            </w:rPr>
          </w:pPr>
          <w:hyperlink w:history="1" w:anchor="_Toc163651256">
            <w:r>
              <w:rPr>
                <w:rStyle w:val="Hyperlink"/>
                <w14:scene3d>
                  <w14:camera w14:prst="orthographicFront"/>
                  <w14:lightRig w14:rig="threePt" w14:dir="t">
                    <w14:rot w14:lat="0" w14:lon="0" w14:rev="0"/>
                  </w14:lightRig>
                </w14:scene3d>
              </w:rPr>
              <w:t>6</w:t>
            </w:r>
            <w:r w:rsidRPr="00273DC7">
              <w:rPr>
                <w:rStyle w:val="Hyperlink"/>
                <w14:scene3d>
                  <w14:camera w14:prst="orthographicFront"/>
                  <w14:lightRig w14:rig="threePt" w14:dir="t">
                    <w14:rot w14:lat="0" w14:lon="0" w14:rev="0"/>
                  </w14:lightRig>
                </w14:scene3d>
              </w:rPr>
              <w:t>.</w:t>
            </w:r>
            <w:r>
              <w:rPr>
                <w:rFonts w:asciiTheme="minorHAnsi" w:hAnsiTheme="minorHAnsi" w:eastAsiaTheme="minorEastAsia" w:cstheme="minorBidi"/>
                <w:bCs w:val="0"/>
                <w:sz w:val="22"/>
                <w:szCs w:val="22"/>
                <w:lang w:val="en-US"/>
              </w:rPr>
              <w:tab/>
            </w:r>
            <w:r w:rsidRPr="00273DC7">
              <w:rPr>
                <w:rStyle w:val="Hyperlink"/>
                <w:b/>
              </w:rPr>
              <w:t>TÖÖSTUSE MUUTUSTE NÕUANDEKOMISJON</w:t>
            </w:r>
            <w:r>
              <w:rPr>
                <w:webHidden/>
              </w:rPr>
              <w:tab/>
            </w:r>
            <w:r>
              <w:rPr>
                <w:webHidden/>
              </w:rPr>
              <w:fldChar w:fldCharType="begin"/>
            </w:r>
            <w:r>
              <w:rPr>
                <w:webHidden/>
              </w:rPr>
              <w:instrText xml:space="preserve"> PAGEREF _Toc163651256 \h </w:instrText>
            </w:r>
            <w:r>
              <w:rPr>
                <w:webHidden/>
              </w:rPr>
            </w:r>
            <w:r>
              <w:rPr>
                <w:webHidden/>
              </w:rPr>
              <w:fldChar w:fldCharType="separate"/>
            </w:r>
            <w:r>
              <w:rPr>
                <w:webHidden/>
              </w:rPr>
              <w:t>15</w:t>
            </w:r>
            <w:r>
              <w:rPr>
                <w:webHidden/>
              </w:rPr>
              <w:fldChar w:fldCharType="end"/>
            </w:r>
          </w:hyperlink>
        </w:p>
        <w:p w:rsidR="00E743D3" w:rsidRDefault="00E743D3" w14:paraId="139329B6" w14:textId="1AC5FF84">
          <w:r>
            <w:rPr>
              <w:b/>
              <w:bCs/>
              <w:noProof/>
            </w:rPr>
            <w:fldChar w:fldCharType="end"/>
          </w:r>
        </w:p>
      </w:sdtContent>
    </w:sdt>
    <w:p w:rsidR="0014322B" w:rsidRDefault="0014322B" w14:paraId="4B2267FE" w14:textId="76BD5524">
      <w:pPr>
        <w:pStyle w:val="TOC1"/>
        <w:rPr>
          <w:rFonts w:asciiTheme="minorHAnsi" w:hAnsiTheme="minorHAnsi" w:eastAsiaTheme="minorEastAsia" w:cstheme="minorBidi"/>
          <w:sz w:val="22"/>
        </w:rPr>
      </w:pPr>
    </w:p>
    <w:p w:rsidR="00C86ABD" w:rsidRDefault="0014322B" w14:paraId="4EDE006A" w14:textId="01FC52F2">
      <w:pPr>
        <w:jc w:val="left"/>
      </w:pPr>
      <w:r>
        <w:fldChar w:fldCharType="end"/>
      </w:r>
      <w:r>
        <w:br w:type="page"/>
      </w:r>
    </w:p>
    <w:p w:rsidR="00C86ABD" w:rsidP="00810736" w:rsidRDefault="00C86ABD" w14:paraId="6C806385" w14:textId="0970C9A4">
      <w:pPr>
        <w:pStyle w:val="Heading1"/>
        <w:ind w:left="709" w:hanging="720"/>
        <w:rPr>
          <w:b/>
          <w:bCs/>
        </w:rPr>
      </w:pPr>
      <w:bookmarkStart w:name="_Toc162435200" w:id="0"/>
      <w:bookmarkStart w:name="_Toc163651225" w:id="1"/>
      <w:r>
        <w:rPr>
          <w:b/>
        </w:rPr>
        <w:lastRenderedPageBreak/>
        <w:t>RESOLUTSIOON</w:t>
      </w:r>
      <w:bookmarkEnd w:id="0"/>
      <w:bookmarkEnd w:id="1"/>
      <w:r>
        <w:rPr>
          <w:b/>
        </w:rPr>
        <w:t xml:space="preserve"> </w:t>
      </w:r>
    </w:p>
    <w:p w:rsidRPr="004516BD" w:rsidR="004516BD" w:rsidP="004516BD" w:rsidRDefault="004516BD" w14:paraId="46F44DDA" w14:textId="77777777"/>
    <w:p w:rsidRPr="008469D4" w:rsidR="008469D4" w:rsidP="008469D4" w:rsidRDefault="008469D4" w14:paraId="1862AFC9" w14:textId="77777777"/>
    <w:p w:rsidRPr="00810E21" w:rsidR="00810E21" w:rsidP="004351D4" w:rsidRDefault="00810E21" w14:paraId="2DFED345" w14:textId="77777777">
      <w:pPr>
        <w:widowControl w:val="0"/>
        <w:numPr>
          <w:ilvl w:val="0"/>
          <w:numId w:val="2"/>
        </w:numPr>
        <w:overflowPunct w:val="0"/>
        <w:autoSpaceDE w:val="0"/>
        <w:autoSpaceDN w:val="0"/>
        <w:adjustRightInd w:val="0"/>
        <w:ind w:hanging="567"/>
        <w:textAlignment w:val="baseline"/>
        <w:rPr>
          <w:sz w:val="24"/>
          <w:szCs w:val="24"/>
        </w:rPr>
      </w:pPr>
      <w:r>
        <w:rPr>
          <w:b/>
          <w:i/>
          <w:sz w:val="28"/>
        </w:rPr>
        <w:t xml:space="preserve">Euroopa Majandus- ja Sotsiaalkomitee resolutsioon „Hääletage ühtse, demokraatliku, konkurentsivõimelise, kestliku ja sotsiaalse Euroopa Liidu poolt!“ </w:t>
      </w:r>
    </w:p>
    <w:p w:rsidRPr="00810E21" w:rsidR="00810E21" w:rsidP="00810E21" w:rsidRDefault="00810E21" w14:paraId="23FBD2E3" w14:textId="77777777">
      <w:pPr>
        <w:tabs>
          <w:tab w:val="center" w:pos="284"/>
        </w:tabs>
        <w:overflowPunct w:val="0"/>
        <w:autoSpaceDE w:val="0"/>
        <w:autoSpaceDN w:val="0"/>
        <w:adjustRightInd w:val="0"/>
        <w:ind w:left="266" w:hanging="266"/>
        <w:textAlignment w:val="baseline"/>
        <w:rPr>
          <w:b/>
        </w:rPr>
      </w:pPr>
    </w:p>
    <w:tbl>
      <w:tblPr>
        <w:tblStyle w:val="TableGrid183"/>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946"/>
      </w:tblGrid>
      <w:tr w:rsidRPr="00810E21" w:rsidR="00810E21" w:rsidTr="0053712F" w14:paraId="54FDB40E" w14:textId="77777777">
        <w:tc>
          <w:tcPr>
            <w:tcW w:w="1701" w:type="dxa"/>
          </w:tcPr>
          <w:p w:rsidRPr="00810E21" w:rsidR="00810E21" w:rsidP="00810E21" w:rsidRDefault="00810E21" w14:paraId="0ED6199F" w14:textId="13DC5802">
            <w:pPr>
              <w:tabs>
                <w:tab w:val="center" w:pos="284"/>
              </w:tabs>
              <w:overflowPunct w:val="0"/>
              <w:autoSpaceDE w:val="0"/>
              <w:autoSpaceDN w:val="0"/>
              <w:adjustRightInd w:val="0"/>
              <w:ind w:left="266" w:hanging="266"/>
              <w:textAlignment w:val="baseline"/>
              <w:rPr>
                <w:b/>
              </w:rPr>
            </w:pPr>
            <w:r>
              <w:rPr>
                <w:b/>
              </w:rPr>
              <w:t>Raportöörid</w:t>
            </w:r>
          </w:p>
        </w:tc>
        <w:tc>
          <w:tcPr>
            <w:tcW w:w="6946" w:type="dxa"/>
          </w:tcPr>
          <w:p w:rsidRPr="00810E21" w:rsidR="00810E21" w:rsidP="00810E21" w:rsidRDefault="00810E21" w14:paraId="46A1A35B" w14:textId="77777777">
            <w:pPr>
              <w:tabs>
                <w:tab w:val="center" w:pos="284"/>
              </w:tabs>
              <w:overflowPunct w:val="0"/>
              <w:autoSpaceDE w:val="0"/>
              <w:autoSpaceDN w:val="0"/>
              <w:adjustRightInd w:val="0"/>
              <w:ind w:left="266" w:hanging="266"/>
              <w:textAlignment w:val="baseline"/>
            </w:pPr>
            <w:proofErr w:type="spellStart"/>
            <w:r>
              <w:t>Christa</w:t>
            </w:r>
            <w:proofErr w:type="spellEnd"/>
            <w:r>
              <w:t xml:space="preserve"> </w:t>
            </w:r>
            <w:proofErr w:type="spellStart"/>
            <w:r>
              <w:t>Schweng</w:t>
            </w:r>
            <w:proofErr w:type="spellEnd"/>
            <w:r>
              <w:t xml:space="preserve"> (tööandjate rühm - AT)</w:t>
            </w:r>
          </w:p>
          <w:p w:rsidRPr="00810E21" w:rsidR="00810E21" w:rsidP="00810E21" w:rsidRDefault="00810E21" w14:paraId="4204B58C" w14:textId="77777777">
            <w:pPr>
              <w:tabs>
                <w:tab w:val="center" w:pos="284"/>
              </w:tabs>
              <w:overflowPunct w:val="0"/>
              <w:autoSpaceDE w:val="0"/>
              <w:autoSpaceDN w:val="0"/>
              <w:adjustRightInd w:val="0"/>
              <w:ind w:left="266" w:hanging="266"/>
              <w:textAlignment w:val="baseline"/>
            </w:pPr>
            <w:proofErr w:type="spellStart"/>
            <w:r>
              <w:t>Cinzia</w:t>
            </w:r>
            <w:proofErr w:type="spellEnd"/>
            <w:r>
              <w:t xml:space="preserve"> </w:t>
            </w:r>
            <w:proofErr w:type="spellStart"/>
            <w:r>
              <w:t>del</w:t>
            </w:r>
            <w:proofErr w:type="spellEnd"/>
            <w:r>
              <w:t xml:space="preserve"> Rio (töötajate rühm – IT)</w:t>
            </w:r>
          </w:p>
          <w:p w:rsidRPr="00810E21" w:rsidR="00810E21" w:rsidP="00810E21" w:rsidRDefault="00810E21" w14:paraId="49B58D62" w14:textId="77777777">
            <w:pPr>
              <w:tabs>
                <w:tab w:val="center" w:pos="284"/>
              </w:tabs>
              <w:overflowPunct w:val="0"/>
              <w:autoSpaceDE w:val="0"/>
              <w:autoSpaceDN w:val="0"/>
              <w:adjustRightInd w:val="0"/>
              <w:ind w:left="266" w:hanging="266"/>
              <w:textAlignment w:val="baseline"/>
            </w:pPr>
            <w:proofErr w:type="spellStart"/>
            <w:r>
              <w:t>Ioannis</w:t>
            </w:r>
            <w:proofErr w:type="spellEnd"/>
            <w:r>
              <w:t xml:space="preserve"> Vardakastanis (kodanikuühiskonna organisatsioonide rühm – EL)</w:t>
            </w:r>
          </w:p>
        </w:tc>
      </w:tr>
      <w:tr w:rsidRPr="00810E21" w:rsidR="00810E21" w:rsidTr="0053712F" w14:paraId="7C1F3996" w14:textId="77777777">
        <w:tc>
          <w:tcPr>
            <w:tcW w:w="8647" w:type="dxa"/>
            <w:gridSpan w:val="2"/>
          </w:tcPr>
          <w:p w:rsidRPr="00810E21" w:rsidR="00810E21" w:rsidP="00810E21" w:rsidRDefault="00810E21" w14:paraId="23F1538E" w14:textId="77777777">
            <w:pPr>
              <w:tabs>
                <w:tab w:val="center" w:pos="284"/>
              </w:tabs>
              <w:overflowPunct w:val="0"/>
              <w:autoSpaceDE w:val="0"/>
              <w:autoSpaceDN w:val="0"/>
              <w:adjustRightInd w:val="0"/>
              <w:spacing w:line="160" w:lineRule="exact"/>
              <w:ind w:left="266" w:hanging="266"/>
              <w:textAlignment w:val="baseline"/>
            </w:pPr>
          </w:p>
        </w:tc>
      </w:tr>
      <w:tr w:rsidRPr="00810E21" w:rsidR="00810E21" w:rsidTr="0053712F" w14:paraId="742FC594" w14:textId="77777777">
        <w:tc>
          <w:tcPr>
            <w:tcW w:w="1701" w:type="dxa"/>
            <w:vMerge w:val="restart"/>
          </w:tcPr>
          <w:p w:rsidRPr="00810E21" w:rsidR="00810E21" w:rsidP="00810E21" w:rsidRDefault="00810E21" w14:paraId="54F128E0" w14:textId="0728F715">
            <w:pPr>
              <w:tabs>
                <w:tab w:val="center" w:pos="284"/>
              </w:tabs>
              <w:overflowPunct w:val="0"/>
              <w:autoSpaceDE w:val="0"/>
              <w:autoSpaceDN w:val="0"/>
              <w:adjustRightInd w:val="0"/>
              <w:ind w:left="266" w:hanging="266"/>
              <w:textAlignment w:val="baseline"/>
              <w:rPr>
                <w:b/>
              </w:rPr>
            </w:pPr>
            <w:r>
              <w:rPr>
                <w:b/>
              </w:rPr>
              <w:t xml:space="preserve">Viitedokumendid </w:t>
            </w:r>
          </w:p>
        </w:tc>
        <w:tc>
          <w:tcPr>
            <w:tcW w:w="6946" w:type="dxa"/>
          </w:tcPr>
          <w:p w:rsidRPr="00810E21" w:rsidR="00810E21" w:rsidP="00810E21" w:rsidRDefault="00810E21" w14:paraId="42B9FD1B" w14:textId="77777777">
            <w:pPr>
              <w:tabs>
                <w:tab w:val="center" w:pos="284"/>
              </w:tabs>
              <w:overflowPunct w:val="0"/>
              <w:autoSpaceDE w:val="0"/>
              <w:autoSpaceDN w:val="0"/>
              <w:adjustRightInd w:val="0"/>
              <w:ind w:left="266" w:hanging="266"/>
              <w:textAlignment w:val="baseline"/>
            </w:pPr>
            <w:r>
              <w:t>EESC-2024-00483-00-00-RES</w:t>
            </w:r>
          </w:p>
        </w:tc>
      </w:tr>
      <w:tr w:rsidRPr="00810E21" w:rsidR="00810E21" w:rsidTr="0053712F" w14:paraId="0050EC2F" w14:textId="77777777">
        <w:tc>
          <w:tcPr>
            <w:tcW w:w="1701" w:type="dxa"/>
            <w:vMerge/>
          </w:tcPr>
          <w:p w:rsidRPr="00810E21" w:rsidR="00810E21" w:rsidP="00810E21" w:rsidRDefault="00810E21" w14:paraId="67BBB79F" w14:textId="77777777">
            <w:pPr>
              <w:tabs>
                <w:tab w:val="center" w:pos="284"/>
              </w:tabs>
              <w:overflowPunct w:val="0"/>
              <w:autoSpaceDE w:val="0"/>
              <w:autoSpaceDN w:val="0"/>
              <w:adjustRightInd w:val="0"/>
              <w:ind w:left="266" w:hanging="266"/>
              <w:textAlignment w:val="baseline"/>
              <w:rPr>
                <w:b/>
              </w:rPr>
            </w:pPr>
          </w:p>
        </w:tc>
        <w:tc>
          <w:tcPr>
            <w:tcW w:w="6946" w:type="dxa"/>
          </w:tcPr>
          <w:p w:rsidRPr="00810E21" w:rsidR="00810E21" w:rsidP="00810E21" w:rsidRDefault="00810E21" w14:paraId="27804E84" w14:textId="77777777">
            <w:pPr>
              <w:tabs>
                <w:tab w:val="center" w:pos="284"/>
              </w:tabs>
              <w:overflowPunct w:val="0"/>
              <w:autoSpaceDE w:val="0"/>
              <w:autoSpaceDN w:val="0"/>
              <w:adjustRightInd w:val="0"/>
              <w:ind w:left="266" w:hanging="266"/>
              <w:textAlignment w:val="baseline"/>
            </w:pPr>
          </w:p>
        </w:tc>
      </w:tr>
    </w:tbl>
    <w:p w:rsidRPr="00810E21" w:rsidR="00810E21" w:rsidP="00810E21" w:rsidRDefault="00810E21" w14:paraId="3B816C77" w14:textId="4946F1D6">
      <w:pPr>
        <w:keepNext/>
        <w:keepLines/>
        <w:tabs>
          <w:tab w:val="center" w:pos="284"/>
        </w:tabs>
        <w:overflowPunct w:val="0"/>
        <w:autoSpaceDE w:val="0"/>
        <w:autoSpaceDN w:val="0"/>
        <w:adjustRightInd w:val="0"/>
        <w:ind w:left="266" w:hanging="124"/>
        <w:textAlignment w:val="baseline"/>
        <w:rPr>
          <w:b/>
        </w:rPr>
      </w:pPr>
      <w:r>
        <w:rPr>
          <w:b/>
        </w:rPr>
        <w:t>Põhipunktid</w:t>
      </w:r>
    </w:p>
    <w:p w:rsidRPr="00810E21" w:rsidR="00810E21" w:rsidP="00810E21" w:rsidRDefault="00810E21" w14:paraId="6F2ADD35" w14:textId="77777777">
      <w:pPr>
        <w:keepNext/>
        <w:keepLines/>
        <w:tabs>
          <w:tab w:val="center" w:pos="284"/>
        </w:tabs>
        <w:overflowPunct w:val="0"/>
        <w:autoSpaceDE w:val="0"/>
        <w:autoSpaceDN w:val="0"/>
        <w:adjustRightInd w:val="0"/>
        <w:ind w:left="266" w:hanging="266"/>
        <w:textAlignment w:val="baseline"/>
        <w:rPr>
          <w:b/>
        </w:rPr>
      </w:pPr>
    </w:p>
    <w:p w:rsidRPr="00810E21" w:rsidR="00810E21" w:rsidP="00810E21" w:rsidRDefault="00810E21" w14:paraId="5A752985" w14:textId="77777777">
      <w:pPr>
        <w:overflowPunct w:val="0"/>
        <w:autoSpaceDE w:val="0"/>
        <w:autoSpaceDN w:val="0"/>
        <w:adjustRightInd w:val="0"/>
        <w:ind w:left="142"/>
        <w:textAlignment w:val="baseline"/>
        <w:rPr>
          <w:bCs/>
          <w:iCs/>
        </w:rPr>
      </w:pPr>
      <w:r>
        <w:t>Euroopa Majandus- ja Sotsiaalkomitee:</w:t>
      </w:r>
    </w:p>
    <w:p w:rsidRPr="00810E21" w:rsidR="00810E21" w:rsidP="00810E21" w:rsidRDefault="00810E21" w14:paraId="5BC6C97A" w14:textId="77777777">
      <w:pPr>
        <w:overflowPunct w:val="0"/>
        <w:autoSpaceDE w:val="0"/>
        <w:autoSpaceDN w:val="0"/>
        <w:adjustRightInd w:val="0"/>
        <w:textAlignment w:val="baseline"/>
        <w:rPr>
          <w:bCs/>
          <w:iCs/>
        </w:rPr>
      </w:pPr>
    </w:p>
    <w:p w:rsidRPr="00810E21" w:rsidR="00810E21" w:rsidP="004351D4" w:rsidRDefault="00810E21" w14:paraId="742C3851" w14:textId="77777777">
      <w:pPr>
        <w:numPr>
          <w:ilvl w:val="0"/>
          <w:numId w:val="10"/>
        </w:numPr>
        <w:overflowPunct w:val="0"/>
        <w:autoSpaceDE w:val="0"/>
        <w:autoSpaceDN w:val="0"/>
        <w:adjustRightInd w:val="0"/>
        <w:spacing w:after="200" w:line="276" w:lineRule="auto"/>
        <w:ind w:left="567" w:hanging="425"/>
        <w:contextualSpacing/>
        <w:textAlignment w:val="baseline"/>
      </w:pPr>
      <w:r>
        <w:t>kutsub ELi kodanikke üles kasutama oma demokraatlikku hääleõigust. Komitee rõhutab, et juunis hääletades on ELi kodanikel võimalus valida Euroopa Parlamendi liikmed ja hääletada tugevama Euroopa integratsiooni poolt.</w:t>
      </w:r>
    </w:p>
    <w:p w:rsidRPr="00810E21" w:rsidR="00810E21" w:rsidP="004351D4" w:rsidRDefault="00810E21" w14:paraId="4EFC4A1A"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toonitab, et tänu Euroopa Liidule on meil vabadus töötada, õppida ja tegeleda ettevõtlusega kõigis </w:t>
      </w:r>
      <w:proofErr w:type="spellStart"/>
      <w:r>
        <w:t>Eli</w:t>
      </w:r>
      <w:proofErr w:type="spellEnd"/>
      <w:r>
        <w:t xml:space="preserve"> riikides;</w:t>
      </w:r>
    </w:p>
    <w:p w:rsidRPr="00810E21" w:rsidR="00810E21" w:rsidP="004351D4" w:rsidRDefault="00810E21" w14:paraId="69E8D78F" w14:textId="77777777">
      <w:pPr>
        <w:numPr>
          <w:ilvl w:val="0"/>
          <w:numId w:val="10"/>
        </w:numPr>
        <w:overflowPunct w:val="0"/>
        <w:autoSpaceDE w:val="0"/>
        <w:autoSpaceDN w:val="0"/>
        <w:adjustRightInd w:val="0"/>
        <w:spacing w:after="200" w:line="276" w:lineRule="auto"/>
        <w:ind w:left="567" w:hanging="425"/>
        <w:contextualSpacing/>
        <w:textAlignment w:val="baseline"/>
      </w:pPr>
      <w:r>
        <w:t>rõhutab, et ükski ELi riik ei suuda üksi toime tulla selliste probleemidega nagu elukalliduse ja inflatsiooni tõus, sõjad meie koduuksel, ränne, kliimakriis ja kodanikuühiskonna tegutsemisruumi ahenemine. Natsionalism, populism ja vaid ühele riigile sobivad lahendused ei ole vastus;</w:t>
      </w:r>
    </w:p>
    <w:p w:rsidRPr="00810E21" w:rsidR="00810E21" w:rsidP="004351D4" w:rsidRDefault="00810E21" w14:paraId="0871E5FE"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rõhutab, et ainult ühtse, demokraatliku, konkurentsivõimelise, kestliku ja sotsiaalse Euroopa Liidu kaudu saame nendes küsimustes tõelist edu saavutada ning vähendada ebavõrdsust ja erinevusi riikide sees ja nende vahel; </w:t>
      </w:r>
    </w:p>
    <w:p w:rsidRPr="00810E21" w:rsidR="00810E21" w:rsidP="004351D4" w:rsidRDefault="00810E21" w14:paraId="19494D12" w14:textId="77777777">
      <w:pPr>
        <w:numPr>
          <w:ilvl w:val="0"/>
          <w:numId w:val="10"/>
        </w:numPr>
        <w:overflowPunct w:val="0"/>
        <w:autoSpaceDE w:val="0"/>
        <w:autoSpaceDN w:val="0"/>
        <w:adjustRightInd w:val="0"/>
        <w:spacing w:after="200" w:line="276" w:lineRule="auto"/>
        <w:ind w:left="567" w:hanging="425"/>
        <w:contextualSpacing/>
        <w:textAlignment w:val="baseline"/>
      </w:pPr>
      <w:r>
        <w:t>toonitab, et ELi ühiseid väärtusi, nagu demokraatia, inimõiguste kaitse, sõnavabadus, õigusriik, sallivus, õiglus, mittediskrimineerimine, võrdsus, solidaarsus ja demokraatlik osalemine, tuleb pidevalt tugevdada, kaitsta ja kaitsta ning vaesust ja sotsiaalset tõrjutust tuleb iga hinna eest vältida.</w:t>
      </w:r>
    </w:p>
    <w:p w:rsidRPr="00810E21" w:rsidR="00810E21" w:rsidP="004351D4" w:rsidRDefault="00810E21" w14:paraId="248EC9DC" w14:textId="77777777">
      <w:pPr>
        <w:numPr>
          <w:ilvl w:val="0"/>
          <w:numId w:val="10"/>
        </w:numPr>
        <w:overflowPunct w:val="0"/>
        <w:autoSpaceDE w:val="0"/>
        <w:autoSpaceDN w:val="0"/>
        <w:adjustRightInd w:val="0"/>
        <w:spacing w:after="200" w:line="276" w:lineRule="auto"/>
        <w:ind w:left="567" w:hanging="425"/>
        <w:contextualSpacing/>
        <w:textAlignment w:val="baseline"/>
      </w:pPr>
      <w:r>
        <w:t xml:space="preserve">Seetõttu peab EL olema mõjukas ülemaailmne osaleja konfliktide ennetamisel ja lahendamisel, </w:t>
      </w:r>
      <w:proofErr w:type="spellStart"/>
      <w:r>
        <w:t>mitmepoolsusesse</w:t>
      </w:r>
      <w:proofErr w:type="spellEnd"/>
      <w:r>
        <w:t xml:space="preserve"> investeerimisel ja püsiva rahu tagamisel;</w:t>
      </w:r>
    </w:p>
    <w:p w:rsidRPr="00810E21" w:rsidR="00810E21" w:rsidP="004351D4" w:rsidRDefault="00810E21" w14:paraId="5A228D5E" w14:textId="77777777">
      <w:pPr>
        <w:numPr>
          <w:ilvl w:val="0"/>
          <w:numId w:val="10"/>
        </w:numPr>
        <w:overflowPunct w:val="0"/>
        <w:autoSpaceDE w:val="0"/>
        <w:autoSpaceDN w:val="0"/>
        <w:adjustRightInd w:val="0"/>
        <w:spacing w:after="200" w:line="276" w:lineRule="auto"/>
        <w:ind w:left="567" w:hanging="425"/>
        <w:contextualSpacing/>
        <w:textAlignment w:val="baseline"/>
      </w:pPr>
      <w:r>
        <w:t>rõhutab, et ainult tugev Euroopa Liit suudab säilitada oma majandusliku ja sotsiaalse mudeli, tagades majandusliku kindluse ja toiduga kindlustatuse, ülemaailmse konkurentsivõime ning digi- ja rohepöörde.</w:t>
      </w:r>
    </w:p>
    <w:p w:rsidR="00810E21" w:rsidP="00810E21" w:rsidRDefault="00810E21" w14:paraId="7A964023" w14:textId="3A44E197">
      <w:pPr>
        <w:spacing w:after="200" w:line="276" w:lineRule="auto"/>
        <w:ind w:left="567"/>
        <w:contextualSpacing/>
        <w:rPr>
          <w:lang w:eastAsia="zh-CN"/>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8A72F9" w:rsidTr="00C70DA6" w14:paraId="3E6C92DB" w14:textId="77777777">
        <w:tc>
          <w:tcPr>
            <w:tcW w:w="1173" w:type="dxa"/>
          </w:tcPr>
          <w:p w:rsidRPr="008C5358" w:rsidR="008A72F9" w:rsidP="00C70DA6" w:rsidRDefault="008A72F9" w14:paraId="133CBCDD" w14:textId="77777777">
            <w:pPr>
              <w:overflowPunct w:val="0"/>
              <w:autoSpaceDE w:val="0"/>
              <w:autoSpaceDN w:val="0"/>
              <w:adjustRightInd w:val="0"/>
              <w:textAlignment w:val="baseline"/>
              <w:rPr>
                <w:b/>
                <w:i/>
              </w:rPr>
            </w:pPr>
          </w:p>
          <w:p w:rsidRPr="008C5358" w:rsidR="008A72F9" w:rsidP="00C70DA6" w:rsidRDefault="008A72F9" w14:paraId="35ABE59D" w14:textId="6987A11D">
            <w:pPr>
              <w:overflowPunct w:val="0"/>
              <w:autoSpaceDE w:val="0"/>
              <w:autoSpaceDN w:val="0"/>
              <w:adjustRightInd w:val="0"/>
              <w:textAlignment w:val="baseline"/>
              <w:rPr>
                <w:i/>
              </w:rPr>
            </w:pPr>
            <w:r>
              <w:rPr>
                <w:b/>
                <w:i/>
              </w:rPr>
              <w:t>Kontaktisik</w:t>
            </w:r>
          </w:p>
        </w:tc>
        <w:tc>
          <w:tcPr>
            <w:tcW w:w="4518" w:type="dxa"/>
          </w:tcPr>
          <w:p w:rsidRPr="008C5358" w:rsidR="008A72F9" w:rsidP="00C70DA6" w:rsidRDefault="008A72F9" w14:paraId="00169393" w14:textId="77777777">
            <w:pPr>
              <w:overflowPunct w:val="0"/>
              <w:autoSpaceDE w:val="0"/>
              <w:autoSpaceDN w:val="0"/>
              <w:adjustRightInd w:val="0"/>
              <w:textAlignment w:val="baseline"/>
              <w:rPr>
                <w:i/>
              </w:rPr>
            </w:pPr>
          </w:p>
          <w:p w:rsidRPr="00B01501" w:rsidR="008A72F9" w:rsidP="00C70DA6" w:rsidRDefault="008A72F9" w14:paraId="1E948D02" w14:textId="1C263045">
            <w:pPr>
              <w:overflowPunct w:val="0"/>
              <w:autoSpaceDE w:val="0"/>
              <w:autoSpaceDN w:val="0"/>
              <w:adjustRightInd w:val="0"/>
              <w:textAlignment w:val="baseline"/>
              <w:rPr>
                <w:b/>
                <w:bCs/>
                <w:i/>
              </w:rPr>
            </w:pPr>
            <w:proofErr w:type="spellStart"/>
            <w:r>
              <w:rPr>
                <w:i/>
              </w:rPr>
              <w:t>Sophie</w:t>
            </w:r>
            <w:proofErr w:type="spellEnd"/>
            <w:r>
              <w:rPr>
                <w:i/>
              </w:rPr>
              <w:t xml:space="preserve"> </w:t>
            </w:r>
            <w:proofErr w:type="spellStart"/>
            <w:r>
              <w:rPr>
                <w:i/>
              </w:rPr>
              <w:t>Zimmer</w:t>
            </w:r>
            <w:proofErr w:type="spellEnd"/>
          </w:p>
        </w:tc>
        <w:tc>
          <w:tcPr>
            <w:tcW w:w="3663" w:type="dxa"/>
          </w:tcPr>
          <w:p w:rsidRPr="008C5358" w:rsidR="008A72F9" w:rsidP="00C70DA6" w:rsidRDefault="008A72F9" w14:paraId="04868A7F" w14:textId="77777777">
            <w:pPr>
              <w:overflowPunct w:val="0"/>
              <w:autoSpaceDE w:val="0"/>
              <w:autoSpaceDN w:val="0"/>
              <w:adjustRightInd w:val="0"/>
              <w:textAlignment w:val="baseline"/>
              <w:rPr>
                <w:b/>
                <w:bCs/>
                <w:i/>
              </w:rPr>
            </w:pPr>
          </w:p>
          <w:p w:rsidRPr="005A622F" w:rsidR="008A72F9" w:rsidP="00C70DA6" w:rsidRDefault="008A72F9" w14:paraId="43F23874" w14:textId="7D280CF8">
            <w:pPr>
              <w:overflowPunct w:val="0"/>
              <w:autoSpaceDE w:val="0"/>
              <w:autoSpaceDN w:val="0"/>
              <w:adjustRightInd w:val="0"/>
              <w:textAlignment w:val="baseline"/>
              <w:rPr>
                <w:i/>
              </w:rPr>
            </w:pPr>
            <w:r>
              <w:rPr>
                <w:i/>
              </w:rPr>
              <w:t xml:space="preserve">Gemma </w:t>
            </w:r>
            <w:proofErr w:type="spellStart"/>
            <w:r>
              <w:rPr>
                <w:i/>
              </w:rPr>
              <w:t>Amran</w:t>
            </w:r>
            <w:proofErr w:type="spellEnd"/>
          </w:p>
        </w:tc>
      </w:tr>
      <w:tr w:rsidRPr="009401A5" w:rsidR="008A72F9" w:rsidTr="00C70DA6" w14:paraId="67F67D14" w14:textId="77777777">
        <w:tc>
          <w:tcPr>
            <w:tcW w:w="1173" w:type="dxa"/>
          </w:tcPr>
          <w:p w:rsidRPr="008C5358" w:rsidR="008A72F9" w:rsidP="00C70DA6" w:rsidRDefault="008A72F9" w14:paraId="664AB7CB" w14:textId="77777777">
            <w:pPr>
              <w:overflowPunct w:val="0"/>
              <w:autoSpaceDE w:val="0"/>
              <w:autoSpaceDN w:val="0"/>
              <w:adjustRightInd w:val="0"/>
              <w:textAlignment w:val="baseline"/>
              <w:rPr>
                <w:i/>
              </w:rPr>
            </w:pPr>
            <w:r>
              <w:rPr>
                <w:i/>
              </w:rPr>
              <w:t>Tel</w:t>
            </w:r>
          </w:p>
        </w:tc>
        <w:tc>
          <w:tcPr>
            <w:tcW w:w="4518" w:type="dxa"/>
          </w:tcPr>
          <w:p w:rsidRPr="0014322B" w:rsidR="008A72F9" w:rsidP="00C70DA6" w:rsidRDefault="008A72F9" w14:paraId="5B79D796" w14:textId="52097209">
            <w:pPr>
              <w:overflowPunct w:val="0"/>
              <w:autoSpaceDE w:val="0"/>
              <w:autoSpaceDN w:val="0"/>
              <w:adjustRightInd w:val="0"/>
              <w:textAlignment w:val="baseline"/>
              <w:rPr>
                <w:i/>
              </w:rPr>
            </w:pPr>
            <w:r>
              <w:rPr>
                <w:i/>
              </w:rPr>
              <w:t>+32 25469584</w:t>
            </w:r>
          </w:p>
        </w:tc>
        <w:tc>
          <w:tcPr>
            <w:tcW w:w="3663" w:type="dxa"/>
          </w:tcPr>
          <w:p w:rsidRPr="00B01501" w:rsidR="008A72F9" w:rsidP="00C70DA6" w:rsidRDefault="008A72F9" w14:paraId="6C508475" w14:textId="387BE9C0">
            <w:pPr>
              <w:overflowPunct w:val="0"/>
              <w:autoSpaceDE w:val="0"/>
              <w:autoSpaceDN w:val="0"/>
              <w:adjustRightInd w:val="0"/>
              <w:textAlignment w:val="baseline"/>
              <w:rPr>
                <w:i/>
              </w:rPr>
            </w:pPr>
            <w:r>
              <w:rPr>
                <w:i/>
              </w:rPr>
              <w:t>+32 25469415</w:t>
            </w:r>
          </w:p>
        </w:tc>
      </w:tr>
      <w:tr w:rsidRPr="009401A5" w:rsidR="008A72F9" w:rsidTr="00C70DA6" w14:paraId="1EB476E3" w14:textId="77777777">
        <w:tc>
          <w:tcPr>
            <w:tcW w:w="1173" w:type="dxa"/>
          </w:tcPr>
          <w:p w:rsidRPr="008C5358" w:rsidR="008A72F9" w:rsidP="00C70DA6" w:rsidRDefault="008A72F9" w14:paraId="76295CC7" w14:textId="77777777">
            <w:pPr>
              <w:overflowPunct w:val="0"/>
              <w:autoSpaceDE w:val="0"/>
              <w:autoSpaceDN w:val="0"/>
              <w:adjustRightInd w:val="0"/>
              <w:textAlignment w:val="baseline"/>
              <w:rPr>
                <w:i/>
              </w:rPr>
            </w:pPr>
            <w:r>
              <w:rPr>
                <w:i/>
              </w:rPr>
              <w:t>E-post</w:t>
            </w:r>
          </w:p>
        </w:tc>
        <w:tc>
          <w:tcPr>
            <w:tcW w:w="4518" w:type="dxa"/>
          </w:tcPr>
          <w:p w:rsidRPr="00B01501" w:rsidR="008A72F9" w:rsidP="00C70DA6" w:rsidRDefault="00334FC1" w14:paraId="2BD92971" w14:textId="7F916F99">
            <w:pPr>
              <w:overflowPunct w:val="0"/>
              <w:autoSpaceDE w:val="0"/>
              <w:autoSpaceDN w:val="0"/>
              <w:adjustRightInd w:val="0"/>
              <w:textAlignment w:val="baseline"/>
              <w:rPr>
                <w:i/>
              </w:rPr>
            </w:pPr>
            <w:hyperlink w:history="1" r:id="rId21">
              <w:r w:rsidR="003278A1">
                <w:rPr>
                  <w:rStyle w:val="Hyperlink"/>
                  <w:i/>
                </w:rPr>
                <w:t>Sophie.Zimmer@eesc.europa.eu</w:t>
              </w:r>
            </w:hyperlink>
            <w:r w:rsidR="003278A1">
              <w:rPr>
                <w:i/>
              </w:rPr>
              <w:t xml:space="preserve"> </w:t>
            </w:r>
          </w:p>
        </w:tc>
        <w:tc>
          <w:tcPr>
            <w:tcW w:w="3663" w:type="dxa"/>
          </w:tcPr>
          <w:p w:rsidRPr="0014322B" w:rsidR="008A72F9" w:rsidP="00C70DA6" w:rsidRDefault="00334FC1" w14:paraId="4517A44D" w14:textId="70E99D57">
            <w:pPr>
              <w:overflowPunct w:val="0"/>
              <w:autoSpaceDE w:val="0"/>
              <w:autoSpaceDN w:val="0"/>
              <w:adjustRightInd w:val="0"/>
              <w:spacing w:line="240" w:lineRule="auto"/>
              <w:textAlignment w:val="baseline"/>
              <w:rPr>
                <w:i/>
                <w:iCs/>
              </w:rPr>
            </w:pPr>
            <w:hyperlink w:history="1" r:id="rId22">
              <w:r w:rsidR="003278A1">
                <w:rPr>
                  <w:rStyle w:val="Hyperlink"/>
                  <w:i/>
                </w:rPr>
                <w:t>Gemma.Amran@eesc.europa.eu</w:t>
              </w:r>
            </w:hyperlink>
          </w:p>
          <w:p w:rsidRPr="009401A5" w:rsidR="008A72F9" w:rsidP="00C70DA6" w:rsidRDefault="008A72F9" w14:paraId="3706E60E" w14:textId="77777777">
            <w:pPr>
              <w:overflowPunct w:val="0"/>
              <w:autoSpaceDE w:val="0"/>
              <w:autoSpaceDN w:val="0"/>
              <w:adjustRightInd w:val="0"/>
              <w:textAlignment w:val="baseline"/>
            </w:pPr>
          </w:p>
        </w:tc>
      </w:tr>
    </w:tbl>
    <w:p w:rsidRPr="00810E21" w:rsidR="008A72F9" w:rsidP="00810E21" w:rsidRDefault="008A72F9" w14:paraId="7F8F208A" w14:textId="77777777">
      <w:pPr>
        <w:spacing w:after="200" w:line="276" w:lineRule="auto"/>
        <w:ind w:left="567"/>
        <w:contextualSpacing/>
        <w:rPr>
          <w:lang w:eastAsia="zh-CN"/>
        </w:rPr>
      </w:pPr>
    </w:p>
    <w:p w:rsidRPr="00810E21" w:rsidR="00810E21" w:rsidP="00810E21" w:rsidRDefault="00810E21" w14:paraId="71277B9E" w14:textId="77777777">
      <w:pPr>
        <w:spacing w:after="200" w:line="276" w:lineRule="auto"/>
        <w:ind w:left="567"/>
        <w:contextualSpacing/>
        <w:jc w:val="left"/>
        <w:rPr>
          <w:lang w:eastAsia="zh-CN"/>
        </w:rPr>
      </w:pPr>
    </w:p>
    <w:p w:rsidR="00810E21" w:rsidRDefault="00810E21" w14:paraId="14717870" w14:textId="348755A8">
      <w:pPr>
        <w:spacing w:after="160" w:line="259" w:lineRule="auto"/>
        <w:jc w:val="left"/>
      </w:pPr>
      <w:r>
        <w:br w:type="page"/>
      </w:r>
    </w:p>
    <w:p w:rsidRPr="00EE2FBD" w:rsidR="0038273B" w:rsidP="0038273B" w:rsidRDefault="0038273B" w14:paraId="62CE6920" w14:textId="4AB21D19">
      <w:pPr>
        <w:pStyle w:val="Heading1"/>
        <w:ind w:hanging="928"/>
        <w:rPr>
          <w:b/>
          <w:bCs/>
        </w:rPr>
      </w:pPr>
      <w:bookmarkStart w:name="_Toc162435201" w:id="2"/>
      <w:bookmarkStart w:name="_Toc162435202" w:id="3"/>
      <w:bookmarkStart w:name="_Toc162435203" w:id="4"/>
      <w:bookmarkStart w:name="_Toc163651226" w:id="5"/>
      <w:bookmarkEnd w:id="2"/>
      <w:bookmarkEnd w:id="3"/>
      <w:r>
        <w:rPr>
          <w:b/>
        </w:rPr>
        <w:lastRenderedPageBreak/>
        <w:t>MAJANDUS- JA RAHALIIDU NING MAJANDUSLIKU JA SOTSIAALSE ÜHTEKUULUVUSE SEKTSIOON</w:t>
      </w:r>
      <w:bookmarkEnd w:id="4"/>
      <w:bookmarkEnd w:id="5"/>
    </w:p>
    <w:p w:rsidRPr="00EE2FBD" w:rsidR="00B807B4" w:rsidP="00810736" w:rsidRDefault="00B807B4" w14:paraId="3CAC710B" w14:textId="11524E6A">
      <w:pPr>
        <w:pStyle w:val="Heading1"/>
        <w:numPr>
          <w:ilvl w:val="0"/>
          <w:numId w:val="0"/>
        </w:numPr>
        <w:ind w:left="928"/>
        <w:rPr>
          <w:b/>
          <w:bCs/>
        </w:rPr>
      </w:pPr>
    </w:p>
    <w:p w:rsidRPr="009401A5" w:rsidR="009401A5" w:rsidP="004351D4" w:rsidRDefault="00334FC1" w14:paraId="732F26A2" w14:textId="2F7E1D88">
      <w:pPr>
        <w:widowControl w:val="0"/>
        <w:numPr>
          <w:ilvl w:val="0"/>
          <w:numId w:val="2"/>
        </w:numPr>
        <w:overflowPunct w:val="0"/>
        <w:autoSpaceDE w:val="0"/>
        <w:autoSpaceDN w:val="0"/>
        <w:adjustRightInd w:val="0"/>
        <w:ind w:hanging="567"/>
        <w:textAlignment w:val="baseline"/>
        <w:rPr>
          <w:b/>
          <w:bCs/>
          <w:i/>
          <w:iCs/>
          <w:sz w:val="28"/>
          <w:szCs w:val="28"/>
        </w:rPr>
      </w:pPr>
      <w:hyperlink w:history="1" r:id="rId23">
        <w:r w:rsidR="003278A1">
          <w:rPr>
            <w:b/>
            <w:i/>
            <w:color w:val="0000FF"/>
            <w:sz w:val="28"/>
            <w:u w:val="single"/>
          </w:rPr>
          <w:t>Pikaajalise kaasava majanduskasvu hoogustamine reformide ja investeeringute abil</w:t>
        </w:r>
      </w:hyperlink>
    </w:p>
    <w:p w:rsidRPr="005A622F" w:rsidR="009401A5" w:rsidP="009401A5" w:rsidRDefault="009401A5" w14:paraId="72EA198C" w14:textId="77777777">
      <w:pPr>
        <w:widowControl w:val="0"/>
        <w:overflowPunct w:val="0"/>
        <w:autoSpaceDE w:val="0"/>
        <w:autoSpaceDN w:val="0"/>
        <w:adjustRightInd w:val="0"/>
        <w:ind w:left="266"/>
        <w:textAlignment w:val="baseline"/>
        <w:rPr>
          <w:b/>
          <w:sz w:val="14"/>
          <w:szCs w:val="14"/>
        </w:rPr>
      </w:pPr>
    </w:p>
    <w:tbl>
      <w:tblPr>
        <w:tblStyle w:val="TableGrid184"/>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088"/>
      </w:tblGrid>
      <w:tr w:rsidRPr="009401A5" w:rsidR="009401A5" w:rsidTr="0053712F" w14:paraId="23CAC401" w14:textId="77777777">
        <w:tc>
          <w:tcPr>
            <w:tcW w:w="1701" w:type="dxa"/>
          </w:tcPr>
          <w:p w:rsidRPr="009401A5" w:rsidR="009401A5" w:rsidP="009401A5" w:rsidRDefault="009401A5" w14:paraId="19E30413" w14:textId="77777777">
            <w:pPr>
              <w:tabs>
                <w:tab w:val="center" w:pos="284"/>
              </w:tabs>
              <w:overflowPunct w:val="0"/>
              <w:autoSpaceDE w:val="0"/>
              <w:autoSpaceDN w:val="0"/>
              <w:adjustRightInd w:val="0"/>
              <w:ind w:left="266" w:hanging="266"/>
              <w:textAlignment w:val="baseline"/>
              <w:rPr>
                <w:b/>
              </w:rPr>
            </w:pPr>
            <w:r>
              <w:rPr>
                <w:b/>
              </w:rPr>
              <w:t>Raportöör</w:t>
            </w:r>
          </w:p>
          <w:p w:rsidRPr="009401A5" w:rsidR="009401A5" w:rsidP="009401A5" w:rsidRDefault="009401A5" w14:paraId="35201C41" w14:textId="77777777">
            <w:pPr>
              <w:tabs>
                <w:tab w:val="center" w:pos="284"/>
              </w:tabs>
              <w:overflowPunct w:val="0"/>
              <w:autoSpaceDE w:val="0"/>
              <w:autoSpaceDN w:val="0"/>
              <w:adjustRightInd w:val="0"/>
              <w:ind w:left="266" w:hanging="266"/>
              <w:textAlignment w:val="baseline"/>
              <w:rPr>
                <w:b/>
              </w:rPr>
            </w:pPr>
            <w:r>
              <w:rPr>
                <w:b/>
              </w:rPr>
              <w:t>Raportöör</w:t>
            </w:r>
          </w:p>
          <w:p w:rsidRPr="009401A5" w:rsidR="009401A5" w:rsidP="009401A5" w:rsidRDefault="009401A5" w14:paraId="2BE8AACD" w14:textId="77777777">
            <w:pPr>
              <w:tabs>
                <w:tab w:val="center" w:pos="284"/>
              </w:tabs>
              <w:overflowPunct w:val="0"/>
              <w:autoSpaceDE w:val="0"/>
              <w:autoSpaceDN w:val="0"/>
              <w:adjustRightInd w:val="0"/>
              <w:ind w:left="266" w:hanging="266"/>
              <w:textAlignment w:val="baseline"/>
              <w:rPr>
                <w:b/>
              </w:rPr>
            </w:pPr>
            <w:r>
              <w:rPr>
                <w:b/>
              </w:rPr>
              <w:t>Raportöör</w:t>
            </w:r>
          </w:p>
        </w:tc>
        <w:tc>
          <w:tcPr>
            <w:tcW w:w="7088" w:type="dxa"/>
          </w:tcPr>
          <w:p w:rsidRPr="009401A5" w:rsidR="009401A5" w:rsidP="009401A5" w:rsidRDefault="009401A5" w14:paraId="17ED555D" w14:textId="143FADD8">
            <w:pPr>
              <w:tabs>
                <w:tab w:val="center" w:pos="284"/>
              </w:tabs>
              <w:overflowPunct w:val="0"/>
              <w:autoSpaceDE w:val="0"/>
              <w:autoSpaceDN w:val="0"/>
              <w:adjustRightInd w:val="0"/>
              <w:textAlignment w:val="baseline"/>
            </w:pPr>
            <w:proofErr w:type="spellStart"/>
            <w:r>
              <w:t>Javier</w:t>
            </w:r>
            <w:proofErr w:type="spellEnd"/>
            <w:r>
              <w:t xml:space="preserve"> </w:t>
            </w:r>
            <w:proofErr w:type="spellStart"/>
            <w:r>
              <w:t>Doz</w:t>
            </w:r>
            <w:proofErr w:type="spellEnd"/>
            <w:r>
              <w:t xml:space="preserve"> </w:t>
            </w:r>
            <w:proofErr w:type="spellStart"/>
            <w:r>
              <w:t>Orrit</w:t>
            </w:r>
            <w:proofErr w:type="spellEnd"/>
            <w:r>
              <w:t xml:space="preserve"> (töötajate rühm – ES)</w:t>
            </w:r>
          </w:p>
          <w:p w:rsidRPr="009401A5" w:rsidR="009401A5" w:rsidP="009401A5" w:rsidRDefault="009401A5" w14:paraId="06F090ED" w14:textId="69FCFD3A">
            <w:pPr>
              <w:tabs>
                <w:tab w:val="center" w:pos="284"/>
              </w:tabs>
              <w:overflowPunct w:val="0"/>
              <w:autoSpaceDE w:val="0"/>
              <w:autoSpaceDN w:val="0"/>
              <w:adjustRightInd w:val="0"/>
              <w:textAlignment w:val="baseline"/>
            </w:pPr>
            <w:proofErr w:type="spellStart"/>
            <w:r>
              <w:t>Luca</w:t>
            </w:r>
            <w:proofErr w:type="spellEnd"/>
            <w:r>
              <w:t xml:space="preserve"> </w:t>
            </w:r>
            <w:proofErr w:type="spellStart"/>
            <w:r>
              <w:t>Jahier</w:t>
            </w:r>
            <w:proofErr w:type="spellEnd"/>
            <w:r>
              <w:t xml:space="preserve"> (kodanikuühiskonna organisatsioonide rühm – IT)</w:t>
            </w:r>
          </w:p>
          <w:p w:rsidRPr="009401A5" w:rsidR="009401A5" w:rsidP="009401A5" w:rsidRDefault="009401A5" w14:paraId="55F49A28" w14:textId="298B7808">
            <w:pPr>
              <w:tabs>
                <w:tab w:val="center" w:pos="284"/>
              </w:tabs>
              <w:overflowPunct w:val="0"/>
              <w:autoSpaceDE w:val="0"/>
              <w:autoSpaceDN w:val="0"/>
              <w:adjustRightInd w:val="0"/>
              <w:textAlignment w:val="baseline"/>
            </w:pPr>
            <w:proofErr w:type="spellStart"/>
            <w:r>
              <w:t>Wautier</w:t>
            </w:r>
            <w:proofErr w:type="spellEnd"/>
            <w:r>
              <w:t xml:space="preserve"> </w:t>
            </w:r>
            <w:proofErr w:type="spellStart"/>
            <w:r>
              <w:t>Robyns</w:t>
            </w:r>
            <w:proofErr w:type="spellEnd"/>
            <w:r>
              <w:t xml:space="preserve"> de </w:t>
            </w:r>
            <w:proofErr w:type="spellStart"/>
            <w:r>
              <w:t>Schneidauer</w:t>
            </w:r>
            <w:proofErr w:type="spellEnd"/>
            <w:r>
              <w:t xml:space="preserve"> (tööandjate rühm – BE)</w:t>
            </w:r>
          </w:p>
        </w:tc>
      </w:tr>
      <w:tr w:rsidRPr="009401A5" w:rsidR="009401A5" w:rsidTr="0053712F" w14:paraId="61F56BC1" w14:textId="77777777">
        <w:tc>
          <w:tcPr>
            <w:tcW w:w="8789" w:type="dxa"/>
            <w:gridSpan w:val="2"/>
          </w:tcPr>
          <w:p w:rsidRPr="009401A5" w:rsidR="009401A5" w:rsidP="009401A5" w:rsidRDefault="009401A5" w14:paraId="34CE1B2D" w14:textId="77777777">
            <w:pPr>
              <w:tabs>
                <w:tab w:val="center" w:pos="284"/>
              </w:tabs>
              <w:overflowPunct w:val="0"/>
              <w:autoSpaceDE w:val="0"/>
              <w:autoSpaceDN w:val="0"/>
              <w:adjustRightInd w:val="0"/>
              <w:spacing w:line="160" w:lineRule="exact"/>
              <w:ind w:left="266" w:hanging="266"/>
              <w:textAlignment w:val="baseline"/>
            </w:pPr>
          </w:p>
        </w:tc>
      </w:tr>
      <w:tr w:rsidRPr="009401A5" w:rsidR="009401A5" w:rsidTr="0053712F" w14:paraId="0E54DBE9" w14:textId="77777777">
        <w:tc>
          <w:tcPr>
            <w:tcW w:w="1701" w:type="dxa"/>
            <w:vMerge w:val="restart"/>
          </w:tcPr>
          <w:p w:rsidRPr="009401A5" w:rsidR="009401A5" w:rsidP="009401A5" w:rsidRDefault="009401A5" w14:paraId="1F33C639" w14:textId="77777777">
            <w:pPr>
              <w:tabs>
                <w:tab w:val="center" w:pos="284"/>
              </w:tabs>
              <w:overflowPunct w:val="0"/>
              <w:autoSpaceDE w:val="0"/>
              <w:autoSpaceDN w:val="0"/>
              <w:adjustRightInd w:val="0"/>
              <w:ind w:left="266" w:hanging="266"/>
              <w:textAlignment w:val="baseline"/>
              <w:rPr>
                <w:b/>
              </w:rPr>
            </w:pPr>
            <w:r>
              <w:rPr>
                <w:b/>
              </w:rPr>
              <w:t>Viitedokumendid</w:t>
            </w:r>
          </w:p>
        </w:tc>
        <w:tc>
          <w:tcPr>
            <w:tcW w:w="7088" w:type="dxa"/>
          </w:tcPr>
          <w:p w:rsidRPr="009401A5" w:rsidR="009401A5" w:rsidP="009401A5" w:rsidRDefault="009401A5" w14:paraId="20483CE5" w14:textId="57B7D589">
            <w:pPr>
              <w:tabs>
                <w:tab w:val="center" w:pos="284"/>
              </w:tabs>
              <w:overflowPunct w:val="0"/>
              <w:autoSpaceDE w:val="0"/>
              <w:autoSpaceDN w:val="0"/>
              <w:adjustRightInd w:val="0"/>
              <w:textAlignment w:val="baseline"/>
            </w:pPr>
            <w:r>
              <w:t>ettevalmistav arvamus ELi nõukogu eesistujariigi Belgia taotlusel</w:t>
            </w:r>
          </w:p>
        </w:tc>
      </w:tr>
      <w:tr w:rsidRPr="009401A5" w:rsidR="009401A5" w:rsidTr="0053712F" w14:paraId="5082E55B" w14:textId="77777777">
        <w:tc>
          <w:tcPr>
            <w:tcW w:w="1701" w:type="dxa"/>
            <w:vMerge/>
          </w:tcPr>
          <w:p w:rsidRPr="009401A5" w:rsidR="009401A5" w:rsidP="009401A5" w:rsidRDefault="009401A5" w14:paraId="68852E64" w14:textId="77777777">
            <w:pPr>
              <w:tabs>
                <w:tab w:val="center" w:pos="284"/>
              </w:tabs>
              <w:overflowPunct w:val="0"/>
              <w:autoSpaceDE w:val="0"/>
              <w:autoSpaceDN w:val="0"/>
              <w:adjustRightInd w:val="0"/>
              <w:ind w:left="266" w:hanging="266"/>
              <w:textAlignment w:val="baseline"/>
              <w:rPr>
                <w:b/>
              </w:rPr>
            </w:pPr>
          </w:p>
        </w:tc>
        <w:tc>
          <w:tcPr>
            <w:tcW w:w="7088" w:type="dxa"/>
          </w:tcPr>
          <w:p w:rsidRPr="009401A5" w:rsidR="009401A5" w:rsidP="009401A5" w:rsidRDefault="009401A5" w14:paraId="5851ADBC" w14:textId="77777777">
            <w:pPr>
              <w:tabs>
                <w:tab w:val="center" w:pos="284"/>
              </w:tabs>
              <w:overflowPunct w:val="0"/>
              <w:autoSpaceDE w:val="0"/>
              <w:autoSpaceDN w:val="0"/>
              <w:adjustRightInd w:val="0"/>
              <w:ind w:left="266" w:hanging="266"/>
              <w:textAlignment w:val="baseline"/>
            </w:pPr>
            <w:r>
              <w:t>EESC-2023-04451-00-AC</w:t>
            </w:r>
          </w:p>
        </w:tc>
      </w:tr>
    </w:tbl>
    <w:p w:rsidRPr="005A622F" w:rsidR="009A1011" w:rsidP="008C5358" w:rsidRDefault="009A1011" w14:paraId="2294033B" w14:textId="77777777">
      <w:pPr>
        <w:keepNext/>
        <w:keepLines/>
        <w:tabs>
          <w:tab w:val="center" w:pos="284"/>
        </w:tabs>
        <w:overflowPunct w:val="0"/>
        <w:autoSpaceDE w:val="0"/>
        <w:autoSpaceDN w:val="0"/>
        <w:adjustRightInd w:val="0"/>
        <w:ind w:left="266" w:hanging="124"/>
        <w:textAlignment w:val="baseline"/>
        <w:rPr>
          <w:b/>
          <w:sz w:val="14"/>
          <w:szCs w:val="14"/>
        </w:rPr>
      </w:pPr>
    </w:p>
    <w:p w:rsidRPr="009401A5" w:rsidR="009401A5" w:rsidP="005A622F" w:rsidRDefault="009401A5" w14:paraId="48A5A8A7" w14:textId="110FB4B3">
      <w:pPr>
        <w:keepNext/>
        <w:keepLines/>
        <w:tabs>
          <w:tab w:val="center" w:pos="284"/>
        </w:tabs>
        <w:overflowPunct w:val="0"/>
        <w:autoSpaceDE w:val="0"/>
        <w:autoSpaceDN w:val="0"/>
        <w:adjustRightInd w:val="0"/>
        <w:ind w:left="266" w:hanging="124"/>
        <w:textAlignment w:val="baseline"/>
        <w:rPr>
          <w:b/>
        </w:rPr>
      </w:pPr>
      <w:r>
        <w:rPr>
          <w:b/>
        </w:rPr>
        <w:t>Põhipunktid</w:t>
      </w:r>
    </w:p>
    <w:p w:rsidRPr="005A622F" w:rsidR="009401A5" w:rsidP="009401A5" w:rsidRDefault="009401A5" w14:paraId="1643EB48" w14:textId="77777777">
      <w:pPr>
        <w:keepNext/>
        <w:keepLines/>
        <w:tabs>
          <w:tab w:val="center" w:pos="284"/>
        </w:tabs>
        <w:overflowPunct w:val="0"/>
        <w:autoSpaceDE w:val="0"/>
        <w:autoSpaceDN w:val="0"/>
        <w:adjustRightInd w:val="0"/>
        <w:ind w:left="266" w:hanging="266"/>
        <w:textAlignment w:val="baseline"/>
        <w:rPr>
          <w:b/>
          <w:sz w:val="14"/>
          <w:szCs w:val="14"/>
        </w:rPr>
      </w:pPr>
    </w:p>
    <w:p w:rsidR="009401A5" w:rsidP="005A622F" w:rsidRDefault="009401A5" w14:paraId="46A5F01D" w14:textId="4287E048">
      <w:pPr>
        <w:overflowPunct w:val="0"/>
        <w:autoSpaceDE w:val="0"/>
        <w:autoSpaceDN w:val="0"/>
        <w:adjustRightInd w:val="0"/>
        <w:ind w:left="425" w:hanging="283"/>
        <w:textAlignment w:val="baseline"/>
        <w:rPr>
          <w:bCs/>
          <w:iCs/>
        </w:rPr>
      </w:pPr>
      <w:r>
        <w:t>Euroopa Majandus- ja Sotsiaalkomitee:</w:t>
      </w:r>
    </w:p>
    <w:p w:rsidRPr="005A622F" w:rsidR="006433A5" w:rsidP="009401A5" w:rsidRDefault="006433A5" w14:paraId="71B3F921" w14:textId="77777777">
      <w:pPr>
        <w:overflowPunct w:val="0"/>
        <w:autoSpaceDE w:val="0"/>
        <w:autoSpaceDN w:val="0"/>
        <w:adjustRightInd w:val="0"/>
        <w:ind w:left="425" w:hanging="425"/>
        <w:textAlignment w:val="baseline"/>
        <w:rPr>
          <w:sz w:val="14"/>
          <w:szCs w:val="12"/>
        </w:rPr>
      </w:pPr>
    </w:p>
    <w:p w:rsidRPr="009401A5" w:rsidR="009401A5" w:rsidP="005A622F" w:rsidRDefault="009401A5" w14:paraId="66F962E6" w14:textId="77777777">
      <w:pPr>
        <w:numPr>
          <w:ilvl w:val="0"/>
          <w:numId w:val="15"/>
        </w:numPr>
        <w:overflowPunct w:val="0"/>
        <w:autoSpaceDE w:val="0"/>
        <w:autoSpaceDN w:val="0"/>
        <w:adjustRightInd w:val="0"/>
        <w:ind w:left="567" w:hanging="425"/>
        <w:textAlignment w:val="baseline"/>
        <w:outlineLvl w:val="1"/>
        <w:rPr>
          <w:szCs w:val="20"/>
        </w:rPr>
      </w:pPr>
      <w:bookmarkStart w:name="_Toc163651227" w:id="6"/>
      <w:r>
        <w:t xml:space="preserve">tunneb heameelt eesistujariigi Belgia algatuse üle, mis käsitleb sotsiaalseid investeeringuid ja seda, kuidas tugevdada Euroopa poolaasta sotsiaalset mõõdet eelkõige Euroopa sotsiaalõiguste samba kaudu. Komitee eeldab, et Euroopa poolaasta reform parandab </w:t>
      </w:r>
      <w:proofErr w:type="spellStart"/>
      <w:r>
        <w:t>liikmesriikidevahelist</w:t>
      </w:r>
      <w:proofErr w:type="spellEnd"/>
      <w:r>
        <w:t xml:space="preserve"> koordineerimist, suurendab läbipaistvust ning tagab nõuetekohase järelevalve riiklike eelarve- ja struktuurikavade rakendamise üle;</w:t>
      </w:r>
      <w:bookmarkEnd w:id="6"/>
    </w:p>
    <w:p w:rsidRPr="009401A5" w:rsidR="009401A5" w:rsidP="005A622F" w:rsidRDefault="009401A5" w14:paraId="0853EDA5" w14:textId="77777777">
      <w:pPr>
        <w:numPr>
          <w:ilvl w:val="0"/>
          <w:numId w:val="15"/>
        </w:numPr>
        <w:overflowPunct w:val="0"/>
        <w:autoSpaceDE w:val="0"/>
        <w:autoSpaceDN w:val="0"/>
        <w:adjustRightInd w:val="0"/>
        <w:ind w:left="567" w:hanging="425"/>
        <w:textAlignment w:val="baseline"/>
        <w:outlineLvl w:val="1"/>
        <w:rPr>
          <w:szCs w:val="20"/>
        </w:rPr>
      </w:pPr>
      <w:bookmarkStart w:name="_Toc163651228" w:id="7"/>
      <w:r>
        <w:t>nõuab, et olemasolevaid rahalisi vahendeid kasutataks tõhusalt ja tulemuslikult, muu hulgas avaliku ja erasektori koostöös ning rahastamisvahendite võimendamise teel, rakendades maksimaalset paindlikkust ja rangeid hindamissüsteeme;</w:t>
      </w:r>
      <w:bookmarkEnd w:id="7"/>
    </w:p>
    <w:p w:rsidRPr="009401A5" w:rsidR="009401A5" w:rsidP="005A622F" w:rsidRDefault="009401A5" w14:paraId="16D08F7C" w14:textId="7642D8B6">
      <w:pPr>
        <w:numPr>
          <w:ilvl w:val="0"/>
          <w:numId w:val="15"/>
        </w:numPr>
        <w:overflowPunct w:val="0"/>
        <w:autoSpaceDE w:val="0"/>
        <w:autoSpaceDN w:val="0"/>
        <w:adjustRightInd w:val="0"/>
        <w:ind w:left="567" w:hanging="425"/>
        <w:textAlignment w:val="baseline"/>
        <w:outlineLvl w:val="1"/>
        <w:rPr>
          <w:szCs w:val="20"/>
        </w:rPr>
      </w:pPr>
      <w:bookmarkStart w:name="_Toc163651229" w:id="8"/>
      <w:r>
        <w:t>on veendunud, et äärmiselt oluline käsitleda ELi finantssuutlikkuse teostatavust, mis on vajalik 2026. aastaks, et vastata ühiste prioriteetide investeerimisvajadustele. Eelkõige puudutab see sotsiaalseid investeering</w:t>
      </w:r>
      <w:r w:rsidR="00E743D3">
        <w:t>u</w:t>
      </w:r>
      <w:r>
        <w:t xml:space="preserve">d, mis edendavad tsüklilist stabiliseerimist ja Euroopa avalike hüvede pakkumist, tagades kestliku majanduskasvu </w:t>
      </w:r>
      <w:proofErr w:type="spellStart"/>
      <w:r>
        <w:t>keskpikas</w:t>
      </w:r>
      <w:proofErr w:type="spellEnd"/>
      <w:r>
        <w:t xml:space="preserve"> ja pikas perspektiivis. Seda peaksid toetama nii ELi tasandi ühised suunised kui ka ELi rahaline toetus;</w:t>
      </w:r>
      <w:bookmarkEnd w:id="8"/>
    </w:p>
    <w:p w:rsidRPr="009401A5" w:rsidR="009401A5" w:rsidP="005A622F" w:rsidRDefault="009401A5" w14:paraId="5A1D58E5" w14:textId="77777777">
      <w:pPr>
        <w:numPr>
          <w:ilvl w:val="0"/>
          <w:numId w:val="15"/>
        </w:numPr>
        <w:overflowPunct w:val="0"/>
        <w:autoSpaceDE w:val="0"/>
        <w:autoSpaceDN w:val="0"/>
        <w:adjustRightInd w:val="0"/>
        <w:ind w:left="567" w:hanging="425"/>
        <w:textAlignment w:val="baseline"/>
        <w:outlineLvl w:val="1"/>
        <w:rPr>
          <w:szCs w:val="20"/>
        </w:rPr>
      </w:pPr>
      <w:bookmarkStart w:name="_Toc163651230" w:id="9"/>
      <w:r>
        <w:t>jagab seisukohta, et kui sotsiaalinvesteeringute poliitika on hästi kavandatud, võib see avaldada positiivset mõju majanduskasvule, tootlikkusele ja konkurentsivõimele, mis on Euroopas heade töökohtade säilitamise võti. Samal ajal peavad riikide valitsused oma sotsiaalkaitsesüsteemid läbi vaatama ja tagama, et nad suunavad olemasolevad vahendid esmajoones sotsiaalabile aladel, kus seda kõige rohkem vajatakse;</w:t>
      </w:r>
      <w:bookmarkEnd w:id="9"/>
    </w:p>
    <w:p w:rsidRPr="009401A5" w:rsidR="009401A5" w:rsidP="005A622F" w:rsidRDefault="009401A5" w14:paraId="32E822A8" w14:textId="77777777">
      <w:pPr>
        <w:numPr>
          <w:ilvl w:val="0"/>
          <w:numId w:val="15"/>
        </w:numPr>
        <w:overflowPunct w:val="0"/>
        <w:autoSpaceDE w:val="0"/>
        <w:autoSpaceDN w:val="0"/>
        <w:adjustRightInd w:val="0"/>
        <w:ind w:left="567" w:hanging="425"/>
        <w:textAlignment w:val="baseline"/>
        <w:outlineLvl w:val="1"/>
        <w:rPr>
          <w:szCs w:val="20"/>
        </w:rPr>
      </w:pPr>
      <w:bookmarkStart w:name="_Toc163651231" w:id="10"/>
      <w:r>
        <w:t>soovitab – subsidiaarsuse põhimõtet järgides –, et investeeringud sotsiaalsesse taristusse peaksid olema kõigis liikmesriikides sidusad ja saama rahalist toetust ELilt;</w:t>
      </w:r>
      <w:bookmarkEnd w:id="10"/>
    </w:p>
    <w:p w:rsidRPr="009401A5" w:rsidR="009401A5" w:rsidP="005A622F" w:rsidRDefault="009401A5" w14:paraId="0E865C3A" w14:textId="77777777">
      <w:pPr>
        <w:numPr>
          <w:ilvl w:val="0"/>
          <w:numId w:val="15"/>
        </w:numPr>
        <w:overflowPunct w:val="0"/>
        <w:autoSpaceDE w:val="0"/>
        <w:autoSpaceDN w:val="0"/>
        <w:adjustRightInd w:val="0"/>
        <w:ind w:left="567" w:hanging="425"/>
        <w:textAlignment w:val="baseline"/>
        <w:outlineLvl w:val="1"/>
        <w:rPr>
          <w:szCs w:val="20"/>
        </w:rPr>
      </w:pPr>
      <w:bookmarkStart w:name="_Toc163651232" w:id="11"/>
      <w:r>
        <w:t>nõuab reforme ja investeeringuid kesksetes sotsiaalsetes valdkondades (eelkõige neis, mis edendavad inimkapitali), sest sotsiaalpoliitika ja sotsiaalsed investeeringud võivad (ka uuenduslikumate vahendite rakendamise, asjakohaste reformide edendamise ning kõikide asjaomaste osalejate kaasamise kaudu) muutuda tootlikuks teguriks, tagades märkimisväärse majandusliku kasu kasvupotentsiaali näol ja suurte kulude vähenemise tulevikus;</w:t>
      </w:r>
      <w:bookmarkEnd w:id="11"/>
    </w:p>
    <w:p w:rsidRPr="009401A5" w:rsidR="009401A5" w:rsidP="005A622F" w:rsidRDefault="009401A5" w14:paraId="538CE4B3" w14:textId="77777777">
      <w:pPr>
        <w:numPr>
          <w:ilvl w:val="0"/>
          <w:numId w:val="15"/>
        </w:numPr>
        <w:overflowPunct w:val="0"/>
        <w:autoSpaceDE w:val="0"/>
        <w:autoSpaceDN w:val="0"/>
        <w:adjustRightInd w:val="0"/>
        <w:ind w:left="567" w:hanging="425"/>
        <w:textAlignment w:val="baseline"/>
        <w:outlineLvl w:val="1"/>
        <w:rPr>
          <w:szCs w:val="20"/>
        </w:rPr>
      </w:pPr>
      <w:bookmarkStart w:name="_Toc163651233" w:id="12"/>
      <w:r>
        <w:t>kordab oma üleskutset kaasata sotsiaalpartnerid ja kodanikuühiskonna organisatsioonid nõuetekohaselt selle protsessi kõikidesse etappidesse struktuursete ametlike konsultatsioonimenetluste kaudu.</w:t>
      </w:r>
      <w:bookmarkEnd w:id="12"/>
    </w:p>
    <w:p w:rsidRPr="005A622F" w:rsidR="009401A5" w:rsidP="009401A5" w:rsidRDefault="009401A5" w14:paraId="5F2E99BE" w14:textId="77777777">
      <w:pPr>
        <w:overflowPunct w:val="0"/>
        <w:autoSpaceDE w:val="0"/>
        <w:autoSpaceDN w:val="0"/>
        <w:adjustRightInd w:val="0"/>
        <w:textAlignment w:val="baseline"/>
        <w:rPr>
          <w:bCs/>
          <w:iCs/>
          <w:sz w:val="14"/>
          <w:szCs w:val="12"/>
        </w:rPr>
      </w:pPr>
    </w:p>
    <w:tbl>
      <w:tblPr>
        <w:tblStyle w:val="TableGrid184"/>
        <w:tblW w:w="935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173"/>
        <w:gridCol w:w="4518"/>
        <w:gridCol w:w="3663"/>
      </w:tblGrid>
      <w:tr w:rsidRPr="009401A5" w:rsidR="009401A5" w:rsidTr="0053712F" w14:paraId="7E7C2471" w14:textId="77777777">
        <w:tc>
          <w:tcPr>
            <w:tcW w:w="1173" w:type="dxa"/>
          </w:tcPr>
          <w:p w:rsidRPr="009401A5" w:rsidR="009401A5" w:rsidP="009401A5" w:rsidRDefault="009401A5" w14:paraId="19CCEB63" w14:textId="77777777">
            <w:pPr>
              <w:overflowPunct w:val="0"/>
              <w:autoSpaceDE w:val="0"/>
              <w:autoSpaceDN w:val="0"/>
              <w:adjustRightInd w:val="0"/>
              <w:textAlignment w:val="baseline"/>
              <w:rPr>
                <w:i/>
              </w:rPr>
            </w:pPr>
            <w:r>
              <w:rPr>
                <w:b/>
                <w:i/>
              </w:rPr>
              <w:t>Kontaktisik</w:t>
            </w:r>
          </w:p>
        </w:tc>
        <w:tc>
          <w:tcPr>
            <w:tcW w:w="4518" w:type="dxa"/>
          </w:tcPr>
          <w:p w:rsidRPr="005A622F" w:rsidR="009401A5" w:rsidP="009401A5" w:rsidRDefault="009401A5" w14:paraId="656EF4E0" w14:textId="77777777">
            <w:pPr>
              <w:overflowPunct w:val="0"/>
              <w:autoSpaceDE w:val="0"/>
              <w:autoSpaceDN w:val="0"/>
              <w:adjustRightInd w:val="0"/>
              <w:textAlignment w:val="baseline"/>
              <w:rPr>
                <w:i/>
                <w:iCs/>
              </w:rPr>
            </w:pPr>
            <w:proofErr w:type="spellStart"/>
            <w:r>
              <w:rPr>
                <w:i/>
              </w:rPr>
              <w:t>Colombe</w:t>
            </w:r>
            <w:proofErr w:type="spellEnd"/>
            <w:r>
              <w:rPr>
                <w:i/>
              </w:rPr>
              <w:t xml:space="preserve"> </w:t>
            </w:r>
            <w:proofErr w:type="spellStart"/>
            <w:r>
              <w:rPr>
                <w:i/>
              </w:rPr>
              <w:t>Grégoire</w:t>
            </w:r>
            <w:proofErr w:type="spellEnd"/>
          </w:p>
        </w:tc>
        <w:tc>
          <w:tcPr>
            <w:tcW w:w="3663" w:type="dxa"/>
          </w:tcPr>
          <w:p w:rsidRPr="005A622F" w:rsidR="009401A5" w:rsidP="009401A5" w:rsidRDefault="009401A5" w14:paraId="6CB53341" w14:textId="77777777">
            <w:pPr>
              <w:overflowPunct w:val="0"/>
              <w:autoSpaceDE w:val="0"/>
              <w:autoSpaceDN w:val="0"/>
              <w:adjustRightInd w:val="0"/>
              <w:textAlignment w:val="baseline"/>
              <w:rPr>
                <w:i/>
                <w:iCs/>
              </w:rPr>
            </w:pPr>
            <w:proofErr w:type="spellStart"/>
            <w:r>
              <w:rPr>
                <w:i/>
              </w:rPr>
              <w:t>Krisztina</w:t>
            </w:r>
            <w:proofErr w:type="spellEnd"/>
            <w:r>
              <w:rPr>
                <w:i/>
              </w:rPr>
              <w:t xml:space="preserve"> </w:t>
            </w:r>
            <w:proofErr w:type="spellStart"/>
            <w:r>
              <w:rPr>
                <w:i/>
              </w:rPr>
              <w:t>Perlaky-Toth</w:t>
            </w:r>
            <w:proofErr w:type="spellEnd"/>
          </w:p>
        </w:tc>
      </w:tr>
      <w:tr w:rsidRPr="009401A5" w:rsidR="009401A5" w:rsidTr="0053712F" w14:paraId="4042BEE3" w14:textId="77777777">
        <w:tc>
          <w:tcPr>
            <w:tcW w:w="1173" w:type="dxa"/>
          </w:tcPr>
          <w:p w:rsidRPr="009401A5" w:rsidR="009401A5" w:rsidP="009401A5" w:rsidRDefault="009401A5" w14:paraId="7B8F0F8A" w14:textId="77777777">
            <w:pPr>
              <w:overflowPunct w:val="0"/>
              <w:autoSpaceDE w:val="0"/>
              <w:autoSpaceDN w:val="0"/>
              <w:adjustRightInd w:val="0"/>
              <w:textAlignment w:val="baseline"/>
              <w:rPr>
                <w:i/>
              </w:rPr>
            </w:pPr>
            <w:r>
              <w:rPr>
                <w:i/>
              </w:rPr>
              <w:lastRenderedPageBreak/>
              <w:t>Tel</w:t>
            </w:r>
          </w:p>
        </w:tc>
        <w:tc>
          <w:tcPr>
            <w:tcW w:w="4518" w:type="dxa"/>
          </w:tcPr>
          <w:p w:rsidRPr="009401A5" w:rsidR="009401A5" w:rsidP="009401A5" w:rsidRDefault="009401A5" w14:paraId="3A541127" w14:textId="77777777">
            <w:pPr>
              <w:overflowPunct w:val="0"/>
              <w:autoSpaceDE w:val="0"/>
              <w:autoSpaceDN w:val="0"/>
              <w:adjustRightInd w:val="0"/>
              <w:textAlignment w:val="baseline"/>
              <w:rPr>
                <w:i/>
                <w:iCs/>
              </w:rPr>
            </w:pPr>
            <w:r>
              <w:rPr>
                <w:i/>
              </w:rPr>
              <w:t>+32 25469286</w:t>
            </w:r>
          </w:p>
        </w:tc>
        <w:tc>
          <w:tcPr>
            <w:tcW w:w="3663" w:type="dxa"/>
          </w:tcPr>
          <w:p w:rsidRPr="009401A5" w:rsidR="009401A5" w:rsidP="009401A5" w:rsidRDefault="009401A5" w14:paraId="4622CDEC" w14:textId="77777777">
            <w:pPr>
              <w:overflowPunct w:val="0"/>
              <w:autoSpaceDE w:val="0"/>
              <w:autoSpaceDN w:val="0"/>
              <w:adjustRightInd w:val="0"/>
              <w:textAlignment w:val="baseline"/>
              <w:rPr>
                <w:i/>
                <w:iCs/>
              </w:rPr>
            </w:pPr>
            <w:r>
              <w:rPr>
                <w:i/>
              </w:rPr>
              <w:t>+ 32 25469740</w:t>
            </w:r>
          </w:p>
        </w:tc>
      </w:tr>
      <w:tr w:rsidRPr="009401A5" w:rsidR="009401A5" w:rsidTr="0053712F" w14:paraId="2FFB4C3A" w14:textId="77777777">
        <w:tc>
          <w:tcPr>
            <w:tcW w:w="1173" w:type="dxa"/>
          </w:tcPr>
          <w:p w:rsidRPr="008C5358" w:rsidR="009401A5" w:rsidP="009401A5" w:rsidRDefault="009401A5" w14:paraId="5BA1D05F" w14:textId="77777777">
            <w:pPr>
              <w:overflowPunct w:val="0"/>
              <w:autoSpaceDE w:val="0"/>
              <w:autoSpaceDN w:val="0"/>
              <w:adjustRightInd w:val="0"/>
              <w:textAlignment w:val="baseline"/>
              <w:rPr>
                <w:i/>
              </w:rPr>
            </w:pPr>
            <w:r>
              <w:rPr>
                <w:i/>
              </w:rPr>
              <w:t>E-post</w:t>
            </w:r>
          </w:p>
        </w:tc>
        <w:tc>
          <w:tcPr>
            <w:tcW w:w="4518" w:type="dxa"/>
          </w:tcPr>
          <w:p w:rsidRPr="00B01501" w:rsidR="009401A5" w:rsidP="009401A5" w:rsidRDefault="00334FC1" w14:paraId="69C3B868" w14:textId="77777777">
            <w:pPr>
              <w:overflowPunct w:val="0"/>
              <w:autoSpaceDE w:val="0"/>
              <w:autoSpaceDN w:val="0"/>
              <w:adjustRightInd w:val="0"/>
              <w:textAlignment w:val="baseline"/>
              <w:rPr>
                <w:i/>
              </w:rPr>
            </w:pPr>
            <w:hyperlink w:history="1" r:id="rId24">
              <w:r w:rsidR="003278A1">
                <w:rPr>
                  <w:i/>
                  <w:color w:val="0000FF"/>
                  <w:u w:val="single"/>
                </w:rPr>
                <w:t>Colombe.Gregoire@eesc.europa.eu</w:t>
              </w:r>
            </w:hyperlink>
            <w:r w:rsidR="003278A1">
              <w:rPr>
                <w:i/>
              </w:rPr>
              <w:t xml:space="preserve"> </w:t>
            </w:r>
          </w:p>
        </w:tc>
        <w:tc>
          <w:tcPr>
            <w:tcW w:w="3663" w:type="dxa"/>
          </w:tcPr>
          <w:p w:rsidRPr="005A622F" w:rsidR="009401A5" w:rsidP="009401A5" w:rsidRDefault="00334FC1" w14:paraId="01B24B31" w14:textId="3BEBBF91">
            <w:pPr>
              <w:overflowPunct w:val="0"/>
              <w:autoSpaceDE w:val="0"/>
              <w:autoSpaceDN w:val="0"/>
              <w:adjustRightInd w:val="0"/>
              <w:textAlignment w:val="baseline"/>
              <w:rPr>
                <w:i/>
              </w:rPr>
            </w:pPr>
            <w:hyperlink w:history="1" r:id="rId25">
              <w:r w:rsidR="003278A1">
                <w:rPr>
                  <w:i/>
                  <w:color w:val="0000FF"/>
                  <w:u w:val="single"/>
                </w:rPr>
                <w:t>Krisztina.PerlakyToth@eesc.europa.eu</w:t>
              </w:r>
            </w:hyperlink>
          </w:p>
        </w:tc>
      </w:tr>
    </w:tbl>
    <w:p w:rsidRPr="009401A5" w:rsidR="009401A5" w:rsidP="005A622F" w:rsidRDefault="00334FC1" w14:paraId="7D558A74" w14:textId="3103BD4B">
      <w:pPr>
        <w:pageBreakBefore/>
        <w:widowControl w:val="0"/>
        <w:numPr>
          <w:ilvl w:val="0"/>
          <w:numId w:val="2"/>
        </w:numPr>
        <w:overflowPunct w:val="0"/>
        <w:autoSpaceDE w:val="0"/>
        <w:autoSpaceDN w:val="0"/>
        <w:adjustRightInd w:val="0"/>
        <w:ind w:left="284" w:hanging="284"/>
        <w:textAlignment w:val="baseline"/>
        <w:rPr>
          <w:sz w:val="20"/>
          <w:szCs w:val="20"/>
        </w:rPr>
      </w:pPr>
      <w:hyperlink w:history="1" r:id="rId26">
        <w:r w:rsidR="003278A1">
          <w:rPr>
            <w:b/>
            <w:i/>
            <w:color w:val="0000FF"/>
            <w:sz w:val="28"/>
            <w:u w:val="single"/>
          </w:rPr>
          <w:t>Mitmeaastane finantsraamistik: Teatavate programmide ja fondide rahaliste vahendite summade muutmine</w:t>
        </w:r>
      </w:hyperlink>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670"/>
      </w:tblGrid>
      <w:tr w:rsidRPr="009401A5" w:rsidR="009401A5" w:rsidTr="00E743D3" w14:paraId="08ED054A" w14:textId="77777777">
        <w:tc>
          <w:tcPr>
            <w:tcW w:w="1706" w:type="dxa"/>
          </w:tcPr>
          <w:p w:rsidRPr="009401A5" w:rsidR="009401A5" w:rsidP="009401A5" w:rsidRDefault="009401A5" w14:paraId="2210D680" w14:textId="7781A0D6">
            <w:pPr>
              <w:tabs>
                <w:tab w:val="center" w:pos="284"/>
              </w:tabs>
              <w:overflowPunct w:val="0"/>
              <w:autoSpaceDE w:val="0"/>
              <w:autoSpaceDN w:val="0"/>
              <w:adjustRightInd w:val="0"/>
              <w:ind w:left="266" w:hanging="266"/>
              <w:textAlignment w:val="baseline"/>
              <w:rPr>
                <w:b/>
              </w:rPr>
            </w:pPr>
          </w:p>
        </w:tc>
        <w:tc>
          <w:tcPr>
            <w:tcW w:w="5670" w:type="dxa"/>
          </w:tcPr>
          <w:p w:rsidRPr="009401A5" w:rsidR="009401A5" w:rsidP="009401A5" w:rsidRDefault="009401A5" w14:paraId="7B01A392" w14:textId="049D675A">
            <w:pPr>
              <w:tabs>
                <w:tab w:val="center" w:pos="284"/>
              </w:tabs>
              <w:overflowPunct w:val="0"/>
              <w:autoSpaceDE w:val="0"/>
              <w:autoSpaceDN w:val="0"/>
              <w:adjustRightInd w:val="0"/>
              <w:ind w:left="266" w:hanging="266"/>
              <w:textAlignment w:val="baseline"/>
            </w:pPr>
          </w:p>
        </w:tc>
      </w:tr>
      <w:tr w:rsidRPr="009401A5" w:rsidR="009401A5" w:rsidTr="00E743D3" w14:paraId="76FE7DCF" w14:textId="77777777">
        <w:tc>
          <w:tcPr>
            <w:tcW w:w="1706" w:type="dxa"/>
            <w:vMerge w:val="restart"/>
          </w:tcPr>
          <w:p w:rsidRPr="009401A5" w:rsidR="009401A5" w:rsidP="009401A5" w:rsidRDefault="009401A5" w14:paraId="3AFAB54B" w14:textId="77777777">
            <w:pPr>
              <w:tabs>
                <w:tab w:val="center" w:pos="284"/>
              </w:tabs>
              <w:overflowPunct w:val="0"/>
              <w:autoSpaceDE w:val="0"/>
              <w:autoSpaceDN w:val="0"/>
              <w:adjustRightInd w:val="0"/>
              <w:ind w:left="266" w:hanging="266"/>
              <w:textAlignment w:val="baseline"/>
              <w:rPr>
                <w:b/>
              </w:rPr>
            </w:pPr>
            <w:r>
              <w:rPr>
                <w:b/>
              </w:rPr>
              <w:t>Viitedokumendid</w:t>
            </w:r>
          </w:p>
        </w:tc>
        <w:tc>
          <w:tcPr>
            <w:tcW w:w="5670" w:type="dxa"/>
          </w:tcPr>
          <w:p w:rsidR="002525F9" w:rsidP="009401A5" w:rsidRDefault="002525F9" w14:paraId="3979296D" w14:textId="4677423E">
            <w:pPr>
              <w:tabs>
                <w:tab w:val="center" w:pos="284"/>
              </w:tabs>
              <w:overflowPunct w:val="0"/>
              <w:autoSpaceDE w:val="0"/>
              <w:autoSpaceDN w:val="0"/>
              <w:adjustRightInd w:val="0"/>
              <w:ind w:left="266" w:hanging="266"/>
              <w:textAlignment w:val="baseline"/>
            </w:pPr>
            <w:r>
              <w:t>C-kategooria arvamus</w:t>
            </w:r>
          </w:p>
          <w:p w:rsidRPr="009401A5" w:rsidR="009401A5" w:rsidP="009401A5" w:rsidRDefault="009401A5" w14:paraId="3F09D35D" w14:textId="259293AE">
            <w:pPr>
              <w:tabs>
                <w:tab w:val="center" w:pos="284"/>
              </w:tabs>
              <w:overflowPunct w:val="0"/>
              <w:autoSpaceDE w:val="0"/>
              <w:autoSpaceDN w:val="0"/>
              <w:adjustRightInd w:val="0"/>
              <w:ind w:left="266" w:hanging="266"/>
              <w:textAlignment w:val="baseline"/>
            </w:pPr>
            <w:r>
              <w:t xml:space="preserve">COM(2024) 100 </w:t>
            </w:r>
            <w:proofErr w:type="spellStart"/>
            <w:r>
              <w:t>final</w:t>
            </w:r>
            <w:proofErr w:type="spellEnd"/>
            <w:r>
              <w:t xml:space="preserve"> </w:t>
            </w:r>
          </w:p>
        </w:tc>
      </w:tr>
      <w:tr w:rsidRPr="009401A5" w:rsidR="009401A5" w:rsidTr="00E743D3" w14:paraId="097F5228" w14:textId="77777777">
        <w:tc>
          <w:tcPr>
            <w:tcW w:w="1706" w:type="dxa"/>
            <w:vMerge/>
          </w:tcPr>
          <w:p w:rsidRPr="009401A5" w:rsidR="009401A5" w:rsidP="009401A5" w:rsidRDefault="009401A5" w14:paraId="1C2D650A" w14:textId="77777777">
            <w:pPr>
              <w:tabs>
                <w:tab w:val="center" w:pos="284"/>
              </w:tabs>
              <w:overflowPunct w:val="0"/>
              <w:autoSpaceDE w:val="0"/>
              <w:autoSpaceDN w:val="0"/>
              <w:adjustRightInd w:val="0"/>
              <w:ind w:left="266" w:hanging="266"/>
              <w:textAlignment w:val="baseline"/>
              <w:rPr>
                <w:b/>
              </w:rPr>
            </w:pPr>
          </w:p>
        </w:tc>
        <w:tc>
          <w:tcPr>
            <w:tcW w:w="5670" w:type="dxa"/>
          </w:tcPr>
          <w:p w:rsidRPr="009401A5" w:rsidR="009401A5" w:rsidP="009401A5" w:rsidRDefault="009401A5" w14:paraId="1489E769" w14:textId="77777777">
            <w:pPr>
              <w:tabs>
                <w:tab w:val="center" w:pos="284"/>
              </w:tabs>
              <w:overflowPunct w:val="0"/>
              <w:autoSpaceDE w:val="0"/>
              <w:autoSpaceDN w:val="0"/>
              <w:adjustRightInd w:val="0"/>
              <w:ind w:left="266" w:hanging="266"/>
              <w:textAlignment w:val="baseline"/>
            </w:pPr>
            <w:r>
              <w:t>EESC-2024-01013-00-00-AC</w:t>
            </w:r>
          </w:p>
        </w:tc>
      </w:tr>
    </w:tbl>
    <w:p w:rsidRPr="009401A5" w:rsidR="009401A5" w:rsidP="009401A5" w:rsidRDefault="009401A5" w14:paraId="5B465911" w14:textId="77777777">
      <w:pPr>
        <w:tabs>
          <w:tab w:val="center" w:pos="284"/>
        </w:tabs>
        <w:overflowPunct w:val="0"/>
        <w:autoSpaceDE w:val="0"/>
        <w:autoSpaceDN w:val="0"/>
        <w:adjustRightInd w:val="0"/>
        <w:ind w:left="266" w:hanging="266"/>
        <w:textAlignment w:val="baseline"/>
        <w:rPr>
          <w:b/>
        </w:rPr>
      </w:pPr>
    </w:p>
    <w:p w:rsidRPr="009401A5" w:rsidR="009401A5" w:rsidP="009401A5" w:rsidRDefault="009401A5" w14:paraId="34D3D1CB"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401A5" w:rsidR="009401A5" w:rsidP="009401A5" w:rsidRDefault="009401A5" w14:paraId="3D2432CF"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30BE15C7" w14:textId="77777777">
      <w:pPr>
        <w:spacing w:after="200" w:line="276" w:lineRule="auto"/>
        <w:contextualSpacing/>
        <w:rPr>
          <w:bCs/>
          <w:iCs/>
        </w:rPr>
      </w:pPr>
      <w:r>
        <w:t>Kuna komitee on kõnealuses küsimuses oma seisukohta juba väljendanud 20. septembril 2023 vastu võetud arvamuses „Mitmeaastase finantsraamistiku muutmine“</w:t>
      </w:r>
      <w:r w:rsidRPr="009401A5">
        <w:rPr>
          <w:bCs/>
          <w:iCs/>
          <w:sz w:val="24"/>
          <w:vertAlign w:val="superscript"/>
        </w:rPr>
        <w:footnoteReference w:id="1"/>
      </w:r>
      <w:r>
        <w:t>, otsustas komitee loobuda sel teemal uue arvamuse koostamisest ning viidata eelnimetatud dokumendis väljendatud seisukohale.</w:t>
      </w:r>
    </w:p>
    <w:p w:rsidRPr="009401A5" w:rsidR="009401A5" w:rsidP="009401A5" w:rsidRDefault="009401A5" w14:paraId="07564053" w14:textId="77777777">
      <w:pPr>
        <w:spacing w:after="200" w:line="276" w:lineRule="auto"/>
        <w:contextualSpacing/>
        <w:rPr>
          <w:color w:val="000000" w:themeColor="text1"/>
          <w:lang w:eastAsia="zh-CN"/>
        </w:rPr>
      </w:pPr>
    </w:p>
    <w:tbl>
      <w:tblPr>
        <w:tblStyle w:val="TableGrid186"/>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401A5" w:rsidR="009401A5" w:rsidTr="0053712F" w14:paraId="5E2BBA97" w14:textId="77777777">
        <w:tc>
          <w:tcPr>
            <w:tcW w:w="1418" w:type="dxa"/>
          </w:tcPr>
          <w:p w:rsidRPr="009401A5" w:rsidR="009401A5" w:rsidP="005A622F" w:rsidRDefault="009401A5" w14:paraId="12EE5924" w14:textId="77777777">
            <w:pPr>
              <w:overflowPunct w:val="0"/>
              <w:autoSpaceDE w:val="0"/>
              <w:autoSpaceDN w:val="0"/>
              <w:adjustRightInd w:val="0"/>
              <w:spacing w:line="240" w:lineRule="auto"/>
              <w:ind w:hanging="110"/>
              <w:textAlignment w:val="baseline"/>
              <w:rPr>
                <w:i/>
              </w:rPr>
            </w:pPr>
            <w:r>
              <w:rPr>
                <w:b/>
                <w:i/>
              </w:rPr>
              <w:t>Kontaktisik</w:t>
            </w:r>
          </w:p>
        </w:tc>
        <w:tc>
          <w:tcPr>
            <w:tcW w:w="5670" w:type="dxa"/>
          </w:tcPr>
          <w:p w:rsidRPr="009401A5" w:rsidR="009401A5" w:rsidP="005A622F" w:rsidRDefault="009401A5" w14:paraId="5CDE7B44" w14:textId="6DD6A3E9">
            <w:pPr>
              <w:overflowPunct w:val="0"/>
              <w:autoSpaceDE w:val="0"/>
              <w:autoSpaceDN w:val="0"/>
              <w:adjustRightInd w:val="0"/>
              <w:spacing w:line="240" w:lineRule="auto"/>
              <w:ind w:hanging="110"/>
              <w:textAlignment w:val="baseline"/>
              <w:rPr>
                <w:i/>
              </w:rPr>
            </w:pPr>
            <w:proofErr w:type="spellStart"/>
            <w:r>
              <w:rPr>
                <w:i/>
              </w:rPr>
              <w:t>Georgios</w:t>
            </w:r>
            <w:proofErr w:type="spellEnd"/>
            <w:r>
              <w:rPr>
                <w:i/>
              </w:rPr>
              <w:t xml:space="preserve"> </w:t>
            </w:r>
            <w:proofErr w:type="spellStart"/>
            <w:r>
              <w:rPr>
                <w:i/>
              </w:rPr>
              <w:t>Meleas</w:t>
            </w:r>
            <w:proofErr w:type="spellEnd"/>
            <w:r>
              <w:rPr>
                <w:i/>
              </w:rPr>
              <w:t xml:space="preserve"> </w:t>
            </w:r>
          </w:p>
        </w:tc>
      </w:tr>
      <w:tr w:rsidRPr="009401A5" w:rsidR="009401A5" w:rsidTr="0053712F" w14:paraId="75B9D627" w14:textId="77777777">
        <w:tc>
          <w:tcPr>
            <w:tcW w:w="1418" w:type="dxa"/>
          </w:tcPr>
          <w:p w:rsidRPr="009401A5" w:rsidR="009401A5" w:rsidP="005A622F" w:rsidRDefault="009401A5" w14:paraId="4EA2195B" w14:textId="77777777">
            <w:pPr>
              <w:overflowPunct w:val="0"/>
              <w:autoSpaceDE w:val="0"/>
              <w:autoSpaceDN w:val="0"/>
              <w:adjustRightInd w:val="0"/>
              <w:spacing w:line="240" w:lineRule="auto"/>
              <w:ind w:hanging="110"/>
              <w:textAlignment w:val="baseline"/>
              <w:rPr>
                <w:i/>
              </w:rPr>
            </w:pPr>
            <w:r>
              <w:rPr>
                <w:i/>
              </w:rPr>
              <w:t>Tel</w:t>
            </w:r>
          </w:p>
        </w:tc>
        <w:tc>
          <w:tcPr>
            <w:tcW w:w="5670" w:type="dxa"/>
          </w:tcPr>
          <w:p w:rsidRPr="009401A5" w:rsidR="009401A5" w:rsidP="005A622F" w:rsidRDefault="009401A5" w14:paraId="3BB3A47B" w14:textId="77777777">
            <w:pPr>
              <w:overflowPunct w:val="0"/>
              <w:autoSpaceDE w:val="0"/>
              <w:autoSpaceDN w:val="0"/>
              <w:adjustRightInd w:val="0"/>
              <w:spacing w:line="240" w:lineRule="auto"/>
              <w:ind w:hanging="110"/>
              <w:textAlignment w:val="baseline"/>
              <w:rPr>
                <w:i/>
              </w:rPr>
            </w:pPr>
            <w:r>
              <w:rPr>
                <w:i/>
              </w:rPr>
              <w:t>+32 25469795</w:t>
            </w:r>
          </w:p>
        </w:tc>
      </w:tr>
      <w:tr w:rsidRPr="009401A5" w:rsidR="009401A5" w:rsidTr="0053712F" w14:paraId="236D097F" w14:textId="77777777">
        <w:tc>
          <w:tcPr>
            <w:tcW w:w="1418" w:type="dxa"/>
          </w:tcPr>
          <w:p w:rsidRPr="009401A5" w:rsidR="009401A5" w:rsidP="005A622F" w:rsidRDefault="009401A5" w14:paraId="75597D57" w14:textId="77777777">
            <w:pPr>
              <w:overflowPunct w:val="0"/>
              <w:autoSpaceDE w:val="0"/>
              <w:autoSpaceDN w:val="0"/>
              <w:adjustRightInd w:val="0"/>
              <w:spacing w:line="240" w:lineRule="auto"/>
              <w:ind w:hanging="110"/>
              <w:textAlignment w:val="baseline"/>
              <w:rPr>
                <w:i/>
              </w:rPr>
            </w:pPr>
            <w:r>
              <w:rPr>
                <w:i/>
              </w:rPr>
              <w:t>E-post</w:t>
            </w:r>
          </w:p>
        </w:tc>
        <w:tc>
          <w:tcPr>
            <w:tcW w:w="5670" w:type="dxa"/>
          </w:tcPr>
          <w:p w:rsidRPr="009401A5" w:rsidR="009401A5" w:rsidP="005A622F" w:rsidRDefault="00334FC1" w14:paraId="052A7775" w14:textId="77777777">
            <w:pPr>
              <w:overflowPunct w:val="0"/>
              <w:autoSpaceDE w:val="0"/>
              <w:autoSpaceDN w:val="0"/>
              <w:adjustRightInd w:val="0"/>
              <w:spacing w:line="240" w:lineRule="auto"/>
              <w:ind w:hanging="110"/>
              <w:textAlignment w:val="baseline"/>
            </w:pPr>
            <w:hyperlink w:history="1" r:id="rId27">
              <w:r w:rsidR="003278A1">
                <w:rPr>
                  <w:color w:val="0000FF"/>
                  <w:u w:val="single"/>
                </w:rPr>
                <w:t>Georgios.Meleas@eesc.europa.eu</w:t>
              </w:r>
            </w:hyperlink>
          </w:p>
          <w:p w:rsidRPr="009401A5" w:rsidR="009401A5" w:rsidP="005A622F" w:rsidRDefault="009401A5" w14:paraId="493578ED" w14:textId="77777777">
            <w:pPr>
              <w:overflowPunct w:val="0"/>
              <w:autoSpaceDE w:val="0"/>
              <w:autoSpaceDN w:val="0"/>
              <w:adjustRightInd w:val="0"/>
              <w:spacing w:line="240" w:lineRule="auto"/>
              <w:ind w:hanging="110"/>
              <w:textAlignment w:val="baseline"/>
              <w:rPr>
                <w:i/>
              </w:rPr>
            </w:pPr>
          </w:p>
        </w:tc>
      </w:tr>
    </w:tbl>
    <w:p w:rsidR="009401A5" w:rsidRDefault="009401A5" w14:paraId="5A628F48" w14:textId="0F9F4F59">
      <w:pPr>
        <w:spacing w:after="160" w:line="259" w:lineRule="auto"/>
        <w:jc w:val="left"/>
        <w:rPr>
          <w:color w:val="000000" w:themeColor="text1"/>
        </w:rPr>
      </w:pPr>
    </w:p>
    <w:p w:rsidR="009401A5" w:rsidRDefault="009401A5" w14:paraId="6DB3B370" w14:textId="77777777">
      <w:pPr>
        <w:spacing w:after="160" w:line="259" w:lineRule="auto"/>
        <w:jc w:val="left"/>
        <w:rPr>
          <w:color w:val="000000" w:themeColor="text1"/>
        </w:rPr>
      </w:pPr>
      <w:r>
        <w:br w:type="page"/>
      </w:r>
    </w:p>
    <w:p w:rsidRPr="00D6423D" w:rsidR="005A67F3" w:rsidP="00234EA0" w:rsidRDefault="004C3902" w14:paraId="3792A077" w14:textId="6319EBD1">
      <w:pPr>
        <w:pStyle w:val="Heading1"/>
        <w:ind w:hanging="928"/>
        <w:rPr>
          <w:b/>
          <w:bCs/>
        </w:rPr>
      </w:pPr>
      <w:bookmarkStart w:name="_Toc162435204" w:id="13"/>
      <w:bookmarkStart w:name="_Toc162435205" w:id="14"/>
      <w:bookmarkStart w:name="_Toc163651234" w:id="15"/>
      <w:bookmarkEnd w:id="13"/>
      <w:r>
        <w:rPr>
          <w:b/>
        </w:rPr>
        <w:lastRenderedPageBreak/>
        <w:t>ÜHTSE TURU, TOOTMISE JA TARBIMISE SEKTSIOON</w:t>
      </w:r>
      <w:bookmarkEnd w:id="14"/>
      <w:bookmarkEnd w:id="15"/>
    </w:p>
    <w:p w:rsidRPr="00094B6B" w:rsidR="004C3902" w:rsidP="00775FC4" w:rsidRDefault="004C3902" w14:paraId="51590E30" w14:textId="7D4E8C1F">
      <w:pPr>
        <w:keepNext/>
        <w:keepLines/>
        <w:jc w:val="left"/>
        <w:rPr>
          <w:b/>
          <w:iCs/>
        </w:rPr>
      </w:pPr>
    </w:p>
    <w:p w:rsidRPr="009401A5" w:rsidR="009401A5" w:rsidP="004351D4" w:rsidRDefault="00334FC1" w14:paraId="3199FBE9" w14:textId="304F12B5">
      <w:pPr>
        <w:widowControl w:val="0"/>
        <w:numPr>
          <w:ilvl w:val="0"/>
          <w:numId w:val="2"/>
        </w:numPr>
        <w:overflowPunct w:val="0"/>
        <w:autoSpaceDE w:val="0"/>
        <w:autoSpaceDN w:val="0"/>
        <w:adjustRightInd w:val="0"/>
        <w:ind w:hanging="567"/>
        <w:textAlignment w:val="baseline"/>
        <w:rPr>
          <w:sz w:val="20"/>
          <w:szCs w:val="20"/>
        </w:rPr>
      </w:pPr>
      <w:hyperlink w:history="1" r:id="rId28">
        <w:proofErr w:type="spellStart"/>
        <w:r w:rsidR="003278A1">
          <w:rPr>
            <w:b/>
            <w:i/>
            <w:color w:val="0000FF"/>
            <w:sz w:val="28"/>
            <w:u w:val="single"/>
          </w:rPr>
          <w:t>EuroHPC</w:t>
        </w:r>
        <w:proofErr w:type="spellEnd"/>
        <w:r w:rsidR="003278A1">
          <w:rPr>
            <w:b/>
            <w:i/>
            <w:color w:val="0000FF"/>
            <w:sz w:val="28"/>
            <w:u w:val="single"/>
          </w:rPr>
          <w:t xml:space="preserve"> algatus</w:t>
        </w:r>
      </w:hyperlink>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954"/>
      </w:tblGrid>
      <w:tr w:rsidRPr="009401A5" w:rsidR="009401A5" w:rsidTr="00E743D3" w14:paraId="4B5F1C02" w14:textId="77777777">
        <w:tc>
          <w:tcPr>
            <w:tcW w:w="7660" w:type="dxa"/>
            <w:gridSpan w:val="2"/>
          </w:tcPr>
          <w:p w:rsidRPr="009401A5" w:rsidR="009401A5" w:rsidP="009401A5" w:rsidRDefault="009401A5" w14:paraId="6181CB3F" w14:textId="77777777">
            <w:pPr>
              <w:tabs>
                <w:tab w:val="center" w:pos="284"/>
              </w:tabs>
              <w:overflowPunct w:val="0"/>
              <w:autoSpaceDE w:val="0"/>
              <w:autoSpaceDN w:val="0"/>
              <w:adjustRightInd w:val="0"/>
              <w:spacing w:line="160" w:lineRule="exact"/>
              <w:ind w:left="266" w:hanging="266"/>
              <w:textAlignment w:val="baseline"/>
              <w:rPr>
                <w:lang w:val="en-US"/>
              </w:rPr>
            </w:pPr>
          </w:p>
        </w:tc>
      </w:tr>
      <w:tr w:rsidRPr="009401A5" w:rsidR="009401A5" w:rsidTr="00E743D3" w14:paraId="6FAC2DB5" w14:textId="77777777">
        <w:tc>
          <w:tcPr>
            <w:tcW w:w="1706" w:type="dxa"/>
            <w:vMerge w:val="restart"/>
          </w:tcPr>
          <w:p w:rsidRPr="009401A5" w:rsidR="009401A5" w:rsidP="009401A5" w:rsidRDefault="009401A5" w14:paraId="1AC256B0" w14:textId="77777777">
            <w:pPr>
              <w:tabs>
                <w:tab w:val="center" w:pos="284"/>
              </w:tabs>
              <w:overflowPunct w:val="0"/>
              <w:autoSpaceDE w:val="0"/>
              <w:autoSpaceDN w:val="0"/>
              <w:adjustRightInd w:val="0"/>
              <w:ind w:left="266" w:hanging="266"/>
              <w:textAlignment w:val="baseline"/>
              <w:rPr>
                <w:b/>
              </w:rPr>
            </w:pPr>
            <w:r>
              <w:rPr>
                <w:b/>
              </w:rPr>
              <w:t>Viitedokumendid</w:t>
            </w:r>
          </w:p>
        </w:tc>
        <w:tc>
          <w:tcPr>
            <w:tcW w:w="5954" w:type="dxa"/>
          </w:tcPr>
          <w:p w:rsidRPr="00B01501" w:rsidR="004F3158" w:rsidP="009401A5" w:rsidRDefault="004F3158" w14:paraId="32497FC9" w14:textId="48B803BB">
            <w:pPr>
              <w:tabs>
                <w:tab w:val="center" w:pos="284"/>
              </w:tabs>
              <w:overflowPunct w:val="0"/>
              <w:autoSpaceDE w:val="0"/>
              <w:autoSpaceDN w:val="0"/>
              <w:adjustRightInd w:val="0"/>
              <w:ind w:left="266" w:hanging="266"/>
              <w:textAlignment w:val="baseline"/>
              <w:rPr>
                <w:bCs/>
              </w:rPr>
            </w:pPr>
            <w:r>
              <w:t>C-kategooria arvamus</w:t>
            </w:r>
          </w:p>
          <w:p w:rsidRPr="009401A5" w:rsidR="009401A5" w:rsidP="009401A5" w:rsidRDefault="009401A5" w14:paraId="2C846F3C" w14:textId="24B6279E">
            <w:pPr>
              <w:tabs>
                <w:tab w:val="center" w:pos="284"/>
              </w:tabs>
              <w:overflowPunct w:val="0"/>
              <w:autoSpaceDE w:val="0"/>
              <w:autoSpaceDN w:val="0"/>
              <w:adjustRightInd w:val="0"/>
              <w:ind w:left="266" w:hanging="266"/>
              <w:textAlignment w:val="baseline"/>
            </w:pPr>
            <w:r>
              <w:t xml:space="preserve">COM(2024) 29 </w:t>
            </w:r>
            <w:proofErr w:type="spellStart"/>
            <w:r>
              <w:t>final</w:t>
            </w:r>
            <w:proofErr w:type="spellEnd"/>
            <w:r>
              <w:t xml:space="preserve"> </w:t>
            </w:r>
          </w:p>
        </w:tc>
      </w:tr>
      <w:tr w:rsidRPr="009401A5" w:rsidR="009401A5" w:rsidTr="00E743D3" w14:paraId="556E20F8" w14:textId="77777777">
        <w:tc>
          <w:tcPr>
            <w:tcW w:w="1706" w:type="dxa"/>
            <w:vMerge/>
          </w:tcPr>
          <w:p w:rsidRPr="009401A5" w:rsidR="009401A5" w:rsidP="009401A5" w:rsidRDefault="009401A5" w14:paraId="3B625B96" w14:textId="77777777">
            <w:pPr>
              <w:tabs>
                <w:tab w:val="center" w:pos="284"/>
              </w:tabs>
              <w:overflowPunct w:val="0"/>
              <w:autoSpaceDE w:val="0"/>
              <w:autoSpaceDN w:val="0"/>
              <w:adjustRightInd w:val="0"/>
              <w:ind w:left="266" w:hanging="266"/>
              <w:textAlignment w:val="baseline"/>
              <w:rPr>
                <w:b/>
                <w:lang w:val="en-US"/>
              </w:rPr>
            </w:pPr>
          </w:p>
        </w:tc>
        <w:tc>
          <w:tcPr>
            <w:tcW w:w="5954" w:type="dxa"/>
          </w:tcPr>
          <w:p w:rsidRPr="009401A5" w:rsidR="009401A5" w:rsidP="009401A5" w:rsidRDefault="009401A5" w14:paraId="47605372" w14:textId="77777777">
            <w:pPr>
              <w:tabs>
                <w:tab w:val="center" w:pos="284"/>
              </w:tabs>
              <w:overflowPunct w:val="0"/>
              <w:autoSpaceDE w:val="0"/>
              <w:autoSpaceDN w:val="0"/>
              <w:adjustRightInd w:val="0"/>
              <w:ind w:left="266" w:hanging="266"/>
              <w:textAlignment w:val="baseline"/>
            </w:pPr>
            <w:r>
              <w:t>EESC-2024-00926-00-00-AC</w:t>
            </w:r>
          </w:p>
        </w:tc>
      </w:tr>
    </w:tbl>
    <w:p w:rsidRPr="009401A5" w:rsidR="009401A5" w:rsidP="009401A5" w:rsidRDefault="009401A5" w14:paraId="7CF39ACA" w14:textId="77777777">
      <w:pPr>
        <w:tabs>
          <w:tab w:val="center" w:pos="284"/>
        </w:tabs>
        <w:overflowPunct w:val="0"/>
        <w:autoSpaceDE w:val="0"/>
        <w:autoSpaceDN w:val="0"/>
        <w:adjustRightInd w:val="0"/>
        <w:ind w:left="266" w:hanging="266"/>
        <w:textAlignment w:val="baseline"/>
      </w:pPr>
    </w:p>
    <w:p w:rsidRPr="009401A5" w:rsidR="009401A5" w:rsidP="009401A5" w:rsidRDefault="009401A5" w14:paraId="28862947"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9401A5" w:rsidR="009401A5" w:rsidP="009401A5" w:rsidRDefault="009401A5" w14:paraId="3DEA3FDE" w14:textId="77777777">
      <w:pPr>
        <w:keepNext/>
        <w:keepLines/>
        <w:tabs>
          <w:tab w:val="center" w:pos="284"/>
        </w:tabs>
        <w:overflowPunct w:val="0"/>
        <w:autoSpaceDE w:val="0"/>
        <w:autoSpaceDN w:val="0"/>
        <w:adjustRightInd w:val="0"/>
        <w:ind w:left="266" w:hanging="266"/>
        <w:textAlignment w:val="baseline"/>
        <w:rPr>
          <w:b/>
        </w:rPr>
      </w:pPr>
    </w:p>
    <w:p w:rsidRPr="009401A5" w:rsidR="009401A5" w:rsidP="009401A5" w:rsidRDefault="009401A5" w14:paraId="5EA0EE87" w14:textId="77777777">
      <w:pPr>
        <w:overflowPunct w:val="0"/>
        <w:autoSpaceDE w:val="0"/>
        <w:autoSpaceDN w:val="0"/>
        <w:adjustRightInd w:val="0"/>
        <w:textAlignment w:val="baseline"/>
        <w:rPr>
          <w:bCs/>
          <w:iCs/>
        </w:rPr>
      </w:pPr>
      <w:r>
        <w:t>Euroopa Majandus- ja Sotsiaalkomitee otsustas esitada kõnealust ettepanekut pooldava arvamuse.</w:t>
      </w:r>
    </w:p>
    <w:p w:rsidRPr="009401A5" w:rsidR="009401A5" w:rsidP="009401A5" w:rsidRDefault="009401A5" w14:paraId="5EEBAACD" w14:textId="77777777">
      <w:pPr>
        <w:overflowPunct w:val="0"/>
        <w:autoSpaceDE w:val="0"/>
        <w:autoSpaceDN w:val="0"/>
        <w:adjustRightInd w:val="0"/>
        <w:textAlignment w:val="baseline"/>
        <w:rPr>
          <w:bCs/>
          <w:iCs/>
        </w:rPr>
      </w:pPr>
    </w:p>
    <w:tbl>
      <w:tblPr>
        <w:tblStyle w:val="TableGrid185"/>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9401A5" w:rsidR="009401A5" w:rsidTr="0053712F" w14:paraId="68680265" w14:textId="77777777">
        <w:tc>
          <w:tcPr>
            <w:tcW w:w="1418" w:type="dxa"/>
          </w:tcPr>
          <w:p w:rsidRPr="009401A5" w:rsidR="009401A5" w:rsidP="009401A5" w:rsidRDefault="009401A5" w14:paraId="4C17A7BE" w14:textId="77777777">
            <w:pPr>
              <w:overflowPunct w:val="0"/>
              <w:autoSpaceDE w:val="0"/>
              <w:autoSpaceDN w:val="0"/>
              <w:adjustRightInd w:val="0"/>
              <w:spacing w:line="240" w:lineRule="auto"/>
              <w:textAlignment w:val="baseline"/>
              <w:rPr>
                <w:i/>
              </w:rPr>
            </w:pPr>
            <w:r>
              <w:rPr>
                <w:b/>
                <w:i/>
              </w:rPr>
              <w:t>Kontaktisik</w:t>
            </w:r>
          </w:p>
        </w:tc>
        <w:tc>
          <w:tcPr>
            <w:tcW w:w="5670" w:type="dxa"/>
          </w:tcPr>
          <w:p w:rsidRPr="009401A5" w:rsidR="009401A5" w:rsidP="009401A5" w:rsidRDefault="009401A5" w14:paraId="428AF865" w14:textId="77777777">
            <w:pPr>
              <w:overflowPunct w:val="0"/>
              <w:autoSpaceDE w:val="0"/>
              <w:autoSpaceDN w:val="0"/>
              <w:adjustRightInd w:val="0"/>
              <w:spacing w:line="240" w:lineRule="auto"/>
              <w:textAlignment w:val="baseline"/>
              <w:rPr>
                <w:i/>
              </w:rPr>
            </w:pPr>
            <w:r>
              <w:rPr>
                <w:i/>
              </w:rPr>
              <w:t xml:space="preserve">Alice </w:t>
            </w:r>
            <w:proofErr w:type="spellStart"/>
            <w:r>
              <w:rPr>
                <w:i/>
              </w:rPr>
              <w:t>Tétu</w:t>
            </w:r>
            <w:proofErr w:type="spellEnd"/>
          </w:p>
        </w:tc>
      </w:tr>
      <w:tr w:rsidRPr="009401A5" w:rsidR="009401A5" w:rsidTr="0053712F" w14:paraId="5E341143" w14:textId="77777777">
        <w:tc>
          <w:tcPr>
            <w:tcW w:w="1418" w:type="dxa"/>
          </w:tcPr>
          <w:p w:rsidRPr="009401A5" w:rsidR="009401A5" w:rsidP="009401A5" w:rsidRDefault="009401A5" w14:paraId="7930D65F" w14:textId="77777777">
            <w:pPr>
              <w:overflowPunct w:val="0"/>
              <w:autoSpaceDE w:val="0"/>
              <w:autoSpaceDN w:val="0"/>
              <w:adjustRightInd w:val="0"/>
              <w:spacing w:line="240" w:lineRule="auto"/>
              <w:textAlignment w:val="baseline"/>
              <w:rPr>
                <w:i/>
              </w:rPr>
            </w:pPr>
            <w:r>
              <w:rPr>
                <w:i/>
              </w:rPr>
              <w:t>Tel</w:t>
            </w:r>
          </w:p>
        </w:tc>
        <w:tc>
          <w:tcPr>
            <w:tcW w:w="5670" w:type="dxa"/>
          </w:tcPr>
          <w:p w:rsidRPr="009401A5" w:rsidR="009401A5" w:rsidP="009401A5" w:rsidRDefault="009401A5" w14:paraId="619CFA1D" w14:textId="77777777">
            <w:pPr>
              <w:overflowPunct w:val="0"/>
              <w:autoSpaceDE w:val="0"/>
              <w:autoSpaceDN w:val="0"/>
              <w:adjustRightInd w:val="0"/>
              <w:spacing w:line="240" w:lineRule="auto"/>
              <w:textAlignment w:val="baseline"/>
              <w:rPr>
                <w:i/>
              </w:rPr>
            </w:pPr>
            <w:r>
              <w:rPr>
                <w:i/>
              </w:rPr>
              <w:t>+32 25468286</w:t>
            </w:r>
          </w:p>
        </w:tc>
      </w:tr>
      <w:tr w:rsidRPr="009401A5" w:rsidR="009401A5" w:rsidTr="0053712F" w14:paraId="2302345A" w14:textId="77777777">
        <w:tc>
          <w:tcPr>
            <w:tcW w:w="1418" w:type="dxa"/>
          </w:tcPr>
          <w:p w:rsidRPr="009401A5" w:rsidR="009401A5" w:rsidP="009401A5" w:rsidRDefault="009401A5" w14:paraId="0E87124E" w14:textId="77777777">
            <w:pPr>
              <w:overflowPunct w:val="0"/>
              <w:autoSpaceDE w:val="0"/>
              <w:autoSpaceDN w:val="0"/>
              <w:adjustRightInd w:val="0"/>
              <w:spacing w:line="240" w:lineRule="auto"/>
              <w:textAlignment w:val="baseline"/>
              <w:rPr>
                <w:i/>
              </w:rPr>
            </w:pPr>
            <w:r>
              <w:rPr>
                <w:i/>
              </w:rPr>
              <w:t>E-post</w:t>
            </w:r>
          </w:p>
        </w:tc>
        <w:tc>
          <w:tcPr>
            <w:tcW w:w="5670" w:type="dxa"/>
          </w:tcPr>
          <w:p w:rsidRPr="009401A5" w:rsidR="009401A5" w:rsidP="009401A5" w:rsidRDefault="00334FC1" w14:paraId="6ED60171" w14:textId="77777777">
            <w:pPr>
              <w:overflowPunct w:val="0"/>
              <w:autoSpaceDE w:val="0"/>
              <w:autoSpaceDN w:val="0"/>
              <w:adjustRightInd w:val="0"/>
              <w:spacing w:line="240" w:lineRule="auto"/>
              <w:textAlignment w:val="baseline"/>
              <w:rPr>
                <w:i/>
              </w:rPr>
            </w:pPr>
            <w:hyperlink w:history="1" r:id="rId29">
              <w:r w:rsidR="003278A1">
                <w:rPr>
                  <w:i/>
                  <w:color w:val="0000FF"/>
                  <w:u w:val="single"/>
                </w:rPr>
                <w:t>Alice.Tetu@eesc.europa.eu</w:t>
              </w:r>
            </w:hyperlink>
          </w:p>
        </w:tc>
      </w:tr>
    </w:tbl>
    <w:p w:rsidR="009401A5" w:rsidRDefault="009401A5" w14:paraId="0418E663" w14:textId="77777777">
      <w:pPr>
        <w:spacing w:after="160" w:line="259" w:lineRule="auto"/>
        <w:jc w:val="left"/>
        <w:rPr>
          <w:sz w:val="16"/>
          <w:szCs w:val="16"/>
        </w:rPr>
      </w:pPr>
    </w:p>
    <w:p w:rsidR="009401A5" w:rsidRDefault="009401A5" w14:paraId="3D8A1ED4" w14:textId="77777777">
      <w:pPr>
        <w:spacing w:after="160" w:line="259" w:lineRule="auto"/>
        <w:jc w:val="left"/>
        <w:rPr>
          <w:sz w:val="16"/>
          <w:szCs w:val="16"/>
        </w:rPr>
      </w:pPr>
      <w:r>
        <w:br w:type="page"/>
      </w:r>
    </w:p>
    <w:p w:rsidRPr="00CC7E96" w:rsidR="00CC7E96" w:rsidP="004351D4" w:rsidRDefault="00334FC1" w14:paraId="21B3FC9F" w14:textId="7B1A9037">
      <w:pPr>
        <w:widowControl w:val="0"/>
        <w:numPr>
          <w:ilvl w:val="0"/>
          <w:numId w:val="2"/>
        </w:numPr>
        <w:overflowPunct w:val="0"/>
        <w:autoSpaceDE w:val="0"/>
        <w:autoSpaceDN w:val="0"/>
        <w:adjustRightInd w:val="0"/>
        <w:ind w:hanging="567"/>
        <w:textAlignment w:val="baseline"/>
        <w:rPr>
          <w:sz w:val="24"/>
          <w:szCs w:val="24"/>
        </w:rPr>
      </w:pPr>
      <w:hyperlink w:tgtFrame="_blank" w:history="1" r:id="rId30">
        <w:r w:rsidR="003278A1">
          <w:rPr>
            <w:b/>
            <w:i/>
            <w:color w:val="0000FF"/>
            <w:sz w:val="28"/>
            <w:u w:val="single"/>
          </w:rPr>
          <w:t>Meditsiiniseadmed/</w:t>
        </w:r>
        <w:proofErr w:type="spellStart"/>
        <w:r w:rsidR="003278A1">
          <w:rPr>
            <w:b/>
            <w:i/>
            <w:color w:val="0000FF"/>
            <w:sz w:val="28"/>
            <w:u w:val="single"/>
          </w:rPr>
          <w:t>Eudamed</w:t>
        </w:r>
        <w:proofErr w:type="spellEnd"/>
      </w:hyperlink>
    </w:p>
    <w:p w:rsidRPr="00CC7E96" w:rsidR="00CC7E96" w:rsidP="00CC7E96" w:rsidRDefault="00CC7E96" w14:paraId="10EF19FC" w14:textId="77777777">
      <w:pPr>
        <w:tabs>
          <w:tab w:val="center" w:pos="284"/>
        </w:tabs>
        <w:overflowPunct w:val="0"/>
        <w:autoSpaceDE w:val="0"/>
        <w:autoSpaceDN w:val="0"/>
        <w:adjustRightInd w:val="0"/>
        <w:ind w:left="266" w:hanging="266"/>
        <w:textAlignment w:val="baseline"/>
        <w:rPr>
          <w:b/>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CC7E96" w:rsidR="00CC7E96" w:rsidTr="0053712F" w14:paraId="51FB760A" w14:textId="77777777">
        <w:tc>
          <w:tcPr>
            <w:tcW w:w="1701" w:type="dxa"/>
          </w:tcPr>
          <w:p w:rsidRPr="00CC7E96" w:rsidR="00CC7E96" w:rsidP="00CC7E96" w:rsidRDefault="00CC7E96" w14:paraId="3FC49131" w14:textId="77777777">
            <w:pPr>
              <w:tabs>
                <w:tab w:val="center" w:pos="284"/>
              </w:tabs>
              <w:overflowPunct w:val="0"/>
              <w:autoSpaceDE w:val="0"/>
              <w:autoSpaceDN w:val="0"/>
              <w:adjustRightInd w:val="0"/>
              <w:ind w:left="266" w:hanging="266"/>
              <w:textAlignment w:val="baseline"/>
              <w:rPr>
                <w:b/>
              </w:rPr>
            </w:pPr>
            <w:r>
              <w:rPr>
                <w:b/>
              </w:rPr>
              <w:t>Raportöör</w:t>
            </w:r>
          </w:p>
        </w:tc>
        <w:tc>
          <w:tcPr>
            <w:tcW w:w="5387" w:type="dxa"/>
          </w:tcPr>
          <w:p w:rsidRPr="00CC7E96" w:rsidR="00CC7E96" w:rsidP="00CC7E96" w:rsidRDefault="00CC7E96" w14:paraId="7302EAED" w14:textId="3BB86BFA">
            <w:pPr>
              <w:tabs>
                <w:tab w:val="center" w:pos="284"/>
              </w:tabs>
              <w:overflowPunct w:val="0"/>
              <w:autoSpaceDE w:val="0"/>
              <w:autoSpaceDN w:val="0"/>
              <w:adjustRightInd w:val="0"/>
              <w:ind w:left="266" w:hanging="266"/>
              <w:textAlignment w:val="baseline"/>
            </w:pPr>
            <w:proofErr w:type="spellStart"/>
            <w:r>
              <w:t>Danko</w:t>
            </w:r>
            <w:proofErr w:type="spellEnd"/>
            <w:r>
              <w:t xml:space="preserve"> </w:t>
            </w:r>
            <w:proofErr w:type="spellStart"/>
            <w:r>
              <w:t>Relić</w:t>
            </w:r>
            <w:proofErr w:type="spellEnd"/>
            <w:r>
              <w:t xml:space="preserve"> (kodanikuühiskonna organisatsioonide rühm – HR)</w:t>
            </w:r>
          </w:p>
        </w:tc>
      </w:tr>
      <w:tr w:rsidRPr="00CC7E96" w:rsidR="00CC7E96" w:rsidTr="0053712F" w14:paraId="2140D5CD" w14:textId="77777777">
        <w:tc>
          <w:tcPr>
            <w:tcW w:w="7088" w:type="dxa"/>
            <w:gridSpan w:val="2"/>
          </w:tcPr>
          <w:p w:rsidRPr="00CC7E96" w:rsidR="00CC7E96" w:rsidP="00CC7E96" w:rsidRDefault="00CC7E96" w14:paraId="36EC45DC" w14:textId="77777777">
            <w:pPr>
              <w:tabs>
                <w:tab w:val="center" w:pos="284"/>
              </w:tabs>
              <w:overflowPunct w:val="0"/>
              <w:autoSpaceDE w:val="0"/>
              <w:autoSpaceDN w:val="0"/>
              <w:adjustRightInd w:val="0"/>
              <w:spacing w:line="160" w:lineRule="exact"/>
              <w:ind w:left="266" w:hanging="266"/>
              <w:textAlignment w:val="baseline"/>
            </w:pPr>
          </w:p>
        </w:tc>
      </w:tr>
      <w:tr w:rsidRPr="00CC7E96" w:rsidR="00CC7E96" w:rsidTr="0053712F" w14:paraId="7DC0CE54" w14:textId="77777777">
        <w:tc>
          <w:tcPr>
            <w:tcW w:w="1701" w:type="dxa"/>
            <w:vMerge w:val="restart"/>
          </w:tcPr>
          <w:p w:rsidRPr="00CC7E96" w:rsidR="00CC7E96" w:rsidP="00CC7E96" w:rsidRDefault="00CC7E96" w14:paraId="4F56DAE2" w14:textId="77777777">
            <w:pPr>
              <w:tabs>
                <w:tab w:val="center" w:pos="284"/>
              </w:tabs>
              <w:overflowPunct w:val="0"/>
              <w:autoSpaceDE w:val="0"/>
              <w:autoSpaceDN w:val="0"/>
              <w:adjustRightInd w:val="0"/>
              <w:ind w:left="266" w:hanging="266"/>
              <w:textAlignment w:val="baseline"/>
              <w:rPr>
                <w:b/>
              </w:rPr>
            </w:pPr>
            <w:r>
              <w:rPr>
                <w:b/>
              </w:rPr>
              <w:t xml:space="preserve">Viitedokumendid </w:t>
            </w:r>
          </w:p>
        </w:tc>
        <w:tc>
          <w:tcPr>
            <w:tcW w:w="5387" w:type="dxa"/>
          </w:tcPr>
          <w:p w:rsidRPr="00CC7E96" w:rsidR="00CC7E96" w:rsidP="00CC7E96" w:rsidRDefault="00CC7E96" w14:paraId="5217FFE5" w14:textId="2D131BF4">
            <w:pPr>
              <w:tabs>
                <w:tab w:val="center" w:pos="284"/>
              </w:tabs>
              <w:overflowPunct w:val="0"/>
              <w:autoSpaceDE w:val="0"/>
              <w:autoSpaceDN w:val="0"/>
              <w:adjustRightInd w:val="0"/>
              <w:ind w:left="266" w:hanging="266"/>
              <w:textAlignment w:val="baseline"/>
            </w:pPr>
            <w:r>
              <w:t xml:space="preserve">COM(2024) 43 </w:t>
            </w:r>
            <w:proofErr w:type="spellStart"/>
            <w:r>
              <w:t>final</w:t>
            </w:r>
            <w:proofErr w:type="spellEnd"/>
            <w:r>
              <w:t xml:space="preserve"> </w:t>
            </w:r>
          </w:p>
        </w:tc>
      </w:tr>
      <w:tr w:rsidRPr="00CC7E96" w:rsidR="00CC7E96" w:rsidTr="0053712F" w14:paraId="29B6824F" w14:textId="77777777">
        <w:tc>
          <w:tcPr>
            <w:tcW w:w="1701" w:type="dxa"/>
            <w:vMerge/>
          </w:tcPr>
          <w:p w:rsidRPr="00CC7E96" w:rsidR="00CC7E96" w:rsidP="00CC7E96" w:rsidRDefault="00CC7E96" w14:paraId="68B85A0F" w14:textId="77777777">
            <w:pPr>
              <w:tabs>
                <w:tab w:val="center" w:pos="284"/>
              </w:tabs>
              <w:overflowPunct w:val="0"/>
              <w:autoSpaceDE w:val="0"/>
              <w:autoSpaceDN w:val="0"/>
              <w:adjustRightInd w:val="0"/>
              <w:ind w:left="266" w:hanging="266"/>
              <w:textAlignment w:val="baseline"/>
              <w:rPr>
                <w:b/>
              </w:rPr>
            </w:pPr>
          </w:p>
        </w:tc>
        <w:tc>
          <w:tcPr>
            <w:tcW w:w="5387" w:type="dxa"/>
          </w:tcPr>
          <w:p w:rsidRPr="00CC7E96" w:rsidR="00CC7E96" w:rsidP="00CC7E96" w:rsidRDefault="00CC7E96" w14:paraId="0363E0DF" w14:textId="77777777">
            <w:pPr>
              <w:tabs>
                <w:tab w:val="center" w:pos="284"/>
              </w:tabs>
              <w:overflowPunct w:val="0"/>
              <w:autoSpaceDE w:val="0"/>
              <w:autoSpaceDN w:val="0"/>
              <w:adjustRightInd w:val="0"/>
              <w:ind w:left="266" w:hanging="266"/>
              <w:textAlignment w:val="baseline"/>
            </w:pPr>
            <w:r>
              <w:t>EESC-2024-00746-00-00-AC</w:t>
            </w:r>
          </w:p>
        </w:tc>
      </w:tr>
    </w:tbl>
    <w:p w:rsidRPr="00CC7E96" w:rsidR="00CC7E96" w:rsidP="00CC7E96" w:rsidRDefault="00CC7E96" w14:paraId="59B1EC7C" w14:textId="77777777">
      <w:pPr>
        <w:tabs>
          <w:tab w:val="center" w:pos="284"/>
        </w:tabs>
        <w:overflowPunct w:val="0"/>
        <w:autoSpaceDE w:val="0"/>
        <w:autoSpaceDN w:val="0"/>
        <w:adjustRightInd w:val="0"/>
        <w:ind w:left="266" w:hanging="266"/>
        <w:textAlignment w:val="baseline"/>
      </w:pPr>
    </w:p>
    <w:p w:rsidRPr="00CC7E96" w:rsidR="00CC7E96" w:rsidP="005A622F" w:rsidRDefault="00CC7E96" w14:paraId="19CA3E72" w14:textId="77777777">
      <w:pPr>
        <w:keepNext/>
        <w:keepLines/>
        <w:tabs>
          <w:tab w:val="center" w:pos="284"/>
        </w:tabs>
        <w:overflowPunct w:val="0"/>
        <w:autoSpaceDE w:val="0"/>
        <w:autoSpaceDN w:val="0"/>
        <w:adjustRightInd w:val="0"/>
        <w:ind w:left="266" w:hanging="124"/>
        <w:textAlignment w:val="baseline"/>
        <w:rPr>
          <w:b/>
        </w:rPr>
      </w:pPr>
      <w:r>
        <w:rPr>
          <w:b/>
        </w:rPr>
        <w:t>Põhipunktid</w:t>
      </w:r>
    </w:p>
    <w:p w:rsidRPr="00CC7E96" w:rsidR="00CC7E96" w:rsidP="00CC7E96" w:rsidRDefault="00CC7E96" w14:paraId="7ECA5661" w14:textId="77777777">
      <w:pPr>
        <w:keepNext/>
        <w:keepLines/>
        <w:tabs>
          <w:tab w:val="center" w:pos="284"/>
        </w:tabs>
        <w:overflowPunct w:val="0"/>
        <w:autoSpaceDE w:val="0"/>
        <w:autoSpaceDN w:val="0"/>
        <w:adjustRightInd w:val="0"/>
        <w:ind w:left="266" w:hanging="266"/>
        <w:textAlignment w:val="baseline"/>
        <w:rPr>
          <w:b/>
        </w:rPr>
      </w:pPr>
    </w:p>
    <w:p w:rsidRPr="00CC7E96" w:rsidR="00CC7E96" w:rsidP="005A622F" w:rsidRDefault="00CC7E96" w14:paraId="3360C592" w14:textId="77777777">
      <w:pPr>
        <w:overflowPunct w:val="0"/>
        <w:autoSpaceDE w:val="0"/>
        <w:autoSpaceDN w:val="0"/>
        <w:adjustRightInd w:val="0"/>
        <w:ind w:firstLine="142"/>
        <w:textAlignment w:val="baseline"/>
        <w:rPr>
          <w:bCs/>
          <w:iCs/>
        </w:rPr>
      </w:pPr>
      <w:r>
        <w:t>Euroopa Majandus- ja Sotsiaalkomitee:</w:t>
      </w:r>
    </w:p>
    <w:p w:rsidRPr="00CC7E96" w:rsidR="00CC7E96" w:rsidP="00CC7E96" w:rsidRDefault="00CC7E96" w14:paraId="22882F1C" w14:textId="77777777">
      <w:pPr>
        <w:overflowPunct w:val="0"/>
        <w:autoSpaceDE w:val="0"/>
        <w:autoSpaceDN w:val="0"/>
        <w:adjustRightInd w:val="0"/>
        <w:textAlignment w:val="baseline"/>
        <w:rPr>
          <w:bCs/>
          <w:iCs/>
        </w:rPr>
      </w:pPr>
    </w:p>
    <w:p w:rsidRPr="00CC7E96" w:rsidR="00CC7E96" w:rsidP="005A622F" w:rsidRDefault="00CC7E96" w14:paraId="5D83FA12" w14:textId="77777777">
      <w:pPr>
        <w:widowControl w:val="0"/>
        <w:numPr>
          <w:ilvl w:val="0"/>
          <w:numId w:val="16"/>
        </w:numPr>
        <w:overflowPunct w:val="0"/>
        <w:autoSpaceDE w:val="0"/>
        <w:autoSpaceDN w:val="0"/>
        <w:adjustRightInd w:val="0"/>
        <w:ind w:hanging="425"/>
        <w:textAlignment w:val="baseline"/>
      </w:pPr>
      <w:r>
        <w:t xml:space="preserve">kutsub üles pikendama üleminekuperioode teatavate kõrge riskitasemega </w:t>
      </w:r>
      <w:r>
        <w:rPr>
          <w:i/>
        </w:rPr>
        <w:t xml:space="preserve">in </w:t>
      </w:r>
      <w:proofErr w:type="spellStart"/>
      <w:r>
        <w:rPr>
          <w:i/>
        </w:rPr>
        <w:t>vitro</w:t>
      </w:r>
      <w:proofErr w:type="spellEnd"/>
      <w:r>
        <w:t xml:space="preserve"> diagnostikameditsiiniseadmete jaoks. Samuti on vaja pragmaatilist ja sidusat raamistikku, et ette hoiatada tarnehäirete eest ning edendada koostööd tootjate, sõltumatute </w:t>
      </w:r>
      <w:proofErr w:type="spellStart"/>
      <w:r>
        <w:t>vastavushindamisasutuste</w:t>
      </w:r>
      <w:proofErr w:type="spellEnd"/>
      <w:r>
        <w:t xml:space="preserve"> (edaspidi „teavitatud asutused“) ja reguleerivate asutuste vahel. See tagab </w:t>
      </w:r>
      <w:r>
        <w:rPr>
          <w:b/>
        </w:rPr>
        <w:t>läbipaistvuse</w:t>
      </w:r>
      <w:r>
        <w:t xml:space="preserve"> ja </w:t>
      </w:r>
      <w:r>
        <w:rPr>
          <w:b/>
        </w:rPr>
        <w:t>valmisoleku</w:t>
      </w:r>
      <w:r>
        <w:t xml:space="preserve"> kõrge taseme kogu ELis;</w:t>
      </w:r>
    </w:p>
    <w:p w:rsidRPr="00CC7E96" w:rsidR="00CC7E96" w:rsidP="005A622F" w:rsidRDefault="00CC7E96" w14:paraId="2B1D6785" w14:textId="77777777">
      <w:pPr>
        <w:widowControl w:val="0"/>
        <w:numPr>
          <w:ilvl w:val="0"/>
          <w:numId w:val="16"/>
        </w:numPr>
        <w:overflowPunct w:val="0"/>
        <w:autoSpaceDE w:val="0"/>
        <w:autoSpaceDN w:val="0"/>
        <w:adjustRightInd w:val="0"/>
        <w:ind w:hanging="425"/>
        <w:textAlignment w:val="baseline"/>
      </w:pPr>
      <w:r>
        <w:t xml:space="preserve">rõhutab vajadust </w:t>
      </w:r>
      <w:r>
        <w:rPr>
          <w:b/>
        </w:rPr>
        <w:t>kaasata tervishoiutöötajad seadmete nappusest teatamisesse</w:t>
      </w:r>
      <w:r>
        <w:t xml:space="preserve"> ning kutsub üles looma süsteemi, mis hõlmaks nii tootjate kui ka tervishoiutöötajate aruandeid, et parandada seadmete nappusest teatamise õigeaegsust ja täpsust;</w:t>
      </w:r>
    </w:p>
    <w:p w:rsidRPr="00CC7E96" w:rsidR="00CC7E96" w:rsidP="005A622F" w:rsidRDefault="00CC7E96" w14:paraId="22193122" w14:textId="77777777">
      <w:pPr>
        <w:widowControl w:val="0"/>
        <w:numPr>
          <w:ilvl w:val="0"/>
          <w:numId w:val="16"/>
        </w:numPr>
        <w:overflowPunct w:val="0"/>
        <w:autoSpaceDE w:val="0"/>
        <w:autoSpaceDN w:val="0"/>
        <w:adjustRightInd w:val="0"/>
        <w:ind w:hanging="425"/>
        <w:textAlignment w:val="baseline"/>
      </w:pPr>
      <w:r>
        <w:t xml:space="preserve">rõhutab vajadust </w:t>
      </w:r>
      <w:r>
        <w:rPr>
          <w:b/>
        </w:rPr>
        <w:t>kõikehõlmavate koolitusprogrammide</w:t>
      </w:r>
      <w:r>
        <w:t xml:space="preserve"> – sealhulgas koolitajate koolitamise programmide – järele </w:t>
      </w:r>
      <w:r>
        <w:rPr>
          <w:b/>
        </w:rPr>
        <w:t>kõigile meditsiiniseadmete sektori sidusrühmadele</w:t>
      </w:r>
      <w:r>
        <w:t>. See tagab regulatiivse ja tehnilise pädevuse laialdase leviku;</w:t>
      </w:r>
    </w:p>
    <w:p w:rsidRPr="00CC7E96" w:rsidR="00CC7E96" w:rsidP="005A622F" w:rsidRDefault="00CC7E96" w14:paraId="3B7EBAB2" w14:textId="77777777">
      <w:pPr>
        <w:widowControl w:val="0"/>
        <w:numPr>
          <w:ilvl w:val="0"/>
          <w:numId w:val="16"/>
        </w:numPr>
        <w:overflowPunct w:val="0"/>
        <w:autoSpaceDE w:val="0"/>
        <w:autoSpaceDN w:val="0"/>
        <w:adjustRightInd w:val="0"/>
        <w:ind w:hanging="425"/>
        <w:textAlignment w:val="baseline"/>
      </w:pPr>
      <w:r>
        <w:t xml:space="preserve">toonitab </w:t>
      </w:r>
      <w:r>
        <w:rPr>
          <w:b/>
        </w:rPr>
        <w:t>väikeste ja keskmise suurusega ettevõtjate</w:t>
      </w:r>
      <w:r>
        <w:t xml:space="preserve"> (VKE) </w:t>
      </w:r>
      <w:r>
        <w:rPr>
          <w:b/>
        </w:rPr>
        <w:t>tähtsust meditsiiniseadmete sektoris</w:t>
      </w:r>
      <w:r>
        <w:t xml:space="preserve"> nende dünaamilisuse ja kohanemisvõime tõttu ning kutsub üles looma toetusmehhanisme, nagu toetused ja nõuete täitmise lihtsustatud viisid, et suurendada nende innovatsioonivõimet ja konkurentsieelist;</w:t>
      </w:r>
    </w:p>
    <w:p w:rsidRPr="00CC7E96" w:rsidR="00CC7E96" w:rsidP="005A622F" w:rsidRDefault="00CC7E96" w14:paraId="07CD143C" w14:textId="77777777">
      <w:pPr>
        <w:widowControl w:val="0"/>
        <w:numPr>
          <w:ilvl w:val="0"/>
          <w:numId w:val="16"/>
        </w:numPr>
        <w:overflowPunct w:val="0"/>
        <w:autoSpaceDE w:val="0"/>
        <w:autoSpaceDN w:val="0"/>
        <w:adjustRightInd w:val="0"/>
        <w:ind w:hanging="425"/>
        <w:textAlignment w:val="baseline"/>
        <w:rPr>
          <w:rFonts w:asciiTheme="minorHAnsi" w:hAnsiTheme="minorHAnsi"/>
          <w:szCs w:val="20"/>
        </w:rPr>
      </w:pPr>
      <w:r>
        <w:t xml:space="preserve">soovitab luua </w:t>
      </w:r>
      <w:r>
        <w:rPr>
          <w:b/>
        </w:rPr>
        <w:t>kogu ELi hõlmava platvormi</w:t>
      </w:r>
      <w:r>
        <w:t xml:space="preserve">, et hõlbustada dialoogi sidusrühmade, sealhulgas </w:t>
      </w:r>
      <w:proofErr w:type="spellStart"/>
      <w:r>
        <w:t>VKEde</w:t>
      </w:r>
      <w:proofErr w:type="spellEnd"/>
      <w:r>
        <w:t>, tervishoiutöötajate, tootjate ja reguleerivate asutuste vahel. See võimaldab lahendada probleeme ja jagada parimaid tavasid meditsiiniseadmete innovatsiooni ja reguleerimise valdkonnas.</w:t>
      </w:r>
    </w:p>
    <w:p w:rsidRPr="00CC7E96" w:rsidR="00CC7E96" w:rsidP="00CC7E96" w:rsidRDefault="00CC7E96" w14:paraId="20857365" w14:textId="77777777">
      <w:pPr>
        <w:widowControl w:val="0"/>
        <w:overflowPunct w:val="0"/>
        <w:autoSpaceDE w:val="0"/>
        <w:autoSpaceDN w:val="0"/>
        <w:adjustRightInd w:val="0"/>
        <w:ind w:left="709"/>
        <w:textAlignment w:val="baseline"/>
        <w:rPr>
          <w:szCs w:val="20"/>
        </w:rPr>
      </w:pPr>
    </w:p>
    <w:tbl>
      <w:tblPr>
        <w:tblStyle w:val="TableGrid187"/>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CC7E96" w:rsidR="00CC7E96" w:rsidTr="0053712F" w14:paraId="7E237AC3" w14:textId="77777777">
        <w:tc>
          <w:tcPr>
            <w:tcW w:w="1418" w:type="dxa"/>
          </w:tcPr>
          <w:p w:rsidRPr="00CC7E96" w:rsidR="00CC7E96" w:rsidP="00CC7E96" w:rsidRDefault="00CC7E96" w14:paraId="3AA8A290" w14:textId="77777777">
            <w:pPr>
              <w:overflowPunct w:val="0"/>
              <w:autoSpaceDE w:val="0"/>
              <w:autoSpaceDN w:val="0"/>
              <w:adjustRightInd w:val="0"/>
              <w:spacing w:line="240" w:lineRule="auto"/>
              <w:textAlignment w:val="baseline"/>
              <w:rPr>
                <w:i/>
              </w:rPr>
            </w:pPr>
            <w:r>
              <w:rPr>
                <w:b/>
                <w:i/>
              </w:rPr>
              <w:t>Kontaktisik</w:t>
            </w:r>
          </w:p>
        </w:tc>
        <w:tc>
          <w:tcPr>
            <w:tcW w:w="5670" w:type="dxa"/>
          </w:tcPr>
          <w:p w:rsidRPr="00CC7E96" w:rsidR="00CC7E96" w:rsidP="00CC7E96" w:rsidRDefault="00CC7E96" w14:paraId="727142FB" w14:textId="77777777">
            <w:pPr>
              <w:overflowPunct w:val="0"/>
              <w:autoSpaceDE w:val="0"/>
              <w:autoSpaceDN w:val="0"/>
              <w:adjustRightInd w:val="0"/>
              <w:spacing w:line="240" w:lineRule="auto"/>
              <w:textAlignment w:val="baseline"/>
              <w:rPr>
                <w:i/>
              </w:rPr>
            </w:pPr>
            <w:r>
              <w:rPr>
                <w:i/>
              </w:rPr>
              <w:t xml:space="preserve">Silvia </w:t>
            </w:r>
            <w:proofErr w:type="spellStart"/>
            <w:r>
              <w:rPr>
                <w:i/>
              </w:rPr>
              <w:t>Staffa</w:t>
            </w:r>
            <w:proofErr w:type="spellEnd"/>
          </w:p>
        </w:tc>
      </w:tr>
      <w:tr w:rsidRPr="00CC7E96" w:rsidR="00CC7E96" w:rsidTr="0053712F" w14:paraId="082724D8" w14:textId="77777777">
        <w:tc>
          <w:tcPr>
            <w:tcW w:w="1418" w:type="dxa"/>
          </w:tcPr>
          <w:p w:rsidRPr="00CC7E96" w:rsidR="00CC7E96" w:rsidP="00CC7E96" w:rsidRDefault="00CC7E96" w14:paraId="3229741E" w14:textId="77777777">
            <w:pPr>
              <w:overflowPunct w:val="0"/>
              <w:autoSpaceDE w:val="0"/>
              <w:autoSpaceDN w:val="0"/>
              <w:adjustRightInd w:val="0"/>
              <w:spacing w:line="240" w:lineRule="auto"/>
              <w:textAlignment w:val="baseline"/>
              <w:rPr>
                <w:i/>
              </w:rPr>
            </w:pPr>
            <w:r>
              <w:rPr>
                <w:i/>
              </w:rPr>
              <w:t>Tel</w:t>
            </w:r>
          </w:p>
        </w:tc>
        <w:tc>
          <w:tcPr>
            <w:tcW w:w="5670" w:type="dxa"/>
          </w:tcPr>
          <w:p w:rsidRPr="00CC7E96" w:rsidR="00CC7E96" w:rsidP="00CC7E96" w:rsidRDefault="00CC7E96" w14:paraId="7B585E50" w14:textId="51243A14">
            <w:pPr>
              <w:overflowPunct w:val="0"/>
              <w:autoSpaceDE w:val="0"/>
              <w:autoSpaceDN w:val="0"/>
              <w:adjustRightInd w:val="0"/>
              <w:spacing w:line="240" w:lineRule="auto"/>
              <w:textAlignment w:val="baseline"/>
              <w:rPr>
                <w:i/>
              </w:rPr>
            </w:pPr>
            <w:r>
              <w:rPr>
                <w:i/>
              </w:rPr>
              <w:t>+32 25468378</w:t>
            </w:r>
          </w:p>
        </w:tc>
      </w:tr>
      <w:tr w:rsidRPr="00CC7E96" w:rsidR="00CC7E96" w:rsidTr="0053712F" w14:paraId="18CCA030" w14:textId="77777777">
        <w:tc>
          <w:tcPr>
            <w:tcW w:w="1418" w:type="dxa"/>
          </w:tcPr>
          <w:p w:rsidRPr="00CC7E96" w:rsidR="00CC7E96" w:rsidP="00CC7E96" w:rsidRDefault="00CC7E96" w14:paraId="60BD16A8" w14:textId="77777777">
            <w:pPr>
              <w:overflowPunct w:val="0"/>
              <w:autoSpaceDE w:val="0"/>
              <w:autoSpaceDN w:val="0"/>
              <w:adjustRightInd w:val="0"/>
              <w:spacing w:line="240" w:lineRule="auto"/>
              <w:textAlignment w:val="baseline"/>
              <w:rPr>
                <w:i/>
              </w:rPr>
            </w:pPr>
            <w:r>
              <w:rPr>
                <w:i/>
              </w:rPr>
              <w:t>E-post</w:t>
            </w:r>
          </w:p>
        </w:tc>
        <w:tc>
          <w:tcPr>
            <w:tcW w:w="5670" w:type="dxa"/>
          </w:tcPr>
          <w:p w:rsidRPr="00CC7E96" w:rsidR="00CC7E96" w:rsidP="00CC7E96" w:rsidRDefault="00334FC1" w14:paraId="511B20F8" w14:textId="77777777">
            <w:pPr>
              <w:overflowPunct w:val="0"/>
              <w:autoSpaceDE w:val="0"/>
              <w:autoSpaceDN w:val="0"/>
              <w:adjustRightInd w:val="0"/>
              <w:spacing w:line="240" w:lineRule="auto"/>
              <w:textAlignment w:val="baseline"/>
              <w:rPr>
                <w:i/>
              </w:rPr>
            </w:pPr>
            <w:hyperlink w:history="1" r:id="rId31">
              <w:r w:rsidR="003278A1">
                <w:rPr>
                  <w:i/>
                  <w:color w:val="0000FF"/>
                  <w:u w:val="single"/>
                </w:rPr>
                <w:t>Silvia.Staffa@eesc.europa.eu</w:t>
              </w:r>
            </w:hyperlink>
          </w:p>
        </w:tc>
      </w:tr>
    </w:tbl>
    <w:p w:rsidR="00BE0FC6" w:rsidRDefault="00BE0FC6" w14:paraId="7B36F566" w14:textId="4A4B15A4">
      <w:pPr>
        <w:spacing w:after="160" w:line="259" w:lineRule="auto"/>
        <w:jc w:val="left"/>
        <w:rPr>
          <w:sz w:val="16"/>
          <w:szCs w:val="16"/>
        </w:rPr>
      </w:pPr>
      <w:r>
        <w:br w:type="page"/>
      </w:r>
    </w:p>
    <w:p w:rsidRPr="00EE2FBD" w:rsidR="004C3902" w:rsidP="00234EA0" w:rsidRDefault="008E2A59" w14:paraId="7AD922B6" w14:textId="2BABB602">
      <w:pPr>
        <w:pStyle w:val="Heading1"/>
        <w:ind w:hanging="928"/>
        <w:rPr>
          <w:b/>
          <w:bCs/>
        </w:rPr>
      </w:pPr>
      <w:bookmarkStart w:name="_Toc162435206" w:id="16"/>
      <w:bookmarkStart w:name="_Toc163651235" w:id="17"/>
      <w:r>
        <w:rPr>
          <w:b/>
        </w:rPr>
        <w:lastRenderedPageBreak/>
        <w:t>PÕLLUMAJANDUSE, MAAELU ARENGU JA KESKKONNA SEKTSIOON</w:t>
      </w:r>
      <w:bookmarkEnd w:id="16"/>
      <w:bookmarkEnd w:id="17"/>
    </w:p>
    <w:p w:rsidR="00E20508" w:rsidP="00EE2FBD" w:rsidRDefault="00E20508" w14:paraId="2AC7F599" w14:textId="77777777">
      <w:pPr>
        <w:pStyle w:val="Heading1"/>
        <w:keepNext/>
        <w:keepLines/>
        <w:numPr>
          <w:ilvl w:val="0"/>
          <w:numId w:val="0"/>
        </w:numPr>
        <w:spacing w:before="0"/>
        <w:ind w:left="568"/>
        <w:rPr>
          <w:b/>
          <w:bCs/>
        </w:rPr>
      </w:pPr>
    </w:p>
    <w:p w:rsidRPr="008335B0" w:rsidR="008335B0" w:rsidP="004351D4" w:rsidRDefault="00334FC1" w14:paraId="71EDDE7D" w14:textId="75D4F451">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2">
        <w:r w:rsidR="003278A1">
          <w:rPr>
            <w:b/>
            <w:i/>
            <w:color w:val="0000FF"/>
            <w:sz w:val="28"/>
            <w:u w:val="single"/>
          </w:rPr>
          <w:t>Moldovast ja Ukrainast pärit seemne samaväärsus</w:t>
        </w:r>
      </w:hyperlink>
      <w:r w:rsidR="003278A1">
        <w:rPr>
          <w:b/>
          <w:i/>
          <w:sz w:val="28"/>
        </w:rPr>
        <w:t xml:space="preserve"> </w:t>
      </w:r>
    </w:p>
    <w:p w:rsidRPr="008335B0" w:rsidR="008335B0" w:rsidP="008335B0" w:rsidRDefault="008335B0" w14:paraId="4D7D5A32" w14:textId="778DF4B2">
      <w:pPr>
        <w:tabs>
          <w:tab w:val="center" w:pos="284"/>
        </w:tabs>
        <w:overflowPunct w:val="0"/>
        <w:autoSpaceDE w:val="0"/>
        <w:autoSpaceDN w:val="0"/>
        <w:adjustRightInd w:val="0"/>
        <w:ind w:left="266" w:hanging="266"/>
        <w:textAlignment w:val="baseline"/>
        <w:rPr>
          <w:b/>
        </w:rPr>
      </w:pPr>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5387"/>
      </w:tblGrid>
      <w:tr w:rsidRPr="008335B0" w:rsidR="008335B0" w:rsidTr="0053712F" w14:paraId="01B47F24" w14:textId="77777777">
        <w:tc>
          <w:tcPr>
            <w:tcW w:w="7088" w:type="dxa"/>
            <w:gridSpan w:val="2"/>
          </w:tcPr>
          <w:p w:rsidRPr="008335B0" w:rsidR="008335B0" w:rsidP="008335B0" w:rsidRDefault="008335B0" w14:paraId="5CFA199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8335B0" w:rsidR="008335B0" w:rsidTr="0053712F" w14:paraId="186CCD76" w14:textId="77777777">
        <w:tc>
          <w:tcPr>
            <w:tcW w:w="1701" w:type="dxa"/>
          </w:tcPr>
          <w:p w:rsidRPr="008335B0" w:rsidR="008335B0" w:rsidP="008335B0" w:rsidRDefault="008335B0" w14:paraId="047E2DEC" w14:textId="67045C66">
            <w:pPr>
              <w:tabs>
                <w:tab w:val="center" w:pos="284"/>
              </w:tabs>
              <w:overflowPunct w:val="0"/>
              <w:autoSpaceDE w:val="0"/>
              <w:autoSpaceDN w:val="0"/>
              <w:adjustRightInd w:val="0"/>
              <w:ind w:left="266" w:hanging="266"/>
              <w:textAlignment w:val="baseline"/>
              <w:rPr>
                <w:b/>
              </w:rPr>
            </w:pPr>
            <w:r>
              <w:rPr>
                <w:b/>
              </w:rPr>
              <w:t>Viitedokumendid</w:t>
            </w:r>
          </w:p>
        </w:tc>
        <w:tc>
          <w:tcPr>
            <w:tcW w:w="5387" w:type="dxa"/>
          </w:tcPr>
          <w:p w:rsidR="003A5C4C" w:rsidP="008335B0" w:rsidRDefault="003A5C4C" w14:paraId="035B9E93" w14:textId="102896AC">
            <w:pPr>
              <w:tabs>
                <w:tab w:val="center" w:pos="284"/>
              </w:tabs>
              <w:overflowPunct w:val="0"/>
              <w:autoSpaceDE w:val="0"/>
              <w:autoSpaceDN w:val="0"/>
              <w:adjustRightInd w:val="0"/>
              <w:ind w:left="266" w:hanging="266"/>
              <w:textAlignment w:val="baseline"/>
            </w:pPr>
            <w:r>
              <w:t>C-kategooria arvamus</w:t>
            </w:r>
          </w:p>
          <w:p w:rsidRPr="008335B0" w:rsidR="008335B0" w:rsidP="008335B0" w:rsidRDefault="008335B0" w14:paraId="77B45FCB" w14:textId="14E3D47E">
            <w:pPr>
              <w:tabs>
                <w:tab w:val="center" w:pos="284"/>
              </w:tabs>
              <w:overflowPunct w:val="0"/>
              <w:autoSpaceDE w:val="0"/>
              <w:autoSpaceDN w:val="0"/>
              <w:adjustRightInd w:val="0"/>
              <w:ind w:left="266" w:hanging="266"/>
              <w:textAlignment w:val="baseline"/>
            </w:pPr>
            <w:r>
              <w:t xml:space="preserve">COM(2024) 52 </w:t>
            </w:r>
            <w:proofErr w:type="spellStart"/>
            <w:r>
              <w:t>final</w:t>
            </w:r>
            <w:proofErr w:type="spellEnd"/>
            <w:r>
              <w:t xml:space="preserve"> </w:t>
            </w:r>
          </w:p>
          <w:p w:rsidRPr="008335B0" w:rsidR="008335B0" w:rsidP="008335B0" w:rsidRDefault="008335B0" w14:paraId="5DCBF442" w14:textId="60081625">
            <w:pPr>
              <w:tabs>
                <w:tab w:val="center" w:pos="284"/>
              </w:tabs>
              <w:overflowPunct w:val="0"/>
              <w:autoSpaceDE w:val="0"/>
              <w:autoSpaceDN w:val="0"/>
              <w:adjustRightInd w:val="0"/>
              <w:ind w:left="266" w:hanging="266"/>
              <w:textAlignment w:val="baseline"/>
            </w:pPr>
            <w:r>
              <w:t xml:space="preserve">COM(2024) 53 </w:t>
            </w:r>
            <w:proofErr w:type="spellStart"/>
            <w:r>
              <w:t>final</w:t>
            </w:r>
            <w:proofErr w:type="spellEnd"/>
          </w:p>
          <w:p w:rsidRPr="008335B0" w:rsidR="008335B0" w:rsidP="008335B0" w:rsidRDefault="008335B0" w14:paraId="74666CE7" w14:textId="77777777">
            <w:pPr>
              <w:tabs>
                <w:tab w:val="center" w:pos="284"/>
              </w:tabs>
              <w:overflowPunct w:val="0"/>
              <w:autoSpaceDE w:val="0"/>
              <w:autoSpaceDN w:val="0"/>
              <w:adjustRightInd w:val="0"/>
              <w:ind w:left="266" w:hanging="266"/>
              <w:textAlignment w:val="baseline"/>
            </w:pPr>
            <w:r>
              <w:t>EESC-2024-00852-00-00-AC</w:t>
            </w:r>
          </w:p>
        </w:tc>
      </w:tr>
    </w:tbl>
    <w:p w:rsidRPr="008335B0" w:rsidR="008335B0" w:rsidP="008335B0" w:rsidRDefault="008335B0" w14:paraId="2112DEF1" w14:textId="77777777">
      <w:pPr>
        <w:tabs>
          <w:tab w:val="center" w:pos="284"/>
        </w:tabs>
        <w:overflowPunct w:val="0"/>
        <w:autoSpaceDE w:val="0"/>
        <w:autoSpaceDN w:val="0"/>
        <w:adjustRightInd w:val="0"/>
        <w:ind w:left="266" w:hanging="266"/>
        <w:textAlignment w:val="baseline"/>
        <w:rPr>
          <w:lang w:val="fr-LU"/>
        </w:rPr>
      </w:pPr>
    </w:p>
    <w:p w:rsidRPr="008335B0" w:rsidR="008335B0" w:rsidP="008335B0" w:rsidRDefault="008335B0" w14:paraId="6BFF8A6E"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8335B0" w:rsidR="008335B0" w:rsidP="008335B0" w:rsidRDefault="008335B0" w14:paraId="456E97B8" w14:textId="77777777">
      <w:pPr>
        <w:overflowPunct w:val="0"/>
        <w:autoSpaceDE w:val="0"/>
        <w:autoSpaceDN w:val="0"/>
        <w:adjustRightInd w:val="0"/>
        <w:textAlignment w:val="baseline"/>
        <w:rPr>
          <w:bCs/>
          <w:iCs/>
          <w:lang w:val="fr-LU"/>
        </w:rPr>
      </w:pPr>
    </w:p>
    <w:p w:rsidRPr="008335B0" w:rsidR="008335B0" w:rsidP="008335B0" w:rsidRDefault="008335B0" w14:paraId="3EBF4E21" w14:textId="77777777">
      <w:pPr>
        <w:outlineLvl w:val="1"/>
        <w:rPr>
          <w:bCs/>
          <w:iCs/>
        </w:rPr>
      </w:pPr>
      <w:bookmarkStart w:name="_Toc163651236" w:id="18"/>
      <w:r>
        <w:t>Euroopa Majandus- ja Sotsiaalkomitee:</w:t>
      </w:r>
      <w:bookmarkEnd w:id="18"/>
    </w:p>
    <w:p w:rsidRPr="008335B0" w:rsidR="008335B0" w:rsidP="008335B0" w:rsidRDefault="008335B0" w14:paraId="4C250B20" w14:textId="77777777">
      <w:pPr>
        <w:outlineLvl w:val="1"/>
        <w:rPr>
          <w:bCs/>
          <w:iCs/>
        </w:rPr>
      </w:pPr>
    </w:p>
    <w:p w:rsidRPr="00323D28" w:rsidR="008335B0" w:rsidP="005A622F" w:rsidRDefault="008335B0" w14:paraId="44289AE0" w14:textId="77777777">
      <w:pPr>
        <w:pStyle w:val="ListParagraph"/>
        <w:numPr>
          <w:ilvl w:val="0"/>
          <w:numId w:val="17"/>
        </w:numPr>
        <w:overflowPunct w:val="0"/>
        <w:autoSpaceDE w:val="0"/>
        <w:autoSpaceDN w:val="0"/>
        <w:adjustRightInd w:val="0"/>
        <w:spacing w:after="200" w:line="276" w:lineRule="auto"/>
        <w:ind w:left="567" w:hanging="567"/>
        <w:jc w:val="left"/>
        <w:textAlignment w:val="baseline"/>
        <w:outlineLvl w:val="1"/>
        <w:rPr>
          <w:rFonts w:ascii="Calibri" w:hAnsi="Calibri"/>
        </w:rPr>
      </w:pPr>
      <w:bookmarkStart w:name="_Toc163651237" w:id="19"/>
      <w:r>
        <w:t>nõustub täielikult ettepaneku sisuga ega soovi teha selle kohta ühtegi märkust.</w:t>
      </w:r>
      <w:bookmarkEnd w:id="19"/>
    </w:p>
    <w:tbl>
      <w:tblPr>
        <w:tblStyle w:val="TableGrid188"/>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8335B0" w:rsidR="008335B0" w:rsidTr="0053712F" w14:paraId="41A2C59E" w14:textId="77777777">
        <w:tc>
          <w:tcPr>
            <w:tcW w:w="1418" w:type="dxa"/>
          </w:tcPr>
          <w:p w:rsidRPr="008335B0" w:rsidR="008335B0" w:rsidP="008335B0" w:rsidRDefault="008335B0" w14:paraId="3FBD974E" w14:textId="77777777">
            <w:pPr>
              <w:overflowPunct w:val="0"/>
              <w:autoSpaceDE w:val="0"/>
              <w:autoSpaceDN w:val="0"/>
              <w:adjustRightInd w:val="0"/>
              <w:spacing w:line="240" w:lineRule="auto"/>
              <w:textAlignment w:val="baseline"/>
              <w:rPr>
                <w:i/>
              </w:rPr>
            </w:pPr>
            <w:r>
              <w:rPr>
                <w:b/>
                <w:i/>
              </w:rPr>
              <w:t>Kontaktisik</w:t>
            </w:r>
          </w:p>
        </w:tc>
        <w:tc>
          <w:tcPr>
            <w:tcW w:w="5670" w:type="dxa"/>
          </w:tcPr>
          <w:p w:rsidRPr="008335B0" w:rsidR="008335B0" w:rsidP="008335B0" w:rsidRDefault="008335B0" w14:paraId="67624FF8" w14:textId="77777777">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Iniguez</w:t>
            </w:r>
            <w:proofErr w:type="spellEnd"/>
          </w:p>
        </w:tc>
      </w:tr>
      <w:tr w:rsidRPr="008335B0" w:rsidR="008335B0" w:rsidTr="0053712F" w14:paraId="3EAFEE03" w14:textId="77777777">
        <w:tc>
          <w:tcPr>
            <w:tcW w:w="1418" w:type="dxa"/>
          </w:tcPr>
          <w:p w:rsidRPr="008335B0" w:rsidR="008335B0" w:rsidP="008335B0" w:rsidRDefault="008335B0" w14:paraId="1C842727" w14:textId="31467F61">
            <w:pPr>
              <w:overflowPunct w:val="0"/>
              <w:autoSpaceDE w:val="0"/>
              <w:autoSpaceDN w:val="0"/>
              <w:adjustRightInd w:val="0"/>
              <w:spacing w:line="240" w:lineRule="auto"/>
              <w:textAlignment w:val="baseline"/>
              <w:rPr>
                <w:i/>
              </w:rPr>
            </w:pPr>
            <w:r>
              <w:rPr>
                <w:i/>
              </w:rPr>
              <w:t>Tel</w:t>
            </w:r>
          </w:p>
        </w:tc>
        <w:tc>
          <w:tcPr>
            <w:tcW w:w="5670" w:type="dxa"/>
          </w:tcPr>
          <w:p w:rsidRPr="008335B0" w:rsidR="008335B0" w:rsidP="008335B0" w:rsidRDefault="008335B0" w14:paraId="14DEB419" w14:textId="77777777">
            <w:pPr>
              <w:overflowPunct w:val="0"/>
              <w:autoSpaceDE w:val="0"/>
              <w:autoSpaceDN w:val="0"/>
              <w:adjustRightInd w:val="0"/>
              <w:spacing w:line="240" w:lineRule="auto"/>
              <w:textAlignment w:val="baseline"/>
              <w:rPr>
                <w:i/>
              </w:rPr>
            </w:pPr>
            <w:r>
              <w:rPr>
                <w:i/>
              </w:rPr>
              <w:t>+32 25468768</w:t>
            </w:r>
          </w:p>
        </w:tc>
      </w:tr>
      <w:tr w:rsidRPr="008335B0" w:rsidR="008335B0" w:rsidTr="0053712F" w14:paraId="294314AF" w14:textId="77777777">
        <w:tc>
          <w:tcPr>
            <w:tcW w:w="1418" w:type="dxa"/>
          </w:tcPr>
          <w:p w:rsidRPr="008335B0" w:rsidR="008335B0" w:rsidP="008335B0" w:rsidRDefault="008335B0" w14:paraId="7E4AB523" w14:textId="78918254">
            <w:pPr>
              <w:overflowPunct w:val="0"/>
              <w:autoSpaceDE w:val="0"/>
              <w:autoSpaceDN w:val="0"/>
              <w:adjustRightInd w:val="0"/>
              <w:spacing w:line="240" w:lineRule="auto"/>
              <w:textAlignment w:val="baseline"/>
              <w:rPr>
                <w:i/>
              </w:rPr>
            </w:pPr>
            <w:r>
              <w:rPr>
                <w:i/>
              </w:rPr>
              <w:t>E-post</w:t>
            </w:r>
          </w:p>
        </w:tc>
        <w:tc>
          <w:tcPr>
            <w:tcW w:w="5670" w:type="dxa"/>
          </w:tcPr>
          <w:p w:rsidRPr="008335B0" w:rsidR="008335B0" w:rsidP="008335B0" w:rsidRDefault="00334FC1" w14:paraId="13140DEF" w14:textId="77777777">
            <w:pPr>
              <w:overflowPunct w:val="0"/>
              <w:autoSpaceDE w:val="0"/>
              <w:autoSpaceDN w:val="0"/>
              <w:adjustRightInd w:val="0"/>
              <w:spacing w:line="240" w:lineRule="auto"/>
              <w:textAlignment w:val="baseline"/>
              <w:rPr>
                <w:i/>
              </w:rPr>
            </w:pPr>
            <w:hyperlink w:history="1" r:id="rId33">
              <w:r w:rsidR="003278A1">
                <w:rPr>
                  <w:i/>
                  <w:color w:val="0000FF"/>
                  <w:u w:val="single"/>
                </w:rPr>
                <w:t>Arturo.Iniguez@eesc.europa.eu</w:t>
              </w:r>
            </w:hyperlink>
          </w:p>
          <w:p w:rsidRPr="008335B0" w:rsidR="008335B0" w:rsidP="008335B0" w:rsidRDefault="008335B0" w14:paraId="03673403" w14:textId="77777777">
            <w:pPr>
              <w:overflowPunct w:val="0"/>
              <w:autoSpaceDE w:val="0"/>
              <w:autoSpaceDN w:val="0"/>
              <w:adjustRightInd w:val="0"/>
              <w:spacing w:line="240" w:lineRule="auto"/>
              <w:textAlignment w:val="baseline"/>
              <w:rPr>
                <w:i/>
                <w:lang w:val="fr-LU"/>
              </w:rPr>
            </w:pPr>
          </w:p>
        </w:tc>
      </w:tr>
    </w:tbl>
    <w:p w:rsidR="00332490" w:rsidRDefault="00332490" w14:paraId="59287650" w14:textId="77777777">
      <w:pPr>
        <w:spacing w:after="160" w:line="259" w:lineRule="auto"/>
        <w:jc w:val="left"/>
        <w:rPr>
          <w:b/>
          <w:bCs/>
        </w:rPr>
      </w:pPr>
    </w:p>
    <w:p w:rsidR="00332490" w:rsidRDefault="00332490" w14:paraId="103D0CAA" w14:textId="77777777">
      <w:pPr>
        <w:spacing w:after="160" w:line="259" w:lineRule="auto"/>
        <w:jc w:val="left"/>
        <w:rPr>
          <w:b/>
          <w:bCs/>
        </w:rPr>
      </w:pPr>
      <w:r>
        <w:br w:type="page"/>
      </w:r>
    </w:p>
    <w:p w:rsidRPr="00332490" w:rsidR="00332490" w:rsidP="004351D4" w:rsidRDefault="00334FC1" w14:paraId="4BDF4E5D" w14:textId="533EE80B">
      <w:pPr>
        <w:numPr>
          <w:ilvl w:val="0"/>
          <w:numId w:val="3"/>
        </w:numPr>
        <w:overflowPunct w:val="0"/>
        <w:autoSpaceDE w:val="0"/>
        <w:autoSpaceDN w:val="0"/>
        <w:adjustRightInd w:val="0"/>
        <w:spacing w:line="276" w:lineRule="auto"/>
        <w:contextualSpacing/>
        <w:jc w:val="left"/>
        <w:textAlignment w:val="baseline"/>
        <w:rPr>
          <w:i/>
          <w:iCs/>
        </w:rPr>
      </w:pPr>
      <w:hyperlink w:history="1" r:id="rId34">
        <w:r w:rsidR="003278A1">
          <w:rPr>
            <w:b/>
            <w:i/>
            <w:color w:val="0000FF"/>
            <w:sz w:val="28"/>
            <w:u w:val="single"/>
          </w:rPr>
          <w:t>Kemikaalid – põhimõte „Üks aine – üks hindamine“</w:t>
        </w:r>
      </w:hyperlink>
    </w:p>
    <w:p w:rsidRPr="00332490" w:rsidR="000925AF" w:rsidP="00332490" w:rsidRDefault="000925AF" w14:paraId="0ACAD911" w14:textId="77777777">
      <w:pPr>
        <w:widowControl w:val="0"/>
        <w:overflowPunct w:val="0"/>
        <w:autoSpaceDE w:val="0"/>
        <w:autoSpaceDN w:val="0"/>
        <w:adjustRightInd w:val="0"/>
        <w:ind w:left="567"/>
        <w:textAlignment w:val="baseline"/>
        <w:rPr>
          <w:bCs/>
          <w:sz w:val="16"/>
          <w:szCs w:val="16"/>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096"/>
      </w:tblGrid>
      <w:tr w:rsidRPr="00332490" w:rsidR="00332490" w:rsidTr="0053712F" w14:paraId="5D4A4E71" w14:textId="77777777">
        <w:tc>
          <w:tcPr>
            <w:tcW w:w="1701" w:type="dxa"/>
          </w:tcPr>
          <w:p w:rsidRPr="00332490" w:rsidR="00332490" w:rsidP="00332490" w:rsidRDefault="00332490" w14:paraId="118B6D2D" w14:textId="77777777">
            <w:pPr>
              <w:tabs>
                <w:tab w:val="center" w:pos="284"/>
              </w:tabs>
              <w:overflowPunct w:val="0"/>
              <w:autoSpaceDE w:val="0"/>
              <w:autoSpaceDN w:val="0"/>
              <w:adjustRightInd w:val="0"/>
              <w:ind w:left="266" w:hanging="266"/>
              <w:textAlignment w:val="baseline"/>
              <w:rPr>
                <w:b/>
              </w:rPr>
            </w:pPr>
            <w:r>
              <w:rPr>
                <w:b/>
              </w:rPr>
              <w:t>Raportöör</w:t>
            </w:r>
          </w:p>
        </w:tc>
        <w:tc>
          <w:tcPr>
            <w:tcW w:w="6096" w:type="dxa"/>
          </w:tcPr>
          <w:p w:rsidRPr="00332490" w:rsidR="00332490" w:rsidP="00332490" w:rsidRDefault="00332490" w14:paraId="2CE80D13" w14:textId="2F58CFDB">
            <w:pPr>
              <w:tabs>
                <w:tab w:val="center" w:pos="284"/>
              </w:tabs>
              <w:overflowPunct w:val="0"/>
              <w:autoSpaceDE w:val="0"/>
              <w:autoSpaceDN w:val="0"/>
              <w:adjustRightInd w:val="0"/>
              <w:ind w:left="266" w:hanging="266"/>
              <w:textAlignment w:val="baseline"/>
              <w:rPr>
                <w:bCs/>
              </w:rPr>
            </w:pPr>
            <w:r>
              <w:rPr>
                <w:b/>
              </w:rPr>
              <w:t xml:space="preserve">John </w:t>
            </w:r>
            <w:proofErr w:type="spellStart"/>
            <w:r>
              <w:rPr>
                <w:b/>
              </w:rPr>
              <w:t>Comer</w:t>
            </w:r>
            <w:proofErr w:type="spellEnd"/>
            <w:r>
              <w:t xml:space="preserve"> (kodanikuühiskonna organisatsioonide rühm </w:t>
            </w:r>
            <w:r>
              <w:rPr>
                <w:color w:val="000000"/>
              </w:rPr>
              <w:t>– IE</w:t>
            </w:r>
            <w:r>
              <w:t>)</w:t>
            </w:r>
          </w:p>
        </w:tc>
      </w:tr>
      <w:tr w:rsidRPr="00332490" w:rsidR="00332490" w:rsidTr="0053712F" w14:paraId="3204AFCE" w14:textId="77777777">
        <w:tc>
          <w:tcPr>
            <w:tcW w:w="7797" w:type="dxa"/>
            <w:gridSpan w:val="2"/>
          </w:tcPr>
          <w:p w:rsidRPr="00332490" w:rsidR="00332490" w:rsidP="00332490" w:rsidRDefault="00332490" w14:paraId="06B03C44"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32490" w:rsidR="00332490" w:rsidTr="0053712F" w14:paraId="47550B7C" w14:textId="77777777">
        <w:tc>
          <w:tcPr>
            <w:tcW w:w="1701" w:type="dxa"/>
            <w:vMerge w:val="restart"/>
          </w:tcPr>
          <w:p w:rsidRPr="00332490" w:rsidR="00332490" w:rsidP="00332490" w:rsidRDefault="00332490" w14:paraId="78D94707" w14:textId="77777777">
            <w:pPr>
              <w:tabs>
                <w:tab w:val="center" w:pos="284"/>
              </w:tabs>
              <w:overflowPunct w:val="0"/>
              <w:autoSpaceDE w:val="0"/>
              <w:autoSpaceDN w:val="0"/>
              <w:adjustRightInd w:val="0"/>
              <w:ind w:left="266" w:hanging="266"/>
              <w:textAlignment w:val="baseline"/>
              <w:rPr>
                <w:b/>
              </w:rPr>
            </w:pPr>
            <w:r>
              <w:rPr>
                <w:b/>
              </w:rPr>
              <w:t>Viitedokumendid</w:t>
            </w:r>
          </w:p>
        </w:tc>
        <w:tc>
          <w:tcPr>
            <w:tcW w:w="6096" w:type="dxa"/>
          </w:tcPr>
          <w:p w:rsidR="003F6EE3" w:rsidP="00332490" w:rsidRDefault="00332490" w14:paraId="2001898C" w14:textId="41D24364">
            <w:pPr>
              <w:tabs>
                <w:tab w:val="center" w:pos="0"/>
              </w:tabs>
              <w:overflowPunct w:val="0"/>
              <w:autoSpaceDE w:val="0"/>
              <w:autoSpaceDN w:val="0"/>
              <w:adjustRightInd w:val="0"/>
              <w:textAlignment w:val="baseline"/>
            </w:pPr>
            <w:r>
              <w:t xml:space="preserve">COM(2023) 779 </w:t>
            </w:r>
            <w:proofErr w:type="spellStart"/>
            <w:r>
              <w:t>final</w:t>
            </w:r>
            <w:proofErr w:type="spellEnd"/>
          </w:p>
          <w:p w:rsidR="003F6EE3" w:rsidP="00332490" w:rsidRDefault="00332490" w14:paraId="606947F5" w14:textId="6DE28069">
            <w:pPr>
              <w:tabs>
                <w:tab w:val="center" w:pos="0"/>
              </w:tabs>
              <w:overflowPunct w:val="0"/>
              <w:autoSpaceDE w:val="0"/>
              <w:autoSpaceDN w:val="0"/>
              <w:adjustRightInd w:val="0"/>
              <w:textAlignment w:val="baseline"/>
            </w:pPr>
            <w:r>
              <w:t xml:space="preserve">COM(2023) 783 </w:t>
            </w:r>
            <w:proofErr w:type="spellStart"/>
            <w:r>
              <w:t>final</w:t>
            </w:r>
            <w:proofErr w:type="spellEnd"/>
            <w:r>
              <w:t xml:space="preserve"> </w:t>
            </w:r>
          </w:p>
          <w:p w:rsidRPr="00332490" w:rsidR="00332490" w:rsidP="00332490" w:rsidRDefault="00332490" w14:paraId="4286C58A" w14:textId="33CF61DC">
            <w:pPr>
              <w:tabs>
                <w:tab w:val="center" w:pos="0"/>
              </w:tabs>
              <w:overflowPunct w:val="0"/>
              <w:autoSpaceDE w:val="0"/>
              <w:autoSpaceDN w:val="0"/>
              <w:adjustRightInd w:val="0"/>
              <w:textAlignment w:val="baseline"/>
            </w:pPr>
            <w:r>
              <w:t xml:space="preserve">COM(2023) 781 </w:t>
            </w:r>
            <w:proofErr w:type="spellStart"/>
            <w:r>
              <w:t>final</w:t>
            </w:r>
            <w:proofErr w:type="spellEnd"/>
            <w:r>
              <w:t xml:space="preserve"> </w:t>
            </w:r>
          </w:p>
        </w:tc>
      </w:tr>
      <w:tr w:rsidRPr="00332490" w:rsidR="00332490" w:rsidTr="0053712F" w14:paraId="25EBDBF8" w14:textId="77777777">
        <w:tc>
          <w:tcPr>
            <w:tcW w:w="1701" w:type="dxa"/>
            <w:vMerge/>
          </w:tcPr>
          <w:p w:rsidRPr="00332490" w:rsidR="00332490" w:rsidP="00332490" w:rsidRDefault="00332490" w14:paraId="24A67169" w14:textId="77777777">
            <w:pPr>
              <w:tabs>
                <w:tab w:val="center" w:pos="284"/>
              </w:tabs>
              <w:overflowPunct w:val="0"/>
              <w:autoSpaceDE w:val="0"/>
              <w:autoSpaceDN w:val="0"/>
              <w:adjustRightInd w:val="0"/>
              <w:ind w:left="266" w:hanging="266"/>
              <w:textAlignment w:val="baseline"/>
              <w:rPr>
                <w:b/>
              </w:rPr>
            </w:pPr>
          </w:p>
        </w:tc>
        <w:tc>
          <w:tcPr>
            <w:tcW w:w="6096" w:type="dxa"/>
          </w:tcPr>
          <w:p w:rsidRPr="00332490" w:rsidR="00332490" w:rsidP="00332490" w:rsidRDefault="00332490" w14:paraId="20598910" w14:textId="77777777">
            <w:pPr>
              <w:tabs>
                <w:tab w:val="center" w:pos="284"/>
              </w:tabs>
              <w:overflowPunct w:val="0"/>
              <w:autoSpaceDE w:val="0"/>
              <w:autoSpaceDN w:val="0"/>
              <w:adjustRightInd w:val="0"/>
              <w:ind w:left="266" w:hanging="266"/>
              <w:textAlignment w:val="baseline"/>
            </w:pPr>
            <w:r>
              <w:t>EESC-2023-05710-00-00-AC-TRA</w:t>
            </w:r>
          </w:p>
        </w:tc>
      </w:tr>
    </w:tbl>
    <w:p w:rsidRPr="00332490" w:rsidR="00332490" w:rsidP="00332490" w:rsidRDefault="00332490" w14:paraId="64627290" w14:textId="77777777">
      <w:pPr>
        <w:tabs>
          <w:tab w:val="center" w:pos="284"/>
        </w:tabs>
        <w:overflowPunct w:val="0"/>
        <w:autoSpaceDE w:val="0"/>
        <w:autoSpaceDN w:val="0"/>
        <w:adjustRightInd w:val="0"/>
        <w:ind w:left="266" w:hanging="266"/>
        <w:textAlignment w:val="baseline"/>
        <w:rPr>
          <w:b/>
          <w:sz w:val="10"/>
          <w:szCs w:val="10"/>
        </w:rPr>
      </w:pPr>
    </w:p>
    <w:p w:rsidR="00332490" w:rsidP="00332490" w:rsidRDefault="00332490" w14:paraId="2FD1E45E" w14:textId="3650B337">
      <w:pPr>
        <w:tabs>
          <w:tab w:val="center" w:pos="284"/>
        </w:tabs>
        <w:overflowPunct w:val="0"/>
        <w:autoSpaceDE w:val="0"/>
        <w:autoSpaceDN w:val="0"/>
        <w:adjustRightInd w:val="0"/>
        <w:spacing w:line="276" w:lineRule="auto"/>
        <w:ind w:left="266" w:hanging="266"/>
        <w:textAlignment w:val="baseline"/>
        <w:rPr>
          <w:b/>
        </w:rPr>
      </w:pPr>
      <w:r>
        <w:rPr>
          <w:b/>
        </w:rPr>
        <w:t>Põhipunktid</w:t>
      </w:r>
    </w:p>
    <w:p w:rsidRPr="00332490" w:rsidR="00817B23" w:rsidP="00332490" w:rsidRDefault="00817B23" w14:paraId="50F802B8" w14:textId="77777777">
      <w:pPr>
        <w:tabs>
          <w:tab w:val="center" w:pos="284"/>
        </w:tabs>
        <w:overflowPunct w:val="0"/>
        <w:autoSpaceDE w:val="0"/>
        <w:autoSpaceDN w:val="0"/>
        <w:adjustRightInd w:val="0"/>
        <w:spacing w:line="276" w:lineRule="auto"/>
        <w:ind w:left="266" w:hanging="266"/>
        <w:textAlignment w:val="baseline"/>
        <w:rPr>
          <w:b/>
        </w:rPr>
      </w:pPr>
    </w:p>
    <w:p w:rsidRPr="00332490" w:rsidR="00332490" w:rsidP="00332490" w:rsidRDefault="00332490" w14:paraId="0D1A7AAD" w14:textId="77777777">
      <w:pPr>
        <w:overflowPunct w:val="0"/>
        <w:autoSpaceDE w:val="0"/>
        <w:autoSpaceDN w:val="0"/>
        <w:adjustRightInd w:val="0"/>
        <w:spacing w:line="240" w:lineRule="auto"/>
        <w:textAlignment w:val="baseline"/>
        <w:rPr>
          <w:bCs/>
          <w:iCs/>
        </w:rPr>
      </w:pPr>
      <w:r>
        <w:t>Euroopa Majandus- ja Sotsiaalkomitee:</w:t>
      </w:r>
    </w:p>
    <w:p w:rsidRPr="00332490" w:rsidR="00332490" w:rsidP="00332490" w:rsidRDefault="00332490" w14:paraId="4BE0FD6A" w14:textId="77777777">
      <w:pPr>
        <w:overflowPunct w:val="0"/>
        <w:autoSpaceDE w:val="0"/>
        <w:autoSpaceDN w:val="0"/>
        <w:adjustRightInd w:val="0"/>
        <w:spacing w:line="240" w:lineRule="auto"/>
        <w:textAlignment w:val="baseline"/>
        <w:rPr>
          <w:bCs/>
          <w:iCs/>
          <w:sz w:val="16"/>
          <w:szCs w:val="16"/>
        </w:rPr>
      </w:pPr>
    </w:p>
    <w:p w:rsidRPr="0014322B" w:rsidR="00332490" w:rsidP="005A622F" w:rsidRDefault="00332490" w14:paraId="116698B0"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38" w:id="20"/>
      <w:r>
        <w:rPr>
          <w:b/>
        </w:rPr>
        <w:t>väljendab heameelt paketi „Üks aine – üks hindamine“ üle</w:t>
      </w:r>
      <w:r>
        <w:t>;</w:t>
      </w:r>
      <w:bookmarkEnd w:id="20"/>
    </w:p>
    <w:p w:rsidRPr="005A622F" w:rsidR="00332490" w:rsidP="005A622F" w:rsidRDefault="00332490" w14:paraId="27FC4EDD"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39" w:id="21"/>
      <w:r>
        <w:rPr>
          <w:b/>
        </w:rPr>
        <w:t>väljendab heameelt ühtse kontaktpunkti platvormi üle</w:t>
      </w:r>
      <w:r>
        <w:t>, mis koondab eri allikatest saadud andmed kemikaalide kohta ja on Euroopa Kemikaaliameti (ECHA) kontrolli all;</w:t>
      </w:r>
      <w:bookmarkEnd w:id="21"/>
    </w:p>
    <w:p w:rsidRPr="005A622F" w:rsidR="00332490" w:rsidP="005A622F" w:rsidRDefault="00332490" w14:paraId="156A2D3C"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0" w:id="22"/>
      <w:r>
        <w:t>tunneb muret selle pärast, et ECHA ümberkorraldamist käsitleva uue määruse avaldamata jätmine tähendab, et ECHA rolli süsteemis „üks aine – üks hindamine“ ei ole võimalik täielikult hinnata. See roll on lähenemisviisi „üks aine – üks hindamine“ edukaks toimimiseks otsustava tähtsusega;</w:t>
      </w:r>
      <w:bookmarkEnd w:id="22"/>
    </w:p>
    <w:p w:rsidRPr="0014322B" w:rsidR="00332490" w:rsidP="005A622F" w:rsidRDefault="00332490" w14:paraId="25560C13"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1" w:id="23"/>
      <w:r>
        <w:rPr>
          <w:b/>
        </w:rPr>
        <w:t>kahtleb, kas ettevõtjaid saab sundida nende teadusuuringute läbiviimisel koostööd tegema või saavad nad ECHA taotluse kohta esitada vaide</w:t>
      </w:r>
      <w:r>
        <w:t>, kui tulemusi ei ole võimalik saavutada kehtivate ELi õigusaktide sätete või menetluste abil;</w:t>
      </w:r>
      <w:bookmarkEnd w:id="23"/>
    </w:p>
    <w:p w:rsidRPr="005A622F" w:rsidR="00332490" w:rsidP="005A622F" w:rsidRDefault="00332490" w14:paraId="7119EDFF"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2" w:id="24"/>
      <w:r>
        <w:rPr>
          <w:b/>
        </w:rPr>
        <w:t>leiab, et ühise andmeplatvormi konfidentsiaalsussätted peavad olema selgelt määratletud</w:t>
      </w:r>
      <w:r>
        <w:t>, et tööstusharu ettevõtjad saaksid süsteemi täielikult usaldada. Sellega seoses on väga positiivne, et konfidentsiaalsele teabele juurdepääsu saab auditeerida. Lisaks tuleb tagada suurem selgus kemikaaliandmete jagamise ja taaskasutamise kohta;</w:t>
      </w:r>
      <w:bookmarkEnd w:id="24"/>
    </w:p>
    <w:p w:rsidRPr="005A622F" w:rsidR="00332490" w:rsidP="005A622F" w:rsidRDefault="00332490" w14:paraId="0ACC3937"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3" w:id="25"/>
      <w:r>
        <w:t>kahtleb, kuidas lahendatakse lahkarvamused tellitud uuringute puhul, ning</w:t>
      </w:r>
      <w:r>
        <w:rPr>
          <w:b/>
        </w:rPr>
        <w:t xml:space="preserve"> nõuab ettevaatuspõhimõtte kohaldamist</w:t>
      </w:r>
      <w:r>
        <w:t>, et kaitsta rahvatervist ja keskkonda;</w:t>
      </w:r>
      <w:bookmarkEnd w:id="25"/>
    </w:p>
    <w:p w:rsidRPr="0014322B" w:rsidR="00332490" w:rsidP="005A622F" w:rsidRDefault="00332490" w14:paraId="57BBA3E8"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4" w:id="26"/>
      <w:r>
        <w:t>märgib, et</w:t>
      </w:r>
      <w:r>
        <w:rPr>
          <w:b/>
        </w:rPr>
        <w:t xml:space="preserve"> uuringutest teatamine suurendab ettevõtjate halduskoormust</w:t>
      </w:r>
      <w:r>
        <w:t>, ning nõuab selle hoolikat jälgimist;</w:t>
      </w:r>
      <w:bookmarkEnd w:id="26"/>
    </w:p>
    <w:p w:rsidRPr="005A622F" w:rsidR="00332490" w:rsidP="005A622F" w:rsidRDefault="00332490" w14:paraId="548BEC92"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5" w:id="27"/>
      <w:r>
        <w:t>kahtleb, kas ECHA suudab süsteemi hallata nii, et saavutatakse maksimaalne koostoime ja koostöö;</w:t>
      </w:r>
      <w:bookmarkEnd w:id="27"/>
    </w:p>
    <w:p w:rsidRPr="0014322B" w:rsidR="00332490" w:rsidP="005A622F" w:rsidRDefault="00332490" w14:paraId="16FF8F75"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6" w:id="28"/>
      <w:r>
        <w:rPr>
          <w:b/>
        </w:rPr>
        <w:t>nõuab, et uued ettepanekud peavad tagama võimalikult laialdase juurdepääsu kemikaaliandmeid sisaldavatele dokumentidele.</w:t>
      </w:r>
      <w:r>
        <w:t xml:space="preserve"> Siinkohal tuleb kohaldada rangeid eeskirju;</w:t>
      </w:r>
      <w:bookmarkEnd w:id="28"/>
    </w:p>
    <w:p w:rsidRPr="0014322B" w:rsidR="00332490" w:rsidP="005A622F" w:rsidRDefault="00332490" w14:paraId="652F3CFD" w14:textId="77777777">
      <w:pPr>
        <w:pStyle w:val="ListParagraph"/>
        <w:numPr>
          <w:ilvl w:val="0"/>
          <w:numId w:val="17"/>
        </w:numPr>
        <w:overflowPunct w:val="0"/>
        <w:autoSpaceDE w:val="0"/>
        <w:autoSpaceDN w:val="0"/>
        <w:adjustRightInd w:val="0"/>
        <w:ind w:left="426" w:hanging="426"/>
        <w:textAlignment w:val="baseline"/>
        <w:outlineLvl w:val="1"/>
        <w:rPr>
          <w:szCs w:val="20"/>
        </w:rPr>
      </w:pPr>
      <w:bookmarkStart w:name="_Toc163651247" w:id="29"/>
      <w:r>
        <w:t xml:space="preserve">märgib, et </w:t>
      </w:r>
      <w:r>
        <w:rPr>
          <w:b/>
        </w:rPr>
        <w:t>pakett ei taga praegu andmete usaldusväärsust ega kasuta täiel määral ära väärtuslikku teavet, mida saadakse sõltumatutest uuringutest</w:t>
      </w:r>
      <w:r>
        <w:t>, eelkõige varajase hoiatamise ja meetmete süsteemis, samuti keskkonna- ja tervisehindamise üldises kontekstis.</w:t>
      </w:r>
      <w:bookmarkEnd w:id="29"/>
    </w:p>
    <w:p w:rsidRPr="00332490" w:rsidR="00332490" w:rsidP="00332490" w:rsidRDefault="00332490" w14:paraId="6043ACAB" w14:textId="77777777">
      <w:pPr>
        <w:overflowPunct w:val="0"/>
        <w:autoSpaceDE w:val="0"/>
        <w:autoSpaceDN w:val="0"/>
        <w:adjustRightInd w:val="0"/>
        <w:spacing w:line="240" w:lineRule="auto"/>
        <w:textAlignment w:val="baseline"/>
        <w:rPr>
          <w:sz w:val="18"/>
          <w:szCs w:val="18"/>
        </w:rPr>
      </w:pPr>
    </w:p>
    <w:tbl>
      <w:tblPr>
        <w:tblStyle w:val="TableGrid189"/>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32490" w:rsidR="00332490" w:rsidTr="0053712F" w14:paraId="741DF89D" w14:textId="77777777">
        <w:tc>
          <w:tcPr>
            <w:tcW w:w="1418" w:type="dxa"/>
          </w:tcPr>
          <w:p w:rsidRPr="00332490" w:rsidR="00332490" w:rsidP="00332490" w:rsidRDefault="00332490" w14:paraId="1F441881" w14:textId="77777777">
            <w:pPr>
              <w:overflowPunct w:val="0"/>
              <w:autoSpaceDE w:val="0"/>
              <w:autoSpaceDN w:val="0"/>
              <w:adjustRightInd w:val="0"/>
              <w:spacing w:line="240" w:lineRule="auto"/>
              <w:ind w:left="34" w:right="-253"/>
              <w:textAlignment w:val="baseline"/>
              <w:rPr>
                <w:i/>
              </w:rPr>
            </w:pPr>
            <w:r>
              <w:rPr>
                <w:b/>
                <w:i/>
              </w:rPr>
              <w:t>Kontaktisik</w:t>
            </w:r>
          </w:p>
        </w:tc>
        <w:tc>
          <w:tcPr>
            <w:tcW w:w="5670" w:type="dxa"/>
          </w:tcPr>
          <w:p w:rsidRPr="00332490" w:rsidR="00332490" w:rsidP="00332490" w:rsidRDefault="00332490" w14:paraId="126CD46C" w14:textId="77777777">
            <w:pPr>
              <w:overflowPunct w:val="0"/>
              <w:autoSpaceDE w:val="0"/>
              <w:autoSpaceDN w:val="0"/>
              <w:adjustRightInd w:val="0"/>
              <w:spacing w:line="240" w:lineRule="auto"/>
              <w:ind w:left="145"/>
              <w:textAlignment w:val="baseline"/>
              <w:rPr>
                <w:i/>
                <w:iCs/>
              </w:rPr>
            </w:pPr>
            <w:proofErr w:type="spellStart"/>
            <w:r>
              <w:rPr>
                <w:i/>
              </w:rPr>
              <w:t>Gaia</w:t>
            </w:r>
            <w:proofErr w:type="spellEnd"/>
            <w:r>
              <w:rPr>
                <w:i/>
              </w:rPr>
              <w:t xml:space="preserve"> </w:t>
            </w:r>
            <w:proofErr w:type="spellStart"/>
            <w:r>
              <w:rPr>
                <w:i/>
              </w:rPr>
              <w:t>Bottoni</w:t>
            </w:r>
            <w:proofErr w:type="spellEnd"/>
          </w:p>
        </w:tc>
      </w:tr>
      <w:tr w:rsidRPr="00332490" w:rsidR="00332490" w:rsidTr="0053712F" w14:paraId="3B44AD7D" w14:textId="77777777">
        <w:tc>
          <w:tcPr>
            <w:tcW w:w="1418" w:type="dxa"/>
          </w:tcPr>
          <w:p w:rsidRPr="00332490" w:rsidR="00332490" w:rsidP="00332490" w:rsidRDefault="00332490" w14:paraId="3CD7A6E1" w14:textId="77777777">
            <w:pPr>
              <w:overflowPunct w:val="0"/>
              <w:autoSpaceDE w:val="0"/>
              <w:autoSpaceDN w:val="0"/>
              <w:adjustRightInd w:val="0"/>
              <w:spacing w:line="240" w:lineRule="auto"/>
              <w:ind w:left="34"/>
              <w:textAlignment w:val="baseline"/>
              <w:rPr>
                <w:i/>
              </w:rPr>
            </w:pPr>
            <w:r>
              <w:rPr>
                <w:i/>
              </w:rPr>
              <w:t>Tel</w:t>
            </w:r>
          </w:p>
        </w:tc>
        <w:tc>
          <w:tcPr>
            <w:tcW w:w="5670" w:type="dxa"/>
          </w:tcPr>
          <w:p w:rsidRPr="00332490" w:rsidR="00332490" w:rsidP="00332490" w:rsidRDefault="00332490" w14:paraId="3829EBB7" w14:textId="77777777">
            <w:pPr>
              <w:overflowPunct w:val="0"/>
              <w:autoSpaceDE w:val="0"/>
              <w:autoSpaceDN w:val="0"/>
              <w:adjustRightInd w:val="0"/>
              <w:spacing w:line="240" w:lineRule="auto"/>
              <w:ind w:left="145"/>
              <w:textAlignment w:val="baseline"/>
              <w:rPr>
                <w:i/>
                <w:iCs/>
              </w:rPr>
            </w:pPr>
            <w:r>
              <w:rPr>
                <w:i/>
              </w:rPr>
              <w:t>+32 25469447</w:t>
            </w:r>
          </w:p>
        </w:tc>
      </w:tr>
      <w:tr w:rsidRPr="00332490" w:rsidR="00332490" w:rsidTr="0053712F" w14:paraId="21C0AC4E" w14:textId="77777777">
        <w:tc>
          <w:tcPr>
            <w:tcW w:w="1418" w:type="dxa"/>
          </w:tcPr>
          <w:p w:rsidRPr="00332490" w:rsidR="00332490" w:rsidP="00332490" w:rsidRDefault="00274C1C" w14:paraId="54C05E5D" w14:textId="35EA1654">
            <w:pPr>
              <w:overflowPunct w:val="0"/>
              <w:autoSpaceDE w:val="0"/>
              <w:autoSpaceDN w:val="0"/>
              <w:adjustRightInd w:val="0"/>
              <w:spacing w:line="240" w:lineRule="auto"/>
              <w:ind w:left="34"/>
              <w:textAlignment w:val="baseline"/>
              <w:rPr>
                <w:i/>
              </w:rPr>
            </w:pPr>
            <w:r>
              <w:rPr>
                <w:i/>
              </w:rPr>
              <w:t>E-post</w:t>
            </w:r>
          </w:p>
        </w:tc>
        <w:tc>
          <w:tcPr>
            <w:tcW w:w="5670" w:type="dxa"/>
          </w:tcPr>
          <w:p w:rsidRPr="00332490" w:rsidR="00332490" w:rsidP="00332490" w:rsidRDefault="00334FC1" w14:paraId="72F0FA56" w14:textId="77777777">
            <w:pPr>
              <w:overflowPunct w:val="0"/>
              <w:autoSpaceDE w:val="0"/>
              <w:autoSpaceDN w:val="0"/>
              <w:adjustRightInd w:val="0"/>
              <w:spacing w:line="240" w:lineRule="auto"/>
              <w:ind w:left="145"/>
              <w:textAlignment w:val="baseline"/>
              <w:rPr>
                <w:i/>
                <w:iCs/>
                <w:color w:val="0000FF"/>
                <w:u w:val="single"/>
              </w:rPr>
            </w:pPr>
            <w:hyperlink w:history="1" r:id="rId35">
              <w:r w:rsidR="003278A1">
                <w:rPr>
                  <w:i/>
                  <w:color w:val="0000FF"/>
                  <w:u w:val="single"/>
                </w:rPr>
                <w:t>Gaia.Bottoni@eesc.europa.eu</w:t>
              </w:r>
            </w:hyperlink>
          </w:p>
        </w:tc>
      </w:tr>
    </w:tbl>
    <w:p w:rsidR="00E20508" w:rsidRDefault="00E20508" w14:paraId="4578CC15" w14:textId="004FCB76">
      <w:pPr>
        <w:spacing w:after="160" w:line="259" w:lineRule="auto"/>
        <w:jc w:val="left"/>
        <w:rPr>
          <w:b/>
          <w:bCs/>
        </w:rPr>
      </w:pPr>
      <w:r>
        <w:br w:type="page"/>
      </w:r>
    </w:p>
    <w:p w:rsidRPr="00351248" w:rsidR="00351248" w:rsidP="004351D4" w:rsidRDefault="00334FC1" w14:paraId="1281A98E" w14:textId="4BC4E1F0">
      <w:pPr>
        <w:numPr>
          <w:ilvl w:val="0"/>
          <w:numId w:val="3"/>
        </w:numPr>
        <w:overflowPunct w:val="0"/>
        <w:autoSpaceDE w:val="0"/>
        <w:autoSpaceDN w:val="0"/>
        <w:adjustRightInd w:val="0"/>
        <w:spacing w:line="276" w:lineRule="auto"/>
        <w:contextualSpacing/>
        <w:jc w:val="left"/>
        <w:textAlignment w:val="baseline"/>
        <w:rPr>
          <w:i/>
          <w:iCs/>
        </w:rPr>
      </w:pPr>
      <w:hyperlink w:history="1" r:id="rId36">
        <w:r w:rsidR="003278A1">
          <w:rPr>
            <w:b/>
            <w:i/>
            <w:color w:val="0000FF"/>
            <w:sz w:val="28"/>
            <w:u w:val="single"/>
          </w:rPr>
          <w:t>ELi metsad – metsade seire ja strateegiakavade uus ELi raamistik</w:t>
        </w:r>
      </w:hyperlink>
    </w:p>
    <w:p w:rsidR="00351248" w:rsidP="00351248" w:rsidRDefault="00351248" w14:paraId="135263F6" w14:textId="22F61DA5">
      <w:pPr>
        <w:widowControl w:val="0"/>
        <w:overflowPunct w:val="0"/>
        <w:autoSpaceDE w:val="0"/>
        <w:autoSpaceDN w:val="0"/>
        <w:adjustRightInd w:val="0"/>
        <w:ind w:left="567"/>
        <w:textAlignment w:val="baseline"/>
        <w:rPr>
          <w:bCs/>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581"/>
      </w:tblGrid>
      <w:tr w:rsidRPr="00351248" w:rsidR="00351248" w:rsidTr="00E743D3" w14:paraId="2A85E675" w14:textId="77777777">
        <w:tc>
          <w:tcPr>
            <w:tcW w:w="1706" w:type="dxa"/>
          </w:tcPr>
          <w:p w:rsidRPr="00351248" w:rsidR="00351248" w:rsidP="00351248" w:rsidRDefault="00351248" w14:paraId="5AD190C2" w14:textId="77777777">
            <w:pPr>
              <w:tabs>
                <w:tab w:val="center" w:pos="284"/>
              </w:tabs>
              <w:overflowPunct w:val="0"/>
              <w:autoSpaceDE w:val="0"/>
              <w:autoSpaceDN w:val="0"/>
              <w:adjustRightInd w:val="0"/>
              <w:ind w:left="266" w:hanging="266"/>
              <w:textAlignment w:val="baseline"/>
              <w:rPr>
                <w:b/>
              </w:rPr>
            </w:pPr>
            <w:r>
              <w:rPr>
                <w:b/>
              </w:rPr>
              <w:t>Raportöör</w:t>
            </w:r>
          </w:p>
        </w:tc>
        <w:tc>
          <w:tcPr>
            <w:tcW w:w="7581" w:type="dxa"/>
          </w:tcPr>
          <w:p w:rsidRPr="00351248" w:rsidR="00351248" w:rsidP="00351248" w:rsidRDefault="00351248" w14:paraId="34AB4BC0" w14:textId="5B1C8209">
            <w:pPr>
              <w:tabs>
                <w:tab w:val="center" w:pos="284"/>
              </w:tabs>
              <w:overflowPunct w:val="0"/>
              <w:autoSpaceDE w:val="0"/>
              <w:autoSpaceDN w:val="0"/>
              <w:adjustRightInd w:val="0"/>
              <w:ind w:left="266" w:hanging="266"/>
              <w:textAlignment w:val="baseline"/>
              <w:rPr>
                <w:bCs/>
              </w:rPr>
            </w:pPr>
            <w:proofErr w:type="spellStart"/>
            <w:r>
              <w:rPr>
                <w:b/>
              </w:rPr>
              <w:t>Florian</w:t>
            </w:r>
            <w:proofErr w:type="spellEnd"/>
            <w:r>
              <w:rPr>
                <w:b/>
              </w:rPr>
              <w:t xml:space="preserve"> Marin</w:t>
            </w:r>
            <w:r>
              <w:t xml:space="preserve"> (töötajate rühm </w:t>
            </w:r>
            <w:r>
              <w:rPr>
                <w:color w:val="000000"/>
              </w:rPr>
              <w:t>– RO</w:t>
            </w:r>
            <w:r>
              <w:t>)</w:t>
            </w:r>
          </w:p>
        </w:tc>
      </w:tr>
      <w:tr w:rsidRPr="00351248" w:rsidR="00351248" w:rsidTr="00E743D3" w14:paraId="4ED03AF4" w14:textId="77777777">
        <w:tc>
          <w:tcPr>
            <w:tcW w:w="9287" w:type="dxa"/>
            <w:gridSpan w:val="2"/>
          </w:tcPr>
          <w:p w:rsidRPr="00351248" w:rsidR="00351248" w:rsidP="00351248" w:rsidRDefault="00351248" w14:paraId="6DE6EAF2" w14:textId="77777777">
            <w:pPr>
              <w:tabs>
                <w:tab w:val="left" w:pos="2690"/>
              </w:tabs>
              <w:overflowPunct w:val="0"/>
              <w:autoSpaceDE w:val="0"/>
              <w:autoSpaceDN w:val="0"/>
              <w:adjustRightInd w:val="0"/>
              <w:spacing w:line="160" w:lineRule="exact"/>
              <w:ind w:left="266" w:hanging="266"/>
              <w:textAlignment w:val="baseline"/>
              <w:rPr>
                <w:sz w:val="10"/>
                <w:szCs w:val="10"/>
              </w:rPr>
            </w:pPr>
          </w:p>
        </w:tc>
      </w:tr>
      <w:tr w:rsidRPr="00351248" w:rsidR="00351248" w:rsidTr="00E743D3" w14:paraId="3AE22FC1" w14:textId="77777777">
        <w:tc>
          <w:tcPr>
            <w:tcW w:w="1706" w:type="dxa"/>
            <w:vMerge w:val="restart"/>
          </w:tcPr>
          <w:p w:rsidRPr="00351248" w:rsidR="00351248" w:rsidP="00351248" w:rsidRDefault="00351248" w14:paraId="257271FE" w14:textId="77777777">
            <w:pPr>
              <w:tabs>
                <w:tab w:val="center" w:pos="284"/>
              </w:tabs>
              <w:overflowPunct w:val="0"/>
              <w:autoSpaceDE w:val="0"/>
              <w:autoSpaceDN w:val="0"/>
              <w:adjustRightInd w:val="0"/>
              <w:ind w:left="266" w:hanging="266"/>
              <w:textAlignment w:val="baseline"/>
              <w:rPr>
                <w:b/>
              </w:rPr>
            </w:pPr>
            <w:r>
              <w:rPr>
                <w:b/>
              </w:rPr>
              <w:t>Viitedokumendid</w:t>
            </w:r>
          </w:p>
        </w:tc>
        <w:tc>
          <w:tcPr>
            <w:tcW w:w="7581" w:type="dxa"/>
          </w:tcPr>
          <w:p w:rsidR="00F1544C" w:rsidP="00351248" w:rsidRDefault="00351248" w14:paraId="1AC07155" w14:textId="77777777">
            <w:pPr>
              <w:tabs>
                <w:tab w:val="center" w:pos="0"/>
              </w:tabs>
              <w:overflowPunct w:val="0"/>
              <w:autoSpaceDE w:val="0"/>
              <w:autoSpaceDN w:val="0"/>
              <w:adjustRightInd w:val="0"/>
              <w:textAlignment w:val="baseline"/>
            </w:pPr>
            <w:r>
              <w:t xml:space="preserve">COM(2023) 728 </w:t>
            </w:r>
            <w:proofErr w:type="spellStart"/>
            <w:r>
              <w:t>final</w:t>
            </w:r>
            <w:proofErr w:type="spellEnd"/>
          </w:p>
          <w:p w:rsidRPr="00351248" w:rsidR="00351248" w:rsidP="00351248" w:rsidRDefault="00351248" w14:paraId="328BDE76" w14:textId="22520CDE">
            <w:pPr>
              <w:tabs>
                <w:tab w:val="center" w:pos="0"/>
              </w:tabs>
              <w:overflowPunct w:val="0"/>
              <w:autoSpaceDE w:val="0"/>
              <w:autoSpaceDN w:val="0"/>
              <w:adjustRightInd w:val="0"/>
              <w:textAlignment w:val="baseline"/>
            </w:pPr>
            <w:r>
              <w:t xml:space="preserve">COM(2023) 727 </w:t>
            </w:r>
            <w:proofErr w:type="spellStart"/>
            <w:r>
              <w:t>final</w:t>
            </w:r>
            <w:proofErr w:type="spellEnd"/>
            <w:r>
              <w:t xml:space="preserve"> </w:t>
            </w:r>
          </w:p>
        </w:tc>
      </w:tr>
      <w:tr w:rsidRPr="00351248" w:rsidR="00351248" w:rsidTr="00E743D3" w14:paraId="5A70EFF9" w14:textId="77777777">
        <w:tc>
          <w:tcPr>
            <w:tcW w:w="1706" w:type="dxa"/>
            <w:vMerge/>
          </w:tcPr>
          <w:p w:rsidRPr="00351248" w:rsidR="00351248" w:rsidP="00351248" w:rsidRDefault="00351248" w14:paraId="124EE59E" w14:textId="77777777">
            <w:pPr>
              <w:tabs>
                <w:tab w:val="center" w:pos="284"/>
              </w:tabs>
              <w:overflowPunct w:val="0"/>
              <w:autoSpaceDE w:val="0"/>
              <w:autoSpaceDN w:val="0"/>
              <w:adjustRightInd w:val="0"/>
              <w:ind w:left="266" w:hanging="266"/>
              <w:textAlignment w:val="baseline"/>
              <w:rPr>
                <w:b/>
              </w:rPr>
            </w:pPr>
          </w:p>
        </w:tc>
        <w:tc>
          <w:tcPr>
            <w:tcW w:w="7581" w:type="dxa"/>
          </w:tcPr>
          <w:p w:rsidRPr="00351248" w:rsidR="00351248" w:rsidP="00351248" w:rsidRDefault="00351248" w14:paraId="77CBA474" w14:textId="40C4595F">
            <w:pPr>
              <w:tabs>
                <w:tab w:val="center" w:pos="284"/>
              </w:tabs>
              <w:overflowPunct w:val="0"/>
              <w:autoSpaceDE w:val="0"/>
              <w:autoSpaceDN w:val="0"/>
              <w:adjustRightInd w:val="0"/>
              <w:ind w:left="266" w:hanging="266"/>
              <w:textAlignment w:val="baseline"/>
            </w:pPr>
            <w:r>
              <w:t>EESC-2023-02733-00-00-AC</w:t>
            </w:r>
          </w:p>
        </w:tc>
      </w:tr>
    </w:tbl>
    <w:p w:rsidRPr="00351248" w:rsidR="00351248" w:rsidP="00351248" w:rsidRDefault="00351248" w14:paraId="39B30AC9" w14:textId="77777777">
      <w:pPr>
        <w:keepNext/>
        <w:keepLines/>
        <w:tabs>
          <w:tab w:val="center" w:pos="284"/>
        </w:tabs>
        <w:overflowPunct w:val="0"/>
        <w:autoSpaceDE w:val="0"/>
        <w:autoSpaceDN w:val="0"/>
        <w:adjustRightInd w:val="0"/>
        <w:ind w:left="266" w:hanging="266"/>
        <w:textAlignment w:val="baseline"/>
        <w:rPr>
          <w:b/>
          <w:sz w:val="10"/>
          <w:szCs w:val="10"/>
        </w:rPr>
      </w:pPr>
    </w:p>
    <w:p w:rsidRPr="00351248" w:rsidR="00351248" w:rsidP="00351248" w:rsidRDefault="00351248" w14:paraId="24B18701" w14:textId="77777777">
      <w:pPr>
        <w:keepNext/>
        <w:keepLines/>
        <w:tabs>
          <w:tab w:val="center" w:pos="284"/>
        </w:tabs>
        <w:overflowPunct w:val="0"/>
        <w:autoSpaceDE w:val="0"/>
        <w:autoSpaceDN w:val="0"/>
        <w:adjustRightInd w:val="0"/>
        <w:spacing w:line="276" w:lineRule="auto"/>
        <w:ind w:left="266" w:hanging="266"/>
        <w:textAlignment w:val="baseline"/>
        <w:rPr>
          <w:b/>
        </w:rPr>
      </w:pPr>
      <w:r>
        <w:rPr>
          <w:b/>
        </w:rPr>
        <w:t>Põhipunktid</w:t>
      </w:r>
    </w:p>
    <w:p w:rsidRPr="00351248" w:rsidR="00351248" w:rsidP="00351248" w:rsidRDefault="00351248" w14:paraId="4994FDDD" w14:textId="77777777">
      <w:pPr>
        <w:keepNext/>
        <w:keepLines/>
        <w:tabs>
          <w:tab w:val="center" w:pos="284"/>
        </w:tabs>
        <w:overflowPunct w:val="0"/>
        <w:autoSpaceDE w:val="0"/>
        <w:autoSpaceDN w:val="0"/>
        <w:adjustRightInd w:val="0"/>
        <w:spacing w:line="276" w:lineRule="auto"/>
        <w:ind w:left="266" w:hanging="266"/>
        <w:textAlignment w:val="baseline"/>
        <w:rPr>
          <w:bCs/>
          <w:sz w:val="16"/>
          <w:szCs w:val="16"/>
        </w:rPr>
      </w:pPr>
    </w:p>
    <w:p w:rsidR="00351248" w:rsidP="00351248" w:rsidRDefault="00351248" w14:paraId="73DBF294" w14:textId="62B36E15">
      <w:pPr>
        <w:overflowPunct w:val="0"/>
        <w:autoSpaceDE w:val="0"/>
        <w:autoSpaceDN w:val="0"/>
        <w:adjustRightInd w:val="0"/>
        <w:spacing w:line="240" w:lineRule="auto"/>
        <w:textAlignment w:val="baseline"/>
        <w:rPr>
          <w:bCs/>
          <w:iCs/>
        </w:rPr>
      </w:pPr>
      <w:r>
        <w:t>Euroopa Majandus- ja Sotsiaalkomitee:</w:t>
      </w:r>
    </w:p>
    <w:p w:rsidRPr="00351248" w:rsidR="00F1544C" w:rsidP="00351248" w:rsidRDefault="00F1544C" w14:paraId="1892F70B" w14:textId="77777777">
      <w:pPr>
        <w:overflowPunct w:val="0"/>
        <w:autoSpaceDE w:val="0"/>
        <w:autoSpaceDN w:val="0"/>
        <w:adjustRightInd w:val="0"/>
        <w:spacing w:line="240" w:lineRule="auto"/>
        <w:textAlignment w:val="baseline"/>
        <w:rPr>
          <w:bCs/>
          <w:iCs/>
        </w:rPr>
      </w:pPr>
    </w:p>
    <w:p w:rsidRPr="005A622F" w:rsidR="00351248" w:rsidP="005A622F" w:rsidRDefault="00351248" w14:paraId="57F61C2A" w14:textId="77777777">
      <w:pPr>
        <w:pStyle w:val="ListParagraph"/>
        <w:numPr>
          <w:ilvl w:val="0"/>
          <w:numId w:val="18"/>
        </w:numPr>
        <w:overflowPunct w:val="0"/>
        <w:autoSpaceDE w:val="0"/>
        <w:autoSpaceDN w:val="0"/>
        <w:adjustRightInd w:val="0"/>
        <w:jc w:val="left"/>
        <w:textAlignment w:val="baseline"/>
        <w:outlineLvl w:val="1"/>
        <w:rPr>
          <w:spacing w:val="-4"/>
          <w:szCs w:val="20"/>
        </w:rPr>
      </w:pPr>
      <w:bookmarkStart w:name="_Toc163651248" w:id="30"/>
      <w:r>
        <w:t>väljendab teatud ettevaatusega heameelt kavandatud metsaseireraamistiku üle, mida tuleks käsitleda statistilise, mitte järelevalvevahendina, arvestades, et metsa majandamine kuulub enamasti liikmesriikide vastutusalasse;</w:t>
      </w:r>
      <w:bookmarkEnd w:id="30"/>
    </w:p>
    <w:p w:rsidRPr="005A622F" w:rsidR="00351248" w:rsidP="005A622F" w:rsidRDefault="00351248" w14:paraId="17A34F9A" w14:textId="77777777">
      <w:pPr>
        <w:pStyle w:val="ListParagraph"/>
        <w:numPr>
          <w:ilvl w:val="0"/>
          <w:numId w:val="18"/>
        </w:numPr>
        <w:overflowPunct w:val="0"/>
        <w:autoSpaceDE w:val="0"/>
        <w:autoSpaceDN w:val="0"/>
        <w:adjustRightInd w:val="0"/>
        <w:jc w:val="left"/>
        <w:textAlignment w:val="baseline"/>
        <w:outlineLvl w:val="1"/>
        <w:rPr>
          <w:szCs w:val="20"/>
        </w:rPr>
      </w:pPr>
      <w:bookmarkStart w:name="_Toc163651249" w:id="31"/>
      <w:r>
        <w:t>tuletab meelde, et mõned sidusrühmad ei ole sidusrühmad määruse ideega nõus ning eelistavad selgeid suuniseid ja praeguste järelevalvesüsteemide jätkamist;</w:t>
      </w:r>
      <w:bookmarkEnd w:id="31"/>
    </w:p>
    <w:p w:rsidRPr="005A622F" w:rsidR="00351248" w:rsidP="005A622F" w:rsidRDefault="00351248" w14:paraId="6F318056" w14:textId="77777777">
      <w:pPr>
        <w:pStyle w:val="ListParagraph"/>
        <w:keepNext/>
        <w:keepLines/>
        <w:numPr>
          <w:ilvl w:val="0"/>
          <w:numId w:val="18"/>
        </w:numPr>
        <w:overflowPunct w:val="0"/>
        <w:autoSpaceDE w:val="0"/>
        <w:autoSpaceDN w:val="0"/>
        <w:adjustRightInd w:val="0"/>
        <w:jc w:val="left"/>
        <w:textAlignment w:val="baseline"/>
        <w:outlineLvl w:val="1"/>
        <w:rPr>
          <w:szCs w:val="20"/>
        </w:rPr>
      </w:pPr>
      <w:bookmarkStart w:name="_Toc163651250" w:id="32"/>
      <w:r>
        <w:t>väljendab heameelt pikaajalise metsakava üle ja soovitab järgmist:</w:t>
      </w:r>
      <w:bookmarkEnd w:id="32"/>
    </w:p>
    <w:p w:rsidRPr="00351248" w:rsidR="00351248" w:rsidP="005A622F" w:rsidRDefault="00351248" w14:paraId="591568B0" w14:textId="77777777">
      <w:pPr>
        <w:numPr>
          <w:ilvl w:val="0"/>
          <w:numId w:val="19"/>
        </w:numPr>
        <w:overflowPunct w:val="0"/>
        <w:autoSpaceDE w:val="0"/>
        <w:autoSpaceDN w:val="0"/>
        <w:adjustRightInd w:val="0"/>
        <w:jc w:val="left"/>
        <w:textAlignment w:val="baseline"/>
        <w:rPr>
          <w:szCs w:val="20"/>
        </w:rPr>
      </w:pPr>
      <w:r>
        <w:t>metsadest kasu saavaid ELi liikmesriike kutsutakse üles koostama pikaajalist metsakava;</w:t>
      </w:r>
    </w:p>
    <w:p w:rsidRPr="00351248" w:rsidR="00351248" w:rsidP="005A622F" w:rsidRDefault="00351248" w14:paraId="255E151C" w14:textId="77777777">
      <w:pPr>
        <w:numPr>
          <w:ilvl w:val="0"/>
          <w:numId w:val="19"/>
        </w:numPr>
        <w:overflowPunct w:val="0"/>
        <w:autoSpaceDE w:val="0"/>
        <w:autoSpaceDN w:val="0"/>
        <w:adjustRightInd w:val="0"/>
        <w:jc w:val="left"/>
        <w:textAlignment w:val="baseline"/>
        <w:rPr>
          <w:szCs w:val="20"/>
        </w:rPr>
      </w:pPr>
      <w:r>
        <w:t>metsakavade struktuuri tuleks lisada sotsiaalsed ja majanduslikud aspektid, võttes arvesse metsade mitmekülgset väärtust ja metsakogukondade sotsiaalset mõju;</w:t>
      </w:r>
    </w:p>
    <w:p w:rsidRPr="00351248" w:rsidR="00351248" w:rsidP="005A622F" w:rsidRDefault="00351248" w14:paraId="255C9F9A" w14:textId="77777777">
      <w:pPr>
        <w:numPr>
          <w:ilvl w:val="0"/>
          <w:numId w:val="19"/>
        </w:numPr>
        <w:overflowPunct w:val="0"/>
        <w:autoSpaceDE w:val="0"/>
        <w:autoSpaceDN w:val="0"/>
        <w:adjustRightInd w:val="0"/>
        <w:jc w:val="left"/>
        <w:textAlignment w:val="baseline"/>
        <w:rPr>
          <w:spacing w:val="-4"/>
          <w:szCs w:val="20"/>
        </w:rPr>
      </w:pPr>
      <w:r>
        <w:t>partnerluse põhimõtte kohaselt tuleks kodanikuühiskond kaasata kavade väljatöötamisse ja – sõltuvalt liikmesriikide olukorrast – rakendamisse;</w:t>
      </w:r>
    </w:p>
    <w:p w:rsidRPr="00351248" w:rsidR="00351248" w:rsidP="005A622F" w:rsidRDefault="00351248" w14:paraId="6D6394E9" w14:textId="77777777">
      <w:pPr>
        <w:numPr>
          <w:ilvl w:val="0"/>
          <w:numId w:val="19"/>
        </w:numPr>
        <w:overflowPunct w:val="0"/>
        <w:autoSpaceDE w:val="0"/>
        <w:autoSpaceDN w:val="0"/>
        <w:adjustRightInd w:val="0"/>
        <w:jc w:val="left"/>
        <w:textAlignment w:val="baseline"/>
        <w:rPr>
          <w:szCs w:val="20"/>
        </w:rPr>
      </w:pPr>
      <w:r>
        <w:t>pikaajaliste metsakavade koostamist, rakendamist ja järelevalvet tuleks rahastada olemasolevatest ja uutest ELi fondidest;</w:t>
      </w:r>
    </w:p>
    <w:p w:rsidRPr="00351248" w:rsidR="00351248" w:rsidP="005A622F" w:rsidRDefault="00351248" w14:paraId="205490CE" w14:textId="77777777">
      <w:pPr>
        <w:numPr>
          <w:ilvl w:val="0"/>
          <w:numId w:val="19"/>
        </w:numPr>
        <w:overflowPunct w:val="0"/>
        <w:autoSpaceDE w:val="0"/>
        <w:autoSpaceDN w:val="0"/>
        <w:adjustRightInd w:val="0"/>
        <w:jc w:val="left"/>
        <w:textAlignment w:val="baseline"/>
        <w:rPr>
          <w:szCs w:val="20"/>
        </w:rPr>
      </w:pPr>
      <w:r>
        <w:t>kava peaks täiendama muid metsa- ja puidustrateegiaid;</w:t>
      </w:r>
    </w:p>
    <w:p w:rsidRPr="00351248" w:rsidR="00351248" w:rsidP="005A622F" w:rsidRDefault="00351248" w14:paraId="6743E083" w14:textId="77777777">
      <w:pPr>
        <w:numPr>
          <w:ilvl w:val="0"/>
          <w:numId w:val="19"/>
        </w:numPr>
        <w:overflowPunct w:val="0"/>
        <w:autoSpaceDE w:val="0"/>
        <w:autoSpaceDN w:val="0"/>
        <w:adjustRightInd w:val="0"/>
        <w:jc w:val="left"/>
        <w:textAlignment w:val="baseline"/>
        <w:rPr>
          <w:spacing w:val="-4"/>
          <w:szCs w:val="20"/>
        </w:rPr>
      </w:pPr>
      <w:r>
        <w:t>tarvis on tagada selge kooskõla ja koostoime kestliku arengu eesmärkidega ning kava peaks nende saavutamisele kaasa aitama;</w:t>
      </w:r>
    </w:p>
    <w:p w:rsidRPr="005A622F" w:rsidR="00351248" w:rsidP="005A622F" w:rsidRDefault="00351248" w14:paraId="3208EBD7" w14:textId="77777777">
      <w:pPr>
        <w:pStyle w:val="ListParagraph"/>
        <w:numPr>
          <w:ilvl w:val="0"/>
          <w:numId w:val="20"/>
        </w:numPr>
        <w:overflowPunct w:val="0"/>
        <w:autoSpaceDE w:val="0"/>
        <w:autoSpaceDN w:val="0"/>
        <w:adjustRightInd w:val="0"/>
        <w:ind w:left="426" w:hanging="426"/>
        <w:jc w:val="left"/>
        <w:textAlignment w:val="baseline"/>
        <w:outlineLvl w:val="1"/>
        <w:rPr>
          <w:szCs w:val="20"/>
        </w:rPr>
      </w:pPr>
      <w:bookmarkStart w:name="_Toc163651251" w:id="33"/>
      <w:r>
        <w:t>teeb ettepaneku tugevdada alalise metsakomitee rolli, sealhulgas seoses tulevase metsaseirealase tööga. Sellesse peaksid kuuluma asjaomased kodanikuühiskonna sidusrühmad, arvestades metsade olulist rolli ühiskonna jaoks;</w:t>
      </w:r>
      <w:bookmarkEnd w:id="33"/>
    </w:p>
    <w:p w:rsidRPr="005A622F" w:rsidR="00351248" w:rsidP="005A622F" w:rsidRDefault="00351248" w14:paraId="1B4C6050"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bookmarkStart w:name="_Toc163651252" w:id="34"/>
      <w:r>
        <w:t>soovitab võtta arvesse õiget tasakaalu ühelt poolt subsidiaarsuse põhimõtte ning teiselt poolt liikmesriikide ja ELi pädevuse, eraomandi õiguste ning andmete omandiõiguse austamise vahel, omistades samal määral tähtsust majanduslikele, sotsiaalsetele ja keskkonnaalastele metsaandmetele;</w:t>
      </w:r>
      <w:bookmarkEnd w:id="34"/>
    </w:p>
    <w:p w:rsidRPr="005A622F" w:rsidR="00351248" w:rsidP="005A622F" w:rsidRDefault="00351248" w14:paraId="5C17A24B" w14:textId="77777777">
      <w:pPr>
        <w:pStyle w:val="ListParagraph"/>
        <w:numPr>
          <w:ilvl w:val="0"/>
          <w:numId w:val="20"/>
        </w:numPr>
        <w:overflowPunct w:val="0"/>
        <w:autoSpaceDE w:val="0"/>
        <w:autoSpaceDN w:val="0"/>
        <w:adjustRightInd w:val="0"/>
        <w:ind w:left="426" w:hanging="426"/>
        <w:jc w:val="left"/>
        <w:textAlignment w:val="baseline"/>
        <w:outlineLvl w:val="1"/>
        <w:rPr>
          <w:spacing w:val="-6"/>
          <w:szCs w:val="20"/>
        </w:rPr>
      </w:pPr>
      <w:bookmarkStart w:name="_Toc163651253" w:id="35"/>
      <w:r>
        <w:t>teeb ettepaneku kaasata kodanikuühiskond ELi metsaseireraamistiku väljatöötamisse ning tagada piisav läbipaistvus.</w:t>
      </w:r>
      <w:bookmarkEnd w:id="35"/>
    </w:p>
    <w:p w:rsidRPr="00351248" w:rsidR="00351248" w:rsidP="00351248" w:rsidRDefault="00351248" w14:paraId="11BA1128" w14:textId="77777777">
      <w:pPr>
        <w:overflowPunct w:val="0"/>
        <w:autoSpaceDE w:val="0"/>
        <w:autoSpaceDN w:val="0"/>
        <w:adjustRightInd w:val="0"/>
        <w:spacing w:line="240" w:lineRule="auto"/>
        <w:textAlignment w:val="baseline"/>
        <w:rPr>
          <w:sz w:val="16"/>
          <w:szCs w:val="16"/>
        </w:rPr>
      </w:pPr>
    </w:p>
    <w:tbl>
      <w:tblPr>
        <w:tblStyle w:val="TableGrid190"/>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33E037D1" w14:textId="77777777">
        <w:tc>
          <w:tcPr>
            <w:tcW w:w="1418" w:type="dxa"/>
          </w:tcPr>
          <w:p w:rsidRPr="00351248" w:rsidR="00351248" w:rsidP="00351248" w:rsidRDefault="00351248" w14:paraId="2A30F350" w14:textId="77777777">
            <w:pPr>
              <w:overflowPunct w:val="0"/>
              <w:autoSpaceDE w:val="0"/>
              <w:autoSpaceDN w:val="0"/>
              <w:adjustRightInd w:val="0"/>
              <w:spacing w:line="240" w:lineRule="auto"/>
              <w:ind w:left="34" w:right="-253"/>
              <w:textAlignment w:val="baseline"/>
              <w:rPr>
                <w:i/>
              </w:rPr>
            </w:pPr>
            <w:r>
              <w:rPr>
                <w:b/>
                <w:i/>
              </w:rPr>
              <w:t>Kontaktisik</w:t>
            </w:r>
          </w:p>
        </w:tc>
        <w:tc>
          <w:tcPr>
            <w:tcW w:w="5670" w:type="dxa"/>
          </w:tcPr>
          <w:p w:rsidRPr="00351248" w:rsidR="00351248" w:rsidP="00351248" w:rsidRDefault="00351248" w14:paraId="32F31E5A" w14:textId="77777777">
            <w:pPr>
              <w:overflowPunct w:val="0"/>
              <w:autoSpaceDE w:val="0"/>
              <w:autoSpaceDN w:val="0"/>
              <w:adjustRightInd w:val="0"/>
              <w:spacing w:line="240" w:lineRule="auto"/>
              <w:ind w:left="709"/>
              <w:textAlignment w:val="baseline"/>
              <w:rPr>
                <w:i/>
                <w:iCs/>
              </w:rPr>
            </w:pPr>
            <w:proofErr w:type="spellStart"/>
            <w:r>
              <w:rPr>
                <w:i/>
              </w:rPr>
              <w:t>Arturo</w:t>
            </w:r>
            <w:proofErr w:type="spellEnd"/>
            <w:r>
              <w:rPr>
                <w:i/>
              </w:rPr>
              <w:t xml:space="preserve"> </w:t>
            </w:r>
            <w:proofErr w:type="spellStart"/>
            <w:r>
              <w:rPr>
                <w:i/>
              </w:rPr>
              <w:t>Iñiguez</w:t>
            </w:r>
            <w:proofErr w:type="spellEnd"/>
          </w:p>
        </w:tc>
      </w:tr>
      <w:tr w:rsidRPr="00351248" w:rsidR="00351248" w:rsidTr="0053712F" w14:paraId="09FCB581" w14:textId="77777777">
        <w:tc>
          <w:tcPr>
            <w:tcW w:w="1418" w:type="dxa"/>
          </w:tcPr>
          <w:p w:rsidRPr="00351248" w:rsidR="00351248" w:rsidP="00351248" w:rsidRDefault="00351248" w14:paraId="3BCA0D97" w14:textId="77777777">
            <w:pPr>
              <w:overflowPunct w:val="0"/>
              <w:autoSpaceDE w:val="0"/>
              <w:autoSpaceDN w:val="0"/>
              <w:adjustRightInd w:val="0"/>
              <w:spacing w:line="240" w:lineRule="auto"/>
              <w:ind w:left="34"/>
              <w:textAlignment w:val="baseline"/>
              <w:rPr>
                <w:i/>
              </w:rPr>
            </w:pPr>
            <w:r>
              <w:rPr>
                <w:i/>
              </w:rPr>
              <w:t>Tel</w:t>
            </w:r>
          </w:p>
        </w:tc>
        <w:tc>
          <w:tcPr>
            <w:tcW w:w="5670" w:type="dxa"/>
          </w:tcPr>
          <w:p w:rsidRPr="00351248" w:rsidR="00351248" w:rsidP="00351248" w:rsidRDefault="00351248" w14:paraId="51782A54" w14:textId="77777777">
            <w:pPr>
              <w:overflowPunct w:val="0"/>
              <w:autoSpaceDE w:val="0"/>
              <w:autoSpaceDN w:val="0"/>
              <w:adjustRightInd w:val="0"/>
              <w:spacing w:line="240" w:lineRule="auto"/>
              <w:ind w:left="709"/>
              <w:textAlignment w:val="baseline"/>
              <w:rPr>
                <w:i/>
                <w:iCs/>
              </w:rPr>
            </w:pPr>
            <w:r>
              <w:rPr>
                <w:i/>
              </w:rPr>
              <w:t>+32 25468768</w:t>
            </w:r>
          </w:p>
        </w:tc>
      </w:tr>
      <w:tr w:rsidRPr="00351248" w:rsidR="00351248" w:rsidTr="0053712F" w14:paraId="42F9F7E5" w14:textId="77777777">
        <w:tc>
          <w:tcPr>
            <w:tcW w:w="1418" w:type="dxa"/>
          </w:tcPr>
          <w:p w:rsidRPr="00351248" w:rsidR="00351248" w:rsidP="00351248" w:rsidRDefault="00F1544C" w14:paraId="3ECBD94D" w14:textId="47A5583E">
            <w:pPr>
              <w:overflowPunct w:val="0"/>
              <w:autoSpaceDE w:val="0"/>
              <w:autoSpaceDN w:val="0"/>
              <w:adjustRightInd w:val="0"/>
              <w:spacing w:line="240" w:lineRule="auto"/>
              <w:ind w:left="34"/>
              <w:textAlignment w:val="baseline"/>
              <w:rPr>
                <w:i/>
              </w:rPr>
            </w:pPr>
            <w:r>
              <w:rPr>
                <w:i/>
              </w:rPr>
              <w:t>E-post</w:t>
            </w:r>
          </w:p>
        </w:tc>
        <w:tc>
          <w:tcPr>
            <w:tcW w:w="5670" w:type="dxa"/>
          </w:tcPr>
          <w:p w:rsidRPr="00351248" w:rsidR="00351248" w:rsidP="00351248" w:rsidRDefault="00334FC1" w14:paraId="2D5C24BB" w14:textId="77777777">
            <w:pPr>
              <w:overflowPunct w:val="0"/>
              <w:autoSpaceDE w:val="0"/>
              <w:autoSpaceDN w:val="0"/>
              <w:adjustRightInd w:val="0"/>
              <w:spacing w:line="240" w:lineRule="auto"/>
              <w:ind w:left="709"/>
              <w:textAlignment w:val="baseline"/>
              <w:rPr>
                <w:i/>
                <w:iCs/>
                <w:color w:val="0000FF"/>
                <w:u w:val="single"/>
              </w:rPr>
            </w:pPr>
            <w:hyperlink w:history="1" r:id="rId37">
              <w:r w:rsidR="003278A1">
                <w:rPr>
                  <w:i/>
                  <w:color w:val="0000FF"/>
                  <w:u w:val="single"/>
                </w:rPr>
                <w:t>Arturo.Iniguez@eesc.europa.eu</w:t>
              </w:r>
            </w:hyperlink>
          </w:p>
        </w:tc>
      </w:tr>
    </w:tbl>
    <w:p w:rsidR="00E20508" w:rsidP="000B1C30" w:rsidRDefault="00E20508" w14:paraId="1D826B49" w14:textId="77777777">
      <w:pPr>
        <w:pStyle w:val="Heading1"/>
        <w:keepNext/>
        <w:keepLines/>
        <w:numPr>
          <w:ilvl w:val="0"/>
          <w:numId w:val="0"/>
        </w:numPr>
        <w:spacing w:before="0"/>
        <w:ind w:left="568"/>
        <w:rPr>
          <w:b/>
          <w:bCs/>
        </w:rPr>
      </w:pPr>
    </w:p>
    <w:p w:rsidR="00351248" w:rsidRDefault="00351248" w14:paraId="0A05F62E" w14:textId="77777777">
      <w:pPr>
        <w:spacing w:after="160" w:line="259" w:lineRule="auto"/>
        <w:jc w:val="left"/>
        <w:rPr>
          <w:b/>
          <w:bCs/>
        </w:rPr>
      </w:pPr>
      <w:r>
        <w:br w:type="page"/>
      </w:r>
    </w:p>
    <w:p w:rsidRPr="005A622F" w:rsidR="00351248" w:rsidP="004351D4" w:rsidRDefault="00334FC1" w14:paraId="21C1FDD5" w14:textId="2D372E59">
      <w:pPr>
        <w:widowControl w:val="0"/>
        <w:numPr>
          <w:ilvl w:val="0"/>
          <w:numId w:val="4"/>
        </w:numPr>
        <w:overflowPunct w:val="0"/>
        <w:autoSpaceDE w:val="0"/>
        <w:autoSpaceDN w:val="0"/>
        <w:adjustRightInd w:val="0"/>
        <w:spacing w:after="200" w:line="276" w:lineRule="auto"/>
        <w:ind w:left="567" w:hanging="567"/>
        <w:contextualSpacing/>
        <w:textAlignment w:val="baseline"/>
        <w:rPr>
          <w:sz w:val="20"/>
        </w:rPr>
      </w:pPr>
      <w:hyperlink w:history="1" r:id="rId38">
        <w:r w:rsidR="003278A1">
          <w:rPr>
            <w:b/>
            <w:i/>
            <w:color w:val="0000FF"/>
            <w:sz w:val="28"/>
            <w:u w:val="single"/>
          </w:rPr>
          <w:t>Määrus koerte ja kasside heaolu ja nende jälgitavuse kohta</w:t>
        </w:r>
      </w:hyperlink>
    </w:p>
    <w:p w:rsidRPr="00351248" w:rsidR="00EE5280" w:rsidP="005A622F" w:rsidRDefault="00EE5280" w14:paraId="22865FD0" w14:textId="77777777">
      <w:pPr>
        <w:widowControl w:val="0"/>
        <w:overflowPunct w:val="0"/>
        <w:autoSpaceDE w:val="0"/>
        <w:autoSpaceDN w:val="0"/>
        <w:adjustRightInd w:val="0"/>
        <w:spacing w:after="200" w:line="276" w:lineRule="auto"/>
        <w:ind w:left="360"/>
        <w:contextualSpacing/>
        <w:textAlignment w:val="baseline"/>
        <w:rPr>
          <w:sz w:val="20"/>
          <w:lang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6799"/>
      </w:tblGrid>
      <w:tr w:rsidRPr="00351248" w:rsidR="00351248" w:rsidTr="0053712F" w14:paraId="01447F39" w14:textId="77777777">
        <w:tc>
          <w:tcPr>
            <w:tcW w:w="1701" w:type="dxa"/>
          </w:tcPr>
          <w:p w:rsidRPr="00351248" w:rsidR="00351248" w:rsidP="00351248" w:rsidRDefault="00351248" w14:paraId="2A3393EB" w14:textId="77777777">
            <w:pPr>
              <w:tabs>
                <w:tab w:val="center" w:pos="284"/>
              </w:tabs>
              <w:overflowPunct w:val="0"/>
              <w:autoSpaceDE w:val="0"/>
              <w:autoSpaceDN w:val="0"/>
              <w:adjustRightInd w:val="0"/>
              <w:ind w:left="266" w:hanging="266"/>
              <w:textAlignment w:val="baseline"/>
              <w:rPr>
                <w:b/>
              </w:rPr>
            </w:pPr>
            <w:r>
              <w:rPr>
                <w:b/>
              </w:rPr>
              <w:t>Raportöör</w:t>
            </w:r>
          </w:p>
        </w:tc>
        <w:tc>
          <w:tcPr>
            <w:tcW w:w="6799" w:type="dxa"/>
          </w:tcPr>
          <w:p w:rsidRPr="00351248" w:rsidR="00351248" w:rsidP="00351248" w:rsidRDefault="00351248" w14:paraId="17BE7969" w14:textId="38F9CE6B">
            <w:pPr>
              <w:tabs>
                <w:tab w:val="center" w:pos="284"/>
              </w:tabs>
              <w:overflowPunct w:val="0"/>
              <w:autoSpaceDE w:val="0"/>
              <w:autoSpaceDN w:val="0"/>
              <w:adjustRightInd w:val="0"/>
              <w:ind w:left="266" w:hanging="266"/>
              <w:textAlignment w:val="baseline"/>
            </w:pPr>
            <w:proofErr w:type="spellStart"/>
            <w:r>
              <w:t>Maciej</w:t>
            </w:r>
            <w:proofErr w:type="spellEnd"/>
            <w:r>
              <w:t xml:space="preserve"> </w:t>
            </w:r>
            <w:proofErr w:type="spellStart"/>
            <w:r>
              <w:t>Dawid</w:t>
            </w:r>
            <w:proofErr w:type="spellEnd"/>
            <w:r>
              <w:t xml:space="preserve"> </w:t>
            </w:r>
            <w:proofErr w:type="spellStart"/>
            <w:r>
              <w:t>Kunysz</w:t>
            </w:r>
            <w:proofErr w:type="spellEnd"/>
            <w:r>
              <w:t xml:space="preserve"> (kodanikuühiskonna organisatsioonide rühm – PL) </w:t>
            </w:r>
          </w:p>
        </w:tc>
      </w:tr>
      <w:tr w:rsidRPr="00351248" w:rsidR="00351248" w:rsidTr="0053712F" w14:paraId="6C16C7E6" w14:textId="77777777">
        <w:tc>
          <w:tcPr>
            <w:tcW w:w="8500" w:type="dxa"/>
            <w:gridSpan w:val="2"/>
          </w:tcPr>
          <w:p w:rsidRPr="00351248" w:rsidR="00351248" w:rsidP="00351248" w:rsidRDefault="00351248" w14:paraId="3BD16B86" w14:textId="77777777">
            <w:pPr>
              <w:tabs>
                <w:tab w:val="center" w:pos="284"/>
              </w:tabs>
              <w:overflowPunct w:val="0"/>
              <w:autoSpaceDE w:val="0"/>
              <w:autoSpaceDN w:val="0"/>
              <w:adjustRightInd w:val="0"/>
              <w:spacing w:line="160" w:lineRule="exact"/>
              <w:ind w:left="266" w:hanging="266"/>
              <w:textAlignment w:val="baseline"/>
              <w:rPr>
                <w:lang w:val="fr-LU"/>
              </w:rPr>
            </w:pPr>
          </w:p>
        </w:tc>
      </w:tr>
      <w:tr w:rsidRPr="00351248" w:rsidR="00351248" w:rsidTr="0053712F" w14:paraId="5487F143" w14:textId="77777777">
        <w:tc>
          <w:tcPr>
            <w:tcW w:w="1701" w:type="dxa"/>
          </w:tcPr>
          <w:p w:rsidRPr="00351248" w:rsidR="00351248" w:rsidP="00351248" w:rsidRDefault="00351248" w14:paraId="40FFAE27" w14:textId="6270C0A7">
            <w:pPr>
              <w:tabs>
                <w:tab w:val="center" w:pos="284"/>
              </w:tabs>
              <w:overflowPunct w:val="0"/>
              <w:autoSpaceDE w:val="0"/>
              <w:autoSpaceDN w:val="0"/>
              <w:adjustRightInd w:val="0"/>
              <w:ind w:left="266" w:hanging="266"/>
              <w:textAlignment w:val="baseline"/>
              <w:rPr>
                <w:b/>
              </w:rPr>
            </w:pPr>
            <w:r>
              <w:rPr>
                <w:b/>
              </w:rPr>
              <w:t>Viitedokumendid</w:t>
            </w:r>
          </w:p>
        </w:tc>
        <w:tc>
          <w:tcPr>
            <w:tcW w:w="6799" w:type="dxa"/>
          </w:tcPr>
          <w:p w:rsidR="00E93ED5" w:rsidP="00351248" w:rsidRDefault="00E93ED5" w14:paraId="2FEAD1A0" w14:textId="57A90725">
            <w:pPr>
              <w:tabs>
                <w:tab w:val="center" w:pos="284"/>
              </w:tabs>
              <w:overflowPunct w:val="0"/>
              <w:autoSpaceDE w:val="0"/>
              <w:autoSpaceDN w:val="0"/>
              <w:adjustRightInd w:val="0"/>
              <w:ind w:left="266" w:hanging="266"/>
              <w:textAlignment w:val="baseline"/>
            </w:pPr>
            <w:r>
              <w:t xml:space="preserve">COM(2023) 769 </w:t>
            </w:r>
            <w:proofErr w:type="spellStart"/>
            <w:r>
              <w:t>final</w:t>
            </w:r>
            <w:proofErr w:type="spellEnd"/>
            <w:r>
              <w:t xml:space="preserve"> </w:t>
            </w:r>
          </w:p>
          <w:p w:rsidRPr="00351248" w:rsidR="00351248" w:rsidP="00351248" w:rsidRDefault="00351248" w14:paraId="2BC8E1B7" w14:textId="49467B09">
            <w:pPr>
              <w:tabs>
                <w:tab w:val="center" w:pos="284"/>
              </w:tabs>
              <w:overflowPunct w:val="0"/>
              <w:autoSpaceDE w:val="0"/>
              <w:autoSpaceDN w:val="0"/>
              <w:adjustRightInd w:val="0"/>
              <w:ind w:left="266" w:hanging="266"/>
              <w:textAlignment w:val="baseline"/>
            </w:pPr>
            <w:r>
              <w:t>EESC-2024-00532-00-00-AC</w:t>
            </w:r>
          </w:p>
        </w:tc>
      </w:tr>
    </w:tbl>
    <w:p w:rsidRPr="00351248" w:rsidR="00351248" w:rsidP="00351248" w:rsidRDefault="00351248" w14:paraId="7E3F71A0" w14:textId="77777777">
      <w:pPr>
        <w:tabs>
          <w:tab w:val="center" w:pos="284"/>
        </w:tabs>
        <w:overflowPunct w:val="0"/>
        <w:autoSpaceDE w:val="0"/>
        <w:autoSpaceDN w:val="0"/>
        <w:adjustRightInd w:val="0"/>
        <w:ind w:left="266" w:hanging="266"/>
        <w:textAlignment w:val="baseline"/>
        <w:rPr>
          <w:lang w:val="fr-LU"/>
        </w:rPr>
      </w:pPr>
    </w:p>
    <w:p w:rsidRPr="00351248" w:rsidR="00351248" w:rsidP="005A622F" w:rsidRDefault="00351248" w14:paraId="62F7029B" w14:textId="77777777">
      <w:pPr>
        <w:keepNext/>
        <w:keepLines/>
        <w:tabs>
          <w:tab w:val="center" w:pos="284"/>
        </w:tabs>
        <w:overflowPunct w:val="0"/>
        <w:autoSpaceDE w:val="0"/>
        <w:autoSpaceDN w:val="0"/>
        <w:adjustRightInd w:val="0"/>
        <w:ind w:left="266" w:hanging="124"/>
        <w:textAlignment w:val="baseline"/>
        <w:rPr>
          <w:b/>
        </w:rPr>
      </w:pPr>
      <w:r>
        <w:rPr>
          <w:b/>
        </w:rPr>
        <w:t>Põhipunktid</w:t>
      </w:r>
    </w:p>
    <w:p w:rsidRPr="00351248" w:rsidR="00351248" w:rsidP="00351248" w:rsidRDefault="00351248" w14:paraId="392BDB56" w14:textId="77777777">
      <w:pPr>
        <w:overflowPunct w:val="0"/>
        <w:autoSpaceDE w:val="0"/>
        <w:autoSpaceDN w:val="0"/>
        <w:adjustRightInd w:val="0"/>
        <w:textAlignment w:val="baseline"/>
        <w:rPr>
          <w:bCs/>
          <w:iCs/>
          <w:lang w:val="fr-LU"/>
        </w:rPr>
      </w:pPr>
    </w:p>
    <w:p w:rsidRPr="00351248" w:rsidR="00351248" w:rsidP="005A622F" w:rsidRDefault="00351248" w14:paraId="628A42B7" w14:textId="77777777">
      <w:pPr>
        <w:overflowPunct w:val="0"/>
        <w:autoSpaceDE w:val="0"/>
        <w:autoSpaceDN w:val="0"/>
        <w:adjustRightInd w:val="0"/>
        <w:ind w:firstLine="142"/>
        <w:textAlignment w:val="baseline"/>
        <w:rPr>
          <w:szCs w:val="20"/>
        </w:rPr>
      </w:pPr>
      <w:r>
        <w:t>Euroopa Majandus- ja Sotsiaalkomitee:</w:t>
      </w:r>
    </w:p>
    <w:p w:rsidRPr="00351248" w:rsidR="00351248" w:rsidP="00351248" w:rsidRDefault="00351248" w14:paraId="6D2E4377" w14:textId="77777777">
      <w:pPr>
        <w:overflowPunct w:val="0"/>
        <w:autoSpaceDE w:val="0"/>
        <w:autoSpaceDN w:val="0"/>
        <w:adjustRightInd w:val="0"/>
        <w:textAlignment w:val="baseline"/>
        <w:rPr>
          <w:szCs w:val="20"/>
        </w:rPr>
      </w:pPr>
    </w:p>
    <w:p w:rsidRPr="00351248" w:rsidR="00351248" w:rsidP="005A622F" w:rsidRDefault="00351248" w14:paraId="22DF1608"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väljendab heameelt meetmete üle, mida EL on võtnud koerte ja kasside heaolu ja jälgitavuse edendamiseks;</w:t>
      </w:r>
    </w:p>
    <w:p w:rsidRPr="00351248" w:rsidR="00351248" w:rsidP="005A622F" w:rsidRDefault="00351248" w14:paraId="635CF6AA"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märgib, et koerte ja kasside heaolu parandamiseks on oluline arendada identifitseerimise ja registreerimise süsteeme, kuna see lihtsustab loomade päritolu ja terviseandmete jälgimist;</w:t>
      </w:r>
    </w:p>
    <w:p w:rsidRPr="00351248" w:rsidR="00351248" w:rsidP="005A622F" w:rsidRDefault="00351248" w14:paraId="006FB5B9"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osutab, et kõnealusel määrusel on tugev mõju lemmikloomade turule, kuna see võib suurendada kulusid kasvatajate ja edasimüüjate jaoks, kes peavad uute nõuetega kohanema;</w:t>
      </w:r>
    </w:p>
    <w:p w:rsidRPr="00351248" w:rsidR="00351248" w:rsidP="005A622F" w:rsidRDefault="00351248" w14:paraId="589B252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nõuab miinimumeeskirju määruse rikkumise korral kehtivate karistuste kohta;</w:t>
      </w:r>
    </w:p>
    <w:p w:rsidRPr="00351248" w:rsidR="00351248" w:rsidP="005A622F" w:rsidRDefault="00351248" w14:paraId="52ECB2FD"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soovitab pöörata erilist tähelepanu kasvatajate ja edasimüüjate toetamisele ja harimisele, et aidata neil kohaneda uute nõuetega;</w:t>
      </w:r>
    </w:p>
    <w:p w:rsidRPr="00351248" w:rsidR="00351248" w:rsidP="005A622F" w:rsidRDefault="00351248" w14:paraId="5D9B8234"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 xml:space="preserve">juhib tähelepanu vajadusele tugevdada rahvusvahelist koostööd teabevahetuse, parimate tavade ja </w:t>
      </w:r>
      <w:proofErr w:type="spellStart"/>
      <w:r>
        <w:t>ühisoperatsioonide</w:t>
      </w:r>
      <w:proofErr w:type="spellEnd"/>
      <w:r>
        <w:t xml:space="preserve"> valdkonnas, et võidelda ebaseadusliku loomadega kauplemise vastu;</w:t>
      </w:r>
    </w:p>
    <w:p w:rsidRPr="00351248" w:rsidR="00351248" w:rsidP="005A622F" w:rsidRDefault="00351248" w14:paraId="31DEED1E"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rõhutab, et väga oluline on tagada piisavad vahendid identifitseerimise ja registreerimise süsteemide jaoks, et need oleksid tõhusad ja kättesaadavad kõigile sidusrühmadele;</w:t>
      </w:r>
    </w:p>
    <w:p w:rsidRPr="00351248" w:rsidR="00351248" w:rsidP="005A622F" w:rsidRDefault="00351248" w14:paraId="503B64C6" w14:textId="77777777">
      <w:pPr>
        <w:numPr>
          <w:ilvl w:val="0"/>
          <w:numId w:val="21"/>
        </w:numPr>
        <w:tabs>
          <w:tab w:val="clear" w:pos="720"/>
          <w:tab w:val="num" w:pos="1560"/>
        </w:tabs>
        <w:overflowPunct w:val="0"/>
        <w:autoSpaceDE w:val="0"/>
        <w:autoSpaceDN w:val="0"/>
        <w:adjustRightInd w:val="0"/>
        <w:ind w:left="567" w:hanging="425"/>
        <w:textAlignment w:val="baseline"/>
        <w:rPr>
          <w:szCs w:val="20"/>
        </w:rPr>
      </w:pPr>
      <w:r>
        <w:t>toetab kõnealust ettepanekut, mille eesmärk on tagada kõigi ELi koerte ja kasside kõrgetasemeline heaolu, nõuetekohane identifitseerimine ja registreerimine, et lihtsustada jälgitavust ning vältida smugeldamist.</w:t>
      </w:r>
    </w:p>
    <w:p w:rsidRPr="00351248" w:rsidR="00351248" w:rsidP="00351248" w:rsidRDefault="00351248" w14:paraId="1195E7B5" w14:textId="77777777">
      <w:pPr>
        <w:spacing w:after="200" w:line="276" w:lineRule="auto"/>
        <w:contextualSpacing/>
        <w:jc w:val="left"/>
        <w:outlineLvl w:val="1"/>
        <w:rPr>
          <w:rFonts w:ascii="Calibri" w:hAnsi="Calibri"/>
          <w:lang w:val="fr-LU" w:eastAsia="zh-CN"/>
        </w:rPr>
      </w:pPr>
    </w:p>
    <w:tbl>
      <w:tblPr>
        <w:tblStyle w:val="TableGrid191"/>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5F0DAA29" w14:textId="77777777">
        <w:tc>
          <w:tcPr>
            <w:tcW w:w="1418" w:type="dxa"/>
          </w:tcPr>
          <w:p w:rsidRPr="00351248" w:rsidR="00351248" w:rsidP="00351248" w:rsidRDefault="00351248" w14:paraId="3EE6D42F" w14:textId="77777777">
            <w:pPr>
              <w:overflowPunct w:val="0"/>
              <w:autoSpaceDE w:val="0"/>
              <w:autoSpaceDN w:val="0"/>
              <w:adjustRightInd w:val="0"/>
              <w:spacing w:line="240" w:lineRule="auto"/>
              <w:textAlignment w:val="baseline"/>
              <w:rPr>
                <w:i/>
              </w:rPr>
            </w:pPr>
            <w:r>
              <w:rPr>
                <w:b/>
                <w:i/>
              </w:rPr>
              <w:t>Kontaktisik</w:t>
            </w:r>
          </w:p>
        </w:tc>
        <w:tc>
          <w:tcPr>
            <w:tcW w:w="5670" w:type="dxa"/>
          </w:tcPr>
          <w:p w:rsidRPr="00351248" w:rsidR="00351248" w:rsidP="00351248" w:rsidRDefault="00351248" w14:paraId="3866E937" w14:textId="77777777">
            <w:pPr>
              <w:overflowPunct w:val="0"/>
              <w:autoSpaceDE w:val="0"/>
              <w:autoSpaceDN w:val="0"/>
              <w:adjustRightInd w:val="0"/>
              <w:spacing w:line="240" w:lineRule="auto"/>
              <w:textAlignment w:val="baseline"/>
              <w:rPr>
                <w:i/>
              </w:rPr>
            </w:pPr>
            <w:proofErr w:type="spellStart"/>
            <w:r>
              <w:rPr>
                <w:i/>
              </w:rPr>
              <w:t>Arturo</w:t>
            </w:r>
            <w:proofErr w:type="spellEnd"/>
            <w:r>
              <w:rPr>
                <w:i/>
              </w:rPr>
              <w:t xml:space="preserve"> </w:t>
            </w:r>
            <w:proofErr w:type="spellStart"/>
            <w:r>
              <w:rPr>
                <w:i/>
              </w:rPr>
              <w:t>Iniguez</w:t>
            </w:r>
            <w:proofErr w:type="spellEnd"/>
          </w:p>
        </w:tc>
      </w:tr>
      <w:tr w:rsidRPr="00351248" w:rsidR="00351248" w:rsidTr="0053712F" w14:paraId="30D1F937" w14:textId="77777777">
        <w:tc>
          <w:tcPr>
            <w:tcW w:w="1418" w:type="dxa"/>
          </w:tcPr>
          <w:p w:rsidRPr="00351248" w:rsidR="00351248" w:rsidP="00351248" w:rsidRDefault="00351248" w14:paraId="2A45D62A" w14:textId="1A9BA215">
            <w:pPr>
              <w:overflowPunct w:val="0"/>
              <w:autoSpaceDE w:val="0"/>
              <w:autoSpaceDN w:val="0"/>
              <w:adjustRightInd w:val="0"/>
              <w:spacing w:line="240" w:lineRule="auto"/>
              <w:textAlignment w:val="baseline"/>
              <w:rPr>
                <w:i/>
              </w:rPr>
            </w:pPr>
            <w:r>
              <w:rPr>
                <w:i/>
              </w:rPr>
              <w:t>Tel</w:t>
            </w:r>
          </w:p>
        </w:tc>
        <w:tc>
          <w:tcPr>
            <w:tcW w:w="5670" w:type="dxa"/>
          </w:tcPr>
          <w:p w:rsidRPr="00351248" w:rsidR="00351248" w:rsidP="00351248" w:rsidRDefault="00351248" w14:paraId="5435D8FB" w14:textId="77777777">
            <w:pPr>
              <w:overflowPunct w:val="0"/>
              <w:autoSpaceDE w:val="0"/>
              <w:autoSpaceDN w:val="0"/>
              <w:adjustRightInd w:val="0"/>
              <w:spacing w:line="240" w:lineRule="auto"/>
              <w:textAlignment w:val="baseline"/>
              <w:rPr>
                <w:i/>
              </w:rPr>
            </w:pPr>
            <w:r>
              <w:rPr>
                <w:i/>
              </w:rPr>
              <w:t>+32 25468768</w:t>
            </w:r>
          </w:p>
        </w:tc>
      </w:tr>
      <w:tr w:rsidRPr="00351248" w:rsidR="00351248" w:rsidTr="0053712F" w14:paraId="6C165DC8" w14:textId="77777777">
        <w:tc>
          <w:tcPr>
            <w:tcW w:w="1418" w:type="dxa"/>
          </w:tcPr>
          <w:p w:rsidRPr="00351248" w:rsidR="00351248" w:rsidP="00351248" w:rsidRDefault="00EE5280" w14:paraId="02527944" w14:textId="764A3CA5">
            <w:pPr>
              <w:overflowPunct w:val="0"/>
              <w:autoSpaceDE w:val="0"/>
              <w:autoSpaceDN w:val="0"/>
              <w:adjustRightInd w:val="0"/>
              <w:spacing w:line="240" w:lineRule="auto"/>
              <w:textAlignment w:val="baseline"/>
              <w:rPr>
                <w:i/>
              </w:rPr>
            </w:pPr>
            <w:r>
              <w:rPr>
                <w:i/>
              </w:rPr>
              <w:t>E-post</w:t>
            </w:r>
          </w:p>
        </w:tc>
        <w:tc>
          <w:tcPr>
            <w:tcW w:w="5670" w:type="dxa"/>
          </w:tcPr>
          <w:p w:rsidRPr="00351248" w:rsidR="00351248" w:rsidP="00351248" w:rsidRDefault="00334FC1" w14:paraId="3102E7B7" w14:textId="77777777">
            <w:pPr>
              <w:spacing w:after="200" w:line="276" w:lineRule="auto"/>
              <w:contextualSpacing/>
              <w:jc w:val="left"/>
              <w:outlineLvl w:val="1"/>
              <w:rPr>
                <w:rFonts w:ascii="Calibri" w:hAnsi="Calibri"/>
              </w:rPr>
            </w:pPr>
            <w:hyperlink w:history="1" r:id="rId39">
              <w:bookmarkStart w:name="_Toc163651254" w:id="36"/>
              <w:r w:rsidR="003278A1">
                <w:rPr>
                  <w:i/>
                  <w:color w:val="0000FF"/>
                  <w:u w:val="single"/>
                </w:rPr>
                <w:t>Arturo.Iniguez@eesc.europa.eu</w:t>
              </w:r>
              <w:bookmarkEnd w:id="36"/>
            </w:hyperlink>
          </w:p>
          <w:p w:rsidRPr="00351248" w:rsidR="00351248" w:rsidP="00351248" w:rsidRDefault="00351248" w14:paraId="5780324B" w14:textId="77777777">
            <w:pPr>
              <w:overflowPunct w:val="0"/>
              <w:autoSpaceDE w:val="0"/>
              <w:autoSpaceDN w:val="0"/>
              <w:adjustRightInd w:val="0"/>
              <w:spacing w:line="240" w:lineRule="auto"/>
              <w:textAlignment w:val="baseline"/>
              <w:rPr>
                <w:i/>
                <w:lang w:val="fr-LU"/>
              </w:rPr>
            </w:pPr>
          </w:p>
        </w:tc>
      </w:tr>
    </w:tbl>
    <w:p w:rsidR="002D10D5" w:rsidP="00996E9C" w:rsidRDefault="002D10D5" w14:paraId="63FA541F" w14:textId="77777777">
      <w:pPr>
        <w:pStyle w:val="Heading1"/>
        <w:keepNext/>
        <w:keepLines/>
        <w:numPr>
          <w:ilvl w:val="0"/>
          <w:numId w:val="0"/>
        </w:numPr>
        <w:spacing w:before="0"/>
        <w:ind w:left="568"/>
        <w:rPr>
          <w:b/>
          <w:bCs/>
        </w:rPr>
      </w:pPr>
    </w:p>
    <w:p w:rsidR="006938FA" w:rsidRDefault="006938FA" w14:paraId="6AD61F9D" w14:textId="351D7CC4">
      <w:pPr>
        <w:spacing w:after="160" w:line="259" w:lineRule="auto"/>
        <w:jc w:val="left"/>
        <w:rPr>
          <w:b/>
          <w:bCs/>
        </w:rPr>
      </w:pPr>
    </w:p>
    <w:p w:rsidR="00351248" w:rsidRDefault="00351248" w14:paraId="7D717691" w14:textId="5AA1E8C2">
      <w:pPr>
        <w:spacing w:after="160" w:line="259" w:lineRule="auto"/>
        <w:jc w:val="left"/>
        <w:rPr>
          <w:b/>
          <w:bCs/>
          <w:i/>
          <w:iCs/>
          <w:sz w:val="28"/>
          <w:szCs w:val="28"/>
        </w:rPr>
      </w:pPr>
      <w:r>
        <w:br w:type="page"/>
      </w:r>
    </w:p>
    <w:p w:rsidRPr="000B1C30" w:rsidR="00E110D0" w:rsidP="005B4680" w:rsidRDefault="00E110D0" w14:paraId="268D0B18" w14:textId="0D072EE0">
      <w:pPr>
        <w:pStyle w:val="Heading1"/>
        <w:ind w:hanging="928"/>
        <w:rPr>
          <w:b/>
          <w:bCs/>
        </w:rPr>
      </w:pPr>
      <w:bookmarkStart w:name="_Toc162435207" w:id="37"/>
      <w:bookmarkStart w:name="_Toc162435208" w:id="38"/>
      <w:bookmarkStart w:name="_Toc162435209" w:id="39"/>
      <w:bookmarkStart w:name="_Toc163651255" w:id="40"/>
      <w:bookmarkEnd w:id="37"/>
      <w:bookmarkEnd w:id="38"/>
      <w:r>
        <w:rPr>
          <w:b/>
        </w:rPr>
        <w:lastRenderedPageBreak/>
        <w:t>TRANSPORDI, ENERGEETIKA, INFRASTRUKTUURI JA INFOÜHISKONNA SEKTSIOON</w:t>
      </w:r>
      <w:bookmarkEnd w:id="39"/>
      <w:bookmarkEnd w:id="40"/>
    </w:p>
    <w:p w:rsidR="0045690D" w:rsidP="00775FC4" w:rsidRDefault="0045690D" w14:paraId="4F161A92" w14:textId="77777777">
      <w:pPr>
        <w:keepNext/>
        <w:keepLines/>
      </w:pPr>
    </w:p>
    <w:p w:rsidRPr="00351248" w:rsidR="00351248" w:rsidP="004351D4" w:rsidRDefault="00633FC6" w14:paraId="4BC5BED4" w14:textId="4903803F">
      <w:pPr>
        <w:widowControl w:val="0"/>
        <w:numPr>
          <w:ilvl w:val="0"/>
          <w:numId w:val="2"/>
        </w:numPr>
        <w:overflowPunct w:val="0"/>
        <w:autoSpaceDE w:val="0"/>
        <w:autoSpaceDN w:val="0"/>
        <w:adjustRightInd w:val="0"/>
        <w:ind w:left="266" w:hanging="266"/>
        <w:textAlignment w:val="baseline"/>
        <w:rPr>
          <w:b/>
        </w:rPr>
      </w:pPr>
      <w:r>
        <w:rPr>
          <w:b/>
          <w:i/>
          <w:sz w:val="28"/>
        </w:rPr>
        <w:tab/>
      </w:r>
      <w:hyperlink w:history="1" r:id="rId40">
        <w:r>
          <w:rPr>
            <w:b/>
            <w:i/>
            <w:color w:val="0000FF"/>
            <w:sz w:val="28"/>
            <w:u w:val="single"/>
          </w:rPr>
          <w:t>Reisijate õiguste raamistiku läbivaatamine</w:t>
        </w:r>
      </w:hyperlink>
    </w:p>
    <w:tbl>
      <w:tblPr>
        <w:tblStyle w:val="TableGrid192"/>
        <w:tblW w:w="949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706"/>
        <w:gridCol w:w="7792"/>
      </w:tblGrid>
      <w:tr w:rsidRPr="00351248" w:rsidR="00351248" w:rsidTr="0053712F" w14:paraId="1EA1F37A" w14:textId="77777777">
        <w:tc>
          <w:tcPr>
            <w:tcW w:w="1701" w:type="dxa"/>
          </w:tcPr>
          <w:p w:rsidRPr="00351248" w:rsidR="00351248" w:rsidP="00351248" w:rsidRDefault="00351248" w14:paraId="7C36B7F5" w14:textId="77777777">
            <w:pPr>
              <w:tabs>
                <w:tab w:val="center" w:pos="284"/>
              </w:tabs>
              <w:overflowPunct w:val="0"/>
              <w:autoSpaceDE w:val="0"/>
              <w:autoSpaceDN w:val="0"/>
              <w:adjustRightInd w:val="0"/>
              <w:ind w:left="266" w:hanging="266"/>
              <w:textAlignment w:val="baseline"/>
              <w:rPr>
                <w:b/>
              </w:rPr>
            </w:pPr>
          </w:p>
          <w:p w:rsidRPr="00351248" w:rsidR="00351248" w:rsidP="00351248" w:rsidRDefault="00351248" w14:paraId="5A3C3640" w14:textId="77777777">
            <w:pPr>
              <w:tabs>
                <w:tab w:val="center" w:pos="284"/>
              </w:tabs>
              <w:overflowPunct w:val="0"/>
              <w:autoSpaceDE w:val="0"/>
              <w:autoSpaceDN w:val="0"/>
              <w:adjustRightInd w:val="0"/>
              <w:ind w:left="266" w:hanging="266"/>
              <w:textAlignment w:val="baseline"/>
              <w:rPr>
                <w:b/>
              </w:rPr>
            </w:pPr>
            <w:r>
              <w:rPr>
                <w:b/>
              </w:rPr>
              <w:t xml:space="preserve">Raportöör </w:t>
            </w:r>
          </w:p>
        </w:tc>
        <w:tc>
          <w:tcPr>
            <w:tcW w:w="7797" w:type="dxa"/>
          </w:tcPr>
          <w:p w:rsidRPr="00351248" w:rsidR="00351248" w:rsidP="00351248" w:rsidRDefault="00351248" w14:paraId="52FA2604" w14:textId="77777777">
            <w:pPr>
              <w:tabs>
                <w:tab w:val="center" w:pos="284"/>
              </w:tabs>
              <w:overflowPunct w:val="0"/>
              <w:autoSpaceDE w:val="0"/>
              <w:autoSpaceDN w:val="0"/>
              <w:adjustRightInd w:val="0"/>
              <w:ind w:left="266" w:hanging="266"/>
              <w:textAlignment w:val="baseline"/>
            </w:pPr>
          </w:p>
          <w:p w:rsidRPr="00351248" w:rsidR="00351248" w:rsidP="00351248" w:rsidRDefault="00351248" w14:paraId="61914F74" w14:textId="28832A01">
            <w:pPr>
              <w:tabs>
                <w:tab w:val="center" w:pos="284"/>
              </w:tabs>
              <w:overflowPunct w:val="0"/>
              <w:autoSpaceDE w:val="0"/>
              <w:autoSpaceDN w:val="0"/>
              <w:adjustRightInd w:val="0"/>
              <w:ind w:left="266" w:hanging="266"/>
              <w:textAlignment w:val="baseline"/>
            </w:pPr>
            <w:proofErr w:type="spellStart"/>
            <w:r>
              <w:t>Ileana</w:t>
            </w:r>
            <w:proofErr w:type="spellEnd"/>
            <w:r>
              <w:t xml:space="preserve"> </w:t>
            </w:r>
            <w:proofErr w:type="spellStart"/>
            <w:r>
              <w:t>Izverniceanu</w:t>
            </w:r>
            <w:proofErr w:type="spellEnd"/>
            <w:r>
              <w:t xml:space="preserve"> de la </w:t>
            </w:r>
            <w:proofErr w:type="spellStart"/>
            <w:r>
              <w:t>Iglesia</w:t>
            </w:r>
            <w:proofErr w:type="spellEnd"/>
            <w:r>
              <w:t xml:space="preserve"> (kodanikuühiskonna organisatsioonide – ES)</w:t>
            </w:r>
          </w:p>
        </w:tc>
      </w:tr>
      <w:tr w:rsidRPr="00351248" w:rsidR="00351248" w:rsidTr="0053712F" w14:paraId="7D2E5062" w14:textId="77777777">
        <w:tc>
          <w:tcPr>
            <w:tcW w:w="9498" w:type="dxa"/>
            <w:gridSpan w:val="2"/>
          </w:tcPr>
          <w:p w:rsidRPr="00351248" w:rsidR="00351248" w:rsidP="00351248" w:rsidRDefault="00351248" w14:paraId="46065D19"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C6B2E47" w14:textId="77777777">
        <w:tc>
          <w:tcPr>
            <w:tcW w:w="1701" w:type="dxa"/>
            <w:vMerge w:val="restart"/>
          </w:tcPr>
          <w:p w:rsidRPr="00351248" w:rsidR="00351248" w:rsidP="00351248" w:rsidRDefault="00351248" w14:paraId="74CECAAA" w14:textId="77777777">
            <w:pPr>
              <w:tabs>
                <w:tab w:val="center" w:pos="284"/>
              </w:tabs>
              <w:overflowPunct w:val="0"/>
              <w:autoSpaceDE w:val="0"/>
              <w:autoSpaceDN w:val="0"/>
              <w:adjustRightInd w:val="0"/>
              <w:ind w:left="266" w:hanging="266"/>
              <w:textAlignment w:val="baseline"/>
              <w:rPr>
                <w:b/>
              </w:rPr>
            </w:pPr>
            <w:r>
              <w:rPr>
                <w:b/>
              </w:rPr>
              <w:t>Viitedokumendid</w:t>
            </w:r>
          </w:p>
        </w:tc>
        <w:tc>
          <w:tcPr>
            <w:tcW w:w="7797" w:type="dxa"/>
          </w:tcPr>
          <w:p w:rsidRPr="00351248" w:rsidR="00351248" w:rsidP="00351248" w:rsidRDefault="00351248" w14:paraId="3C41E0C2" w14:textId="77777777">
            <w:pPr>
              <w:tabs>
                <w:tab w:val="center" w:pos="284"/>
              </w:tabs>
              <w:overflowPunct w:val="0"/>
              <w:autoSpaceDE w:val="0"/>
              <w:autoSpaceDN w:val="0"/>
              <w:adjustRightInd w:val="0"/>
              <w:ind w:left="266" w:hanging="266"/>
              <w:textAlignment w:val="baseline"/>
            </w:pPr>
            <w:r>
              <w:t>COM(2023) 753 </w:t>
            </w:r>
            <w:proofErr w:type="spellStart"/>
            <w:r>
              <w:t>final</w:t>
            </w:r>
            <w:proofErr w:type="spellEnd"/>
            <w:r>
              <w:t> </w:t>
            </w:r>
          </w:p>
          <w:p w:rsidRPr="00351248" w:rsidR="00351248" w:rsidP="00351248" w:rsidRDefault="00351248" w14:paraId="465835D6" w14:textId="77777777">
            <w:pPr>
              <w:tabs>
                <w:tab w:val="center" w:pos="284"/>
              </w:tabs>
              <w:overflowPunct w:val="0"/>
              <w:autoSpaceDE w:val="0"/>
              <w:autoSpaceDN w:val="0"/>
              <w:adjustRightInd w:val="0"/>
              <w:ind w:left="266" w:hanging="266"/>
              <w:textAlignment w:val="baseline"/>
            </w:pPr>
            <w:r>
              <w:t>COM(2023) 752 </w:t>
            </w:r>
            <w:proofErr w:type="spellStart"/>
            <w:r>
              <w:t>final</w:t>
            </w:r>
            <w:proofErr w:type="spellEnd"/>
            <w:r>
              <w:t> </w:t>
            </w:r>
          </w:p>
          <w:p w:rsidRPr="00351248" w:rsidR="00351248" w:rsidP="00351248" w:rsidRDefault="00351248" w14:paraId="411637E5" w14:textId="77777777">
            <w:pPr>
              <w:tabs>
                <w:tab w:val="center" w:pos="284"/>
              </w:tabs>
              <w:overflowPunct w:val="0"/>
              <w:autoSpaceDE w:val="0"/>
              <w:autoSpaceDN w:val="0"/>
              <w:adjustRightInd w:val="0"/>
              <w:ind w:left="266" w:hanging="266"/>
              <w:textAlignment w:val="baseline"/>
            </w:pPr>
            <w:r>
              <w:t>EESC-2023-05130-00-00-AC</w:t>
            </w:r>
          </w:p>
        </w:tc>
      </w:tr>
      <w:tr w:rsidRPr="00351248" w:rsidR="00351248" w:rsidTr="0053712F" w14:paraId="6D5DB00F" w14:textId="77777777">
        <w:tc>
          <w:tcPr>
            <w:tcW w:w="1701" w:type="dxa"/>
            <w:vMerge/>
          </w:tcPr>
          <w:p w:rsidRPr="00351248" w:rsidR="00351248" w:rsidP="00351248" w:rsidRDefault="00351248" w14:paraId="06DB045B" w14:textId="77777777">
            <w:pPr>
              <w:tabs>
                <w:tab w:val="center" w:pos="284"/>
              </w:tabs>
              <w:overflowPunct w:val="0"/>
              <w:autoSpaceDE w:val="0"/>
              <w:autoSpaceDN w:val="0"/>
              <w:adjustRightInd w:val="0"/>
              <w:ind w:left="266" w:hanging="266"/>
              <w:textAlignment w:val="baseline"/>
              <w:rPr>
                <w:b/>
              </w:rPr>
            </w:pPr>
          </w:p>
        </w:tc>
        <w:tc>
          <w:tcPr>
            <w:tcW w:w="7797" w:type="dxa"/>
          </w:tcPr>
          <w:p w:rsidRPr="00351248" w:rsidR="00351248" w:rsidP="00351248" w:rsidRDefault="00351248" w14:paraId="1B42D12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09DCCA33"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Pr="00351248" w:rsidR="00351248" w:rsidP="00351248" w:rsidRDefault="00351248" w14:paraId="7645AFE3" w14:textId="77777777">
      <w:pPr>
        <w:keepNext/>
        <w:keepLines/>
        <w:tabs>
          <w:tab w:val="center" w:pos="284"/>
        </w:tabs>
        <w:overflowPunct w:val="0"/>
        <w:autoSpaceDE w:val="0"/>
        <w:autoSpaceDN w:val="0"/>
        <w:adjustRightInd w:val="0"/>
        <w:ind w:left="266" w:hanging="266"/>
        <w:textAlignment w:val="baseline"/>
        <w:rPr>
          <w:b/>
        </w:rPr>
      </w:pPr>
    </w:p>
    <w:p w:rsidRPr="00351248" w:rsidR="00351248" w:rsidP="00351248" w:rsidRDefault="00351248" w14:paraId="6A797B7E" w14:textId="77777777">
      <w:pPr>
        <w:overflowPunct w:val="0"/>
        <w:autoSpaceDE w:val="0"/>
        <w:autoSpaceDN w:val="0"/>
        <w:adjustRightInd w:val="0"/>
        <w:textAlignment w:val="baseline"/>
        <w:rPr>
          <w:bCs/>
          <w:iCs/>
        </w:rPr>
      </w:pPr>
      <w:r>
        <w:t>Euroopa Majandus- ja Sotsiaalkomitee:</w:t>
      </w:r>
    </w:p>
    <w:p w:rsidRPr="00351248" w:rsidR="00351248" w:rsidP="00351248" w:rsidRDefault="00351248" w14:paraId="51837D7E" w14:textId="77777777">
      <w:pPr>
        <w:overflowPunct w:val="0"/>
        <w:autoSpaceDE w:val="0"/>
        <w:autoSpaceDN w:val="0"/>
        <w:adjustRightInd w:val="0"/>
        <w:textAlignment w:val="baseline"/>
        <w:rPr>
          <w:bCs/>
          <w:iCs/>
        </w:rPr>
      </w:pPr>
    </w:p>
    <w:p w:rsidRPr="00351248" w:rsidR="00351248" w:rsidP="005A622F" w:rsidRDefault="00351248" w14:paraId="3C723A1E"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 xml:space="preserve">toetab komisjoni kavandatud uusi õigusnorme, mille eesmärk on parandada reisijate õigusi ja nende teavitamist. Uute normide osi (pakettreisid, reisijate õigused ja </w:t>
      </w:r>
      <w:proofErr w:type="spellStart"/>
      <w:r>
        <w:t>mitmeliigilised</w:t>
      </w:r>
      <w:proofErr w:type="spellEnd"/>
      <w:r>
        <w:t xml:space="preserve"> reisid) tuleb käsitada üksteist täiendavatena;</w:t>
      </w:r>
    </w:p>
    <w:p w:rsidRPr="00351248" w:rsidR="00351248" w:rsidP="005A622F" w:rsidRDefault="00351248" w14:paraId="138EEBC4"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on mures selle pärast, et kodanikud ei tunne oma õigusi ja nende õiguste kasutamine on problemaatiline, ning leiab seepärast, et teave on reisijate jaoks kõige kasulikum ja tõhusam vahend oma õiguste tundmaõppimiseks ja nende kasutamiseks õiguste rikkumise korral;</w:t>
      </w:r>
    </w:p>
    <w:p w:rsidRPr="00351248" w:rsidR="00351248" w:rsidP="005A622F" w:rsidRDefault="00351248" w14:paraId="6EB0D0C6" w14:textId="77777777">
      <w:pPr>
        <w:widowControl w:val="0"/>
        <w:numPr>
          <w:ilvl w:val="0"/>
          <w:numId w:val="22"/>
        </w:numPr>
        <w:tabs>
          <w:tab w:val="clear" w:pos="720"/>
        </w:tabs>
        <w:overflowPunct w:val="0"/>
        <w:autoSpaceDE w:val="0"/>
        <w:autoSpaceDN w:val="0"/>
        <w:adjustRightInd w:val="0"/>
        <w:ind w:left="284" w:hanging="284"/>
        <w:textAlignment w:val="baseline"/>
        <w:rPr>
          <w:bCs/>
          <w:iCs/>
        </w:rPr>
      </w:pPr>
      <w:r>
        <w:t>soovitab komisjonil tagada, et turismiteenuste osutajad pakuvad põhjalikku ja kvaliteetset teavet ning et see on isiklikult kättesaadav, isegi kui on olemas ka muid, näiteks digitaalseid, edastuskanaleid.</w:t>
      </w:r>
    </w:p>
    <w:p w:rsidRPr="005A622F" w:rsidR="00351248" w:rsidP="005A622F" w:rsidRDefault="00351248" w14:paraId="6E9257B8" w14:textId="77777777">
      <w:pPr>
        <w:widowControl w:val="0"/>
        <w:overflowPunct w:val="0"/>
        <w:autoSpaceDE w:val="0"/>
        <w:autoSpaceDN w:val="0"/>
        <w:adjustRightInd w:val="0"/>
        <w:ind w:left="284"/>
        <w:textAlignment w:val="baseline"/>
        <w:rPr>
          <w:bCs/>
          <w:iCs/>
        </w:rPr>
      </w:pPr>
    </w:p>
    <w:tbl>
      <w:tblPr>
        <w:tblStyle w:val="TableGrid192"/>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39146889" w14:textId="77777777">
        <w:tc>
          <w:tcPr>
            <w:tcW w:w="1418" w:type="dxa"/>
          </w:tcPr>
          <w:p w:rsidRPr="00351248" w:rsidR="00351248" w:rsidP="00351248" w:rsidRDefault="00351248" w14:paraId="7F3C31DD" w14:textId="77777777">
            <w:pPr>
              <w:overflowPunct w:val="0"/>
              <w:autoSpaceDE w:val="0"/>
              <w:autoSpaceDN w:val="0"/>
              <w:adjustRightInd w:val="0"/>
              <w:spacing w:line="240" w:lineRule="auto"/>
              <w:textAlignment w:val="baseline"/>
              <w:rPr>
                <w:i/>
              </w:rPr>
            </w:pPr>
            <w:r>
              <w:rPr>
                <w:b/>
                <w:i/>
              </w:rPr>
              <w:t>Kontaktisik</w:t>
            </w:r>
          </w:p>
        </w:tc>
        <w:tc>
          <w:tcPr>
            <w:tcW w:w="5670" w:type="dxa"/>
          </w:tcPr>
          <w:p w:rsidRPr="00351248" w:rsidR="00351248" w:rsidP="00351248" w:rsidRDefault="00351248" w14:paraId="4351ED96" w14:textId="6DA7D430">
            <w:pPr>
              <w:overflowPunct w:val="0"/>
              <w:autoSpaceDE w:val="0"/>
              <w:autoSpaceDN w:val="0"/>
              <w:adjustRightInd w:val="0"/>
              <w:spacing w:line="240" w:lineRule="auto"/>
              <w:textAlignment w:val="baseline"/>
              <w:rPr>
                <w:i/>
              </w:rPr>
            </w:pPr>
            <w:proofErr w:type="spellStart"/>
            <w:r>
              <w:rPr>
                <w:i/>
              </w:rPr>
              <w:t>António</w:t>
            </w:r>
            <w:proofErr w:type="spellEnd"/>
            <w:r>
              <w:rPr>
                <w:i/>
              </w:rPr>
              <w:t xml:space="preserve"> </w:t>
            </w:r>
            <w:proofErr w:type="spellStart"/>
            <w:r>
              <w:rPr>
                <w:i/>
              </w:rPr>
              <w:t>Ribeiro</w:t>
            </w:r>
            <w:proofErr w:type="spellEnd"/>
            <w:r>
              <w:rPr>
                <w:i/>
              </w:rPr>
              <w:t xml:space="preserve"> </w:t>
            </w:r>
            <w:proofErr w:type="spellStart"/>
            <w:r>
              <w:rPr>
                <w:i/>
              </w:rPr>
              <w:t>Pereira</w:t>
            </w:r>
            <w:proofErr w:type="spellEnd"/>
          </w:p>
        </w:tc>
      </w:tr>
      <w:tr w:rsidRPr="00351248" w:rsidR="00351248" w:rsidTr="0053712F" w14:paraId="2EF8B949" w14:textId="77777777">
        <w:tc>
          <w:tcPr>
            <w:tcW w:w="1418" w:type="dxa"/>
          </w:tcPr>
          <w:p w:rsidRPr="00351248" w:rsidR="00351248" w:rsidP="00351248" w:rsidRDefault="00351248" w14:paraId="5EFB2FD3" w14:textId="77777777">
            <w:pPr>
              <w:overflowPunct w:val="0"/>
              <w:autoSpaceDE w:val="0"/>
              <w:autoSpaceDN w:val="0"/>
              <w:adjustRightInd w:val="0"/>
              <w:spacing w:line="240" w:lineRule="auto"/>
              <w:textAlignment w:val="baseline"/>
              <w:rPr>
                <w:i/>
              </w:rPr>
            </w:pPr>
            <w:r>
              <w:rPr>
                <w:i/>
              </w:rPr>
              <w:t>Tel</w:t>
            </w:r>
          </w:p>
        </w:tc>
        <w:tc>
          <w:tcPr>
            <w:tcW w:w="5670" w:type="dxa"/>
          </w:tcPr>
          <w:p w:rsidRPr="00351248" w:rsidR="00351248" w:rsidP="00351248" w:rsidRDefault="00351248" w14:paraId="6566AC9C" w14:textId="77777777">
            <w:pPr>
              <w:overflowPunct w:val="0"/>
              <w:autoSpaceDE w:val="0"/>
              <w:autoSpaceDN w:val="0"/>
              <w:adjustRightInd w:val="0"/>
              <w:spacing w:line="240" w:lineRule="auto"/>
              <w:textAlignment w:val="baseline"/>
              <w:rPr>
                <w:i/>
              </w:rPr>
            </w:pPr>
            <w:r>
              <w:rPr>
                <w:i/>
              </w:rPr>
              <w:t>+32 25469363</w:t>
            </w:r>
          </w:p>
        </w:tc>
      </w:tr>
      <w:tr w:rsidRPr="00351248" w:rsidR="00351248" w:rsidTr="0053712F" w14:paraId="1B9FBBAA" w14:textId="77777777">
        <w:tc>
          <w:tcPr>
            <w:tcW w:w="1418" w:type="dxa"/>
          </w:tcPr>
          <w:p w:rsidRPr="00351248" w:rsidR="00351248" w:rsidP="00351248" w:rsidRDefault="00351248" w14:paraId="16E8EC7B" w14:textId="77777777">
            <w:pPr>
              <w:overflowPunct w:val="0"/>
              <w:autoSpaceDE w:val="0"/>
              <w:autoSpaceDN w:val="0"/>
              <w:adjustRightInd w:val="0"/>
              <w:spacing w:line="240" w:lineRule="auto"/>
              <w:textAlignment w:val="baseline"/>
              <w:rPr>
                <w:i/>
              </w:rPr>
            </w:pPr>
            <w:r>
              <w:rPr>
                <w:i/>
              </w:rPr>
              <w:t>E-post</w:t>
            </w:r>
          </w:p>
        </w:tc>
        <w:tc>
          <w:tcPr>
            <w:tcW w:w="5670" w:type="dxa"/>
          </w:tcPr>
          <w:p w:rsidRPr="00351248" w:rsidR="00351248" w:rsidP="00351248" w:rsidRDefault="00334FC1" w14:paraId="00C4DEB0" w14:textId="4AEF3E28">
            <w:pPr>
              <w:overflowPunct w:val="0"/>
              <w:autoSpaceDE w:val="0"/>
              <w:autoSpaceDN w:val="0"/>
              <w:adjustRightInd w:val="0"/>
              <w:spacing w:line="240" w:lineRule="auto"/>
              <w:textAlignment w:val="baseline"/>
              <w:rPr>
                <w:i/>
              </w:rPr>
            </w:pPr>
            <w:hyperlink w:history="1" r:id="rId41">
              <w:r w:rsidR="003278A1">
                <w:rPr>
                  <w:i/>
                  <w:color w:val="0000FF"/>
                  <w:u w:val="single"/>
                </w:rPr>
                <w:t>Antonio.RibeiroPereira@eesc.europa.eu</w:t>
              </w:r>
            </w:hyperlink>
          </w:p>
        </w:tc>
      </w:tr>
    </w:tbl>
    <w:p w:rsidR="00351248" w:rsidRDefault="00351248" w14:paraId="06521FF1" w14:textId="77777777">
      <w:pPr>
        <w:spacing w:after="160" w:line="259" w:lineRule="auto"/>
        <w:jc w:val="left"/>
      </w:pPr>
    </w:p>
    <w:p w:rsidR="00351248" w:rsidRDefault="00351248" w14:paraId="710AFAC9" w14:textId="77777777">
      <w:pPr>
        <w:spacing w:after="160" w:line="259" w:lineRule="auto"/>
        <w:jc w:val="left"/>
      </w:pPr>
      <w:r>
        <w:br w:type="page"/>
      </w:r>
    </w:p>
    <w:p w:rsidRPr="00351248" w:rsidR="00351248" w:rsidP="004351D4" w:rsidRDefault="00334FC1" w14:paraId="6A595934" w14:textId="57305D8C">
      <w:pPr>
        <w:widowControl w:val="0"/>
        <w:numPr>
          <w:ilvl w:val="0"/>
          <w:numId w:val="2"/>
        </w:numPr>
        <w:overflowPunct w:val="0"/>
        <w:autoSpaceDE w:val="0"/>
        <w:autoSpaceDN w:val="0"/>
        <w:adjustRightInd w:val="0"/>
        <w:ind w:hanging="567"/>
        <w:textAlignment w:val="baseline"/>
        <w:rPr>
          <w:sz w:val="20"/>
          <w:szCs w:val="20"/>
        </w:rPr>
      </w:pPr>
      <w:hyperlink w:history="1" r:id="rId42">
        <w:r w:rsidR="003278A1">
          <w:rPr>
            <w:b/>
            <w:i/>
            <w:color w:val="0000FF"/>
            <w:sz w:val="28"/>
            <w:u w:val="single"/>
          </w:rPr>
          <w:t>Tuuleenergia pakett</w:t>
        </w:r>
      </w:hyperlink>
    </w:p>
    <w:p w:rsidRPr="00351248" w:rsidR="00E66AAC" w:rsidP="00351248" w:rsidRDefault="00E66AAC" w14:paraId="6D0CC16A" w14:textId="77777777">
      <w:pPr>
        <w:tabs>
          <w:tab w:val="center" w:pos="284"/>
        </w:tabs>
        <w:overflowPunct w:val="0"/>
        <w:autoSpaceDE w:val="0"/>
        <w:autoSpaceDN w:val="0"/>
        <w:adjustRightInd w:val="0"/>
        <w:ind w:left="266" w:hanging="266"/>
        <w:textAlignment w:val="baseline"/>
        <w:rPr>
          <w:b/>
          <w:sz w:val="16"/>
          <w:szCs w:val="16"/>
        </w:rPr>
      </w:pPr>
    </w:p>
    <w:tbl>
      <w:tblPr>
        <w:tblStyle w:val="TableGrid193"/>
        <w:tblW w:w="0" w:type="auto"/>
        <w:tblInd w:w="-14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235"/>
        <w:gridCol w:w="6838"/>
      </w:tblGrid>
      <w:tr w:rsidRPr="00351248" w:rsidR="00351248" w:rsidTr="0053712F" w14:paraId="4A2A9411" w14:textId="77777777">
        <w:tc>
          <w:tcPr>
            <w:tcW w:w="2235" w:type="dxa"/>
          </w:tcPr>
          <w:p w:rsidRPr="00351248" w:rsidR="00351248" w:rsidP="00351248" w:rsidRDefault="00351248" w14:paraId="648816CE" w14:textId="77777777">
            <w:pPr>
              <w:tabs>
                <w:tab w:val="center" w:pos="284"/>
              </w:tabs>
              <w:overflowPunct w:val="0"/>
              <w:autoSpaceDE w:val="0"/>
              <w:autoSpaceDN w:val="0"/>
              <w:adjustRightInd w:val="0"/>
              <w:ind w:left="266" w:hanging="266"/>
              <w:textAlignment w:val="baseline"/>
              <w:rPr>
                <w:b/>
              </w:rPr>
            </w:pPr>
            <w:r>
              <w:rPr>
                <w:b/>
              </w:rPr>
              <w:t xml:space="preserve">Raportöör </w:t>
            </w:r>
          </w:p>
        </w:tc>
        <w:tc>
          <w:tcPr>
            <w:tcW w:w="6838" w:type="dxa"/>
          </w:tcPr>
          <w:p w:rsidRPr="00351248" w:rsidR="00351248" w:rsidP="00351248" w:rsidRDefault="00351248" w14:paraId="53DFC237" w14:textId="7581959A">
            <w:pPr>
              <w:tabs>
                <w:tab w:val="center" w:pos="284"/>
              </w:tabs>
              <w:overflowPunct w:val="0"/>
              <w:autoSpaceDE w:val="0"/>
              <w:autoSpaceDN w:val="0"/>
              <w:adjustRightInd w:val="0"/>
              <w:ind w:left="266" w:hanging="266"/>
              <w:textAlignment w:val="baseline"/>
            </w:pPr>
            <w:r>
              <w:t xml:space="preserve">Thomas </w:t>
            </w:r>
            <w:proofErr w:type="spellStart"/>
            <w:r>
              <w:t>Kattnig</w:t>
            </w:r>
            <w:proofErr w:type="spellEnd"/>
            <w:r>
              <w:t xml:space="preserve"> (töötajate rühm – AT)</w:t>
            </w:r>
          </w:p>
        </w:tc>
      </w:tr>
      <w:tr w:rsidRPr="00351248" w:rsidR="00351248" w:rsidTr="0053712F" w14:paraId="50D77D7A" w14:textId="77777777">
        <w:tc>
          <w:tcPr>
            <w:tcW w:w="9073" w:type="dxa"/>
            <w:gridSpan w:val="2"/>
          </w:tcPr>
          <w:p w:rsidRPr="00351248" w:rsidR="00351248" w:rsidP="00351248" w:rsidRDefault="00351248" w14:paraId="5E7F3314" w14:textId="77777777">
            <w:pPr>
              <w:tabs>
                <w:tab w:val="center" w:pos="284"/>
              </w:tabs>
              <w:overflowPunct w:val="0"/>
              <w:autoSpaceDE w:val="0"/>
              <w:autoSpaceDN w:val="0"/>
              <w:adjustRightInd w:val="0"/>
              <w:spacing w:line="160" w:lineRule="exact"/>
              <w:ind w:left="266" w:hanging="266"/>
              <w:textAlignment w:val="baseline"/>
            </w:pPr>
          </w:p>
        </w:tc>
      </w:tr>
      <w:tr w:rsidRPr="00351248" w:rsidR="00351248" w:rsidTr="0053712F" w14:paraId="07014A43" w14:textId="77777777">
        <w:tc>
          <w:tcPr>
            <w:tcW w:w="2235" w:type="dxa"/>
            <w:vMerge w:val="restart"/>
          </w:tcPr>
          <w:p w:rsidRPr="00351248" w:rsidR="00351248" w:rsidP="00351248" w:rsidRDefault="00351248" w14:paraId="75F58AC8" w14:textId="77777777">
            <w:pPr>
              <w:tabs>
                <w:tab w:val="center" w:pos="284"/>
              </w:tabs>
              <w:overflowPunct w:val="0"/>
              <w:autoSpaceDE w:val="0"/>
              <w:autoSpaceDN w:val="0"/>
              <w:adjustRightInd w:val="0"/>
              <w:ind w:left="266" w:hanging="266"/>
              <w:textAlignment w:val="baseline"/>
              <w:rPr>
                <w:b/>
              </w:rPr>
            </w:pPr>
            <w:r>
              <w:rPr>
                <w:b/>
              </w:rPr>
              <w:t>Viitedokumendid</w:t>
            </w:r>
          </w:p>
        </w:tc>
        <w:tc>
          <w:tcPr>
            <w:tcW w:w="6838" w:type="dxa"/>
          </w:tcPr>
          <w:p w:rsidR="00DE4C21" w:rsidP="00351248" w:rsidRDefault="00351248" w14:paraId="490D8943" w14:textId="07553BAC">
            <w:pPr>
              <w:tabs>
                <w:tab w:val="center" w:pos="0"/>
              </w:tabs>
              <w:overflowPunct w:val="0"/>
              <w:autoSpaceDE w:val="0"/>
              <w:autoSpaceDN w:val="0"/>
              <w:adjustRightInd w:val="0"/>
              <w:textAlignment w:val="baseline"/>
            </w:pPr>
            <w:r>
              <w:t xml:space="preserve">COM(2023) 668 </w:t>
            </w:r>
            <w:proofErr w:type="spellStart"/>
            <w:r>
              <w:t>final</w:t>
            </w:r>
            <w:proofErr w:type="spellEnd"/>
          </w:p>
          <w:p w:rsidRPr="00351248" w:rsidR="00351248" w:rsidP="00351248" w:rsidRDefault="00351248" w14:paraId="67DA1636" w14:textId="5C65D0F1">
            <w:pPr>
              <w:tabs>
                <w:tab w:val="center" w:pos="0"/>
              </w:tabs>
              <w:overflowPunct w:val="0"/>
              <w:autoSpaceDE w:val="0"/>
              <w:autoSpaceDN w:val="0"/>
              <w:adjustRightInd w:val="0"/>
              <w:textAlignment w:val="baseline"/>
            </w:pPr>
            <w:r>
              <w:t xml:space="preserve">COM(2023) 669 </w:t>
            </w:r>
            <w:proofErr w:type="spellStart"/>
            <w:r>
              <w:t>final</w:t>
            </w:r>
            <w:proofErr w:type="spellEnd"/>
          </w:p>
          <w:p w:rsidRPr="00351248" w:rsidR="00351248" w:rsidP="00351248" w:rsidRDefault="00351248" w14:paraId="349303B0" w14:textId="77777777">
            <w:pPr>
              <w:tabs>
                <w:tab w:val="center" w:pos="284"/>
              </w:tabs>
              <w:overflowPunct w:val="0"/>
              <w:autoSpaceDE w:val="0"/>
              <w:autoSpaceDN w:val="0"/>
              <w:adjustRightInd w:val="0"/>
              <w:ind w:left="266" w:hanging="266"/>
              <w:textAlignment w:val="baseline"/>
            </w:pPr>
            <w:r>
              <w:t>EESC-2023-05073-00-00-AC</w:t>
            </w:r>
          </w:p>
        </w:tc>
      </w:tr>
      <w:tr w:rsidRPr="00351248" w:rsidR="00351248" w:rsidTr="0053712F" w14:paraId="496505D9" w14:textId="77777777">
        <w:tc>
          <w:tcPr>
            <w:tcW w:w="2235" w:type="dxa"/>
            <w:vMerge/>
          </w:tcPr>
          <w:p w:rsidRPr="00351248" w:rsidR="00351248" w:rsidP="00351248" w:rsidRDefault="00351248" w14:paraId="578A9F37" w14:textId="77777777">
            <w:pPr>
              <w:tabs>
                <w:tab w:val="center" w:pos="284"/>
              </w:tabs>
              <w:overflowPunct w:val="0"/>
              <w:autoSpaceDE w:val="0"/>
              <w:autoSpaceDN w:val="0"/>
              <w:adjustRightInd w:val="0"/>
              <w:ind w:left="266" w:hanging="266"/>
              <w:textAlignment w:val="baseline"/>
              <w:rPr>
                <w:b/>
              </w:rPr>
            </w:pPr>
          </w:p>
        </w:tc>
        <w:tc>
          <w:tcPr>
            <w:tcW w:w="6838" w:type="dxa"/>
          </w:tcPr>
          <w:p w:rsidRPr="00351248" w:rsidR="00351248" w:rsidP="00351248" w:rsidRDefault="00351248" w14:paraId="7C0AE7A1" w14:textId="77777777">
            <w:pPr>
              <w:tabs>
                <w:tab w:val="center" w:pos="284"/>
              </w:tabs>
              <w:overflowPunct w:val="0"/>
              <w:autoSpaceDE w:val="0"/>
              <w:autoSpaceDN w:val="0"/>
              <w:adjustRightInd w:val="0"/>
              <w:ind w:left="266" w:hanging="266"/>
              <w:textAlignment w:val="baseline"/>
            </w:pPr>
          </w:p>
        </w:tc>
      </w:tr>
    </w:tbl>
    <w:p w:rsidRPr="00351248" w:rsidR="00351248" w:rsidP="00351248" w:rsidRDefault="00351248" w14:paraId="439E2123" w14:textId="77777777">
      <w:pPr>
        <w:keepNext/>
        <w:keepLines/>
        <w:tabs>
          <w:tab w:val="center" w:pos="284"/>
        </w:tabs>
        <w:overflowPunct w:val="0"/>
        <w:autoSpaceDE w:val="0"/>
        <w:autoSpaceDN w:val="0"/>
        <w:adjustRightInd w:val="0"/>
        <w:ind w:left="266" w:hanging="266"/>
        <w:textAlignment w:val="baseline"/>
        <w:rPr>
          <w:b/>
        </w:rPr>
      </w:pPr>
      <w:r>
        <w:rPr>
          <w:b/>
        </w:rPr>
        <w:t>Põhipunktid</w:t>
      </w:r>
    </w:p>
    <w:p w:rsidR="00351248" w:rsidP="00DE4C21" w:rsidRDefault="00351248" w14:paraId="246A043F" w14:textId="1D64F9CB">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351248" w:rsidRDefault="00351248" w14:paraId="1231B823" w14:textId="77777777">
      <w:pPr>
        <w:overflowPunct w:val="0"/>
        <w:autoSpaceDE w:val="0"/>
        <w:autoSpaceDN w:val="0"/>
        <w:adjustRightInd w:val="0"/>
        <w:textAlignment w:val="baseline"/>
        <w:rPr>
          <w:bCs/>
          <w:iCs/>
        </w:rPr>
      </w:pPr>
      <w:r>
        <w:t>Euroopa Majandus- ja Sotsiaalkomitee:</w:t>
      </w:r>
    </w:p>
    <w:p w:rsidRPr="00351248" w:rsidR="00351248" w:rsidP="00351248" w:rsidRDefault="00351248" w14:paraId="1871C2A0" w14:textId="77777777">
      <w:pPr>
        <w:keepNext/>
        <w:keepLines/>
        <w:tabs>
          <w:tab w:val="center" w:pos="284"/>
        </w:tabs>
        <w:overflowPunct w:val="0"/>
        <w:autoSpaceDE w:val="0"/>
        <w:autoSpaceDN w:val="0"/>
        <w:adjustRightInd w:val="0"/>
        <w:ind w:left="266" w:hanging="266"/>
        <w:textAlignment w:val="baseline"/>
        <w:rPr>
          <w:b/>
          <w:sz w:val="16"/>
          <w:szCs w:val="16"/>
        </w:rPr>
      </w:pPr>
    </w:p>
    <w:p w:rsidRPr="00351248" w:rsidR="00351248" w:rsidP="005A622F" w:rsidRDefault="00351248" w14:paraId="5F443888"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toetab komisjoni jõupingutusi tugevdada ELi tuuleenergiatööstust ja edendada tuuleenergia arendamist ELis, sest rahvusvahelised konkurendid, nagu Hiina, avaldavad kasvavat survet ning tugev ELi tuuleenergiatööstus on keskkonnaalase, majandusliku ja sotsiaalse heaolu jaoks eluliselt tähtis. Seetõttu tuleb võrgutaristut märkimisväärselt laiendada ja ajakohastada ning minna selles üle digitehnoloogiale. Samuti tuleb luua tuleb vastav salvestustaristu. Tuuleenergiat tuleks käsitada elutähtsa taristuna koos kõigi vastavate privileegide ja hoolsuskohustustega;</w:t>
      </w:r>
    </w:p>
    <w:p w:rsidRPr="00351248" w:rsidR="00351248" w:rsidP="005A622F" w:rsidRDefault="00351248" w14:paraId="5739B363"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rõhutab, et töötajate järele on suur vajadus ning seda vajadust on võimalik rahuldada ainult siis, kui liikmesriikide ja ELi tasandil tehakse suuri investeeringuid koolitus- ja ümberõppeprogrammidesse. Tihedas kõigil tasanditel tehtavas koostöös sotsiaalpartneritega tuleb tagada, et uued töökohad pakuvad töötajatele kvaliteetseid töötingimusi ja kindlaid pikaajalisi töövõimalusi;</w:t>
      </w:r>
    </w:p>
    <w:p w:rsidRPr="00351248" w:rsidR="00351248" w:rsidP="005A622F" w:rsidRDefault="00351248" w14:paraId="5BA3D214"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avaldab kahetsust, et tegevuskavas ei tunnustata energiakogukondi, energiaühistuid ega energiajagamist suuremahulise tootva tarbimisena, hoolimata nende panusest sotsiaalsesse, majanduslikku ja energiaalasesse tõhususse. Tuuleenergia tegevuskava seitsmenda sambana tuleks lisada kodanike tõhus osalemine. Ilma selleta on ohus ühiskonna heakskiit üleminekule ja eriti tuuleenergiale;</w:t>
      </w:r>
    </w:p>
    <w:p w:rsidRPr="00351248" w:rsidR="00351248" w:rsidP="005A622F" w:rsidRDefault="00351248" w14:paraId="36BF1F6F" w14:textId="77777777">
      <w:pPr>
        <w:numPr>
          <w:ilvl w:val="0"/>
          <w:numId w:val="23"/>
        </w:numPr>
        <w:overflowPunct w:val="0"/>
        <w:autoSpaceDE w:val="0"/>
        <w:autoSpaceDN w:val="0"/>
        <w:adjustRightInd w:val="0"/>
        <w:spacing w:after="200" w:line="276" w:lineRule="auto"/>
        <w:ind w:left="426" w:hanging="426"/>
        <w:contextualSpacing/>
        <w:textAlignment w:val="baseline"/>
        <w:rPr>
          <w:szCs w:val="20"/>
        </w:rPr>
      </w:pPr>
      <w:r>
        <w:t>kutsub üles hindama, kas tuuleenergia piirkondlikule planeerimisele võiks kehtestada lisanõudeid (näiteks sobivus võrku, vastavus koormusgraafikule või tippnõudlust vähendada suutvate tarbijate piirkondlik jaotamine);</w:t>
      </w:r>
    </w:p>
    <w:p w:rsidRPr="005A622F" w:rsidR="00351248" w:rsidP="005A622F" w:rsidRDefault="00351248" w14:paraId="5D25BAD1" w14:textId="3B9F023A">
      <w:pPr>
        <w:widowControl w:val="0"/>
        <w:numPr>
          <w:ilvl w:val="0"/>
          <w:numId w:val="23"/>
        </w:numPr>
        <w:overflowPunct w:val="0"/>
        <w:autoSpaceDE w:val="0"/>
        <w:autoSpaceDN w:val="0"/>
        <w:adjustRightInd w:val="0"/>
        <w:spacing w:after="200" w:line="276" w:lineRule="auto"/>
        <w:ind w:left="426" w:hanging="426"/>
        <w:contextualSpacing/>
        <w:textAlignment w:val="baseline"/>
        <w:rPr>
          <w:rFonts w:ascii="Calibri" w:hAnsi="Calibri"/>
        </w:rPr>
      </w:pPr>
      <w:r>
        <w:t>soovitab võistupakkumiste suhtes kohaldada rangeid eelvaliku kriteeriume, tagamaks et kõik pakkujad täidavad turvalisuse, tööohutuse, kollektiivläbirääkimiste. sotsiaal- ja keskkonnanõudeid, mh vajadus edendada ringmajandust. Lisaks tuleb kõik asjakohased menetlused, eelkõige need, mis on seotud võistupakkumiste ja lubadega, kiiresti täielikult digitehnoloogiale üle viia ja neid kiirendada.</w:t>
      </w:r>
    </w:p>
    <w:p w:rsidRPr="00351248" w:rsidR="00DE4C21" w:rsidP="005A622F" w:rsidRDefault="00DE4C21" w14:paraId="5E255218" w14:textId="77777777">
      <w:pPr>
        <w:widowControl w:val="0"/>
        <w:overflowPunct w:val="0"/>
        <w:autoSpaceDE w:val="0"/>
        <w:autoSpaceDN w:val="0"/>
        <w:adjustRightInd w:val="0"/>
        <w:spacing w:after="200" w:line="276" w:lineRule="auto"/>
        <w:ind w:left="360"/>
        <w:contextualSpacing/>
        <w:textAlignment w:val="baseline"/>
        <w:rPr>
          <w:rFonts w:ascii="Calibri" w:hAnsi="Calibri"/>
          <w:lang w:eastAsia="zh-CN"/>
        </w:rPr>
      </w:pPr>
    </w:p>
    <w:tbl>
      <w:tblPr>
        <w:tblStyle w:val="TableGrid193"/>
        <w:tblW w:w="708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1418"/>
        <w:gridCol w:w="5670"/>
      </w:tblGrid>
      <w:tr w:rsidRPr="00351248" w:rsidR="00351248" w:rsidTr="0053712F" w14:paraId="6D969BA8" w14:textId="77777777">
        <w:tc>
          <w:tcPr>
            <w:tcW w:w="1418" w:type="dxa"/>
          </w:tcPr>
          <w:p w:rsidRPr="00351248" w:rsidR="00351248" w:rsidP="00351248" w:rsidRDefault="00351248" w14:paraId="0B7CC76F" w14:textId="77777777">
            <w:pPr>
              <w:overflowPunct w:val="0"/>
              <w:autoSpaceDE w:val="0"/>
              <w:autoSpaceDN w:val="0"/>
              <w:adjustRightInd w:val="0"/>
              <w:spacing w:line="240" w:lineRule="auto"/>
              <w:textAlignment w:val="baseline"/>
              <w:rPr>
                <w:i/>
              </w:rPr>
            </w:pPr>
            <w:r>
              <w:rPr>
                <w:b/>
                <w:i/>
              </w:rPr>
              <w:t>Kontaktisik</w:t>
            </w:r>
          </w:p>
        </w:tc>
        <w:tc>
          <w:tcPr>
            <w:tcW w:w="5670" w:type="dxa"/>
          </w:tcPr>
          <w:p w:rsidRPr="00351248" w:rsidR="00351248" w:rsidP="00351248" w:rsidRDefault="00351248" w14:paraId="4CFBA931" w14:textId="1F97339A">
            <w:pPr>
              <w:overflowPunct w:val="0"/>
              <w:autoSpaceDE w:val="0"/>
              <w:autoSpaceDN w:val="0"/>
              <w:adjustRightInd w:val="0"/>
              <w:spacing w:line="240" w:lineRule="auto"/>
              <w:textAlignment w:val="baseline"/>
              <w:rPr>
                <w:i/>
              </w:rPr>
            </w:pPr>
            <w:proofErr w:type="spellStart"/>
            <w:r>
              <w:rPr>
                <w:i/>
              </w:rPr>
              <w:t>Giorgia</w:t>
            </w:r>
            <w:proofErr w:type="spellEnd"/>
            <w:r>
              <w:rPr>
                <w:i/>
              </w:rPr>
              <w:t xml:space="preserve"> </w:t>
            </w:r>
            <w:proofErr w:type="spellStart"/>
            <w:r>
              <w:rPr>
                <w:i/>
              </w:rPr>
              <w:t>Bordignon</w:t>
            </w:r>
            <w:proofErr w:type="spellEnd"/>
          </w:p>
        </w:tc>
      </w:tr>
      <w:tr w:rsidRPr="00351248" w:rsidR="00351248" w:rsidTr="0053712F" w14:paraId="55F62A42" w14:textId="77777777">
        <w:tc>
          <w:tcPr>
            <w:tcW w:w="1418" w:type="dxa"/>
          </w:tcPr>
          <w:p w:rsidRPr="00351248" w:rsidR="00351248" w:rsidP="00351248" w:rsidRDefault="00351248" w14:paraId="45DE7A96" w14:textId="77777777">
            <w:pPr>
              <w:overflowPunct w:val="0"/>
              <w:autoSpaceDE w:val="0"/>
              <w:autoSpaceDN w:val="0"/>
              <w:adjustRightInd w:val="0"/>
              <w:spacing w:line="240" w:lineRule="auto"/>
              <w:textAlignment w:val="baseline"/>
              <w:rPr>
                <w:i/>
              </w:rPr>
            </w:pPr>
            <w:r>
              <w:rPr>
                <w:i/>
              </w:rPr>
              <w:t>Tel</w:t>
            </w:r>
          </w:p>
        </w:tc>
        <w:tc>
          <w:tcPr>
            <w:tcW w:w="5670" w:type="dxa"/>
          </w:tcPr>
          <w:p w:rsidRPr="00351248" w:rsidR="00351248" w:rsidP="00351248" w:rsidRDefault="00351248" w14:paraId="03119E65" w14:textId="77777777">
            <w:pPr>
              <w:overflowPunct w:val="0"/>
              <w:autoSpaceDE w:val="0"/>
              <w:autoSpaceDN w:val="0"/>
              <w:adjustRightInd w:val="0"/>
              <w:spacing w:line="240" w:lineRule="auto"/>
              <w:textAlignment w:val="baseline"/>
              <w:rPr>
                <w:i/>
              </w:rPr>
            </w:pPr>
            <w:r>
              <w:rPr>
                <w:i/>
              </w:rPr>
              <w:t>+32 25468535</w:t>
            </w:r>
          </w:p>
        </w:tc>
      </w:tr>
      <w:tr w:rsidRPr="00351248" w:rsidR="00351248" w:rsidTr="0053712F" w14:paraId="6DA29846" w14:textId="77777777">
        <w:tc>
          <w:tcPr>
            <w:tcW w:w="1418" w:type="dxa"/>
          </w:tcPr>
          <w:p w:rsidRPr="00351248" w:rsidR="00351248" w:rsidP="00351248" w:rsidRDefault="00DE4C21" w14:paraId="5FC00E34" w14:textId="6BDED95F">
            <w:pPr>
              <w:overflowPunct w:val="0"/>
              <w:autoSpaceDE w:val="0"/>
              <w:autoSpaceDN w:val="0"/>
              <w:adjustRightInd w:val="0"/>
              <w:spacing w:line="240" w:lineRule="auto"/>
              <w:textAlignment w:val="baseline"/>
              <w:rPr>
                <w:i/>
              </w:rPr>
            </w:pPr>
            <w:r>
              <w:rPr>
                <w:i/>
              </w:rPr>
              <w:t>E-post</w:t>
            </w:r>
          </w:p>
        </w:tc>
        <w:tc>
          <w:tcPr>
            <w:tcW w:w="5670" w:type="dxa"/>
          </w:tcPr>
          <w:p w:rsidRPr="00351248" w:rsidR="00351248" w:rsidP="00351248" w:rsidRDefault="00334FC1" w14:paraId="65EDC4C5" w14:textId="77777777">
            <w:pPr>
              <w:overflowPunct w:val="0"/>
              <w:autoSpaceDE w:val="0"/>
              <w:autoSpaceDN w:val="0"/>
              <w:adjustRightInd w:val="0"/>
              <w:spacing w:line="240" w:lineRule="auto"/>
              <w:textAlignment w:val="baseline"/>
            </w:pPr>
            <w:hyperlink w:history="1" r:id="rId43">
              <w:r w:rsidR="003278A1">
                <w:rPr>
                  <w:i/>
                  <w:color w:val="0000FF"/>
                  <w:u w:val="single"/>
                </w:rPr>
                <w:t>GiorgiaAndrea.Bordignon@eesc.europa.eu</w:t>
              </w:r>
            </w:hyperlink>
            <w:r w:rsidR="003278A1">
              <w:rPr>
                <w:i/>
              </w:rPr>
              <w:t xml:space="preserve"> </w:t>
            </w:r>
          </w:p>
        </w:tc>
      </w:tr>
    </w:tbl>
    <w:p w:rsidR="0091091E" w:rsidRDefault="0091091E" w14:paraId="5EAC0A6C" w14:textId="17A005CB">
      <w:pPr>
        <w:spacing w:after="160" w:line="259" w:lineRule="auto"/>
        <w:jc w:val="left"/>
      </w:pPr>
      <w:r>
        <w:br w:type="page"/>
      </w:r>
    </w:p>
    <w:p w:rsidRPr="00810736" w:rsidR="0010109E" w:rsidP="005B4680" w:rsidRDefault="0010109E" w14:paraId="291D2325" w14:textId="78012967">
      <w:pPr>
        <w:pStyle w:val="Heading1"/>
        <w:ind w:hanging="928"/>
        <w:rPr>
          <w:b/>
          <w:bCs/>
        </w:rPr>
      </w:pPr>
      <w:bookmarkStart w:name="_Toc162435210" w:id="41"/>
      <w:bookmarkStart w:name="_Toc162435211" w:id="42"/>
      <w:bookmarkStart w:name="_Toc163651256" w:id="43"/>
      <w:bookmarkEnd w:id="41"/>
      <w:r>
        <w:rPr>
          <w:b/>
        </w:rPr>
        <w:lastRenderedPageBreak/>
        <w:t>TÖÖSTUSE MUUTUSTE NÕUANDEKOMISJON</w:t>
      </w:r>
      <w:bookmarkEnd w:id="42"/>
      <w:bookmarkEnd w:id="43"/>
      <w:r>
        <w:rPr>
          <w:b/>
        </w:rPr>
        <w:t xml:space="preserve"> </w:t>
      </w:r>
    </w:p>
    <w:p w:rsidR="004351D4" w:rsidP="006C7863" w:rsidRDefault="004351D4" w14:paraId="7D36EAE9" w14:textId="77777777">
      <w:pPr>
        <w:overflowPunct w:val="0"/>
        <w:autoSpaceDE w:val="0"/>
        <w:autoSpaceDN w:val="0"/>
        <w:adjustRightInd w:val="0"/>
        <w:jc w:val="center"/>
        <w:textAlignment w:val="baseline"/>
        <w:rPr>
          <w:lang w:val="nl-BE"/>
        </w:rPr>
      </w:pPr>
    </w:p>
    <w:p w:rsidRPr="004351D4" w:rsidR="004351D4" w:rsidP="004351D4" w:rsidRDefault="00FF64D0" w14:paraId="0C2790F4" w14:textId="183AB934">
      <w:pPr>
        <w:widowControl w:val="0"/>
        <w:numPr>
          <w:ilvl w:val="0"/>
          <w:numId w:val="13"/>
        </w:numPr>
        <w:tabs>
          <w:tab w:val="center" w:pos="284"/>
        </w:tabs>
        <w:overflowPunct w:val="0"/>
        <w:autoSpaceDE w:val="0"/>
        <w:autoSpaceDN w:val="0"/>
        <w:adjustRightInd w:val="0"/>
        <w:spacing w:after="160" w:line="259" w:lineRule="auto"/>
        <w:ind w:left="266" w:hanging="266"/>
        <w:contextualSpacing/>
        <w:jc w:val="left"/>
        <w:textAlignment w:val="baseline"/>
        <w:rPr>
          <w:rFonts w:eastAsiaTheme="minorHAnsi"/>
          <w:b/>
          <w:i/>
          <w:iCs/>
          <w:sz w:val="28"/>
          <w:szCs w:val="28"/>
        </w:rPr>
      </w:pPr>
      <w:r>
        <w:rPr>
          <w:b/>
          <w:i/>
          <w:sz w:val="28"/>
        </w:rPr>
        <w:tab/>
      </w:r>
      <w:r>
        <w:rPr>
          <w:b/>
          <w:i/>
          <w:sz w:val="28"/>
        </w:rPr>
        <w:tab/>
      </w:r>
      <w:hyperlink w:history="1" r:id="rId44">
        <w:r>
          <w:rPr>
            <w:b/>
            <w:i/>
            <w:color w:val="0000FF"/>
            <w:sz w:val="28"/>
            <w:u w:val="single"/>
          </w:rPr>
          <w:t>Raviminappuse haldamine ELis</w:t>
        </w:r>
      </w:hyperlink>
    </w:p>
    <w:p w:rsidRPr="004351D4" w:rsidR="004351D4" w:rsidP="004351D4" w:rsidRDefault="004351D4" w14:paraId="64F09F34" w14:textId="77777777">
      <w:pPr>
        <w:widowControl w:val="0"/>
        <w:tabs>
          <w:tab w:val="center" w:pos="284"/>
        </w:tabs>
        <w:overflowPunct w:val="0"/>
        <w:autoSpaceDE w:val="0"/>
        <w:autoSpaceDN w:val="0"/>
        <w:adjustRightInd w:val="0"/>
        <w:textAlignment w:val="baseline"/>
        <w:rPr>
          <w:rFonts w:eastAsiaTheme="minorHAnsi"/>
          <w:b/>
          <w:lang w:val="en-US"/>
        </w:rPr>
      </w:pPr>
    </w:p>
    <w:tbl>
      <w:tblPr>
        <w:tblStyle w:val="TableGrid194"/>
        <w:tblW w:w="4219"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2033"/>
        <w:gridCol w:w="5803"/>
      </w:tblGrid>
      <w:tr w:rsidRPr="004351D4" w:rsidR="004351D4" w:rsidTr="005A622F" w14:paraId="276FEE46" w14:textId="77777777">
        <w:tc>
          <w:tcPr>
            <w:tcW w:w="1297" w:type="pct"/>
          </w:tcPr>
          <w:p w:rsidRPr="004351D4" w:rsidR="004351D4" w:rsidP="004351D4" w:rsidRDefault="004351D4" w14:paraId="7E18816D" w14:textId="77777777">
            <w:pPr>
              <w:tabs>
                <w:tab w:val="center" w:pos="284"/>
              </w:tabs>
              <w:spacing w:line="240" w:lineRule="auto"/>
              <w:ind w:left="266" w:hanging="266"/>
              <w:jc w:val="left"/>
              <w:rPr>
                <w:b/>
              </w:rPr>
            </w:pPr>
            <w:r>
              <w:rPr>
                <w:b/>
              </w:rPr>
              <w:t>Raportöör</w:t>
            </w:r>
          </w:p>
        </w:tc>
        <w:tc>
          <w:tcPr>
            <w:tcW w:w="3703" w:type="pct"/>
          </w:tcPr>
          <w:p w:rsidRPr="004351D4" w:rsidR="004351D4" w:rsidP="005A622F" w:rsidRDefault="004351D4" w14:paraId="0D2A3640" w14:textId="77777777">
            <w:pPr>
              <w:spacing w:line="240" w:lineRule="auto"/>
              <w:ind w:left="30" w:right="-674"/>
              <w:jc w:val="left"/>
            </w:pPr>
            <w:proofErr w:type="spellStart"/>
            <w:r>
              <w:t>Danko</w:t>
            </w:r>
            <w:proofErr w:type="spellEnd"/>
            <w:r>
              <w:t xml:space="preserve"> </w:t>
            </w:r>
            <w:proofErr w:type="spellStart"/>
            <w:r>
              <w:t>Relić</w:t>
            </w:r>
            <w:proofErr w:type="spellEnd"/>
            <w:r>
              <w:t xml:space="preserve"> (kodanikuühiskonna organisatsioonide rühm – HR)</w:t>
            </w:r>
          </w:p>
        </w:tc>
      </w:tr>
      <w:tr w:rsidRPr="004351D4" w:rsidR="004351D4" w:rsidTr="005A622F" w14:paraId="068B463E" w14:textId="77777777">
        <w:tc>
          <w:tcPr>
            <w:tcW w:w="1297" w:type="pct"/>
          </w:tcPr>
          <w:p w:rsidRPr="004351D4" w:rsidR="004351D4" w:rsidP="004351D4" w:rsidRDefault="004351D4" w14:paraId="0C14AFAD" w14:textId="77777777">
            <w:pPr>
              <w:tabs>
                <w:tab w:val="center" w:pos="284"/>
              </w:tabs>
              <w:spacing w:line="240" w:lineRule="auto"/>
              <w:ind w:left="266" w:hanging="266"/>
              <w:jc w:val="left"/>
              <w:rPr>
                <w:b/>
              </w:rPr>
            </w:pPr>
            <w:r>
              <w:rPr>
                <w:b/>
              </w:rPr>
              <w:t>Kaasraportöör</w:t>
            </w:r>
          </w:p>
        </w:tc>
        <w:tc>
          <w:tcPr>
            <w:tcW w:w="3703" w:type="pct"/>
          </w:tcPr>
          <w:p w:rsidRPr="004351D4" w:rsidR="004351D4" w:rsidP="004351D4" w:rsidRDefault="004351D4" w14:paraId="10A434D3" w14:textId="77777777">
            <w:pPr>
              <w:tabs>
                <w:tab w:val="center" w:pos="284"/>
              </w:tabs>
              <w:spacing w:line="240" w:lineRule="auto"/>
              <w:ind w:left="266" w:hanging="266"/>
              <w:jc w:val="left"/>
            </w:pPr>
            <w:r>
              <w:t xml:space="preserve">Thomas </w:t>
            </w:r>
            <w:proofErr w:type="spellStart"/>
            <w:r>
              <w:t>Student</w:t>
            </w:r>
            <w:proofErr w:type="spellEnd"/>
            <w:r>
              <w:t xml:space="preserve"> (2. kat – DE)</w:t>
            </w:r>
          </w:p>
        </w:tc>
      </w:tr>
      <w:tr w:rsidRPr="004351D4" w:rsidR="004351D4" w:rsidTr="005A622F" w14:paraId="64DA5846" w14:textId="77777777">
        <w:tc>
          <w:tcPr>
            <w:tcW w:w="5000" w:type="pct"/>
            <w:gridSpan w:val="2"/>
          </w:tcPr>
          <w:p w:rsidRPr="004351D4" w:rsidR="004351D4" w:rsidP="004351D4" w:rsidRDefault="004351D4" w14:paraId="281265DB" w14:textId="77777777">
            <w:pPr>
              <w:tabs>
                <w:tab w:val="center" w:pos="284"/>
              </w:tabs>
              <w:spacing w:line="160" w:lineRule="exact"/>
              <w:ind w:left="266" w:hanging="266"/>
              <w:jc w:val="left"/>
            </w:pPr>
          </w:p>
        </w:tc>
      </w:tr>
      <w:tr w:rsidRPr="004351D4" w:rsidR="004351D4" w:rsidTr="005A622F" w14:paraId="214D7E71" w14:textId="77777777">
        <w:tc>
          <w:tcPr>
            <w:tcW w:w="1297" w:type="pct"/>
            <w:vMerge w:val="restart"/>
          </w:tcPr>
          <w:p w:rsidRPr="004351D4" w:rsidR="004351D4" w:rsidP="004351D4" w:rsidRDefault="004351D4" w14:paraId="27796DD7" w14:textId="77777777">
            <w:pPr>
              <w:tabs>
                <w:tab w:val="center" w:pos="284"/>
              </w:tabs>
              <w:spacing w:line="240" w:lineRule="auto"/>
              <w:ind w:left="266" w:hanging="266"/>
              <w:jc w:val="left"/>
              <w:rPr>
                <w:b/>
              </w:rPr>
            </w:pPr>
            <w:r>
              <w:rPr>
                <w:b/>
              </w:rPr>
              <w:t>Viitedokumendid</w:t>
            </w:r>
          </w:p>
        </w:tc>
        <w:tc>
          <w:tcPr>
            <w:tcW w:w="3703" w:type="pct"/>
          </w:tcPr>
          <w:p w:rsidRPr="004351D4" w:rsidR="004351D4" w:rsidP="004351D4" w:rsidRDefault="004351D4" w14:paraId="7877A6F8" w14:textId="77777777">
            <w:pPr>
              <w:tabs>
                <w:tab w:val="center" w:pos="284"/>
              </w:tabs>
              <w:spacing w:line="240" w:lineRule="auto"/>
              <w:ind w:left="266" w:hanging="266"/>
              <w:jc w:val="left"/>
            </w:pPr>
            <w:r>
              <w:t xml:space="preserve">COM(2023) 672 </w:t>
            </w:r>
            <w:proofErr w:type="spellStart"/>
            <w:r>
              <w:t>final</w:t>
            </w:r>
            <w:proofErr w:type="spellEnd"/>
          </w:p>
        </w:tc>
      </w:tr>
      <w:tr w:rsidRPr="004351D4" w:rsidR="004351D4" w:rsidTr="005A622F" w14:paraId="36080F9A" w14:textId="77777777">
        <w:tc>
          <w:tcPr>
            <w:tcW w:w="1297" w:type="pct"/>
            <w:vMerge/>
          </w:tcPr>
          <w:p w:rsidRPr="004351D4" w:rsidR="004351D4" w:rsidP="004351D4" w:rsidRDefault="004351D4" w14:paraId="34F882C1" w14:textId="77777777">
            <w:pPr>
              <w:tabs>
                <w:tab w:val="center" w:pos="284"/>
              </w:tabs>
              <w:spacing w:line="240" w:lineRule="auto"/>
              <w:ind w:left="266" w:hanging="266"/>
              <w:jc w:val="left"/>
              <w:rPr>
                <w:b/>
              </w:rPr>
            </w:pPr>
          </w:p>
        </w:tc>
        <w:tc>
          <w:tcPr>
            <w:tcW w:w="3703" w:type="pct"/>
          </w:tcPr>
          <w:p w:rsidRPr="004351D4" w:rsidR="004351D4" w:rsidP="004351D4" w:rsidRDefault="004351D4" w14:paraId="3CBCE774" w14:textId="77777777">
            <w:pPr>
              <w:tabs>
                <w:tab w:val="center" w:pos="284"/>
              </w:tabs>
              <w:spacing w:line="240" w:lineRule="auto"/>
              <w:ind w:left="266" w:hanging="266"/>
              <w:jc w:val="left"/>
            </w:pPr>
            <w:r>
              <w:t>EESC-2023-05446-00-00-AC</w:t>
            </w:r>
          </w:p>
        </w:tc>
      </w:tr>
    </w:tbl>
    <w:p w:rsidRPr="004351D4" w:rsidR="004351D4" w:rsidP="004351D4" w:rsidRDefault="004351D4" w14:paraId="6E4B6534" w14:textId="77777777">
      <w:pPr>
        <w:widowControl w:val="0"/>
        <w:tabs>
          <w:tab w:val="center" w:pos="284"/>
        </w:tabs>
        <w:overflowPunct w:val="0"/>
        <w:autoSpaceDE w:val="0"/>
        <w:autoSpaceDN w:val="0"/>
        <w:adjustRightInd w:val="0"/>
        <w:textAlignment w:val="baseline"/>
        <w:rPr>
          <w:rFonts w:eastAsiaTheme="minorHAnsi"/>
          <w:b/>
          <w:lang w:val="en-US"/>
        </w:rPr>
      </w:pPr>
    </w:p>
    <w:p w:rsidR="004351D4" w:rsidP="004351D4" w:rsidRDefault="004351D4" w14:paraId="5D76690F" w14:textId="2ADB55F0">
      <w:pPr>
        <w:keepNext/>
        <w:keepLines/>
        <w:spacing w:after="160" w:line="259" w:lineRule="auto"/>
        <w:ind w:left="142" w:hanging="142"/>
        <w:jc w:val="left"/>
        <w:rPr>
          <w:rFonts w:eastAsiaTheme="minorHAnsi"/>
          <w:b/>
        </w:rPr>
      </w:pPr>
      <w:r>
        <w:rPr>
          <w:b/>
        </w:rPr>
        <w:t>Põhipunktid</w:t>
      </w:r>
    </w:p>
    <w:p w:rsidRPr="004351D4" w:rsidR="004351D4" w:rsidP="004351D4" w:rsidRDefault="004351D4" w14:paraId="22A95751" w14:textId="77777777">
      <w:pPr>
        <w:spacing w:after="160" w:line="259" w:lineRule="auto"/>
        <w:jc w:val="left"/>
        <w:rPr>
          <w:rFonts w:eastAsiaTheme="minorHAnsi"/>
        </w:rPr>
      </w:pPr>
      <w:r>
        <w:t>Euroopa Majandus- ja Sotsiaalkomitee:</w:t>
      </w:r>
    </w:p>
    <w:p w:rsidRPr="004351D4" w:rsidR="004351D4" w:rsidP="005A622F" w:rsidRDefault="004351D4" w14:paraId="5587835C" w14:textId="77777777">
      <w:pPr>
        <w:numPr>
          <w:ilvl w:val="0"/>
          <w:numId w:val="24"/>
        </w:numPr>
        <w:spacing w:after="160" w:line="276" w:lineRule="auto"/>
        <w:ind w:left="426" w:hanging="426"/>
        <w:contextualSpacing/>
        <w:rPr>
          <w:rFonts w:eastAsiaTheme="minorHAnsi"/>
        </w:rPr>
      </w:pPr>
      <w:r>
        <w:t>on kindlal seisukohal, et ELis ei tohiks ühelgi eurooplasel puududa juurdepääs ravimitele;</w:t>
      </w:r>
    </w:p>
    <w:p w:rsidRPr="004351D4" w:rsidR="004351D4" w:rsidP="005A622F" w:rsidRDefault="004351D4" w14:paraId="4AC73E75" w14:textId="77777777">
      <w:pPr>
        <w:numPr>
          <w:ilvl w:val="0"/>
          <w:numId w:val="24"/>
        </w:numPr>
        <w:spacing w:after="160" w:line="276" w:lineRule="auto"/>
        <w:ind w:left="426" w:hanging="426"/>
        <w:contextualSpacing/>
        <w:rPr>
          <w:rFonts w:eastAsiaTheme="minorHAnsi"/>
        </w:rPr>
      </w:pPr>
      <w:r>
        <w:t>kutsub üles viima ellu strateegilise nihke iseseisva toimetuleku suunas ravimite toimeainete ja valmisravimite tootmisel, et vähendada sõltuvust välistest allikatest ja tugevdada ELi ravimisõltumatust. Komitee toetab esimest liidu esmatähtsate ravimite loetelu, et vähendada raviminappust;</w:t>
      </w:r>
    </w:p>
    <w:p w:rsidRPr="004351D4" w:rsidR="004351D4" w:rsidP="005A622F" w:rsidRDefault="004351D4" w14:paraId="58B3E6C5" w14:textId="77777777">
      <w:pPr>
        <w:numPr>
          <w:ilvl w:val="0"/>
          <w:numId w:val="24"/>
        </w:numPr>
        <w:spacing w:after="160" w:line="276" w:lineRule="auto"/>
        <w:ind w:left="426" w:hanging="426"/>
        <w:contextualSpacing/>
        <w:rPr>
          <w:rFonts w:eastAsiaTheme="minorHAnsi"/>
        </w:rPr>
      </w:pPr>
      <w:r>
        <w:t>soovitab luua stabiilse õigus- ja majanduskeskkonna, mille täiendavaks boonuseks on kvalifitseeritud tööjõud ja piisav rahastamine, et tagada Euroopa ravimitööstusele konkurentsieelis maailmaturul;</w:t>
      </w:r>
    </w:p>
    <w:p w:rsidRPr="004351D4" w:rsidR="004351D4" w:rsidP="005A622F" w:rsidRDefault="004351D4" w14:paraId="08A8EC5C" w14:textId="77777777">
      <w:pPr>
        <w:numPr>
          <w:ilvl w:val="0"/>
          <w:numId w:val="24"/>
        </w:numPr>
        <w:spacing w:after="160" w:line="276" w:lineRule="auto"/>
        <w:ind w:left="426" w:hanging="426"/>
        <w:contextualSpacing/>
        <w:rPr>
          <w:rFonts w:eastAsiaTheme="minorHAnsi"/>
        </w:rPr>
      </w:pPr>
      <w:r>
        <w:t>soovitab võtta kasutusele uuenduslikud lähenemisviisid ravimite kättesaadavuse tagamiseks. Komitee toetab ka kogu ELi hõlmavaid terviklikke suuniseid ja protokolle ning üldisemalt andmete jagamist peamiste sidusrühmade vahel;</w:t>
      </w:r>
    </w:p>
    <w:p w:rsidRPr="004351D4" w:rsidR="004351D4" w:rsidP="005A622F" w:rsidRDefault="004351D4" w14:paraId="53804243" w14:textId="77777777">
      <w:pPr>
        <w:numPr>
          <w:ilvl w:val="0"/>
          <w:numId w:val="24"/>
        </w:numPr>
        <w:spacing w:after="160" w:line="276" w:lineRule="auto"/>
        <w:ind w:left="426" w:hanging="426"/>
        <w:contextualSpacing/>
        <w:rPr>
          <w:rFonts w:eastAsiaTheme="minorHAnsi"/>
        </w:rPr>
      </w:pPr>
      <w:r>
        <w:t>nõuab tõhustatud dialoogi ELi institutsioonide, ravimitööstuse, sotsiaalpartnerite ja kodanikuühiskonna organisatsioonide vahel tootmisvõimsuse ja turuhäiretele reageerimise teemal;</w:t>
      </w:r>
    </w:p>
    <w:p w:rsidRPr="004351D4" w:rsidR="004351D4" w:rsidP="005A622F" w:rsidRDefault="004351D4" w14:paraId="7A7AF10F" w14:textId="77777777">
      <w:pPr>
        <w:numPr>
          <w:ilvl w:val="0"/>
          <w:numId w:val="24"/>
        </w:numPr>
        <w:spacing w:after="160" w:line="276" w:lineRule="auto"/>
        <w:ind w:left="426" w:hanging="426"/>
        <w:contextualSpacing/>
        <w:rPr>
          <w:rFonts w:eastAsiaTheme="minorHAnsi"/>
        </w:rPr>
      </w:pPr>
      <w:r>
        <w:t>innustab ravimitootjaid teavitama ametiasutusi võimalikust raviminappusest ennetavalt, et tarneahelaga seotud probleemidele tõhusamalt reageerida;</w:t>
      </w:r>
    </w:p>
    <w:p w:rsidRPr="004351D4" w:rsidR="004351D4" w:rsidP="005A622F" w:rsidRDefault="004351D4" w14:paraId="597EBBCB" w14:textId="77777777">
      <w:pPr>
        <w:numPr>
          <w:ilvl w:val="0"/>
          <w:numId w:val="24"/>
        </w:numPr>
        <w:spacing w:after="160" w:line="276" w:lineRule="auto"/>
        <w:ind w:left="426" w:hanging="426"/>
        <w:contextualSpacing/>
        <w:rPr>
          <w:rFonts w:asciiTheme="minorHAnsi" w:hAnsiTheme="minorHAnsi" w:eastAsiaTheme="minorHAnsi" w:cstheme="minorBidi"/>
        </w:rPr>
      </w:pPr>
      <w:r>
        <w:t>rõhutab, et oluline on kaasata poliitika kujundamisse patsiendiorganisatsioonid, tervishoiutöötajate ühendused ja puuetega inimesi esindavad organisatsioonid, eelkõige strateegiate väljatöötamisel, mis parandavad ravimite kättesaadavust ning tegelevad ravimijäätmete probleemi ja ravimite liigse väljakirjutamisega;</w:t>
      </w:r>
    </w:p>
    <w:p w:rsidRPr="004351D4" w:rsidR="004351D4" w:rsidP="005A622F" w:rsidRDefault="004351D4" w14:paraId="6DF73196" w14:textId="77777777">
      <w:pPr>
        <w:numPr>
          <w:ilvl w:val="0"/>
          <w:numId w:val="24"/>
        </w:numPr>
        <w:spacing w:after="160" w:line="276" w:lineRule="auto"/>
        <w:ind w:left="426" w:hanging="426"/>
        <w:contextualSpacing/>
        <w:rPr>
          <w:rFonts w:asciiTheme="minorHAnsi" w:hAnsiTheme="minorHAnsi" w:eastAsiaTheme="minorHAnsi" w:cstheme="minorBidi"/>
        </w:rPr>
      </w:pPr>
      <w:r>
        <w:t>toetab rahvusvaheliste partnerluste tugevdamist ja ravimite tarneahelate mitmekesistamist, et reageerida muutuvale ülemaailmsele tervishoiumaastikule.</w:t>
      </w:r>
    </w:p>
    <w:p w:rsidRPr="004351D4" w:rsidR="00CC2678" w:rsidP="004351D4" w:rsidRDefault="00CC2678" w14:paraId="578F8638" w14:textId="77777777">
      <w:pPr>
        <w:spacing w:after="160" w:line="259" w:lineRule="auto"/>
        <w:ind w:left="720"/>
        <w:contextualSpacing/>
        <w:jc w:val="left"/>
        <w:rPr>
          <w:rFonts w:eastAsiaTheme="minorHAnsi"/>
        </w:rPr>
      </w:pPr>
    </w:p>
    <w:tbl>
      <w:tblPr>
        <w:tblStyle w:val="TableGrid194"/>
        <w:tblW w:w="3516" w:type="pct"/>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3225"/>
        <w:gridCol w:w="3306"/>
      </w:tblGrid>
      <w:tr w:rsidRPr="004351D4" w:rsidR="004351D4" w:rsidTr="0053712F" w14:paraId="1E79C42F" w14:textId="77777777">
        <w:tc>
          <w:tcPr>
            <w:tcW w:w="3998" w:type="pct"/>
          </w:tcPr>
          <w:p w:rsidRPr="004351D4" w:rsidR="004351D4" w:rsidP="004351D4" w:rsidRDefault="004351D4" w14:paraId="1DA9092C" w14:textId="77777777">
            <w:pPr>
              <w:spacing w:line="240" w:lineRule="auto"/>
              <w:jc w:val="left"/>
              <w:rPr>
                <w:i/>
              </w:rPr>
            </w:pPr>
            <w:r>
              <w:rPr>
                <w:b/>
                <w:i/>
              </w:rPr>
              <w:t>Kontaktisik</w:t>
            </w:r>
          </w:p>
        </w:tc>
        <w:tc>
          <w:tcPr>
            <w:tcW w:w="1002" w:type="pct"/>
            <w:tcBorders>
              <w:left w:val="nil"/>
            </w:tcBorders>
          </w:tcPr>
          <w:p w:rsidRPr="004351D4" w:rsidR="004351D4" w:rsidP="004351D4" w:rsidRDefault="004351D4" w14:paraId="78D1AA28" w14:textId="6C71E200">
            <w:pPr>
              <w:spacing w:line="240" w:lineRule="auto"/>
              <w:jc w:val="left"/>
              <w:rPr>
                <w:i/>
              </w:rPr>
            </w:pPr>
            <w:r>
              <w:rPr>
                <w:i/>
              </w:rPr>
              <w:t xml:space="preserve">Laia </w:t>
            </w:r>
            <w:proofErr w:type="spellStart"/>
            <w:r>
              <w:rPr>
                <w:i/>
              </w:rPr>
              <w:t>Tomás</w:t>
            </w:r>
            <w:proofErr w:type="spellEnd"/>
            <w:r>
              <w:rPr>
                <w:i/>
              </w:rPr>
              <w:t xml:space="preserve"> </w:t>
            </w:r>
            <w:proofErr w:type="spellStart"/>
            <w:r>
              <w:rPr>
                <w:i/>
              </w:rPr>
              <w:t>Vinardell</w:t>
            </w:r>
            <w:proofErr w:type="spellEnd"/>
          </w:p>
        </w:tc>
      </w:tr>
      <w:tr w:rsidRPr="004351D4" w:rsidR="004351D4" w:rsidTr="0053712F" w14:paraId="3E11B27E" w14:textId="77777777">
        <w:tc>
          <w:tcPr>
            <w:tcW w:w="3998" w:type="pct"/>
          </w:tcPr>
          <w:p w:rsidRPr="004351D4" w:rsidR="004351D4" w:rsidP="004351D4" w:rsidRDefault="004351D4" w14:paraId="4067F818" w14:textId="77777777">
            <w:pPr>
              <w:spacing w:line="240" w:lineRule="auto"/>
              <w:jc w:val="left"/>
              <w:rPr>
                <w:i/>
              </w:rPr>
            </w:pPr>
            <w:r>
              <w:rPr>
                <w:i/>
              </w:rPr>
              <w:t xml:space="preserve">Tel </w:t>
            </w:r>
          </w:p>
        </w:tc>
        <w:tc>
          <w:tcPr>
            <w:tcW w:w="1002" w:type="pct"/>
            <w:tcBorders>
              <w:left w:val="nil"/>
            </w:tcBorders>
          </w:tcPr>
          <w:p w:rsidRPr="004351D4" w:rsidR="004351D4" w:rsidP="004351D4" w:rsidRDefault="004351D4" w14:paraId="6FA59352" w14:textId="77777777">
            <w:pPr>
              <w:spacing w:line="240" w:lineRule="auto"/>
              <w:jc w:val="left"/>
              <w:rPr>
                <w:i/>
              </w:rPr>
            </w:pPr>
            <w:r>
              <w:rPr>
                <w:i/>
              </w:rPr>
              <w:t>+32 25469149</w:t>
            </w:r>
          </w:p>
        </w:tc>
      </w:tr>
      <w:tr w:rsidRPr="004351D4" w:rsidR="004351D4" w:rsidTr="0053712F" w14:paraId="5862CE82" w14:textId="77777777">
        <w:tc>
          <w:tcPr>
            <w:tcW w:w="3998" w:type="pct"/>
          </w:tcPr>
          <w:p w:rsidRPr="004351D4" w:rsidR="004351D4" w:rsidP="004351D4" w:rsidRDefault="007A63CB" w14:paraId="47F94F6F" w14:textId="79639217">
            <w:pPr>
              <w:spacing w:line="240" w:lineRule="auto"/>
              <w:jc w:val="left"/>
              <w:rPr>
                <w:i/>
                <w:iCs/>
              </w:rPr>
            </w:pPr>
            <w:r>
              <w:rPr>
                <w:i/>
              </w:rPr>
              <w:t>E-post</w:t>
            </w:r>
          </w:p>
        </w:tc>
        <w:tc>
          <w:tcPr>
            <w:tcW w:w="1002" w:type="pct"/>
            <w:tcBorders>
              <w:left w:val="nil"/>
            </w:tcBorders>
          </w:tcPr>
          <w:p w:rsidRPr="004351D4" w:rsidR="004351D4" w:rsidP="004351D4" w:rsidRDefault="00334FC1" w14:paraId="42692FFD" w14:textId="77777777">
            <w:pPr>
              <w:spacing w:line="240" w:lineRule="auto"/>
              <w:jc w:val="left"/>
              <w:rPr>
                <w:i/>
                <w:iCs/>
              </w:rPr>
            </w:pPr>
            <w:hyperlink w:history="1" r:id="rId45">
              <w:r w:rsidR="003278A1">
                <w:rPr>
                  <w:i/>
                  <w:color w:val="0000FF"/>
                  <w:u w:val="single"/>
                </w:rPr>
                <w:t>Laia.TomasVinardell@eesc.europa.eu</w:t>
              </w:r>
            </w:hyperlink>
          </w:p>
        </w:tc>
      </w:tr>
    </w:tbl>
    <w:p w:rsidR="004351D4" w:rsidP="006C7863" w:rsidRDefault="004351D4" w14:paraId="0AE04AB9" w14:textId="77777777">
      <w:pPr>
        <w:overflowPunct w:val="0"/>
        <w:autoSpaceDE w:val="0"/>
        <w:autoSpaceDN w:val="0"/>
        <w:adjustRightInd w:val="0"/>
        <w:jc w:val="center"/>
        <w:textAlignment w:val="baseline"/>
        <w:rPr>
          <w:lang w:val="nl-BE"/>
        </w:rPr>
      </w:pPr>
    </w:p>
    <w:p w:rsidRPr="006C7863" w:rsidR="0092772D" w:rsidP="006C7863" w:rsidRDefault="00556EDF" w14:paraId="7379A588" w14:textId="3EDEF816">
      <w:pPr>
        <w:overflowPunct w:val="0"/>
        <w:autoSpaceDE w:val="0"/>
        <w:autoSpaceDN w:val="0"/>
        <w:adjustRightInd w:val="0"/>
        <w:jc w:val="center"/>
        <w:textAlignment w:val="baseline"/>
      </w:pPr>
      <w:r>
        <w:t>_____________</w:t>
      </w:r>
    </w:p>
    <w:sectPr w:rsidRPr="006C7863" w:rsidR="0092772D" w:rsidSect="00A85A01">
      <w:headerReference w:type="even" r:id="rId46"/>
      <w:headerReference w:type="default" r:id="rId47"/>
      <w:footerReference w:type="even" r:id="rId48"/>
      <w:footerReference w:type="default" r:id="rId49"/>
      <w:headerReference w:type="first" r:id="rId50"/>
      <w:footerReference w:type="first" r:id="rId51"/>
      <w:pgSz w:w="11907" w:h="16839" w:code="9"/>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6138C1" w14:textId="77777777" w:rsidR="002B5510" w:rsidRDefault="002B5510" w:rsidP="003B0516">
      <w:pPr>
        <w:spacing w:line="240" w:lineRule="auto"/>
      </w:pPr>
      <w:r>
        <w:separator/>
      </w:r>
    </w:p>
  </w:endnote>
  <w:endnote w:type="continuationSeparator" w:id="0">
    <w:p w14:paraId="6C59A801" w14:textId="77777777" w:rsidR="002B5510" w:rsidRDefault="002B5510" w:rsidP="003B051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E8E22B" w14:textId="77777777" w:rsidR="00A85A01" w:rsidRPr="00A85A01" w:rsidRDefault="00A85A01" w:rsidP="00A85A0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89D38" w14:textId="7440ABC8" w:rsidR="00765C4F" w:rsidRPr="00A85A01" w:rsidRDefault="00A85A01" w:rsidP="00A85A01">
    <w:pPr>
      <w:pStyle w:val="Footer"/>
    </w:pPr>
    <w:r>
      <w:t xml:space="preserve">EESC-2024-00740-00-01-TCD-TRA (EN) </w:t>
    </w:r>
    <w:r>
      <w:fldChar w:fldCharType="begin"/>
    </w:r>
    <w:r>
      <w:instrText xml:space="preserve"> PAGE  \* Arabic  \* MERGEFORMAT </w:instrText>
    </w:r>
    <w:r>
      <w:fldChar w:fldCharType="separate"/>
    </w:r>
    <w:r w:rsidR="008A08BC">
      <w:t>1</w:t>
    </w:r>
    <w:r>
      <w:fldChar w:fldCharType="end"/>
    </w:r>
    <w:r>
      <w:t>/</w:t>
    </w:r>
    <w:fldSimple w:instr=" NUMPAGES ">
      <w:r w:rsidR="008A08BC">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F2EED" w14:textId="77777777" w:rsidR="00A85A01" w:rsidRPr="00A85A01" w:rsidRDefault="00A85A01" w:rsidP="00A85A0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C08855" w14:textId="77777777" w:rsidR="00E4258F" w:rsidRPr="00A85A01" w:rsidRDefault="00E4258F" w:rsidP="00A85A0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B2C8A9" w14:textId="609A4E49" w:rsidR="00E4258F" w:rsidRPr="00A85A01" w:rsidRDefault="00A85A01" w:rsidP="00A85A01">
    <w:pPr>
      <w:pStyle w:val="Footer"/>
    </w:pPr>
    <w:r>
      <w:t xml:space="preserve">EESC-2024-00740-00-01-TCD-TRA (EN) </w:t>
    </w:r>
    <w:r>
      <w:fldChar w:fldCharType="begin"/>
    </w:r>
    <w:r>
      <w:instrText xml:space="preserve"> PAGE  \* Arabic  \* MERGEFORMAT </w:instrText>
    </w:r>
    <w:r>
      <w:fldChar w:fldCharType="separate"/>
    </w:r>
    <w:r>
      <w:t>2</w:t>
    </w:r>
    <w:r>
      <w:fldChar w:fldCharType="end"/>
    </w:r>
    <w:r>
      <w:t>/</w:t>
    </w:r>
    <w:fldSimple w:instr=" NUMPAGES ">
      <w:r>
        <w:t>14</w:t>
      </w:r>
    </w:fldSimple>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A47D43" w14:textId="77777777" w:rsidR="00E4258F" w:rsidRPr="00A85A01" w:rsidRDefault="00E4258F" w:rsidP="00A85A0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99324F" w14:textId="77777777" w:rsidR="002B5510" w:rsidRDefault="002B5510" w:rsidP="003B0516">
      <w:pPr>
        <w:spacing w:line="240" w:lineRule="auto"/>
      </w:pPr>
      <w:r>
        <w:separator/>
      </w:r>
    </w:p>
  </w:footnote>
  <w:footnote w:type="continuationSeparator" w:id="0">
    <w:p w14:paraId="2F3B2B06" w14:textId="77777777" w:rsidR="002B5510" w:rsidRDefault="002B5510" w:rsidP="003B0516">
      <w:pPr>
        <w:spacing w:line="240" w:lineRule="auto"/>
      </w:pPr>
      <w:r>
        <w:continuationSeparator/>
      </w:r>
    </w:p>
  </w:footnote>
  <w:footnote w:id="1">
    <w:p w14:paraId="2912081B" w14:textId="77777777" w:rsidR="009401A5" w:rsidRPr="00606F0C" w:rsidRDefault="009401A5" w:rsidP="009401A5">
      <w:pPr>
        <w:pStyle w:val="FootnoteText"/>
      </w:pPr>
      <w:r>
        <w:rPr>
          <w:rStyle w:val="FootnoteReference"/>
        </w:rPr>
        <w:footnoteRef/>
      </w:r>
      <w:r>
        <w:tab/>
        <w:t xml:space="preserve">ELT, C/2023/867, 8.12.2023, ELI: </w:t>
      </w:r>
      <w:hyperlink r:id="rId1" w:history="1">
        <w:r>
          <w:rPr>
            <w:rStyle w:val="Hyperlink"/>
          </w:rPr>
          <w:t>http://data.europa.eu/eli/C/2023/867/oj</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2B1803" w14:textId="77777777" w:rsidR="00A85A01" w:rsidRPr="00A85A01" w:rsidRDefault="00A85A01" w:rsidP="00A85A0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14F013" w14:textId="23757D12" w:rsidR="00A85A01" w:rsidRPr="00A85A01" w:rsidRDefault="00A85A01" w:rsidP="00A85A0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F9BF73" w14:textId="77777777" w:rsidR="00A85A01" w:rsidRPr="00A85A01" w:rsidRDefault="00A85A01" w:rsidP="00A85A0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3098DD" w14:textId="77777777" w:rsidR="00E4258F" w:rsidRPr="00A85A01" w:rsidRDefault="00E4258F" w:rsidP="00A85A01">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3A0FFF" w14:textId="140ED310" w:rsidR="00E4258F" w:rsidRPr="00A85A01" w:rsidRDefault="00E4258F" w:rsidP="00A85A01">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66BED8" w14:textId="77777777" w:rsidR="00E4258F" w:rsidRPr="00A85A01" w:rsidRDefault="00E4258F" w:rsidP="00A85A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1E65BE0"/>
    <w:lvl w:ilvl="0">
      <w:numFmt w:val="decimal"/>
      <w:lvlText w:val="*"/>
      <w:lvlJc w:val="left"/>
    </w:lvl>
  </w:abstractNum>
  <w:abstractNum w:abstractNumId="1" w15:restartNumberingAfterBreak="0">
    <w:nsid w:val="00EE628C"/>
    <w:multiLevelType w:val="hybridMultilevel"/>
    <w:tmpl w:val="A3CC4324"/>
    <w:lvl w:ilvl="0" w:tplc="F6166D28">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 w15:restartNumberingAfterBreak="0">
    <w:nsid w:val="01247154"/>
    <w:multiLevelType w:val="hybridMultilevel"/>
    <w:tmpl w:val="0100CE86"/>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15:restartNumberingAfterBreak="0">
    <w:nsid w:val="03FA3C71"/>
    <w:multiLevelType w:val="hybridMultilevel"/>
    <w:tmpl w:val="43A0CD4E"/>
    <w:lvl w:ilvl="0" w:tplc="D4708380">
      <w:start w:val="1"/>
      <w:numFmt w:val="decimal"/>
      <w:pStyle w:val="Heading1"/>
      <w:lvlText w:val="%1."/>
      <w:lvlJc w:val="left"/>
      <w:pPr>
        <w:ind w:left="64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4" w15:restartNumberingAfterBreak="0">
    <w:nsid w:val="0829479D"/>
    <w:multiLevelType w:val="hybridMultilevel"/>
    <w:tmpl w:val="6F22EAF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15:restartNumberingAfterBreak="0">
    <w:nsid w:val="0B915A3D"/>
    <w:multiLevelType w:val="hybridMultilevel"/>
    <w:tmpl w:val="35C4182C"/>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6" w15:restartNumberingAfterBreak="0">
    <w:nsid w:val="0F26503F"/>
    <w:multiLevelType w:val="multilevel"/>
    <w:tmpl w:val="B052A6E2"/>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12475718"/>
    <w:multiLevelType w:val="hybridMultilevel"/>
    <w:tmpl w:val="11680842"/>
    <w:lvl w:ilvl="0" w:tplc="F6166D28">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8" w15:restartNumberingAfterBreak="0">
    <w:nsid w:val="1DC36649"/>
    <w:multiLevelType w:val="hybridMultilevel"/>
    <w:tmpl w:val="713A19CA"/>
    <w:lvl w:ilvl="0" w:tplc="F6166D28">
      <w:start w:val="1"/>
      <w:numFmt w:val="bullet"/>
      <w:lvlText w:val=""/>
      <w:lvlJc w:val="left"/>
      <w:pPr>
        <w:ind w:left="1080" w:hanging="360"/>
      </w:pPr>
      <w:rPr>
        <w:rFonts w:ascii="Symbol" w:hAnsi="Symbol" w:hint="default"/>
      </w:rPr>
    </w:lvl>
    <w:lvl w:ilvl="1" w:tplc="080C0003" w:tentative="1">
      <w:start w:val="1"/>
      <w:numFmt w:val="bullet"/>
      <w:lvlText w:val="o"/>
      <w:lvlJc w:val="left"/>
      <w:pPr>
        <w:ind w:left="1800" w:hanging="360"/>
      </w:pPr>
      <w:rPr>
        <w:rFonts w:ascii="Courier New" w:hAnsi="Courier New" w:cs="Courier New" w:hint="default"/>
      </w:rPr>
    </w:lvl>
    <w:lvl w:ilvl="2" w:tplc="080C0005" w:tentative="1">
      <w:start w:val="1"/>
      <w:numFmt w:val="bullet"/>
      <w:lvlText w:val=""/>
      <w:lvlJc w:val="left"/>
      <w:pPr>
        <w:ind w:left="2520" w:hanging="360"/>
      </w:pPr>
      <w:rPr>
        <w:rFonts w:ascii="Wingdings" w:hAnsi="Wingdings" w:hint="default"/>
      </w:rPr>
    </w:lvl>
    <w:lvl w:ilvl="3" w:tplc="080C0001" w:tentative="1">
      <w:start w:val="1"/>
      <w:numFmt w:val="bullet"/>
      <w:lvlText w:val=""/>
      <w:lvlJc w:val="left"/>
      <w:pPr>
        <w:ind w:left="3240" w:hanging="360"/>
      </w:pPr>
      <w:rPr>
        <w:rFonts w:ascii="Symbol" w:hAnsi="Symbol" w:hint="default"/>
      </w:rPr>
    </w:lvl>
    <w:lvl w:ilvl="4" w:tplc="080C0003" w:tentative="1">
      <w:start w:val="1"/>
      <w:numFmt w:val="bullet"/>
      <w:lvlText w:val="o"/>
      <w:lvlJc w:val="left"/>
      <w:pPr>
        <w:ind w:left="3960" w:hanging="360"/>
      </w:pPr>
      <w:rPr>
        <w:rFonts w:ascii="Courier New" w:hAnsi="Courier New" w:cs="Courier New" w:hint="default"/>
      </w:rPr>
    </w:lvl>
    <w:lvl w:ilvl="5" w:tplc="080C0005" w:tentative="1">
      <w:start w:val="1"/>
      <w:numFmt w:val="bullet"/>
      <w:lvlText w:val=""/>
      <w:lvlJc w:val="left"/>
      <w:pPr>
        <w:ind w:left="4680" w:hanging="360"/>
      </w:pPr>
      <w:rPr>
        <w:rFonts w:ascii="Wingdings" w:hAnsi="Wingdings" w:hint="default"/>
      </w:rPr>
    </w:lvl>
    <w:lvl w:ilvl="6" w:tplc="080C0001" w:tentative="1">
      <w:start w:val="1"/>
      <w:numFmt w:val="bullet"/>
      <w:lvlText w:val=""/>
      <w:lvlJc w:val="left"/>
      <w:pPr>
        <w:ind w:left="5400" w:hanging="360"/>
      </w:pPr>
      <w:rPr>
        <w:rFonts w:ascii="Symbol" w:hAnsi="Symbol" w:hint="default"/>
      </w:rPr>
    </w:lvl>
    <w:lvl w:ilvl="7" w:tplc="080C0003" w:tentative="1">
      <w:start w:val="1"/>
      <w:numFmt w:val="bullet"/>
      <w:lvlText w:val="o"/>
      <w:lvlJc w:val="left"/>
      <w:pPr>
        <w:ind w:left="6120" w:hanging="360"/>
      </w:pPr>
      <w:rPr>
        <w:rFonts w:ascii="Courier New" w:hAnsi="Courier New" w:cs="Courier New" w:hint="default"/>
      </w:rPr>
    </w:lvl>
    <w:lvl w:ilvl="8" w:tplc="080C0005" w:tentative="1">
      <w:start w:val="1"/>
      <w:numFmt w:val="bullet"/>
      <w:lvlText w:val=""/>
      <w:lvlJc w:val="left"/>
      <w:pPr>
        <w:ind w:left="6840" w:hanging="360"/>
      </w:pPr>
      <w:rPr>
        <w:rFonts w:ascii="Wingdings" w:hAnsi="Wingdings" w:hint="default"/>
      </w:rPr>
    </w:lvl>
  </w:abstractNum>
  <w:abstractNum w:abstractNumId="9" w15:restartNumberingAfterBreak="0">
    <w:nsid w:val="1F7347CD"/>
    <w:multiLevelType w:val="hybridMultilevel"/>
    <w:tmpl w:val="420C3CCE"/>
    <w:lvl w:ilvl="0" w:tplc="08090001">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305281D"/>
    <w:multiLevelType w:val="hybridMultilevel"/>
    <w:tmpl w:val="142C5870"/>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1" w15:restartNumberingAfterBreak="0">
    <w:nsid w:val="230E118E"/>
    <w:multiLevelType w:val="hybridMultilevel"/>
    <w:tmpl w:val="E8FEDEF0"/>
    <w:lvl w:ilvl="0" w:tplc="1F185A40">
      <w:start w:val="1"/>
      <w:numFmt w:val="bullet"/>
      <w:lvlText w:val=""/>
      <w:lvlJc w:val="left"/>
      <w:pPr>
        <w:ind w:left="720" w:hanging="360"/>
      </w:pPr>
      <w:rPr>
        <w:rFonts w:ascii="Symbol" w:hAnsi="Symbol" w:hint="default"/>
        <w:sz w:val="28"/>
        <w:szCs w:val="28"/>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37D275F"/>
    <w:multiLevelType w:val="hybridMultilevel"/>
    <w:tmpl w:val="220437D2"/>
    <w:lvl w:ilvl="0" w:tplc="F6166D28">
      <w:start w:val="1"/>
      <w:numFmt w:val="bullet"/>
      <w:lvlText w:val=""/>
      <w:lvlJc w:val="left"/>
      <w:pPr>
        <w:ind w:left="720" w:hanging="360"/>
      </w:pPr>
      <w:rPr>
        <w:rFonts w:ascii="Symbol" w:hAnsi="Symbol" w:hint="default"/>
      </w:rPr>
    </w:lvl>
    <w:lvl w:ilvl="1" w:tplc="FFB8DEDA">
      <w:numFmt w:val="bullet"/>
      <w:lvlText w:val="•"/>
      <w:lvlJc w:val="left"/>
      <w:pPr>
        <w:ind w:left="1800" w:hanging="720"/>
      </w:pPr>
      <w:rPr>
        <w:rFonts w:ascii="Calibri" w:eastAsiaTheme="minorHAnsi" w:hAnsi="Calibri" w:cs="Calibri"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B45D08"/>
    <w:multiLevelType w:val="hybridMultilevel"/>
    <w:tmpl w:val="819CD394"/>
    <w:lvl w:ilvl="0" w:tplc="85C8C05E">
      <w:start w:val="1"/>
      <w:numFmt w:val="bullet"/>
      <w:pStyle w:val="Link"/>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0F90C9D"/>
    <w:multiLevelType w:val="hybridMultilevel"/>
    <w:tmpl w:val="0986B254"/>
    <w:lvl w:ilvl="0" w:tplc="F6166D28">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E1C66E5"/>
    <w:multiLevelType w:val="hybridMultilevel"/>
    <w:tmpl w:val="61102A12"/>
    <w:lvl w:ilvl="0" w:tplc="F6166D28">
      <w:start w:val="1"/>
      <w:numFmt w:val="bullet"/>
      <w:lvlText w:val=""/>
      <w:lvlJc w:val="left"/>
      <w:pPr>
        <w:ind w:left="644" w:hanging="360"/>
      </w:pPr>
      <w:rPr>
        <w:rFonts w:ascii="Symbol" w:hAnsi="Symbol" w:hint="default"/>
      </w:rPr>
    </w:lvl>
    <w:lvl w:ilvl="1" w:tplc="080C0003" w:tentative="1">
      <w:start w:val="1"/>
      <w:numFmt w:val="bullet"/>
      <w:lvlText w:val="o"/>
      <w:lvlJc w:val="left"/>
      <w:pPr>
        <w:ind w:left="1364" w:hanging="360"/>
      </w:pPr>
      <w:rPr>
        <w:rFonts w:ascii="Courier New" w:hAnsi="Courier New" w:cs="Courier New" w:hint="default"/>
      </w:rPr>
    </w:lvl>
    <w:lvl w:ilvl="2" w:tplc="080C0005" w:tentative="1">
      <w:start w:val="1"/>
      <w:numFmt w:val="bullet"/>
      <w:lvlText w:val=""/>
      <w:lvlJc w:val="left"/>
      <w:pPr>
        <w:ind w:left="2084" w:hanging="360"/>
      </w:pPr>
      <w:rPr>
        <w:rFonts w:ascii="Wingdings" w:hAnsi="Wingdings" w:hint="default"/>
      </w:rPr>
    </w:lvl>
    <w:lvl w:ilvl="3" w:tplc="080C0001" w:tentative="1">
      <w:start w:val="1"/>
      <w:numFmt w:val="bullet"/>
      <w:lvlText w:val=""/>
      <w:lvlJc w:val="left"/>
      <w:pPr>
        <w:ind w:left="2804" w:hanging="360"/>
      </w:pPr>
      <w:rPr>
        <w:rFonts w:ascii="Symbol" w:hAnsi="Symbol" w:hint="default"/>
      </w:rPr>
    </w:lvl>
    <w:lvl w:ilvl="4" w:tplc="080C0003" w:tentative="1">
      <w:start w:val="1"/>
      <w:numFmt w:val="bullet"/>
      <w:lvlText w:val="o"/>
      <w:lvlJc w:val="left"/>
      <w:pPr>
        <w:ind w:left="3524" w:hanging="360"/>
      </w:pPr>
      <w:rPr>
        <w:rFonts w:ascii="Courier New" w:hAnsi="Courier New" w:cs="Courier New" w:hint="default"/>
      </w:rPr>
    </w:lvl>
    <w:lvl w:ilvl="5" w:tplc="080C0005" w:tentative="1">
      <w:start w:val="1"/>
      <w:numFmt w:val="bullet"/>
      <w:lvlText w:val=""/>
      <w:lvlJc w:val="left"/>
      <w:pPr>
        <w:ind w:left="4244" w:hanging="360"/>
      </w:pPr>
      <w:rPr>
        <w:rFonts w:ascii="Wingdings" w:hAnsi="Wingdings" w:hint="default"/>
      </w:rPr>
    </w:lvl>
    <w:lvl w:ilvl="6" w:tplc="080C0001" w:tentative="1">
      <w:start w:val="1"/>
      <w:numFmt w:val="bullet"/>
      <w:lvlText w:val=""/>
      <w:lvlJc w:val="left"/>
      <w:pPr>
        <w:ind w:left="4964" w:hanging="360"/>
      </w:pPr>
      <w:rPr>
        <w:rFonts w:ascii="Symbol" w:hAnsi="Symbol" w:hint="default"/>
      </w:rPr>
    </w:lvl>
    <w:lvl w:ilvl="7" w:tplc="080C0003" w:tentative="1">
      <w:start w:val="1"/>
      <w:numFmt w:val="bullet"/>
      <w:lvlText w:val="o"/>
      <w:lvlJc w:val="left"/>
      <w:pPr>
        <w:ind w:left="5684" w:hanging="360"/>
      </w:pPr>
      <w:rPr>
        <w:rFonts w:ascii="Courier New" w:hAnsi="Courier New" w:cs="Courier New" w:hint="default"/>
      </w:rPr>
    </w:lvl>
    <w:lvl w:ilvl="8" w:tplc="080C0005" w:tentative="1">
      <w:start w:val="1"/>
      <w:numFmt w:val="bullet"/>
      <w:lvlText w:val=""/>
      <w:lvlJc w:val="left"/>
      <w:pPr>
        <w:ind w:left="6404" w:hanging="360"/>
      </w:pPr>
      <w:rPr>
        <w:rFonts w:ascii="Wingdings" w:hAnsi="Wingdings" w:hint="default"/>
      </w:rPr>
    </w:lvl>
  </w:abstractNum>
  <w:abstractNum w:abstractNumId="16" w15:restartNumberingAfterBreak="0">
    <w:nsid w:val="403C7B2A"/>
    <w:multiLevelType w:val="hybridMultilevel"/>
    <w:tmpl w:val="3264802E"/>
    <w:lvl w:ilvl="0" w:tplc="00E836BA">
      <w:start w:val="1"/>
      <w:numFmt w:val="bullet"/>
      <w:lvlText w:val=""/>
      <w:lvlJc w:val="left"/>
      <w:pPr>
        <w:ind w:left="360" w:hanging="360"/>
      </w:pPr>
      <w:rPr>
        <w:rFonts w:ascii="Symbol" w:hAnsi="Symbol" w:hint="default"/>
        <w:sz w:val="28"/>
        <w:szCs w:val="28"/>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7" w15:restartNumberingAfterBreak="0">
    <w:nsid w:val="48ED777E"/>
    <w:multiLevelType w:val="hybridMultilevel"/>
    <w:tmpl w:val="DD9064E4"/>
    <w:lvl w:ilvl="0" w:tplc="F6166D28">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18" w15:restartNumberingAfterBreak="0">
    <w:nsid w:val="5C416698"/>
    <w:multiLevelType w:val="hybridMultilevel"/>
    <w:tmpl w:val="B268C394"/>
    <w:lvl w:ilvl="0" w:tplc="08090001">
      <w:start w:val="1"/>
      <w:numFmt w:val="bullet"/>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19" w15:restartNumberingAfterBreak="0">
    <w:nsid w:val="62F353DB"/>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76F26DCA"/>
    <w:multiLevelType w:val="multilevel"/>
    <w:tmpl w:val="5D04BFA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79DA0492"/>
    <w:multiLevelType w:val="hybridMultilevel"/>
    <w:tmpl w:val="69184040"/>
    <w:lvl w:ilvl="0" w:tplc="08090001">
      <w:start w:val="1"/>
      <w:numFmt w:val="bullet"/>
      <w:lvlText w:val=""/>
      <w:lvlJc w:val="left"/>
      <w:pPr>
        <w:ind w:left="720" w:hanging="360"/>
      </w:pPr>
      <w:rPr>
        <w:rFonts w:ascii="Symbol" w:hAnsi="Symbol" w:hint="default"/>
      </w:rPr>
    </w:lvl>
    <w:lvl w:ilvl="1" w:tplc="080C0003">
      <w:start w:val="1"/>
      <w:numFmt w:val="bullet"/>
      <w:lvlText w:val="o"/>
      <w:lvlJc w:val="left"/>
      <w:pPr>
        <w:ind w:left="1440" w:hanging="360"/>
      </w:pPr>
      <w:rPr>
        <w:rFonts w:ascii="Courier New" w:hAnsi="Courier New" w:cs="Courier New" w:hint="default"/>
      </w:rPr>
    </w:lvl>
    <w:lvl w:ilvl="2" w:tplc="080C0005">
      <w:start w:val="1"/>
      <w:numFmt w:val="bullet"/>
      <w:lvlText w:val=""/>
      <w:lvlJc w:val="left"/>
      <w:pPr>
        <w:ind w:left="2160" w:hanging="360"/>
      </w:pPr>
      <w:rPr>
        <w:rFonts w:ascii="Wingdings" w:hAnsi="Wingdings" w:hint="default"/>
      </w:rPr>
    </w:lvl>
    <w:lvl w:ilvl="3" w:tplc="080C0001">
      <w:start w:val="1"/>
      <w:numFmt w:val="bullet"/>
      <w:lvlText w:val=""/>
      <w:lvlJc w:val="left"/>
      <w:pPr>
        <w:ind w:left="2880" w:hanging="360"/>
      </w:pPr>
      <w:rPr>
        <w:rFonts w:ascii="Symbol" w:hAnsi="Symbol" w:hint="default"/>
      </w:rPr>
    </w:lvl>
    <w:lvl w:ilvl="4" w:tplc="080C0003">
      <w:start w:val="1"/>
      <w:numFmt w:val="bullet"/>
      <w:lvlText w:val="o"/>
      <w:lvlJc w:val="left"/>
      <w:pPr>
        <w:ind w:left="3600" w:hanging="360"/>
      </w:pPr>
      <w:rPr>
        <w:rFonts w:ascii="Courier New" w:hAnsi="Courier New" w:cs="Courier New" w:hint="default"/>
      </w:rPr>
    </w:lvl>
    <w:lvl w:ilvl="5" w:tplc="080C0005">
      <w:start w:val="1"/>
      <w:numFmt w:val="bullet"/>
      <w:lvlText w:val=""/>
      <w:lvlJc w:val="left"/>
      <w:pPr>
        <w:ind w:left="4320" w:hanging="360"/>
      </w:pPr>
      <w:rPr>
        <w:rFonts w:ascii="Wingdings" w:hAnsi="Wingdings" w:hint="default"/>
      </w:rPr>
    </w:lvl>
    <w:lvl w:ilvl="6" w:tplc="080C0001">
      <w:start w:val="1"/>
      <w:numFmt w:val="bullet"/>
      <w:lvlText w:val=""/>
      <w:lvlJc w:val="left"/>
      <w:pPr>
        <w:ind w:left="5040" w:hanging="360"/>
      </w:pPr>
      <w:rPr>
        <w:rFonts w:ascii="Symbol" w:hAnsi="Symbol" w:hint="default"/>
      </w:rPr>
    </w:lvl>
    <w:lvl w:ilvl="7" w:tplc="080C0003">
      <w:start w:val="1"/>
      <w:numFmt w:val="bullet"/>
      <w:lvlText w:val="o"/>
      <w:lvlJc w:val="left"/>
      <w:pPr>
        <w:ind w:left="5760" w:hanging="360"/>
      </w:pPr>
      <w:rPr>
        <w:rFonts w:ascii="Courier New" w:hAnsi="Courier New" w:cs="Courier New" w:hint="default"/>
      </w:rPr>
    </w:lvl>
    <w:lvl w:ilvl="8" w:tplc="080C0005">
      <w:start w:val="1"/>
      <w:numFmt w:val="bullet"/>
      <w:lvlText w:val=""/>
      <w:lvlJc w:val="left"/>
      <w:pPr>
        <w:ind w:left="6480" w:hanging="360"/>
      </w:pPr>
      <w:rPr>
        <w:rFonts w:ascii="Wingdings" w:hAnsi="Wingdings" w:hint="default"/>
      </w:rPr>
    </w:lvl>
  </w:abstractNum>
  <w:abstractNum w:abstractNumId="22" w15:restartNumberingAfterBreak="0">
    <w:nsid w:val="7A556706"/>
    <w:multiLevelType w:val="hybridMultilevel"/>
    <w:tmpl w:val="47BC6A40"/>
    <w:lvl w:ilvl="0" w:tplc="080C0001">
      <w:start w:val="1"/>
      <w:numFmt w:val="bullet"/>
      <w:lvlText w:val=""/>
      <w:lvlJc w:val="left"/>
      <w:pPr>
        <w:ind w:left="360" w:hanging="360"/>
      </w:pPr>
      <w:rPr>
        <w:rFonts w:ascii="Symbol" w:hAnsi="Symbol" w:hint="default"/>
      </w:rPr>
    </w:lvl>
    <w:lvl w:ilvl="1" w:tplc="080C0003" w:tentative="1">
      <w:start w:val="1"/>
      <w:numFmt w:val="bullet"/>
      <w:lvlText w:val="o"/>
      <w:lvlJc w:val="left"/>
      <w:pPr>
        <w:ind w:left="1080" w:hanging="360"/>
      </w:pPr>
      <w:rPr>
        <w:rFonts w:ascii="Courier New" w:hAnsi="Courier New" w:cs="Courier New" w:hint="default"/>
      </w:rPr>
    </w:lvl>
    <w:lvl w:ilvl="2" w:tplc="080C0005" w:tentative="1">
      <w:start w:val="1"/>
      <w:numFmt w:val="bullet"/>
      <w:lvlText w:val=""/>
      <w:lvlJc w:val="left"/>
      <w:pPr>
        <w:ind w:left="1800" w:hanging="360"/>
      </w:pPr>
      <w:rPr>
        <w:rFonts w:ascii="Wingdings" w:hAnsi="Wingdings" w:hint="default"/>
      </w:rPr>
    </w:lvl>
    <w:lvl w:ilvl="3" w:tplc="080C0001" w:tentative="1">
      <w:start w:val="1"/>
      <w:numFmt w:val="bullet"/>
      <w:lvlText w:val=""/>
      <w:lvlJc w:val="left"/>
      <w:pPr>
        <w:ind w:left="2520" w:hanging="360"/>
      </w:pPr>
      <w:rPr>
        <w:rFonts w:ascii="Symbol" w:hAnsi="Symbol" w:hint="default"/>
      </w:rPr>
    </w:lvl>
    <w:lvl w:ilvl="4" w:tplc="080C0003" w:tentative="1">
      <w:start w:val="1"/>
      <w:numFmt w:val="bullet"/>
      <w:lvlText w:val="o"/>
      <w:lvlJc w:val="left"/>
      <w:pPr>
        <w:ind w:left="3240" w:hanging="360"/>
      </w:pPr>
      <w:rPr>
        <w:rFonts w:ascii="Courier New" w:hAnsi="Courier New" w:cs="Courier New" w:hint="default"/>
      </w:rPr>
    </w:lvl>
    <w:lvl w:ilvl="5" w:tplc="080C0005" w:tentative="1">
      <w:start w:val="1"/>
      <w:numFmt w:val="bullet"/>
      <w:lvlText w:val=""/>
      <w:lvlJc w:val="left"/>
      <w:pPr>
        <w:ind w:left="3960" w:hanging="360"/>
      </w:pPr>
      <w:rPr>
        <w:rFonts w:ascii="Wingdings" w:hAnsi="Wingdings" w:hint="default"/>
      </w:rPr>
    </w:lvl>
    <w:lvl w:ilvl="6" w:tplc="080C0001" w:tentative="1">
      <w:start w:val="1"/>
      <w:numFmt w:val="bullet"/>
      <w:lvlText w:val=""/>
      <w:lvlJc w:val="left"/>
      <w:pPr>
        <w:ind w:left="4680" w:hanging="360"/>
      </w:pPr>
      <w:rPr>
        <w:rFonts w:ascii="Symbol" w:hAnsi="Symbol" w:hint="default"/>
      </w:rPr>
    </w:lvl>
    <w:lvl w:ilvl="7" w:tplc="080C0003" w:tentative="1">
      <w:start w:val="1"/>
      <w:numFmt w:val="bullet"/>
      <w:lvlText w:val="o"/>
      <w:lvlJc w:val="left"/>
      <w:pPr>
        <w:ind w:left="5400" w:hanging="360"/>
      </w:pPr>
      <w:rPr>
        <w:rFonts w:ascii="Courier New" w:hAnsi="Courier New" w:cs="Courier New" w:hint="default"/>
      </w:rPr>
    </w:lvl>
    <w:lvl w:ilvl="8" w:tplc="080C0005" w:tentative="1">
      <w:start w:val="1"/>
      <w:numFmt w:val="bullet"/>
      <w:lvlText w:val=""/>
      <w:lvlJc w:val="left"/>
      <w:pPr>
        <w:ind w:left="6120" w:hanging="360"/>
      </w:pPr>
      <w:rPr>
        <w:rFonts w:ascii="Wingdings" w:hAnsi="Wingdings" w:hint="default"/>
      </w:rPr>
    </w:lvl>
  </w:abstractNum>
  <w:abstractNum w:abstractNumId="23" w15:restartNumberingAfterBreak="0">
    <w:nsid w:val="7F1A6F23"/>
    <w:multiLevelType w:val="hybridMultilevel"/>
    <w:tmpl w:val="00481944"/>
    <w:lvl w:ilvl="0" w:tplc="04090001">
      <w:start w:val="1"/>
      <w:numFmt w:val="bullet"/>
      <w:lvlText w:val=""/>
      <w:lvlJc w:val="left"/>
      <w:pPr>
        <w:ind w:left="567" w:hanging="283"/>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0"/>
    <w:lvlOverride w:ilvl="0">
      <w:lvl w:ilvl="0">
        <w:start w:val="1"/>
        <w:numFmt w:val="bullet"/>
        <w:lvlText w:val=""/>
        <w:legacy w:legacy="1" w:legacySpace="0" w:legacyIndent="283"/>
        <w:lvlJc w:val="left"/>
        <w:pPr>
          <w:ind w:left="567" w:hanging="283"/>
        </w:pPr>
        <w:rPr>
          <w:rFonts w:ascii="Symbol" w:hAnsi="Symbol" w:hint="default"/>
          <w:color w:val="auto"/>
          <w:sz w:val="28"/>
          <w:szCs w:val="28"/>
        </w:rPr>
      </w:lvl>
    </w:lvlOverride>
  </w:num>
  <w:num w:numId="3">
    <w:abstractNumId w:val="16"/>
  </w:num>
  <w:num w:numId="4">
    <w:abstractNumId w:val="11"/>
  </w:num>
  <w:num w:numId="5">
    <w:abstractNumId w:val="10"/>
  </w:num>
  <w:num w:numId="6">
    <w:abstractNumId w:val="6"/>
  </w:num>
  <w:num w:numId="7">
    <w:abstractNumId w:val="23"/>
  </w:num>
  <w:num w:numId="8">
    <w:abstractNumId w:val="21"/>
  </w:num>
  <w:num w:numId="9">
    <w:abstractNumId w:val="3"/>
  </w:num>
  <w:num w:numId="10">
    <w:abstractNumId w:val="15"/>
  </w:num>
  <w:num w:numId="11">
    <w:abstractNumId w:val="22"/>
  </w:num>
  <w:num w:numId="12">
    <w:abstractNumId w:val="9"/>
  </w:num>
  <w:num w:numId="13">
    <w:abstractNumId w:val="18"/>
  </w:num>
  <w:num w:numId="14">
    <w:abstractNumId w:val="4"/>
  </w:num>
  <w:num w:numId="15">
    <w:abstractNumId w:val="17"/>
  </w:num>
  <w:num w:numId="16">
    <w:abstractNumId w:val="14"/>
  </w:num>
  <w:num w:numId="17">
    <w:abstractNumId w:val="8"/>
  </w:num>
  <w:num w:numId="18">
    <w:abstractNumId w:val="5"/>
  </w:num>
  <w:num w:numId="19">
    <w:abstractNumId w:val="12"/>
  </w:num>
  <w:num w:numId="20">
    <w:abstractNumId w:val="2"/>
  </w:num>
  <w:num w:numId="21">
    <w:abstractNumId w:val="20"/>
  </w:num>
  <w:num w:numId="22">
    <w:abstractNumId w:val="19"/>
  </w:num>
  <w:num w:numId="23">
    <w:abstractNumId w:val="1"/>
  </w:num>
  <w:num w:numId="24">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activeWritingStyle w:appName="MSWord" w:lang="fr-BE" w:vendorID="64" w:dllVersion="6" w:nlCheck="1" w:checkStyle="0"/>
  <w:activeWritingStyle w:appName="MSWord" w:lang="en-GB" w:vendorID="64" w:dllVersion="6" w:nlCheck="1" w:checkStyle="1"/>
  <w:activeWritingStyle w:appName="MSWord" w:lang="fr-FR" w:vendorID="64" w:dllVersion="6" w:nlCheck="1" w:checkStyle="0"/>
  <w:activeWritingStyle w:appName="MSWord" w:lang="en-AU" w:vendorID="64" w:dllVersion="6" w:nlCheck="1" w:checkStyle="0"/>
  <w:activeWritingStyle w:appName="MSWord" w:lang="en-US" w:vendorID="64" w:dllVersion="6" w:nlCheck="1" w:checkStyle="1"/>
  <w:activeWritingStyle w:appName="MSWord" w:lang="pt-PT" w:vendorID="64" w:dllVersion="6" w:nlCheck="1" w:checkStyle="0"/>
  <w:activeWritingStyle w:appName="MSWord" w:lang="de-DE" w:vendorID="64" w:dllVersion="6" w:nlCheck="1" w:checkStyle="0"/>
  <w:activeWritingStyle w:appName="MSWord" w:lang="nl-BE" w:vendorID="64" w:dllVersion="6" w:nlCheck="1" w:checkStyle="0"/>
  <w:activeWritingStyle w:appName="MSWord" w:lang="it-IT" w:vendorID="64" w:dllVersion="6" w:nlCheck="1" w:checkStyle="0"/>
  <w:activeWritingStyle w:appName="MSWord" w:lang="es-ES" w:vendorID="64" w:dllVersion="6" w:nlCheck="1" w:checkStyle="0"/>
  <w:activeWritingStyle w:appName="MSWord" w:lang="en-GB" w:vendorID="64" w:dllVersion="4096" w:nlCheck="1" w:checkStyle="0"/>
  <w:activeWritingStyle w:appName="MSWord" w:lang="en-US" w:vendorID="64" w:dllVersion="4096" w:nlCheck="1" w:checkStyle="0"/>
  <w:activeWritingStyle w:appName="MSWord" w:lang="pt-PT" w:vendorID="64" w:dllVersion="4096" w:nlCheck="1" w:checkStyle="0"/>
  <w:activeWritingStyle w:appName="MSWord" w:lang="fr-FR" w:vendorID="64" w:dllVersion="4096" w:nlCheck="1" w:checkStyle="0"/>
  <w:activeWritingStyle w:appName="MSWord" w:lang="fr-BE" w:vendorID="64" w:dllVersion="4096" w:nlCheck="1" w:checkStyle="0"/>
  <w:activeWritingStyle w:appName="MSWord" w:lang="es-ES" w:vendorID="64" w:dllVersion="4096" w:nlCheck="1" w:checkStyle="0"/>
  <w:activeWritingStyle w:appName="MSWord" w:lang="it-IT" w:vendorID="64" w:dllVersion="4096" w:nlCheck="1" w:checkStyle="0"/>
  <w:activeWritingStyle w:appName="MSWord" w:lang="fi-FI" w:vendorID="64" w:dllVersion="4096" w:nlCheck="1" w:checkStyle="0"/>
  <w:activeWritingStyle w:appName="MSWord" w:lang="de-AT" w:vendorID="64" w:dllVersion="4096" w:nlCheck="1" w:checkStyle="0"/>
  <w:activeWritingStyle w:appName="MSWord" w:lang="nl-BE" w:vendorID="64" w:dllVersion="4096" w:nlCheck="1" w:checkStyle="0"/>
  <w:activeWritingStyle w:appName="MSWord" w:lang="da-DK" w:vendorID="64" w:dllVersion="4096" w:nlCheck="1" w:checkStyle="0"/>
  <w:activeWritingStyle w:appName="MSWord" w:lang="en-IE" w:vendorID="64" w:dllVersion="4096" w:nlCheck="1" w:checkStyle="0"/>
  <w:activeWritingStyle w:appName="MSWord" w:lang="fr-LU" w:vendorID="64" w:dllVersion="4096" w:nlCheck="1" w:checkStyle="0"/>
  <w:activeWritingStyle w:appName="MSWord" w:lang="en-AU" w:vendorID="64" w:dllVersion="4096" w:nlCheck="1" w:checkStyle="0"/>
  <w:activeWritingStyle w:appName="MSWord" w:lang="nl-NL" w:vendorID="64" w:dllVersion="4096" w:nlCheck="1" w:checkStyle="0"/>
  <w:activeWritingStyle w:appName="MSWord" w:lang="sv-SE" w:vendorID="64" w:dllVersion="4096" w:nlCheck="1" w:checkStyle="0"/>
  <w:proofState w:spelling="clean"/>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defaultTabStop w:val="567"/>
  <w:hyphenationZone w:val="425"/>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7AC0"/>
    <w:rsid w:val="000011FC"/>
    <w:rsid w:val="00001786"/>
    <w:rsid w:val="00001A64"/>
    <w:rsid w:val="00002061"/>
    <w:rsid w:val="00002240"/>
    <w:rsid w:val="00002A4B"/>
    <w:rsid w:val="000058F8"/>
    <w:rsid w:val="00007729"/>
    <w:rsid w:val="00011582"/>
    <w:rsid w:val="00011846"/>
    <w:rsid w:val="00012071"/>
    <w:rsid w:val="000124A6"/>
    <w:rsid w:val="00013CEE"/>
    <w:rsid w:val="00014132"/>
    <w:rsid w:val="000142E0"/>
    <w:rsid w:val="00014C93"/>
    <w:rsid w:val="00015A43"/>
    <w:rsid w:val="00015E18"/>
    <w:rsid w:val="00016015"/>
    <w:rsid w:val="00017B56"/>
    <w:rsid w:val="00020557"/>
    <w:rsid w:val="0002109C"/>
    <w:rsid w:val="00021CE3"/>
    <w:rsid w:val="000232FA"/>
    <w:rsid w:val="00023B5F"/>
    <w:rsid w:val="00023DE9"/>
    <w:rsid w:val="000243E7"/>
    <w:rsid w:val="0002450A"/>
    <w:rsid w:val="00024601"/>
    <w:rsid w:val="000247C5"/>
    <w:rsid w:val="00024D79"/>
    <w:rsid w:val="00025304"/>
    <w:rsid w:val="000257FE"/>
    <w:rsid w:val="00025CE3"/>
    <w:rsid w:val="0002700A"/>
    <w:rsid w:val="00027072"/>
    <w:rsid w:val="000273E5"/>
    <w:rsid w:val="00027441"/>
    <w:rsid w:val="0003047E"/>
    <w:rsid w:val="00030AA7"/>
    <w:rsid w:val="00031589"/>
    <w:rsid w:val="00031F57"/>
    <w:rsid w:val="00032038"/>
    <w:rsid w:val="0003252D"/>
    <w:rsid w:val="0003271A"/>
    <w:rsid w:val="00032BAA"/>
    <w:rsid w:val="00032C0F"/>
    <w:rsid w:val="00032DB1"/>
    <w:rsid w:val="00033456"/>
    <w:rsid w:val="00033478"/>
    <w:rsid w:val="000336F2"/>
    <w:rsid w:val="00033839"/>
    <w:rsid w:val="000349A2"/>
    <w:rsid w:val="00034E35"/>
    <w:rsid w:val="00035924"/>
    <w:rsid w:val="000359CB"/>
    <w:rsid w:val="00036505"/>
    <w:rsid w:val="0003786C"/>
    <w:rsid w:val="00037A85"/>
    <w:rsid w:val="000402AE"/>
    <w:rsid w:val="00040FE1"/>
    <w:rsid w:val="00041C4A"/>
    <w:rsid w:val="0004205F"/>
    <w:rsid w:val="000421E0"/>
    <w:rsid w:val="00043287"/>
    <w:rsid w:val="00043A3F"/>
    <w:rsid w:val="00046621"/>
    <w:rsid w:val="00046E56"/>
    <w:rsid w:val="00047887"/>
    <w:rsid w:val="00050002"/>
    <w:rsid w:val="000507DF"/>
    <w:rsid w:val="0005110E"/>
    <w:rsid w:val="0005170F"/>
    <w:rsid w:val="00052BF1"/>
    <w:rsid w:val="00052DD1"/>
    <w:rsid w:val="0005495B"/>
    <w:rsid w:val="00055A19"/>
    <w:rsid w:val="00055CA5"/>
    <w:rsid w:val="00055D63"/>
    <w:rsid w:val="00056079"/>
    <w:rsid w:val="00056B3E"/>
    <w:rsid w:val="00057592"/>
    <w:rsid w:val="00057A51"/>
    <w:rsid w:val="00060F9E"/>
    <w:rsid w:val="000636B3"/>
    <w:rsid w:val="00063DFF"/>
    <w:rsid w:val="00063F30"/>
    <w:rsid w:val="0006421B"/>
    <w:rsid w:val="00064442"/>
    <w:rsid w:val="00064EDE"/>
    <w:rsid w:val="000662D1"/>
    <w:rsid w:val="00066DC7"/>
    <w:rsid w:val="000676C4"/>
    <w:rsid w:val="0007015C"/>
    <w:rsid w:val="00070AAE"/>
    <w:rsid w:val="00070FEE"/>
    <w:rsid w:val="0007146F"/>
    <w:rsid w:val="00071568"/>
    <w:rsid w:val="00071B33"/>
    <w:rsid w:val="00071F4C"/>
    <w:rsid w:val="00072D9B"/>
    <w:rsid w:val="00073491"/>
    <w:rsid w:val="000736D0"/>
    <w:rsid w:val="0007419A"/>
    <w:rsid w:val="00075ECB"/>
    <w:rsid w:val="000764E8"/>
    <w:rsid w:val="00076BA9"/>
    <w:rsid w:val="00077FF5"/>
    <w:rsid w:val="000830F4"/>
    <w:rsid w:val="00083845"/>
    <w:rsid w:val="00085082"/>
    <w:rsid w:val="00086B53"/>
    <w:rsid w:val="00086D43"/>
    <w:rsid w:val="000911BF"/>
    <w:rsid w:val="000917D8"/>
    <w:rsid w:val="00092425"/>
    <w:rsid w:val="000925AF"/>
    <w:rsid w:val="00093F23"/>
    <w:rsid w:val="00094B6B"/>
    <w:rsid w:val="000951A1"/>
    <w:rsid w:val="000956DB"/>
    <w:rsid w:val="00096786"/>
    <w:rsid w:val="00096CDE"/>
    <w:rsid w:val="000970CE"/>
    <w:rsid w:val="00097704"/>
    <w:rsid w:val="0009784F"/>
    <w:rsid w:val="000A007B"/>
    <w:rsid w:val="000A03BD"/>
    <w:rsid w:val="000A0B04"/>
    <w:rsid w:val="000A1218"/>
    <w:rsid w:val="000A1931"/>
    <w:rsid w:val="000A2953"/>
    <w:rsid w:val="000A3603"/>
    <w:rsid w:val="000A558D"/>
    <w:rsid w:val="000A74DC"/>
    <w:rsid w:val="000A7BA8"/>
    <w:rsid w:val="000A7EC1"/>
    <w:rsid w:val="000B01F7"/>
    <w:rsid w:val="000B0B9A"/>
    <w:rsid w:val="000B1628"/>
    <w:rsid w:val="000B19C4"/>
    <w:rsid w:val="000B1AE6"/>
    <w:rsid w:val="000B1C30"/>
    <w:rsid w:val="000B1C78"/>
    <w:rsid w:val="000B25D7"/>
    <w:rsid w:val="000B2AC9"/>
    <w:rsid w:val="000B37D6"/>
    <w:rsid w:val="000B5831"/>
    <w:rsid w:val="000B5E57"/>
    <w:rsid w:val="000B652D"/>
    <w:rsid w:val="000B6A0A"/>
    <w:rsid w:val="000B79E2"/>
    <w:rsid w:val="000B7D8A"/>
    <w:rsid w:val="000C06CE"/>
    <w:rsid w:val="000C0708"/>
    <w:rsid w:val="000C18CA"/>
    <w:rsid w:val="000C2F19"/>
    <w:rsid w:val="000C3942"/>
    <w:rsid w:val="000C3E40"/>
    <w:rsid w:val="000C3E7C"/>
    <w:rsid w:val="000C43E2"/>
    <w:rsid w:val="000C4A91"/>
    <w:rsid w:val="000C4EED"/>
    <w:rsid w:val="000C5E9B"/>
    <w:rsid w:val="000C6D0B"/>
    <w:rsid w:val="000C73A6"/>
    <w:rsid w:val="000D0187"/>
    <w:rsid w:val="000D0A74"/>
    <w:rsid w:val="000D10ED"/>
    <w:rsid w:val="000D14C9"/>
    <w:rsid w:val="000D2F8F"/>
    <w:rsid w:val="000D391B"/>
    <w:rsid w:val="000D40D0"/>
    <w:rsid w:val="000D5A98"/>
    <w:rsid w:val="000D65AC"/>
    <w:rsid w:val="000D7181"/>
    <w:rsid w:val="000D72F5"/>
    <w:rsid w:val="000D754F"/>
    <w:rsid w:val="000D7878"/>
    <w:rsid w:val="000E1079"/>
    <w:rsid w:val="000E14F2"/>
    <w:rsid w:val="000E3485"/>
    <w:rsid w:val="000E37FD"/>
    <w:rsid w:val="000E437C"/>
    <w:rsid w:val="000E447F"/>
    <w:rsid w:val="000E5197"/>
    <w:rsid w:val="000E56EA"/>
    <w:rsid w:val="000E5FFD"/>
    <w:rsid w:val="000E6108"/>
    <w:rsid w:val="000E698E"/>
    <w:rsid w:val="000E75F1"/>
    <w:rsid w:val="000F21B9"/>
    <w:rsid w:val="000F2598"/>
    <w:rsid w:val="000F2BDB"/>
    <w:rsid w:val="000F2E5A"/>
    <w:rsid w:val="000F442A"/>
    <w:rsid w:val="000F4825"/>
    <w:rsid w:val="000F53B7"/>
    <w:rsid w:val="000F679A"/>
    <w:rsid w:val="000F6FCF"/>
    <w:rsid w:val="001000A8"/>
    <w:rsid w:val="0010109E"/>
    <w:rsid w:val="001016BE"/>
    <w:rsid w:val="00101D87"/>
    <w:rsid w:val="001023AA"/>
    <w:rsid w:val="00104302"/>
    <w:rsid w:val="00104B7A"/>
    <w:rsid w:val="001052A1"/>
    <w:rsid w:val="0010535A"/>
    <w:rsid w:val="00105758"/>
    <w:rsid w:val="00105EF9"/>
    <w:rsid w:val="00106358"/>
    <w:rsid w:val="00110085"/>
    <w:rsid w:val="001106FB"/>
    <w:rsid w:val="00111187"/>
    <w:rsid w:val="00111BD8"/>
    <w:rsid w:val="00113B00"/>
    <w:rsid w:val="001140AE"/>
    <w:rsid w:val="00115CB3"/>
    <w:rsid w:val="00115CD7"/>
    <w:rsid w:val="00115FCA"/>
    <w:rsid w:val="001167A1"/>
    <w:rsid w:val="001168D6"/>
    <w:rsid w:val="00116A1C"/>
    <w:rsid w:val="001179DB"/>
    <w:rsid w:val="00117AA8"/>
    <w:rsid w:val="00120215"/>
    <w:rsid w:val="00120BA5"/>
    <w:rsid w:val="00121BCE"/>
    <w:rsid w:val="00123FF3"/>
    <w:rsid w:val="00124D7C"/>
    <w:rsid w:val="00124D9E"/>
    <w:rsid w:val="0012548F"/>
    <w:rsid w:val="001264CB"/>
    <w:rsid w:val="00126BB5"/>
    <w:rsid w:val="00126D3E"/>
    <w:rsid w:val="00126D40"/>
    <w:rsid w:val="001271C3"/>
    <w:rsid w:val="0013052F"/>
    <w:rsid w:val="00132B56"/>
    <w:rsid w:val="001332A2"/>
    <w:rsid w:val="00133C08"/>
    <w:rsid w:val="001348CC"/>
    <w:rsid w:val="00135610"/>
    <w:rsid w:val="00135769"/>
    <w:rsid w:val="00137BCC"/>
    <w:rsid w:val="001400C7"/>
    <w:rsid w:val="0014322B"/>
    <w:rsid w:val="001435E4"/>
    <w:rsid w:val="00144238"/>
    <w:rsid w:val="001445A7"/>
    <w:rsid w:val="001455A1"/>
    <w:rsid w:val="0014589C"/>
    <w:rsid w:val="00145DCD"/>
    <w:rsid w:val="00150AD8"/>
    <w:rsid w:val="00150B75"/>
    <w:rsid w:val="00150E51"/>
    <w:rsid w:val="001513FD"/>
    <w:rsid w:val="00151EDB"/>
    <w:rsid w:val="0015211E"/>
    <w:rsid w:val="00153032"/>
    <w:rsid w:val="00153F0C"/>
    <w:rsid w:val="00153FB4"/>
    <w:rsid w:val="001543FE"/>
    <w:rsid w:val="00154EC7"/>
    <w:rsid w:val="00155B53"/>
    <w:rsid w:val="001563F6"/>
    <w:rsid w:val="00157F0F"/>
    <w:rsid w:val="001606AD"/>
    <w:rsid w:val="00163106"/>
    <w:rsid w:val="00164813"/>
    <w:rsid w:val="0016534C"/>
    <w:rsid w:val="00165EA2"/>
    <w:rsid w:val="00172541"/>
    <w:rsid w:val="0017287C"/>
    <w:rsid w:val="00173E94"/>
    <w:rsid w:val="001744F9"/>
    <w:rsid w:val="00174763"/>
    <w:rsid w:val="001755E0"/>
    <w:rsid w:val="001756D1"/>
    <w:rsid w:val="00175EC3"/>
    <w:rsid w:val="001760E9"/>
    <w:rsid w:val="00176786"/>
    <w:rsid w:val="001800DA"/>
    <w:rsid w:val="00180F59"/>
    <w:rsid w:val="0018231C"/>
    <w:rsid w:val="00182F92"/>
    <w:rsid w:val="0018432F"/>
    <w:rsid w:val="00184D19"/>
    <w:rsid w:val="001861B4"/>
    <w:rsid w:val="001865D3"/>
    <w:rsid w:val="00187F8B"/>
    <w:rsid w:val="00191584"/>
    <w:rsid w:val="00191597"/>
    <w:rsid w:val="00192911"/>
    <w:rsid w:val="00192BCD"/>
    <w:rsid w:val="00193D92"/>
    <w:rsid w:val="00194870"/>
    <w:rsid w:val="001951FD"/>
    <w:rsid w:val="00195380"/>
    <w:rsid w:val="001965D5"/>
    <w:rsid w:val="0019674A"/>
    <w:rsid w:val="0019715D"/>
    <w:rsid w:val="0019791B"/>
    <w:rsid w:val="001A0AD4"/>
    <w:rsid w:val="001A1CC5"/>
    <w:rsid w:val="001A2273"/>
    <w:rsid w:val="001A2632"/>
    <w:rsid w:val="001A2ED2"/>
    <w:rsid w:val="001A7110"/>
    <w:rsid w:val="001A7476"/>
    <w:rsid w:val="001B10DA"/>
    <w:rsid w:val="001B146A"/>
    <w:rsid w:val="001B643B"/>
    <w:rsid w:val="001B6460"/>
    <w:rsid w:val="001B79F5"/>
    <w:rsid w:val="001C087D"/>
    <w:rsid w:val="001C08F2"/>
    <w:rsid w:val="001C1786"/>
    <w:rsid w:val="001C226F"/>
    <w:rsid w:val="001C3412"/>
    <w:rsid w:val="001C3C0F"/>
    <w:rsid w:val="001C4219"/>
    <w:rsid w:val="001C4A5D"/>
    <w:rsid w:val="001C4EDC"/>
    <w:rsid w:val="001C4EFA"/>
    <w:rsid w:val="001C5776"/>
    <w:rsid w:val="001C5D5C"/>
    <w:rsid w:val="001C64EB"/>
    <w:rsid w:val="001C6DC3"/>
    <w:rsid w:val="001C72AB"/>
    <w:rsid w:val="001C7B41"/>
    <w:rsid w:val="001D1F54"/>
    <w:rsid w:val="001D2636"/>
    <w:rsid w:val="001D31CF"/>
    <w:rsid w:val="001D357A"/>
    <w:rsid w:val="001D3D0A"/>
    <w:rsid w:val="001D6EF9"/>
    <w:rsid w:val="001D6FFF"/>
    <w:rsid w:val="001D770D"/>
    <w:rsid w:val="001E0F0C"/>
    <w:rsid w:val="001E1489"/>
    <w:rsid w:val="001E1833"/>
    <w:rsid w:val="001E2286"/>
    <w:rsid w:val="001E347B"/>
    <w:rsid w:val="001E3DFE"/>
    <w:rsid w:val="001E418F"/>
    <w:rsid w:val="001E6413"/>
    <w:rsid w:val="001E6AE6"/>
    <w:rsid w:val="001E6F69"/>
    <w:rsid w:val="001E715B"/>
    <w:rsid w:val="001E71D7"/>
    <w:rsid w:val="001F0687"/>
    <w:rsid w:val="001F1433"/>
    <w:rsid w:val="001F1862"/>
    <w:rsid w:val="001F3E4F"/>
    <w:rsid w:val="001F47B5"/>
    <w:rsid w:val="001F56CE"/>
    <w:rsid w:val="001F5A42"/>
    <w:rsid w:val="001F6FD5"/>
    <w:rsid w:val="001F773D"/>
    <w:rsid w:val="00200222"/>
    <w:rsid w:val="0020062C"/>
    <w:rsid w:val="0020064C"/>
    <w:rsid w:val="00200823"/>
    <w:rsid w:val="00200BE9"/>
    <w:rsid w:val="0020199E"/>
    <w:rsid w:val="00201A37"/>
    <w:rsid w:val="00202D9A"/>
    <w:rsid w:val="002037FC"/>
    <w:rsid w:val="00203B0B"/>
    <w:rsid w:val="00203BF4"/>
    <w:rsid w:val="002040E7"/>
    <w:rsid w:val="002043D7"/>
    <w:rsid w:val="002048F7"/>
    <w:rsid w:val="002049FA"/>
    <w:rsid w:val="00204FE8"/>
    <w:rsid w:val="00205D0D"/>
    <w:rsid w:val="00206D17"/>
    <w:rsid w:val="00207025"/>
    <w:rsid w:val="00207B3C"/>
    <w:rsid w:val="00210F85"/>
    <w:rsid w:val="002119AD"/>
    <w:rsid w:val="00215520"/>
    <w:rsid w:val="0021590B"/>
    <w:rsid w:val="00215FAB"/>
    <w:rsid w:val="00217695"/>
    <w:rsid w:val="002205F3"/>
    <w:rsid w:val="00221313"/>
    <w:rsid w:val="002213A3"/>
    <w:rsid w:val="00221854"/>
    <w:rsid w:val="00223179"/>
    <w:rsid w:val="00224583"/>
    <w:rsid w:val="002247DC"/>
    <w:rsid w:val="00224E52"/>
    <w:rsid w:val="00224F73"/>
    <w:rsid w:val="0022582C"/>
    <w:rsid w:val="00225BCA"/>
    <w:rsid w:val="00225C52"/>
    <w:rsid w:val="002264B1"/>
    <w:rsid w:val="002268A5"/>
    <w:rsid w:val="00226A74"/>
    <w:rsid w:val="00226DC1"/>
    <w:rsid w:val="002274AE"/>
    <w:rsid w:val="0022774F"/>
    <w:rsid w:val="00227E12"/>
    <w:rsid w:val="00230910"/>
    <w:rsid w:val="00231571"/>
    <w:rsid w:val="00232374"/>
    <w:rsid w:val="002326F4"/>
    <w:rsid w:val="00232868"/>
    <w:rsid w:val="002328D2"/>
    <w:rsid w:val="0023415A"/>
    <w:rsid w:val="00234EA0"/>
    <w:rsid w:val="00235B94"/>
    <w:rsid w:val="00237481"/>
    <w:rsid w:val="00240C09"/>
    <w:rsid w:val="00240D4D"/>
    <w:rsid w:val="002419CA"/>
    <w:rsid w:val="00241C29"/>
    <w:rsid w:val="00242666"/>
    <w:rsid w:val="00243BC0"/>
    <w:rsid w:val="00245136"/>
    <w:rsid w:val="002457A2"/>
    <w:rsid w:val="00245A60"/>
    <w:rsid w:val="00245CD4"/>
    <w:rsid w:val="00246F51"/>
    <w:rsid w:val="002479AC"/>
    <w:rsid w:val="00247E02"/>
    <w:rsid w:val="00251418"/>
    <w:rsid w:val="002525C2"/>
    <w:rsid w:val="002525F9"/>
    <w:rsid w:val="002527F0"/>
    <w:rsid w:val="00252D9C"/>
    <w:rsid w:val="00252DA5"/>
    <w:rsid w:val="00254776"/>
    <w:rsid w:val="00255669"/>
    <w:rsid w:val="0025617D"/>
    <w:rsid w:val="00256BEC"/>
    <w:rsid w:val="00256F0A"/>
    <w:rsid w:val="002571FC"/>
    <w:rsid w:val="00260907"/>
    <w:rsid w:val="00260B0A"/>
    <w:rsid w:val="00261903"/>
    <w:rsid w:val="00261EA6"/>
    <w:rsid w:val="00261FDB"/>
    <w:rsid w:val="002634CF"/>
    <w:rsid w:val="002635C7"/>
    <w:rsid w:val="00263616"/>
    <w:rsid w:val="00267ABD"/>
    <w:rsid w:val="002706AD"/>
    <w:rsid w:val="00270828"/>
    <w:rsid w:val="00270AEC"/>
    <w:rsid w:val="002713AA"/>
    <w:rsid w:val="002713F4"/>
    <w:rsid w:val="002725D3"/>
    <w:rsid w:val="002736DF"/>
    <w:rsid w:val="002737D4"/>
    <w:rsid w:val="00274160"/>
    <w:rsid w:val="00274765"/>
    <w:rsid w:val="00274C1C"/>
    <w:rsid w:val="00274DCF"/>
    <w:rsid w:val="00275718"/>
    <w:rsid w:val="00275A32"/>
    <w:rsid w:val="002761B2"/>
    <w:rsid w:val="0027698E"/>
    <w:rsid w:val="00276CC9"/>
    <w:rsid w:val="002776B9"/>
    <w:rsid w:val="00277FEC"/>
    <w:rsid w:val="0028000C"/>
    <w:rsid w:val="00280603"/>
    <w:rsid w:val="00280A90"/>
    <w:rsid w:val="0028403D"/>
    <w:rsid w:val="002852F7"/>
    <w:rsid w:val="002859C4"/>
    <w:rsid w:val="00285E58"/>
    <w:rsid w:val="002879B4"/>
    <w:rsid w:val="00287B4A"/>
    <w:rsid w:val="002908E2"/>
    <w:rsid w:val="00291154"/>
    <w:rsid w:val="0029132C"/>
    <w:rsid w:val="00292D44"/>
    <w:rsid w:val="00293765"/>
    <w:rsid w:val="0029379B"/>
    <w:rsid w:val="00293E9C"/>
    <w:rsid w:val="0029442A"/>
    <w:rsid w:val="00295B31"/>
    <w:rsid w:val="00295B97"/>
    <w:rsid w:val="002962DA"/>
    <w:rsid w:val="0029725F"/>
    <w:rsid w:val="002A1827"/>
    <w:rsid w:val="002A2F38"/>
    <w:rsid w:val="002A3076"/>
    <w:rsid w:val="002A417C"/>
    <w:rsid w:val="002A417D"/>
    <w:rsid w:val="002A48B1"/>
    <w:rsid w:val="002A48BC"/>
    <w:rsid w:val="002A6192"/>
    <w:rsid w:val="002A696A"/>
    <w:rsid w:val="002A7009"/>
    <w:rsid w:val="002B0317"/>
    <w:rsid w:val="002B09A7"/>
    <w:rsid w:val="002B15F3"/>
    <w:rsid w:val="002B1961"/>
    <w:rsid w:val="002B2BA3"/>
    <w:rsid w:val="002B4E93"/>
    <w:rsid w:val="002B5031"/>
    <w:rsid w:val="002B5510"/>
    <w:rsid w:val="002B6D6C"/>
    <w:rsid w:val="002B75A5"/>
    <w:rsid w:val="002B7981"/>
    <w:rsid w:val="002B7C5C"/>
    <w:rsid w:val="002B7F3A"/>
    <w:rsid w:val="002C016E"/>
    <w:rsid w:val="002C07E4"/>
    <w:rsid w:val="002C08B8"/>
    <w:rsid w:val="002C0E2F"/>
    <w:rsid w:val="002C2466"/>
    <w:rsid w:val="002C24B9"/>
    <w:rsid w:val="002C2B80"/>
    <w:rsid w:val="002C4B6E"/>
    <w:rsid w:val="002C5F52"/>
    <w:rsid w:val="002C704D"/>
    <w:rsid w:val="002D03B9"/>
    <w:rsid w:val="002D10D5"/>
    <w:rsid w:val="002D1175"/>
    <w:rsid w:val="002D3D63"/>
    <w:rsid w:val="002D3FFF"/>
    <w:rsid w:val="002D4382"/>
    <w:rsid w:val="002D4A78"/>
    <w:rsid w:val="002D4C38"/>
    <w:rsid w:val="002D4C63"/>
    <w:rsid w:val="002D4D5D"/>
    <w:rsid w:val="002D5A51"/>
    <w:rsid w:val="002D691D"/>
    <w:rsid w:val="002D6C8A"/>
    <w:rsid w:val="002E01B5"/>
    <w:rsid w:val="002E211F"/>
    <w:rsid w:val="002E29B4"/>
    <w:rsid w:val="002E44D6"/>
    <w:rsid w:val="002E459D"/>
    <w:rsid w:val="002E5473"/>
    <w:rsid w:val="002E615C"/>
    <w:rsid w:val="002E62B0"/>
    <w:rsid w:val="002E7F30"/>
    <w:rsid w:val="002F0853"/>
    <w:rsid w:val="002F0F3E"/>
    <w:rsid w:val="002F31FD"/>
    <w:rsid w:val="002F32E6"/>
    <w:rsid w:val="002F4AF0"/>
    <w:rsid w:val="002F5750"/>
    <w:rsid w:val="002F57AC"/>
    <w:rsid w:val="002F5819"/>
    <w:rsid w:val="002F5EE1"/>
    <w:rsid w:val="002F63EB"/>
    <w:rsid w:val="002F6997"/>
    <w:rsid w:val="002F6FA0"/>
    <w:rsid w:val="00300ABA"/>
    <w:rsid w:val="0030158A"/>
    <w:rsid w:val="00302E45"/>
    <w:rsid w:val="003036D0"/>
    <w:rsid w:val="00304E20"/>
    <w:rsid w:val="00305834"/>
    <w:rsid w:val="00306A12"/>
    <w:rsid w:val="00311562"/>
    <w:rsid w:val="003123CB"/>
    <w:rsid w:val="003131BA"/>
    <w:rsid w:val="00313D86"/>
    <w:rsid w:val="003165A9"/>
    <w:rsid w:val="0031681F"/>
    <w:rsid w:val="00316B72"/>
    <w:rsid w:val="00320F33"/>
    <w:rsid w:val="0032128B"/>
    <w:rsid w:val="00321539"/>
    <w:rsid w:val="0032154F"/>
    <w:rsid w:val="0032266E"/>
    <w:rsid w:val="003227CC"/>
    <w:rsid w:val="0032340F"/>
    <w:rsid w:val="0032356C"/>
    <w:rsid w:val="00323A05"/>
    <w:rsid w:val="00323D28"/>
    <w:rsid w:val="00325509"/>
    <w:rsid w:val="00325F6C"/>
    <w:rsid w:val="003262D8"/>
    <w:rsid w:val="00326919"/>
    <w:rsid w:val="00326F5F"/>
    <w:rsid w:val="00327162"/>
    <w:rsid w:val="003278A1"/>
    <w:rsid w:val="0033098C"/>
    <w:rsid w:val="0033099B"/>
    <w:rsid w:val="00330A97"/>
    <w:rsid w:val="00331ACB"/>
    <w:rsid w:val="00331C12"/>
    <w:rsid w:val="00331F0C"/>
    <w:rsid w:val="00331F6F"/>
    <w:rsid w:val="00332490"/>
    <w:rsid w:val="00333BE7"/>
    <w:rsid w:val="00333F1A"/>
    <w:rsid w:val="00334052"/>
    <w:rsid w:val="00334FC1"/>
    <w:rsid w:val="00335DF3"/>
    <w:rsid w:val="00336A36"/>
    <w:rsid w:val="00337140"/>
    <w:rsid w:val="00337D94"/>
    <w:rsid w:val="00337F36"/>
    <w:rsid w:val="00340D07"/>
    <w:rsid w:val="00340F46"/>
    <w:rsid w:val="003429F9"/>
    <w:rsid w:val="00342F72"/>
    <w:rsid w:val="00343E1E"/>
    <w:rsid w:val="003447C3"/>
    <w:rsid w:val="00344B13"/>
    <w:rsid w:val="00344BCF"/>
    <w:rsid w:val="00344D4D"/>
    <w:rsid w:val="003465B5"/>
    <w:rsid w:val="00346B57"/>
    <w:rsid w:val="00347160"/>
    <w:rsid w:val="00347F9A"/>
    <w:rsid w:val="003505DD"/>
    <w:rsid w:val="00350A12"/>
    <w:rsid w:val="00350F5C"/>
    <w:rsid w:val="00351248"/>
    <w:rsid w:val="003512EC"/>
    <w:rsid w:val="0035145B"/>
    <w:rsid w:val="00351F56"/>
    <w:rsid w:val="003527B4"/>
    <w:rsid w:val="003529C2"/>
    <w:rsid w:val="00353184"/>
    <w:rsid w:val="00353D37"/>
    <w:rsid w:val="00354714"/>
    <w:rsid w:val="00356BAD"/>
    <w:rsid w:val="00356CCD"/>
    <w:rsid w:val="003604AE"/>
    <w:rsid w:val="00360C81"/>
    <w:rsid w:val="00361E48"/>
    <w:rsid w:val="00361F46"/>
    <w:rsid w:val="00363F5C"/>
    <w:rsid w:val="003641AD"/>
    <w:rsid w:val="003661D3"/>
    <w:rsid w:val="0036641A"/>
    <w:rsid w:val="00370548"/>
    <w:rsid w:val="00370CCB"/>
    <w:rsid w:val="003746E1"/>
    <w:rsid w:val="003748B6"/>
    <w:rsid w:val="00374BB8"/>
    <w:rsid w:val="003754CD"/>
    <w:rsid w:val="00375F51"/>
    <w:rsid w:val="003761C7"/>
    <w:rsid w:val="00376574"/>
    <w:rsid w:val="00376592"/>
    <w:rsid w:val="00376B0A"/>
    <w:rsid w:val="003770B5"/>
    <w:rsid w:val="0037718B"/>
    <w:rsid w:val="00381901"/>
    <w:rsid w:val="003819C7"/>
    <w:rsid w:val="00381EF4"/>
    <w:rsid w:val="0038273B"/>
    <w:rsid w:val="00382C37"/>
    <w:rsid w:val="0038348C"/>
    <w:rsid w:val="00386954"/>
    <w:rsid w:val="003873CF"/>
    <w:rsid w:val="00390587"/>
    <w:rsid w:val="00391B98"/>
    <w:rsid w:val="0039201C"/>
    <w:rsid w:val="00394949"/>
    <w:rsid w:val="00395070"/>
    <w:rsid w:val="003953F0"/>
    <w:rsid w:val="00395762"/>
    <w:rsid w:val="00396061"/>
    <w:rsid w:val="0039613E"/>
    <w:rsid w:val="003965BB"/>
    <w:rsid w:val="00396707"/>
    <w:rsid w:val="00396CC5"/>
    <w:rsid w:val="003A0DB7"/>
    <w:rsid w:val="003A2251"/>
    <w:rsid w:val="003A37C0"/>
    <w:rsid w:val="003A3C4C"/>
    <w:rsid w:val="003A5C4C"/>
    <w:rsid w:val="003A7071"/>
    <w:rsid w:val="003B01EE"/>
    <w:rsid w:val="003B0516"/>
    <w:rsid w:val="003B2007"/>
    <w:rsid w:val="003B301F"/>
    <w:rsid w:val="003B3C5F"/>
    <w:rsid w:val="003B3D68"/>
    <w:rsid w:val="003B48B7"/>
    <w:rsid w:val="003B6100"/>
    <w:rsid w:val="003B62FD"/>
    <w:rsid w:val="003B6653"/>
    <w:rsid w:val="003B6760"/>
    <w:rsid w:val="003B6EB5"/>
    <w:rsid w:val="003C07C5"/>
    <w:rsid w:val="003C0D9C"/>
    <w:rsid w:val="003C0E5B"/>
    <w:rsid w:val="003C0FF2"/>
    <w:rsid w:val="003C179C"/>
    <w:rsid w:val="003C2647"/>
    <w:rsid w:val="003C2F64"/>
    <w:rsid w:val="003C3C73"/>
    <w:rsid w:val="003C3F66"/>
    <w:rsid w:val="003C4172"/>
    <w:rsid w:val="003C4D5B"/>
    <w:rsid w:val="003C5614"/>
    <w:rsid w:val="003C5C25"/>
    <w:rsid w:val="003C5D97"/>
    <w:rsid w:val="003C7843"/>
    <w:rsid w:val="003D219D"/>
    <w:rsid w:val="003D33F7"/>
    <w:rsid w:val="003D4576"/>
    <w:rsid w:val="003D4F68"/>
    <w:rsid w:val="003D5339"/>
    <w:rsid w:val="003D55E1"/>
    <w:rsid w:val="003D5625"/>
    <w:rsid w:val="003D57BD"/>
    <w:rsid w:val="003D5824"/>
    <w:rsid w:val="003D5CC0"/>
    <w:rsid w:val="003D76E2"/>
    <w:rsid w:val="003D7B91"/>
    <w:rsid w:val="003E15E3"/>
    <w:rsid w:val="003E15FD"/>
    <w:rsid w:val="003E2373"/>
    <w:rsid w:val="003E262D"/>
    <w:rsid w:val="003E2757"/>
    <w:rsid w:val="003E3BA4"/>
    <w:rsid w:val="003E5137"/>
    <w:rsid w:val="003E5470"/>
    <w:rsid w:val="003E60EC"/>
    <w:rsid w:val="003E674F"/>
    <w:rsid w:val="003E692C"/>
    <w:rsid w:val="003F0013"/>
    <w:rsid w:val="003F0159"/>
    <w:rsid w:val="003F0594"/>
    <w:rsid w:val="003F07E1"/>
    <w:rsid w:val="003F0FDD"/>
    <w:rsid w:val="003F17D6"/>
    <w:rsid w:val="003F240C"/>
    <w:rsid w:val="003F25CD"/>
    <w:rsid w:val="003F2D36"/>
    <w:rsid w:val="003F437F"/>
    <w:rsid w:val="003F4F94"/>
    <w:rsid w:val="003F510A"/>
    <w:rsid w:val="003F549A"/>
    <w:rsid w:val="003F5D7F"/>
    <w:rsid w:val="003F6382"/>
    <w:rsid w:val="003F6762"/>
    <w:rsid w:val="003F6EE3"/>
    <w:rsid w:val="003F78A9"/>
    <w:rsid w:val="0040019C"/>
    <w:rsid w:val="00400842"/>
    <w:rsid w:val="00400A1F"/>
    <w:rsid w:val="004028F0"/>
    <w:rsid w:val="00402A19"/>
    <w:rsid w:val="004031E2"/>
    <w:rsid w:val="00403406"/>
    <w:rsid w:val="004047A6"/>
    <w:rsid w:val="004047B1"/>
    <w:rsid w:val="00405802"/>
    <w:rsid w:val="00405A32"/>
    <w:rsid w:val="00405FD9"/>
    <w:rsid w:val="0040654F"/>
    <w:rsid w:val="004068A5"/>
    <w:rsid w:val="00406DDB"/>
    <w:rsid w:val="00407760"/>
    <w:rsid w:val="00410782"/>
    <w:rsid w:val="00410811"/>
    <w:rsid w:val="004109E7"/>
    <w:rsid w:val="00412749"/>
    <w:rsid w:val="00412C56"/>
    <w:rsid w:val="004134ED"/>
    <w:rsid w:val="00413EA0"/>
    <w:rsid w:val="004146D0"/>
    <w:rsid w:val="0041498C"/>
    <w:rsid w:val="00415CFC"/>
    <w:rsid w:val="00416136"/>
    <w:rsid w:val="00420A3B"/>
    <w:rsid w:val="00420AB5"/>
    <w:rsid w:val="00421CBB"/>
    <w:rsid w:val="004220CA"/>
    <w:rsid w:val="004228C2"/>
    <w:rsid w:val="00423D72"/>
    <w:rsid w:val="00424F1B"/>
    <w:rsid w:val="00424FBB"/>
    <w:rsid w:val="00425793"/>
    <w:rsid w:val="00425B4A"/>
    <w:rsid w:val="004268C7"/>
    <w:rsid w:val="00426B8F"/>
    <w:rsid w:val="00426ECD"/>
    <w:rsid w:val="00427161"/>
    <w:rsid w:val="00427D31"/>
    <w:rsid w:val="004305AF"/>
    <w:rsid w:val="004331B4"/>
    <w:rsid w:val="00433439"/>
    <w:rsid w:val="0043387F"/>
    <w:rsid w:val="004351D4"/>
    <w:rsid w:val="00435C78"/>
    <w:rsid w:val="00436853"/>
    <w:rsid w:val="004408E6"/>
    <w:rsid w:val="004412D5"/>
    <w:rsid w:val="004415E2"/>
    <w:rsid w:val="00441A37"/>
    <w:rsid w:val="00441E1B"/>
    <w:rsid w:val="00441E45"/>
    <w:rsid w:val="004429E2"/>
    <w:rsid w:val="0044393A"/>
    <w:rsid w:val="0044394C"/>
    <w:rsid w:val="00443C4F"/>
    <w:rsid w:val="00444114"/>
    <w:rsid w:val="004442D3"/>
    <w:rsid w:val="00447339"/>
    <w:rsid w:val="004477C9"/>
    <w:rsid w:val="00447EE5"/>
    <w:rsid w:val="00450E5A"/>
    <w:rsid w:val="004511AE"/>
    <w:rsid w:val="004516BD"/>
    <w:rsid w:val="0045193E"/>
    <w:rsid w:val="004529D8"/>
    <w:rsid w:val="004539DA"/>
    <w:rsid w:val="00455312"/>
    <w:rsid w:val="0045690D"/>
    <w:rsid w:val="00456E3C"/>
    <w:rsid w:val="00456FC2"/>
    <w:rsid w:val="00461AB2"/>
    <w:rsid w:val="004625BD"/>
    <w:rsid w:val="00462B31"/>
    <w:rsid w:val="00462FB3"/>
    <w:rsid w:val="00463300"/>
    <w:rsid w:val="00463D55"/>
    <w:rsid w:val="004646AF"/>
    <w:rsid w:val="00464E60"/>
    <w:rsid w:val="00465427"/>
    <w:rsid w:val="004655F9"/>
    <w:rsid w:val="004656EF"/>
    <w:rsid w:val="0046592D"/>
    <w:rsid w:val="0046631E"/>
    <w:rsid w:val="00466CD9"/>
    <w:rsid w:val="00467BE4"/>
    <w:rsid w:val="00470719"/>
    <w:rsid w:val="00472A79"/>
    <w:rsid w:val="00472ACA"/>
    <w:rsid w:val="00472E72"/>
    <w:rsid w:val="004732C2"/>
    <w:rsid w:val="004734C7"/>
    <w:rsid w:val="004743D6"/>
    <w:rsid w:val="00474FF0"/>
    <w:rsid w:val="004755C3"/>
    <w:rsid w:val="00475D3E"/>
    <w:rsid w:val="0047677D"/>
    <w:rsid w:val="00477361"/>
    <w:rsid w:val="00477E0A"/>
    <w:rsid w:val="00480DF5"/>
    <w:rsid w:val="004823CB"/>
    <w:rsid w:val="00482F34"/>
    <w:rsid w:val="00483DD5"/>
    <w:rsid w:val="00485EA6"/>
    <w:rsid w:val="00490086"/>
    <w:rsid w:val="004904F9"/>
    <w:rsid w:val="00491C8D"/>
    <w:rsid w:val="00492374"/>
    <w:rsid w:val="00492ED3"/>
    <w:rsid w:val="0049347F"/>
    <w:rsid w:val="004940E4"/>
    <w:rsid w:val="004940F8"/>
    <w:rsid w:val="00495110"/>
    <w:rsid w:val="004955DA"/>
    <w:rsid w:val="004961BF"/>
    <w:rsid w:val="004971E8"/>
    <w:rsid w:val="004A3CBD"/>
    <w:rsid w:val="004A46D9"/>
    <w:rsid w:val="004A5CD7"/>
    <w:rsid w:val="004A6166"/>
    <w:rsid w:val="004A654F"/>
    <w:rsid w:val="004A66EE"/>
    <w:rsid w:val="004A688A"/>
    <w:rsid w:val="004A6B7F"/>
    <w:rsid w:val="004B1BC7"/>
    <w:rsid w:val="004B2250"/>
    <w:rsid w:val="004B32D3"/>
    <w:rsid w:val="004B344F"/>
    <w:rsid w:val="004B4150"/>
    <w:rsid w:val="004B4B28"/>
    <w:rsid w:val="004B7248"/>
    <w:rsid w:val="004B72DD"/>
    <w:rsid w:val="004C0C1D"/>
    <w:rsid w:val="004C1E12"/>
    <w:rsid w:val="004C1EDE"/>
    <w:rsid w:val="004C2872"/>
    <w:rsid w:val="004C3902"/>
    <w:rsid w:val="004C40E4"/>
    <w:rsid w:val="004C4101"/>
    <w:rsid w:val="004C583B"/>
    <w:rsid w:val="004C76BE"/>
    <w:rsid w:val="004C7B29"/>
    <w:rsid w:val="004D0366"/>
    <w:rsid w:val="004D0940"/>
    <w:rsid w:val="004D09EB"/>
    <w:rsid w:val="004D1910"/>
    <w:rsid w:val="004D2E64"/>
    <w:rsid w:val="004D3247"/>
    <w:rsid w:val="004D3E27"/>
    <w:rsid w:val="004D65FF"/>
    <w:rsid w:val="004D7AC0"/>
    <w:rsid w:val="004D7CB8"/>
    <w:rsid w:val="004D7F08"/>
    <w:rsid w:val="004E0C44"/>
    <w:rsid w:val="004E114D"/>
    <w:rsid w:val="004E1AA1"/>
    <w:rsid w:val="004E3304"/>
    <w:rsid w:val="004E34ED"/>
    <w:rsid w:val="004E41B9"/>
    <w:rsid w:val="004E5A3A"/>
    <w:rsid w:val="004E5DC9"/>
    <w:rsid w:val="004E77E1"/>
    <w:rsid w:val="004F0CF5"/>
    <w:rsid w:val="004F2430"/>
    <w:rsid w:val="004F271C"/>
    <w:rsid w:val="004F3158"/>
    <w:rsid w:val="004F32CD"/>
    <w:rsid w:val="004F4CD9"/>
    <w:rsid w:val="004F68A8"/>
    <w:rsid w:val="004F7FE1"/>
    <w:rsid w:val="00500031"/>
    <w:rsid w:val="00501036"/>
    <w:rsid w:val="00501B49"/>
    <w:rsid w:val="00502092"/>
    <w:rsid w:val="0050211A"/>
    <w:rsid w:val="00502B04"/>
    <w:rsid w:val="00502C82"/>
    <w:rsid w:val="005030F7"/>
    <w:rsid w:val="00503E8A"/>
    <w:rsid w:val="00504D3B"/>
    <w:rsid w:val="0050513B"/>
    <w:rsid w:val="00505C07"/>
    <w:rsid w:val="00507FBD"/>
    <w:rsid w:val="00510903"/>
    <w:rsid w:val="00510B95"/>
    <w:rsid w:val="00510F71"/>
    <w:rsid w:val="0051254E"/>
    <w:rsid w:val="005127F5"/>
    <w:rsid w:val="00512A34"/>
    <w:rsid w:val="0051658B"/>
    <w:rsid w:val="00516CCE"/>
    <w:rsid w:val="00516FB9"/>
    <w:rsid w:val="00520709"/>
    <w:rsid w:val="00520B85"/>
    <w:rsid w:val="005214D2"/>
    <w:rsid w:val="00521B5A"/>
    <w:rsid w:val="005224FE"/>
    <w:rsid w:val="00523057"/>
    <w:rsid w:val="005232B5"/>
    <w:rsid w:val="005232C6"/>
    <w:rsid w:val="0052394F"/>
    <w:rsid w:val="00523A8E"/>
    <w:rsid w:val="005241A2"/>
    <w:rsid w:val="00524649"/>
    <w:rsid w:val="00524960"/>
    <w:rsid w:val="00525B98"/>
    <w:rsid w:val="00525BE4"/>
    <w:rsid w:val="00530644"/>
    <w:rsid w:val="005318CD"/>
    <w:rsid w:val="00531E0B"/>
    <w:rsid w:val="00533AA9"/>
    <w:rsid w:val="00533BF2"/>
    <w:rsid w:val="0053502B"/>
    <w:rsid w:val="005374D2"/>
    <w:rsid w:val="0054010D"/>
    <w:rsid w:val="005414B4"/>
    <w:rsid w:val="00542A74"/>
    <w:rsid w:val="00542AB1"/>
    <w:rsid w:val="00542C6F"/>
    <w:rsid w:val="005445DD"/>
    <w:rsid w:val="00544D95"/>
    <w:rsid w:val="005463FF"/>
    <w:rsid w:val="0054651F"/>
    <w:rsid w:val="00546842"/>
    <w:rsid w:val="00546843"/>
    <w:rsid w:val="00546B94"/>
    <w:rsid w:val="005475DA"/>
    <w:rsid w:val="00550800"/>
    <w:rsid w:val="0055106D"/>
    <w:rsid w:val="00552022"/>
    <w:rsid w:val="005522C8"/>
    <w:rsid w:val="0055236A"/>
    <w:rsid w:val="005523A0"/>
    <w:rsid w:val="005531A7"/>
    <w:rsid w:val="00554499"/>
    <w:rsid w:val="00555A39"/>
    <w:rsid w:val="00555C58"/>
    <w:rsid w:val="005563A9"/>
    <w:rsid w:val="00556EDF"/>
    <w:rsid w:val="005573FE"/>
    <w:rsid w:val="00560174"/>
    <w:rsid w:val="00560A05"/>
    <w:rsid w:val="005611EB"/>
    <w:rsid w:val="00562757"/>
    <w:rsid w:val="00563B99"/>
    <w:rsid w:val="00563F1B"/>
    <w:rsid w:val="00564493"/>
    <w:rsid w:val="0056457F"/>
    <w:rsid w:val="00564924"/>
    <w:rsid w:val="00564B9E"/>
    <w:rsid w:val="0056552C"/>
    <w:rsid w:val="00565C6E"/>
    <w:rsid w:val="00566919"/>
    <w:rsid w:val="00570527"/>
    <w:rsid w:val="00570DDC"/>
    <w:rsid w:val="00571BCD"/>
    <w:rsid w:val="00571FEB"/>
    <w:rsid w:val="00572679"/>
    <w:rsid w:val="00572735"/>
    <w:rsid w:val="005727A8"/>
    <w:rsid w:val="00574403"/>
    <w:rsid w:val="00574E5A"/>
    <w:rsid w:val="00577672"/>
    <w:rsid w:val="00582A42"/>
    <w:rsid w:val="00584D91"/>
    <w:rsid w:val="00585857"/>
    <w:rsid w:val="0058593B"/>
    <w:rsid w:val="0058593F"/>
    <w:rsid w:val="00586967"/>
    <w:rsid w:val="00586B4B"/>
    <w:rsid w:val="005874AF"/>
    <w:rsid w:val="00587FA5"/>
    <w:rsid w:val="00590BDD"/>
    <w:rsid w:val="00593F1B"/>
    <w:rsid w:val="00594140"/>
    <w:rsid w:val="005941E3"/>
    <w:rsid w:val="00594760"/>
    <w:rsid w:val="0059541C"/>
    <w:rsid w:val="0059647B"/>
    <w:rsid w:val="005967FB"/>
    <w:rsid w:val="005A1FA3"/>
    <w:rsid w:val="005A297E"/>
    <w:rsid w:val="005A29D5"/>
    <w:rsid w:val="005A31A4"/>
    <w:rsid w:val="005A3AC1"/>
    <w:rsid w:val="005A3DF8"/>
    <w:rsid w:val="005A3E6D"/>
    <w:rsid w:val="005A4945"/>
    <w:rsid w:val="005A4ABB"/>
    <w:rsid w:val="005A4E72"/>
    <w:rsid w:val="005A622F"/>
    <w:rsid w:val="005A67F3"/>
    <w:rsid w:val="005A6946"/>
    <w:rsid w:val="005A755F"/>
    <w:rsid w:val="005A7D66"/>
    <w:rsid w:val="005B0E27"/>
    <w:rsid w:val="005B3012"/>
    <w:rsid w:val="005B3E1F"/>
    <w:rsid w:val="005B3E41"/>
    <w:rsid w:val="005B4680"/>
    <w:rsid w:val="005B4EE6"/>
    <w:rsid w:val="005B5038"/>
    <w:rsid w:val="005B6007"/>
    <w:rsid w:val="005B7660"/>
    <w:rsid w:val="005C0363"/>
    <w:rsid w:val="005C0454"/>
    <w:rsid w:val="005C078D"/>
    <w:rsid w:val="005C6297"/>
    <w:rsid w:val="005C63F8"/>
    <w:rsid w:val="005C6A74"/>
    <w:rsid w:val="005C72B5"/>
    <w:rsid w:val="005C7902"/>
    <w:rsid w:val="005C7C47"/>
    <w:rsid w:val="005D0AE8"/>
    <w:rsid w:val="005D326D"/>
    <w:rsid w:val="005D3431"/>
    <w:rsid w:val="005D55F5"/>
    <w:rsid w:val="005D610D"/>
    <w:rsid w:val="005D621C"/>
    <w:rsid w:val="005D6E4D"/>
    <w:rsid w:val="005D76AC"/>
    <w:rsid w:val="005D7939"/>
    <w:rsid w:val="005E0555"/>
    <w:rsid w:val="005E1D60"/>
    <w:rsid w:val="005E23CD"/>
    <w:rsid w:val="005E2C02"/>
    <w:rsid w:val="005E3426"/>
    <w:rsid w:val="005E3EE4"/>
    <w:rsid w:val="005E4970"/>
    <w:rsid w:val="005E547D"/>
    <w:rsid w:val="005E56F3"/>
    <w:rsid w:val="005E60E1"/>
    <w:rsid w:val="005E682E"/>
    <w:rsid w:val="005E764B"/>
    <w:rsid w:val="005E7B87"/>
    <w:rsid w:val="005E7FD6"/>
    <w:rsid w:val="005F12E9"/>
    <w:rsid w:val="005F1C0F"/>
    <w:rsid w:val="005F2042"/>
    <w:rsid w:val="005F2736"/>
    <w:rsid w:val="005F2E1D"/>
    <w:rsid w:val="005F41C5"/>
    <w:rsid w:val="005F4CC1"/>
    <w:rsid w:val="005F4FFC"/>
    <w:rsid w:val="005F5847"/>
    <w:rsid w:val="005F6816"/>
    <w:rsid w:val="005F755E"/>
    <w:rsid w:val="005F78D7"/>
    <w:rsid w:val="005F7E48"/>
    <w:rsid w:val="00600087"/>
    <w:rsid w:val="00600511"/>
    <w:rsid w:val="00600A25"/>
    <w:rsid w:val="00600E0A"/>
    <w:rsid w:val="00601E6B"/>
    <w:rsid w:val="00602107"/>
    <w:rsid w:val="006025C9"/>
    <w:rsid w:val="00604D64"/>
    <w:rsid w:val="00605135"/>
    <w:rsid w:val="0060527D"/>
    <w:rsid w:val="00607759"/>
    <w:rsid w:val="00607A25"/>
    <w:rsid w:val="00607F17"/>
    <w:rsid w:val="00610B3B"/>
    <w:rsid w:val="0061132E"/>
    <w:rsid w:val="006119BD"/>
    <w:rsid w:val="00612458"/>
    <w:rsid w:val="006125A8"/>
    <w:rsid w:val="00613467"/>
    <w:rsid w:val="0061692F"/>
    <w:rsid w:val="00617140"/>
    <w:rsid w:val="0061753E"/>
    <w:rsid w:val="006178CC"/>
    <w:rsid w:val="006203CD"/>
    <w:rsid w:val="0062050F"/>
    <w:rsid w:val="00621329"/>
    <w:rsid w:val="0062138E"/>
    <w:rsid w:val="00621E7B"/>
    <w:rsid w:val="00622199"/>
    <w:rsid w:val="00622822"/>
    <w:rsid w:val="00623469"/>
    <w:rsid w:val="00624785"/>
    <w:rsid w:val="00624CAC"/>
    <w:rsid w:val="00625885"/>
    <w:rsid w:val="006262F2"/>
    <w:rsid w:val="006263FF"/>
    <w:rsid w:val="00626B92"/>
    <w:rsid w:val="00627B8F"/>
    <w:rsid w:val="00627D71"/>
    <w:rsid w:val="00630047"/>
    <w:rsid w:val="0063079B"/>
    <w:rsid w:val="00630928"/>
    <w:rsid w:val="00631509"/>
    <w:rsid w:val="0063176E"/>
    <w:rsid w:val="00631A84"/>
    <w:rsid w:val="00632139"/>
    <w:rsid w:val="0063245C"/>
    <w:rsid w:val="006324DA"/>
    <w:rsid w:val="006334BE"/>
    <w:rsid w:val="00633FC6"/>
    <w:rsid w:val="00636F0E"/>
    <w:rsid w:val="00637ED7"/>
    <w:rsid w:val="00637F76"/>
    <w:rsid w:val="00640656"/>
    <w:rsid w:val="00640B6E"/>
    <w:rsid w:val="00640E92"/>
    <w:rsid w:val="00641262"/>
    <w:rsid w:val="00641B9B"/>
    <w:rsid w:val="006432CF"/>
    <w:rsid w:val="006433A5"/>
    <w:rsid w:val="0064343F"/>
    <w:rsid w:val="00643A22"/>
    <w:rsid w:val="00643DBB"/>
    <w:rsid w:val="00644C57"/>
    <w:rsid w:val="00644EFD"/>
    <w:rsid w:val="00645723"/>
    <w:rsid w:val="00647FEA"/>
    <w:rsid w:val="00650972"/>
    <w:rsid w:val="00650DB1"/>
    <w:rsid w:val="0065109B"/>
    <w:rsid w:val="00651653"/>
    <w:rsid w:val="006549AE"/>
    <w:rsid w:val="00654C06"/>
    <w:rsid w:val="00655945"/>
    <w:rsid w:val="00656506"/>
    <w:rsid w:val="006568C6"/>
    <w:rsid w:val="006568C8"/>
    <w:rsid w:val="006604D8"/>
    <w:rsid w:val="00661542"/>
    <w:rsid w:val="00662436"/>
    <w:rsid w:val="00662475"/>
    <w:rsid w:val="00662D95"/>
    <w:rsid w:val="0066408C"/>
    <w:rsid w:val="006669FA"/>
    <w:rsid w:val="00666A72"/>
    <w:rsid w:val="00667E70"/>
    <w:rsid w:val="00670347"/>
    <w:rsid w:val="00670387"/>
    <w:rsid w:val="006722E8"/>
    <w:rsid w:val="0067337A"/>
    <w:rsid w:val="006736F5"/>
    <w:rsid w:val="006749D4"/>
    <w:rsid w:val="00674A47"/>
    <w:rsid w:val="00675177"/>
    <w:rsid w:val="00675C3E"/>
    <w:rsid w:val="00676CBB"/>
    <w:rsid w:val="00677979"/>
    <w:rsid w:val="0068132C"/>
    <w:rsid w:val="00681B23"/>
    <w:rsid w:val="0068241A"/>
    <w:rsid w:val="00682943"/>
    <w:rsid w:val="00682B1D"/>
    <w:rsid w:val="00682BBF"/>
    <w:rsid w:val="0068439A"/>
    <w:rsid w:val="006849A6"/>
    <w:rsid w:val="00685937"/>
    <w:rsid w:val="00685C57"/>
    <w:rsid w:val="00686FAC"/>
    <w:rsid w:val="00687437"/>
    <w:rsid w:val="00687C49"/>
    <w:rsid w:val="0069051C"/>
    <w:rsid w:val="00691253"/>
    <w:rsid w:val="00691356"/>
    <w:rsid w:val="00692875"/>
    <w:rsid w:val="006929F2"/>
    <w:rsid w:val="0069379F"/>
    <w:rsid w:val="006938FA"/>
    <w:rsid w:val="00693DE6"/>
    <w:rsid w:val="0069443F"/>
    <w:rsid w:val="00695E6A"/>
    <w:rsid w:val="006967AE"/>
    <w:rsid w:val="00697BC4"/>
    <w:rsid w:val="006A08B9"/>
    <w:rsid w:val="006A09C4"/>
    <w:rsid w:val="006A1317"/>
    <w:rsid w:val="006A15F8"/>
    <w:rsid w:val="006A3A88"/>
    <w:rsid w:val="006A42C1"/>
    <w:rsid w:val="006A497B"/>
    <w:rsid w:val="006A5171"/>
    <w:rsid w:val="006A5764"/>
    <w:rsid w:val="006A5AA8"/>
    <w:rsid w:val="006A66F5"/>
    <w:rsid w:val="006A6D9B"/>
    <w:rsid w:val="006A6FE4"/>
    <w:rsid w:val="006A737A"/>
    <w:rsid w:val="006A7FB4"/>
    <w:rsid w:val="006B050A"/>
    <w:rsid w:val="006B106B"/>
    <w:rsid w:val="006B13C2"/>
    <w:rsid w:val="006B265F"/>
    <w:rsid w:val="006B318C"/>
    <w:rsid w:val="006B3316"/>
    <w:rsid w:val="006B5025"/>
    <w:rsid w:val="006B58ED"/>
    <w:rsid w:val="006B5D99"/>
    <w:rsid w:val="006B6D88"/>
    <w:rsid w:val="006C1160"/>
    <w:rsid w:val="006C23B2"/>
    <w:rsid w:val="006C24B2"/>
    <w:rsid w:val="006C25B5"/>
    <w:rsid w:val="006C2C92"/>
    <w:rsid w:val="006C2EB9"/>
    <w:rsid w:val="006C4311"/>
    <w:rsid w:val="006C4ED2"/>
    <w:rsid w:val="006C61EF"/>
    <w:rsid w:val="006C7863"/>
    <w:rsid w:val="006D0A58"/>
    <w:rsid w:val="006D1EA4"/>
    <w:rsid w:val="006D32E3"/>
    <w:rsid w:val="006D3464"/>
    <w:rsid w:val="006D3C90"/>
    <w:rsid w:val="006D4847"/>
    <w:rsid w:val="006D498C"/>
    <w:rsid w:val="006D6086"/>
    <w:rsid w:val="006D7794"/>
    <w:rsid w:val="006D7F35"/>
    <w:rsid w:val="006E0BCE"/>
    <w:rsid w:val="006E0E88"/>
    <w:rsid w:val="006E10B5"/>
    <w:rsid w:val="006E16D5"/>
    <w:rsid w:val="006E1DD7"/>
    <w:rsid w:val="006E224A"/>
    <w:rsid w:val="006E3078"/>
    <w:rsid w:val="006E3F60"/>
    <w:rsid w:val="006E4430"/>
    <w:rsid w:val="006E489B"/>
    <w:rsid w:val="006E4F6C"/>
    <w:rsid w:val="006E6434"/>
    <w:rsid w:val="006E679C"/>
    <w:rsid w:val="006F04AD"/>
    <w:rsid w:val="006F1193"/>
    <w:rsid w:val="006F11B8"/>
    <w:rsid w:val="006F1B2E"/>
    <w:rsid w:val="006F2BFD"/>
    <w:rsid w:val="006F2FC6"/>
    <w:rsid w:val="006F3089"/>
    <w:rsid w:val="006F31A0"/>
    <w:rsid w:val="006F3409"/>
    <w:rsid w:val="006F598E"/>
    <w:rsid w:val="006F62F8"/>
    <w:rsid w:val="006F775D"/>
    <w:rsid w:val="00700030"/>
    <w:rsid w:val="00700916"/>
    <w:rsid w:val="00701076"/>
    <w:rsid w:val="00701CBA"/>
    <w:rsid w:val="00702E62"/>
    <w:rsid w:val="007037CE"/>
    <w:rsid w:val="00703B85"/>
    <w:rsid w:val="00704442"/>
    <w:rsid w:val="00704C1E"/>
    <w:rsid w:val="0070525C"/>
    <w:rsid w:val="00705674"/>
    <w:rsid w:val="00705DFB"/>
    <w:rsid w:val="0070622E"/>
    <w:rsid w:val="0070640A"/>
    <w:rsid w:val="0070675C"/>
    <w:rsid w:val="0070677E"/>
    <w:rsid w:val="007105B2"/>
    <w:rsid w:val="007133BE"/>
    <w:rsid w:val="0071398A"/>
    <w:rsid w:val="007150C5"/>
    <w:rsid w:val="007155A0"/>
    <w:rsid w:val="00715A60"/>
    <w:rsid w:val="007179BC"/>
    <w:rsid w:val="00720D22"/>
    <w:rsid w:val="00721342"/>
    <w:rsid w:val="00721386"/>
    <w:rsid w:val="00721B7D"/>
    <w:rsid w:val="007220B3"/>
    <w:rsid w:val="00724702"/>
    <w:rsid w:val="00724D6D"/>
    <w:rsid w:val="00727B0D"/>
    <w:rsid w:val="00730A22"/>
    <w:rsid w:val="00730BCC"/>
    <w:rsid w:val="00730BDD"/>
    <w:rsid w:val="00730F46"/>
    <w:rsid w:val="007313E4"/>
    <w:rsid w:val="007327CD"/>
    <w:rsid w:val="00732CC4"/>
    <w:rsid w:val="00733A55"/>
    <w:rsid w:val="00734181"/>
    <w:rsid w:val="00735256"/>
    <w:rsid w:val="00737766"/>
    <w:rsid w:val="007406C8"/>
    <w:rsid w:val="007425D2"/>
    <w:rsid w:val="0074379C"/>
    <w:rsid w:val="00743FAB"/>
    <w:rsid w:val="0074419C"/>
    <w:rsid w:val="00744C0A"/>
    <w:rsid w:val="00745EAA"/>
    <w:rsid w:val="00746B35"/>
    <w:rsid w:val="007473E6"/>
    <w:rsid w:val="00750BF7"/>
    <w:rsid w:val="00750F31"/>
    <w:rsid w:val="0075182B"/>
    <w:rsid w:val="00751D4A"/>
    <w:rsid w:val="007521F2"/>
    <w:rsid w:val="0075250B"/>
    <w:rsid w:val="00753F2A"/>
    <w:rsid w:val="00754DC5"/>
    <w:rsid w:val="00754E93"/>
    <w:rsid w:val="0075541F"/>
    <w:rsid w:val="00756490"/>
    <w:rsid w:val="00756AF7"/>
    <w:rsid w:val="00756F3D"/>
    <w:rsid w:val="0075779D"/>
    <w:rsid w:val="00760B02"/>
    <w:rsid w:val="00760C0A"/>
    <w:rsid w:val="0076429F"/>
    <w:rsid w:val="007650A7"/>
    <w:rsid w:val="00765480"/>
    <w:rsid w:val="00765C4F"/>
    <w:rsid w:val="00766372"/>
    <w:rsid w:val="00766B65"/>
    <w:rsid w:val="0076753A"/>
    <w:rsid w:val="00770B2E"/>
    <w:rsid w:val="00771110"/>
    <w:rsid w:val="007717CB"/>
    <w:rsid w:val="00772F61"/>
    <w:rsid w:val="00775FC4"/>
    <w:rsid w:val="00775FDA"/>
    <w:rsid w:val="007764A8"/>
    <w:rsid w:val="007770B2"/>
    <w:rsid w:val="0077736D"/>
    <w:rsid w:val="0077792F"/>
    <w:rsid w:val="007818B3"/>
    <w:rsid w:val="00781B32"/>
    <w:rsid w:val="007830DD"/>
    <w:rsid w:val="007833BB"/>
    <w:rsid w:val="00783680"/>
    <w:rsid w:val="00785F4A"/>
    <w:rsid w:val="00786430"/>
    <w:rsid w:val="00786AC6"/>
    <w:rsid w:val="00786FF5"/>
    <w:rsid w:val="00787855"/>
    <w:rsid w:val="00791A8F"/>
    <w:rsid w:val="00791FDF"/>
    <w:rsid w:val="007931C2"/>
    <w:rsid w:val="00794BA0"/>
    <w:rsid w:val="00796F98"/>
    <w:rsid w:val="00797088"/>
    <w:rsid w:val="00797232"/>
    <w:rsid w:val="00797F54"/>
    <w:rsid w:val="007A04EA"/>
    <w:rsid w:val="007A0970"/>
    <w:rsid w:val="007A1548"/>
    <w:rsid w:val="007A19B8"/>
    <w:rsid w:val="007A26B7"/>
    <w:rsid w:val="007A4DC4"/>
    <w:rsid w:val="007A4F58"/>
    <w:rsid w:val="007A52BD"/>
    <w:rsid w:val="007A63CB"/>
    <w:rsid w:val="007B081C"/>
    <w:rsid w:val="007B20AF"/>
    <w:rsid w:val="007B21C5"/>
    <w:rsid w:val="007B231B"/>
    <w:rsid w:val="007B4C34"/>
    <w:rsid w:val="007B4C38"/>
    <w:rsid w:val="007B4EBE"/>
    <w:rsid w:val="007B6259"/>
    <w:rsid w:val="007B6B96"/>
    <w:rsid w:val="007B76EB"/>
    <w:rsid w:val="007B7C40"/>
    <w:rsid w:val="007C0BDC"/>
    <w:rsid w:val="007C11A7"/>
    <w:rsid w:val="007C1E20"/>
    <w:rsid w:val="007C2536"/>
    <w:rsid w:val="007C35CD"/>
    <w:rsid w:val="007C41DA"/>
    <w:rsid w:val="007C58EA"/>
    <w:rsid w:val="007C58EF"/>
    <w:rsid w:val="007C6BC9"/>
    <w:rsid w:val="007C72B5"/>
    <w:rsid w:val="007C76FF"/>
    <w:rsid w:val="007C7CE2"/>
    <w:rsid w:val="007D02CE"/>
    <w:rsid w:val="007D0718"/>
    <w:rsid w:val="007D0B3B"/>
    <w:rsid w:val="007D1564"/>
    <w:rsid w:val="007D2E29"/>
    <w:rsid w:val="007D42D1"/>
    <w:rsid w:val="007D4D61"/>
    <w:rsid w:val="007D5174"/>
    <w:rsid w:val="007D5BEA"/>
    <w:rsid w:val="007D5F7F"/>
    <w:rsid w:val="007D7F66"/>
    <w:rsid w:val="007E0A57"/>
    <w:rsid w:val="007E0CE8"/>
    <w:rsid w:val="007E1970"/>
    <w:rsid w:val="007E3E0D"/>
    <w:rsid w:val="007E3E60"/>
    <w:rsid w:val="007E3FFA"/>
    <w:rsid w:val="007E4667"/>
    <w:rsid w:val="007E48C6"/>
    <w:rsid w:val="007E4D33"/>
    <w:rsid w:val="007E5A06"/>
    <w:rsid w:val="007E682E"/>
    <w:rsid w:val="007E70D2"/>
    <w:rsid w:val="007E7610"/>
    <w:rsid w:val="007E7A4F"/>
    <w:rsid w:val="007E7DE3"/>
    <w:rsid w:val="007F0BB7"/>
    <w:rsid w:val="007F13A9"/>
    <w:rsid w:val="007F1BDF"/>
    <w:rsid w:val="007F1F20"/>
    <w:rsid w:val="007F2119"/>
    <w:rsid w:val="007F211C"/>
    <w:rsid w:val="007F292F"/>
    <w:rsid w:val="007F2C09"/>
    <w:rsid w:val="007F68CA"/>
    <w:rsid w:val="007F6922"/>
    <w:rsid w:val="007F6CE1"/>
    <w:rsid w:val="007F7DBA"/>
    <w:rsid w:val="007F7E38"/>
    <w:rsid w:val="00800DE9"/>
    <w:rsid w:val="00802A53"/>
    <w:rsid w:val="008033DC"/>
    <w:rsid w:val="00804736"/>
    <w:rsid w:val="0080501D"/>
    <w:rsid w:val="00806BBC"/>
    <w:rsid w:val="0080771B"/>
    <w:rsid w:val="00807FBF"/>
    <w:rsid w:val="008102E2"/>
    <w:rsid w:val="008103DE"/>
    <w:rsid w:val="008106AA"/>
    <w:rsid w:val="00810736"/>
    <w:rsid w:val="00810CA6"/>
    <w:rsid w:val="00810E21"/>
    <w:rsid w:val="00812594"/>
    <w:rsid w:val="00813A00"/>
    <w:rsid w:val="00813C58"/>
    <w:rsid w:val="00814E33"/>
    <w:rsid w:val="008159E1"/>
    <w:rsid w:val="00816A45"/>
    <w:rsid w:val="008171DA"/>
    <w:rsid w:val="008172B0"/>
    <w:rsid w:val="00817B23"/>
    <w:rsid w:val="00820120"/>
    <w:rsid w:val="00821220"/>
    <w:rsid w:val="008220BD"/>
    <w:rsid w:val="00822289"/>
    <w:rsid w:val="00822ED8"/>
    <w:rsid w:val="0082354F"/>
    <w:rsid w:val="00824647"/>
    <w:rsid w:val="00824DCF"/>
    <w:rsid w:val="00824E86"/>
    <w:rsid w:val="0082509A"/>
    <w:rsid w:val="00825787"/>
    <w:rsid w:val="0082786A"/>
    <w:rsid w:val="00827902"/>
    <w:rsid w:val="008279D0"/>
    <w:rsid w:val="00827B0E"/>
    <w:rsid w:val="00830C03"/>
    <w:rsid w:val="00830DE0"/>
    <w:rsid w:val="008327B1"/>
    <w:rsid w:val="00832A5A"/>
    <w:rsid w:val="00833016"/>
    <w:rsid w:val="008335B0"/>
    <w:rsid w:val="00833E27"/>
    <w:rsid w:val="008342AA"/>
    <w:rsid w:val="00835925"/>
    <w:rsid w:val="00836740"/>
    <w:rsid w:val="00841374"/>
    <w:rsid w:val="00841FE4"/>
    <w:rsid w:val="0084226D"/>
    <w:rsid w:val="00842465"/>
    <w:rsid w:val="00842BDD"/>
    <w:rsid w:val="00842C71"/>
    <w:rsid w:val="00843201"/>
    <w:rsid w:val="008433C9"/>
    <w:rsid w:val="00843588"/>
    <w:rsid w:val="00844B87"/>
    <w:rsid w:val="00845AE2"/>
    <w:rsid w:val="008469D4"/>
    <w:rsid w:val="00847288"/>
    <w:rsid w:val="0084732A"/>
    <w:rsid w:val="00847B19"/>
    <w:rsid w:val="00850767"/>
    <w:rsid w:val="0085096C"/>
    <w:rsid w:val="00854D9C"/>
    <w:rsid w:val="00855196"/>
    <w:rsid w:val="00855772"/>
    <w:rsid w:val="00855F0B"/>
    <w:rsid w:val="008561C7"/>
    <w:rsid w:val="0085737F"/>
    <w:rsid w:val="00857688"/>
    <w:rsid w:val="0086045C"/>
    <w:rsid w:val="008608BA"/>
    <w:rsid w:val="00861942"/>
    <w:rsid w:val="00862DC9"/>
    <w:rsid w:val="0086458A"/>
    <w:rsid w:val="008653E0"/>
    <w:rsid w:val="008663D5"/>
    <w:rsid w:val="00866533"/>
    <w:rsid w:val="00866A9D"/>
    <w:rsid w:val="00870153"/>
    <w:rsid w:val="00871481"/>
    <w:rsid w:val="00871B5A"/>
    <w:rsid w:val="008737C0"/>
    <w:rsid w:val="00873B6F"/>
    <w:rsid w:val="00873B93"/>
    <w:rsid w:val="00873BFE"/>
    <w:rsid w:val="00873E2F"/>
    <w:rsid w:val="008742E0"/>
    <w:rsid w:val="008745F7"/>
    <w:rsid w:val="00874AE5"/>
    <w:rsid w:val="00875684"/>
    <w:rsid w:val="00875906"/>
    <w:rsid w:val="00876E46"/>
    <w:rsid w:val="00877395"/>
    <w:rsid w:val="00877776"/>
    <w:rsid w:val="008778E2"/>
    <w:rsid w:val="00877DC5"/>
    <w:rsid w:val="008811C8"/>
    <w:rsid w:val="00881C83"/>
    <w:rsid w:val="00881E9B"/>
    <w:rsid w:val="0088219D"/>
    <w:rsid w:val="00882D7E"/>
    <w:rsid w:val="00883640"/>
    <w:rsid w:val="00883682"/>
    <w:rsid w:val="0088465F"/>
    <w:rsid w:val="00884879"/>
    <w:rsid w:val="008854AE"/>
    <w:rsid w:val="00885CFC"/>
    <w:rsid w:val="00886448"/>
    <w:rsid w:val="008866A5"/>
    <w:rsid w:val="008870B6"/>
    <w:rsid w:val="008878CF"/>
    <w:rsid w:val="00891F6E"/>
    <w:rsid w:val="008927A3"/>
    <w:rsid w:val="00892C1A"/>
    <w:rsid w:val="00892D6C"/>
    <w:rsid w:val="0089333A"/>
    <w:rsid w:val="008944AD"/>
    <w:rsid w:val="008946BF"/>
    <w:rsid w:val="00894BA8"/>
    <w:rsid w:val="00895C48"/>
    <w:rsid w:val="008968EE"/>
    <w:rsid w:val="00896F71"/>
    <w:rsid w:val="008A08BC"/>
    <w:rsid w:val="008A0B15"/>
    <w:rsid w:val="008A0C54"/>
    <w:rsid w:val="008A0E09"/>
    <w:rsid w:val="008A16E3"/>
    <w:rsid w:val="008A4B7D"/>
    <w:rsid w:val="008A4C14"/>
    <w:rsid w:val="008A4D3B"/>
    <w:rsid w:val="008A55B6"/>
    <w:rsid w:val="008A6537"/>
    <w:rsid w:val="008A6871"/>
    <w:rsid w:val="008A6EC7"/>
    <w:rsid w:val="008A72A1"/>
    <w:rsid w:val="008A72F9"/>
    <w:rsid w:val="008A755A"/>
    <w:rsid w:val="008A7B98"/>
    <w:rsid w:val="008B2544"/>
    <w:rsid w:val="008B26C6"/>
    <w:rsid w:val="008B2708"/>
    <w:rsid w:val="008B4283"/>
    <w:rsid w:val="008B47C5"/>
    <w:rsid w:val="008B5703"/>
    <w:rsid w:val="008B659D"/>
    <w:rsid w:val="008B66DD"/>
    <w:rsid w:val="008B7198"/>
    <w:rsid w:val="008B72DD"/>
    <w:rsid w:val="008C18DE"/>
    <w:rsid w:val="008C3DBE"/>
    <w:rsid w:val="008C3E09"/>
    <w:rsid w:val="008C4B50"/>
    <w:rsid w:val="008C4FD1"/>
    <w:rsid w:val="008C5358"/>
    <w:rsid w:val="008C5DFD"/>
    <w:rsid w:val="008D089A"/>
    <w:rsid w:val="008D1E60"/>
    <w:rsid w:val="008D2131"/>
    <w:rsid w:val="008D315D"/>
    <w:rsid w:val="008D5168"/>
    <w:rsid w:val="008D5213"/>
    <w:rsid w:val="008D6032"/>
    <w:rsid w:val="008E0931"/>
    <w:rsid w:val="008E0C2D"/>
    <w:rsid w:val="008E0C2F"/>
    <w:rsid w:val="008E0E80"/>
    <w:rsid w:val="008E2A59"/>
    <w:rsid w:val="008E2BA0"/>
    <w:rsid w:val="008E2CDC"/>
    <w:rsid w:val="008E2CDD"/>
    <w:rsid w:val="008E4427"/>
    <w:rsid w:val="008E499D"/>
    <w:rsid w:val="008E5076"/>
    <w:rsid w:val="008E639A"/>
    <w:rsid w:val="008E679C"/>
    <w:rsid w:val="008E7C2A"/>
    <w:rsid w:val="008F1627"/>
    <w:rsid w:val="008F1F79"/>
    <w:rsid w:val="008F2744"/>
    <w:rsid w:val="008F54DF"/>
    <w:rsid w:val="008F6A2D"/>
    <w:rsid w:val="008F7402"/>
    <w:rsid w:val="009005D1"/>
    <w:rsid w:val="00900BFC"/>
    <w:rsid w:val="009011ED"/>
    <w:rsid w:val="00901C97"/>
    <w:rsid w:val="009021C2"/>
    <w:rsid w:val="009042F3"/>
    <w:rsid w:val="009049FC"/>
    <w:rsid w:val="00905566"/>
    <w:rsid w:val="00906550"/>
    <w:rsid w:val="009103B0"/>
    <w:rsid w:val="0091091E"/>
    <w:rsid w:val="009109F5"/>
    <w:rsid w:val="00910A44"/>
    <w:rsid w:val="0091101B"/>
    <w:rsid w:val="009113FB"/>
    <w:rsid w:val="00911804"/>
    <w:rsid w:val="00912E0E"/>
    <w:rsid w:val="00912F6B"/>
    <w:rsid w:val="0091310A"/>
    <w:rsid w:val="009134F0"/>
    <w:rsid w:val="00914265"/>
    <w:rsid w:val="009150E9"/>
    <w:rsid w:val="009173E7"/>
    <w:rsid w:val="009177FF"/>
    <w:rsid w:val="009200A8"/>
    <w:rsid w:val="009209AC"/>
    <w:rsid w:val="00921C81"/>
    <w:rsid w:val="0092322D"/>
    <w:rsid w:val="00923439"/>
    <w:rsid w:val="00924AC1"/>
    <w:rsid w:val="00924B37"/>
    <w:rsid w:val="0092675E"/>
    <w:rsid w:val="00927055"/>
    <w:rsid w:val="009274B5"/>
    <w:rsid w:val="0092772D"/>
    <w:rsid w:val="00931577"/>
    <w:rsid w:val="00931584"/>
    <w:rsid w:val="00932DBC"/>
    <w:rsid w:val="00934472"/>
    <w:rsid w:val="009357C2"/>
    <w:rsid w:val="00935B1C"/>
    <w:rsid w:val="00937D7A"/>
    <w:rsid w:val="009401A5"/>
    <w:rsid w:val="00940899"/>
    <w:rsid w:val="00940972"/>
    <w:rsid w:val="00942238"/>
    <w:rsid w:val="00942F41"/>
    <w:rsid w:val="00943A69"/>
    <w:rsid w:val="009444A2"/>
    <w:rsid w:val="00944A54"/>
    <w:rsid w:val="0094733C"/>
    <w:rsid w:val="009476EF"/>
    <w:rsid w:val="00947E08"/>
    <w:rsid w:val="009508AD"/>
    <w:rsid w:val="00950C4F"/>
    <w:rsid w:val="009530C5"/>
    <w:rsid w:val="0095386D"/>
    <w:rsid w:val="0095396D"/>
    <w:rsid w:val="00957B83"/>
    <w:rsid w:val="00957CBF"/>
    <w:rsid w:val="0096099A"/>
    <w:rsid w:val="00960F6E"/>
    <w:rsid w:val="00961956"/>
    <w:rsid w:val="00961F3C"/>
    <w:rsid w:val="00964DE8"/>
    <w:rsid w:val="00965516"/>
    <w:rsid w:val="00965B61"/>
    <w:rsid w:val="0096721E"/>
    <w:rsid w:val="00967517"/>
    <w:rsid w:val="009679A9"/>
    <w:rsid w:val="00967CEC"/>
    <w:rsid w:val="00970971"/>
    <w:rsid w:val="00971495"/>
    <w:rsid w:val="00971842"/>
    <w:rsid w:val="00971A18"/>
    <w:rsid w:val="00972A8C"/>
    <w:rsid w:val="009737C7"/>
    <w:rsid w:val="009744BD"/>
    <w:rsid w:val="00974EE4"/>
    <w:rsid w:val="00975A67"/>
    <w:rsid w:val="0097659B"/>
    <w:rsid w:val="009775B8"/>
    <w:rsid w:val="00980E41"/>
    <w:rsid w:val="0098510D"/>
    <w:rsid w:val="00986C7F"/>
    <w:rsid w:val="00987332"/>
    <w:rsid w:val="00987507"/>
    <w:rsid w:val="00987A9E"/>
    <w:rsid w:val="009916B2"/>
    <w:rsid w:val="009954A1"/>
    <w:rsid w:val="0099551B"/>
    <w:rsid w:val="009960A0"/>
    <w:rsid w:val="00996E9C"/>
    <w:rsid w:val="009A1011"/>
    <w:rsid w:val="009A1B51"/>
    <w:rsid w:val="009A3E0E"/>
    <w:rsid w:val="009A6D65"/>
    <w:rsid w:val="009A7B62"/>
    <w:rsid w:val="009B0CDF"/>
    <w:rsid w:val="009B0E36"/>
    <w:rsid w:val="009B17D8"/>
    <w:rsid w:val="009B2ADD"/>
    <w:rsid w:val="009B2FE9"/>
    <w:rsid w:val="009B37E5"/>
    <w:rsid w:val="009B3AF4"/>
    <w:rsid w:val="009B4A5B"/>
    <w:rsid w:val="009B5944"/>
    <w:rsid w:val="009B6043"/>
    <w:rsid w:val="009B6587"/>
    <w:rsid w:val="009B65B1"/>
    <w:rsid w:val="009B6B5D"/>
    <w:rsid w:val="009B70E7"/>
    <w:rsid w:val="009B72AB"/>
    <w:rsid w:val="009C00E9"/>
    <w:rsid w:val="009C1329"/>
    <w:rsid w:val="009C2227"/>
    <w:rsid w:val="009C2562"/>
    <w:rsid w:val="009C4996"/>
    <w:rsid w:val="009C513E"/>
    <w:rsid w:val="009C53DA"/>
    <w:rsid w:val="009C574C"/>
    <w:rsid w:val="009C75E4"/>
    <w:rsid w:val="009C7E57"/>
    <w:rsid w:val="009D07F4"/>
    <w:rsid w:val="009D0FCC"/>
    <w:rsid w:val="009D1CA2"/>
    <w:rsid w:val="009D1E59"/>
    <w:rsid w:val="009D2CD0"/>
    <w:rsid w:val="009D388E"/>
    <w:rsid w:val="009D5CC6"/>
    <w:rsid w:val="009D5F27"/>
    <w:rsid w:val="009D6767"/>
    <w:rsid w:val="009D6A81"/>
    <w:rsid w:val="009D7824"/>
    <w:rsid w:val="009E03F3"/>
    <w:rsid w:val="009E2696"/>
    <w:rsid w:val="009E2B66"/>
    <w:rsid w:val="009E433D"/>
    <w:rsid w:val="009E4E92"/>
    <w:rsid w:val="009E57A4"/>
    <w:rsid w:val="009E6BA2"/>
    <w:rsid w:val="009E6ED2"/>
    <w:rsid w:val="009E70A3"/>
    <w:rsid w:val="009E7942"/>
    <w:rsid w:val="009E7E30"/>
    <w:rsid w:val="009F09BE"/>
    <w:rsid w:val="009F1CFA"/>
    <w:rsid w:val="009F1E9D"/>
    <w:rsid w:val="009F300A"/>
    <w:rsid w:val="009F3768"/>
    <w:rsid w:val="009F39C6"/>
    <w:rsid w:val="009F3BC5"/>
    <w:rsid w:val="009F4E26"/>
    <w:rsid w:val="009F4EF7"/>
    <w:rsid w:val="009F5F78"/>
    <w:rsid w:val="009F61D9"/>
    <w:rsid w:val="009F6227"/>
    <w:rsid w:val="009F673E"/>
    <w:rsid w:val="009F706B"/>
    <w:rsid w:val="009F775F"/>
    <w:rsid w:val="009F7EDF"/>
    <w:rsid w:val="00A00F37"/>
    <w:rsid w:val="00A01DB8"/>
    <w:rsid w:val="00A039A1"/>
    <w:rsid w:val="00A03B0F"/>
    <w:rsid w:val="00A0410F"/>
    <w:rsid w:val="00A048E9"/>
    <w:rsid w:val="00A049D5"/>
    <w:rsid w:val="00A04A52"/>
    <w:rsid w:val="00A04BE8"/>
    <w:rsid w:val="00A05429"/>
    <w:rsid w:val="00A06825"/>
    <w:rsid w:val="00A06E9E"/>
    <w:rsid w:val="00A1036D"/>
    <w:rsid w:val="00A10A98"/>
    <w:rsid w:val="00A10B0E"/>
    <w:rsid w:val="00A10C1C"/>
    <w:rsid w:val="00A11AB2"/>
    <w:rsid w:val="00A12627"/>
    <w:rsid w:val="00A12A65"/>
    <w:rsid w:val="00A13493"/>
    <w:rsid w:val="00A13A09"/>
    <w:rsid w:val="00A1414A"/>
    <w:rsid w:val="00A15A99"/>
    <w:rsid w:val="00A17267"/>
    <w:rsid w:val="00A2086E"/>
    <w:rsid w:val="00A20E9D"/>
    <w:rsid w:val="00A2120F"/>
    <w:rsid w:val="00A2178F"/>
    <w:rsid w:val="00A21FFA"/>
    <w:rsid w:val="00A23F52"/>
    <w:rsid w:val="00A24264"/>
    <w:rsid w:val="00A26217"/>
    <w:rsid w:val="00A3013F"/>
    <w:rsid w:val="00A3055E"/>
    <w:rsid w:val="00A30792"/>
    <w:rsid w:val="00A30B84"/>
    <w:rsid w:val="00A31DC8"/>
    <w:rsid w:val="00A3262A"/>
    <w:rsid w:val="00A3344B"/>
    <w:rsid w:val="00A33973"/>
    <w:rsid w:val="00A35436"/>
    <w:rsid w:val="00A35FF9"/>
    <w:rsid w:val="00A367AA"/>
    <w:rsid w:val="00A37880"/>
    <w:rsid w:val="00A400BF"/>
    <w:rsid w:val="00A41A3E"/>
    <w:rsid w:val="00A43CE0"/>
    <w:rsid w:val="00A4413F"/>
    <w:rsid w:val="00A44394"/>
    <w:rsid w:val="00A45B92"/>
    <w:rsid w:val="00A45EC3"/>
    <w:rsid w:val="00A46122"/>
    <w:rsid w:val="00A478BD"/>
    <w:rsid w:val="00A47CF5"/>
    <w:rsid w:val="00A5032A"/>
    <w:rsid w:val="00A50AC9"/>
    <w:rsid w:val="00A51F03"/>
    <w:rsid w:val="00A51F67"/>
    <w:rsid w:val="00A522D4"/>
    <w:rsid w:val="00A5367D"/>
    <w:rsid w:val="00A5507B"/>
    <w:rsid w:val="00A57D98"/>
    <w:rsid w:val="00A61524"/>
    <w:rsid w:val="00A62F57"/>
    <w:rsid w:val="00A63413"/>
    <w:rsid w:val="00A6488B"/>
    <w:rsid w:val="00A6556C"/>
    <w:rsid w:val="00A659B5"/>
    <w:rsid w:val="00A65A66"/>
    <w:rsid w:val="00A661BB"/>
    <w:rsid w:val="00A70D6E"/>
    <w:rsid w:val="00A715F7"/>
    <w:rsid w:val="00A720CF"/>
    <w:rsid w:val="00A72192"/>
    <w:rsid w:val="00A72B07"/>
    <w:rsid w:val="00A73BB9"/>
    <w:rsid w:val="00A73D4A"/>
    <w:rsid w:val="00A743EB"/>
    <w:rsid w:val="00A7450E"/>
    <w:rsid w:val="00A74B4C"/>
    <w:rsid w:val="00A7552F"/>
    <w:rsid w:val="00A76236"/>
    <w:rsid w:val="00A763E7"/>
    <w:rsid w:val="00A77796"/>
    <w:rsid w:val="00A81862"/>
    <w:rsid w:val="00A8187F"/>
    <w:rsid w:val="00A8271E"/>
    <w:rsid w:val="00A827D2"/>
    <w:rsid w:val="00A847C3"/>
    <w:rsid w:val="00A855CF"/>
    <w:rsid w:val="00A85A01"/>
    <w:rsid w:val="00A86128"/>
    <w:rsid w:val="00A86D6A"/>
    <w:rsid w:val="00A86E2C"/>
    <w:rsid w:val="00A8766D"/>
    <w:rsid w:val="00A90F72"/>
    <w:rsid w:val="00A93DC3"/>
    <w:rsid w:val="00A9462E"/>
    <w:rsid w:val="00A94E45"/>
    <w:rsid w:val="00A950A5"/>
    <w:rsid w:val="00A978B6"/>
    <w:rsid w:val="00A97929"/>
    <w:rsid w:val="00AA05F8"/>
    <w:rsid w:val="00AA1167"/>
    <w:rsid w:val="00AA22BE"/>
    <w:rsid w:val="00AA44A3"/>
    <w:rsid w:val="00AA5C1D"/>
    <w:rsid w:val="00AA5C61"/>
    <w:rsid w:val="00AA6795"/>
    <w:rsid w:val="00AA69BF"/>
    <w:rsid w:val="00AA6CC7"/>
    <w:rsid w:val="00AA70B6"/>
    <w:rsid w:val="00AA7709"/>
    <w:rsid w:val="00AA7DA3"/>
    <w:rsid w:val="00AB0B18"/>
    <w:rsid w:val="00AB0B62"/>
    <w:rsid w:val="00AB192A"/>
    <w:rsid w:val="00AB20C0"/>
    <w:rsid w:val="00AB3045"/>
    <w:rsid w:val="00AB416F"/>
    <w:rsid w:val="00AB4300"/>
    <w:rsid w:val="00AB4D68"/>
    <w:rsid w:val="00AB4FD0"/>
    <w:rsid w:val="00AB5E6A"/>
    <w:rsid w:val="00AB72EB"/>
    <w:rsid w:val="00AC0D5E"/>
    <w:rsid w:val="00AC0EBD"/>
    <w:rsid w:val="00AC19E3"/>
    <w:rsid w:val="00AC1E71"/>
    <w:rsid w:val="00AC3116"/>
    <w:rsid w:val="00AC316A"/>
    <w:rsid w:val="00AC373B"/>
    <w:rsid w:val="00AC567A"/>
    <w:rsid w:val="00AC6D50"/>
    <w:rsid w:val="00AC7690"/>
    <w:rsid w:val="00AC76CE"/>
    <w:rsid w:val="00AD0527"/>
    <w:rsid w:val="00AD1524"/>
    <w:rsid w:val="00AD1CA2"/>
    <w:rsid w:val="00AD37AD"/>
    <w:rsid w:val="00AD3DB1"/>
    <w:rsid w:val="00AD49F7"/>
    <w:rsid w:val="00AD4AF8"/>
    <w:rsid w:val="00AD5B94"/>
    <w:rsid w:val="00AD66C7"/>
    <w:rsid w:val="00AD6708"/>
    <w:rsid w:val="00AD75EB"/>
    <w:rsid w:val="00AD762D"/>
    <w:rsid w:val="00AE0239"/>
    <w:rsid w:val="00AE0A52"/>
    <w:rsid w:val="00AE0E0E"/>
    <w:rsid w:val="00AE0F6C"/>
    <w:rsid w:val="00AE1266"/>
    <w:rsid w:val="00AE2E3C"/>
    <w:rsid w:val="00AE4A8E"/>
    <w:rsid w:val="00AE4F16"/>
    <w:rsid w:val="00AE6038"/>
    <w:rsid w:val="00AE6E34"/>
    <w:rsid w:val="00AE6F01"/>
    <w:rsid w:val="00AF07E3"/>
    <w:rsid w:val="00AF0BE2"/>
    <w:rsid w:val="00AF10D4"/>
    <w:rsid w:val="00AF1233"/>
    <w:rsid w:val="00AF1A9F"/>
    <w:rsid w:val="00AF27D5"/>
    <w:rsid w:val="00AF2C37"/>
    <w:rsid w:val="00AF45AD"/>
    <w:rsid w:val="00AF4F10"/>
    <w:rsid w:val="00AF562C"/>
    <w:rsid w:val="00AF5A72"/>
    <w:rsid w:val="00B00DCF"/>
    <w:rsid w:val="00B0112A"/>
    <w:rsid w:val="00B0112B"/>
    <w:rsid w:val="00B01501"/>
    <w:rsid w:val="00B020DA"/>
    <w:rsid w:val="00B0229E"/>
    <w:rsid w:val="00B02467"/>
    <w:rsid w:val="00B06EFC"/>
    <w:rsid w:val="00B0753C"/>
    <w:rsid w:val="00B07DA6"/>
    <w:rsid w:val="00B07E5D"/>
    <w:rsid w:val="00B10582"/>
    <w:rsid w:val="00B10934"/>
    <w:rsid w:val="00B11496"/>
    <w:rsid w:val="00B11964"/>
    <w:rsid w:val="00B12489"/>
    <w:rsid w:val="00B1292A"/>
    <w:rsid w:val="00B13B9C"/>
    <w:rsid w:val="00B1403C"/>
    <w:rsid w:val="00B141CC"/>
    <w:rsid w:val="00B15AA5"/>
    <w:rsid w:val="00B16284"/>
    <w:rsid w:val="00B1647B"/>
    <w:rsid w:val="00B20E83"/>
    <w:rsid w:val="00B215DF"/>
    <w:rsid w:val="00B2309B"/>
    <w:rsid w:val="00B234C6"/>
    <w:rsid w:val="00B23515"/>
    <w:rsid w:val="00B23BBB"/>
    <w:rsid w:val="00B24B60"/>
    <w:rsid w:val="00B24C28"/>
    <w:rsid w:val="00B24DF3"/>
    <w:rsid w:val="00B253A1"/>
    <w:rsid w:val="00B258FA"/>
    <w:rsid w:val="00B2754C"/>
    <w:rsid w:val="00B27E17"/>
    <w:rsid w:val="00B30118"/>
    <w:rsid w:val="00B31461"/>
    <w:rsid w:val="00B31929"/>
    <w:rsid w:val="00B3199A"/>
    <w:rsid w:val="00B31B33"/>
    <w:rsid w:val="00B320F5"/>
    <w:rsid w:val="00B334FC"/>
    <w:rsid w:val="00B339AC"/>
    <w:rsid w:val="00B34E93"/>
    <w:rsid w:val="00B35908"/>
    <w:rsid w:val="00B371BD"/>
    <w:rsid w:val="00B40093"/>
    <w:rsid w:val="00B40158"/>
    <w:rsid w:val="00B408BC"/>
    <w:rsid w:val="00B41E79"/>
    <w:rsid w:val="00B42E2F"/>
    <w:rsid w:val="00B42F7B"/>
    <w:rsid w:val="00B4330A"/>
    <w:rsid w:val="00B444D1"/>
    <w:rsid w:val="00B44B44"/>
    <w:rsid w:val="00B44BB9"/>
    <w:rsid w:val="00B44E37"/>
    <w:rsid w:val="00B4522B"/>
    <w:rsid w:val="00B4791A"/>
    <w:rsid w:val="00B47EDE"/>
    <w:rsid w:val="00B50FAE"/>
    <w:rsid w:val="00B51AF6"/>
    <w:rsid w:val="00B51B20"/>
    <w:rsid w:val="00B51EBC"/>
    <w:rsid w:val="00B52F9C"/>
    <w:rsid w:val="00B5317E"/>
    <w:rsid w:val="00B532BD"/>
    <w:rsid w:val="00B53791"/>
    <w:rsid w:val="00B539C0"/>
    <w:rsid w:val="00B53E01"/>
    <w:rsid w:val="00B540BA"/>
    <w:rsid w:val="00B54613"/>
    <w:rsid w:val="00B54A02"/>
    <w:rsid w:val="00B54B59"/>
    <w:rsid w:val="00B54D49"/>
    <w:rsid w:val="00B55E16"/>
    <w:rsid w:val="00B56041"/>
    <w:rsid w:val="00B5606F"/>
    <w:rsid w:val="00B5652D"/>
    <w:rsid w:val="00B60CC7"/>
    <w:rsid w:val="00B61819"/>
    <w:rsid w:val="00B62D22"/>
    <w:rsid w:val="00B6406F"/>
    <w:rsid w:val="00B652A4"/>
    <w:rsid w:val="00B656FE"/>
    <w:rsid w:val="00B65C4F"/>
    <w:rsid w:val="00B66035"/>
    <w:rsid w:val="00B667ED"/>
    <w:rsid w:val="00B67C63"/>
    <w:rsid w:val="00B67EDA"/>
    <w:rsid w:val="00B7366B"/>
    <w:rsid w:val="00B73746"/>
    <w:rsid w:val="00B7530C"/>
    <w:rsid w:val="00B76922"/>
    <w:rsid w:val="00B772EE"/>
    <w:rsid w:val="00B77513"/>
    <w:rsid w:val="00B77F1B"/>
    <w:rsid w:val="00B80349"/>
    <w:rsid w:val="00B8063B"/>
    <w:rsid w:val="00B807B4"/>
    <w:rsid w:val="00B81D0F"/>
    <w:rsid w:val="00B8331B"/>
    <w:rsid w:val="00B83A51"/>
    <w:rsid w:val="00B83E7B"/>
    <w:rsid w:val="00B83F1F"/>
    <w:rsid w:val="00B84B22"/>
    <w:rsid w:val="00B84DE4"/>
    <w:rsid w:val="00B85573"/>
    <w:rsid w:val="00B86481"/>
    <w:rsid w:val="00B873AE"/>
    <w:rsid w:val="00B876EC"/>
    <w:rsid w:val="00B90D85"/>
    <w:rsid w:val="00B92B86"/>
    <w:rsid w:val="00B93469"/>
    <w:rsid w:val="00B951E9"/>
    <w:rsid w:val="00B95972"/>
    <w:rsid w:val="00B95AE8"/>
    <w:rsid w:val="00B95B34"/>
    <w:rsid w:val="00B9707A"/>
    <w:rsid w:val="00B9776A"/>
    <w:rsid w:val="00B97839"/>
    <w:rsid w:val="00B978BC"/>
    <w:rsid w:val="00B97AA6"/>
    <w:rsid w:val="00BA0154"/>
    <w:rsid w:val="00BA0250"/>
    <w:rsid w:val="00BA051D"/>
    <w:rsid w:val="00BA123B"/>
    <w:rsid w:val="00BA189D"/>
    <w:rsid w:val="00BA2DE5"/>
    <w:rsid w:val="00BA3851"/>
    <w:rsid w:val="00BA46F3"/>
    <w:rsid w:val="00BA494E"/>
    <w:rsid w:val="00BA51ED"/>
    <w:rsid w:val="00BA579D"/>
    <w:rsid w:val="00BA6CB2"/>
    <w:rsid w:val="00BB054C"/>
    <w:rsid w:val="00BB1EE2"/>
    <w:rsid w:val="00BB219B"/>
    <w:rsid w:val="00BB29D4"/>
    <w:rsid w:val="00BB37C1"/>
    <w:rsid w:val="00BB3A55"/>
    <w:rsid w:val="00BB3AF7"/>
    <w:rsid w:val="00BB4097"/>
    <w:rsid w:val="00BB5AEC"/>
    <w:rsid w:val="00BB6CDD"/>
    <w:rsid w:val="00BB6DE1"/>
    <w:rsid w:val="00BB7297"/>
    <w:rsid w:val="00BB739D"/>
    <w:rsid w:val="00BB7B29"/>
    <w:rsid w:val="00BC0000"/>
    <w:rsid w:val="00BC0384"/>
    <w:rsid w:val="00BC156C"/>
    <w:rsid w:val="00BC1767"/>
    <w:rsid w:val="00BC1AAD"/>
    <w:rsid w:val="00BC1E78"/>
    <w:rsid w:val="00BC212E"/>
    <w:rsid w:val="00BC2966"/>
    <w:rsid w:val="00BC29C8"/>
    <w:rsid w:val="00BC3670"/>
    <w:rsid w:val="00BC375B"/>
    <w:rsid w:val="00BC376C"/>
    <w:rsid w:val="00BC39DD"/>
    <w:rsid w:val="00BC3EF9"/>
    <w:rsid w:val="00BC3FCE"/>
    <w:rsid w:val="00BC41D9"/>
    <w:rsid w:val="00BC64A6"/>
    <w:rsid w:val="00BD00EB"/>
    <w:rsid w:val="00BD0493"/>
    <w:rsid w:val="00BD073E"/>
    <w:rsid w:val="00BD08BE"/>
    <w:rsid w:val="00BD1E0C"/>
    <w:rsid w:val="00BD2877"/>
    <w:rsid w:val="00BD39A7"/>
    <w:rsid w:val="00BD436C"/>
    <w:rsid w:val="00BD43CF"/>
    <w:rsid w:val="00BD4824"/>
    <w:rsid w:val="00BD4DBF"/>
    <w:rsid w:val="00BD6A47"/>
    <w:rsid w:val="00BD6E79"/>
    <w:rsid w:val="00BD7550"/>
    <w:rsid w:val="00BD7A8C"/>
    <w:rsid w:val="00BE0775"/>
    <w:rsid w:val="00BE0D9C"/>
    <w:rsid w:val="00BE0FC6"/>
    <w:rsid w:val="00BE12B3"/>
    <w:rsid w:val="00BE233E"/>
    <w:rsid w:val="00BE40C9"/>
    <w:rsid w:val="00BE47EE"/>
    <w:rsid w:val="00BE5754"/>
    <w:rsid w:val="00BE6BBD"/>
    <w:rsid w:val="00BE6D5A"/>
    <w:rsid w:val="00BE7759"/>
    <w:rsid w:val="00BF116E"/>
    <w:rsid w:val="00BF27C9"/>
    <w:rsid w:val="00BF2DA7"/>
    <w:rsid w:val="00BF2EC2"/>
    <w:rsid w:val="00BF30F8"/>
    <w:rsid w:val="00BF314D"/>
    <w:rsid w:val="00BF32B4"/>
    <w:rsid w:val="00BF397E"/>
    <w:rsid w:val="00BF6653"/>
    <w:rsid w:val="00BF7440"/>
    <w:rsid w:val="00BF74A4"/>
    <w:rsid w:val="00C005B2"/>
    <w:rsid w:val="00C00B1F"/>
    <w:rsid w:val="00C0119D"/>
    <w:rsid w:val="00C02717"/>
    <w:rsid w:val="00C02D8A"/>
    <w:rsid w:val="00C0325D"/>
    <w:rsid w:val="00C1014D"/>
    <w:rsid w:val="00C10B48"/>
    <w:rsid w:val="00C10C77"/>
    <w:rsid w:val="00C1211B"/>
    <w:rsid w:val="00C129F3"/>
    <w:rsid w:val="00C14111"/>
    <w:rsid w:val="00C142B4"/>
    <w:rsid w:val="00C1585F"/>
    <w:rsid w:val="00C15B26"/>
    <w:rsid w:val="00C15C6A"/>
    <w:rsid w:val="00C16CAA"/>
    <w:rsid w:val="00C1769B"/>
    <w:rsid w:val="00C17A76"/>
    <w:rsid w:val="00C20094"/>
    <w:rsid w:val="00C2260E"/>
    <w:rsid w:val="00C23477"/>
    <w:rsid w:val="00C23683"/>
    <w:rsid w:val="00C237F1"/>
    <w:rsid w:val="00C259DF"/>
    <w:rsid w:val="00C25DB3"/>
    <w:rsid w:val="00C26828"/>
    <w:rsid w:val="00C27D32"/>
    <w:rsid w:val="00C27F0C"/>
    <w:rsid w:val="00C3104C"/>
    <w:rsid w:val="00C31ED8"/>
    <w:rsid w:val="00C32763"/>
    <w:rsid w:val="00C331A1"/>
    <w:rsid w:val="00C33312"/>
    <w:rsid w:val="00C33446"/>
    <w:rsid w:val="00C34AB4"/>
    <w:rsid w:val="00C34B35"/>
    <w:rsid w:val="00C351BF"/>
    <w:rsid w:val="00C35EED"/>
    <w:rsid w:val="00C362DC"/>
    <w:rsid w:val="00C37843"/>
    <w:rsid w:val="00C37AC2"/>
    <w:rsid w:val="00C403AD"/>
    <w:rsid w:val="00C414F1"/>
    <w:rsid w:val="00C428A8"/>
    <w:rsid w:val="00C42CC4"/>
    <w:rsid w:val="00C437AB"/>
    <w:rsid w:val="00C43A44"/>
    <w:rsid w:val="00C445FE"/>
    <w:rsid w:val="00C44A5C"/>
    <w:rsid w:val="00C451B1"/>
    <w:rsid w:val="00C456EF"/>
    <w:rsid w:val="00C46E4F"/>
    <w:rsid w:val="00C46F31"/>
    <w:rsid w:val="00C47129"/>
    <w:rsid w:val="00C47ED9"/>
    <w:rsid w:val="00C5078C"/>
    <w:rsid w:val="00C508EF"/>
    <w:rsid w:val="00C50BAE"/>
    <w:rsid w:val="00C554BB"/>
    <w:rsid w:val="00C554EC"/>
    <w:rsid w:val="00C559BF"/>
    <w:rsid w:val="00C56055"/>
    <w:rsid w:val="00C600B5"/>
    <w:rsid w:val="00C60A43"/>
    <w:rsid w:val="00C60AE2"/>
    <w:rsid w:val="00C61E75"/>
    <w:rsid w:val="00C61EE5"/>
    <w:rsid w:val="00C624C7"/>
    <w:rsid w:val="00C644EA"/>
    <w:rsid w:val="00C64EEF"/>
    <w:rsid w:val="00C65A95"/>
    <w:rsid w:val="00C6773B"/>
    <w:rsid w:val="00C677AD"/>
    <w:rsid w:val="00C6785F"/>
    <w:rsid w:val="00C67ABA"/>
    <w:rsid w:val="00C70714"/>
    <w:rsid w:val="00C70E54"/>
    <w:rsid w:val="00C71AB7"/>
    <w:rsid w:val="00C73493"/>
    <w:rsid w:val="00C746FB"/>
    <w:rsid w:val="00C752C7"/>
    <w:rsid w:val="00C7574C"/>
    <w:rsid w:val="00C75B61"/>
    <w:rsid w:val="00C76C46"/>
    <w:rsid w:val="00C76D56"/>
    <w:rsid w:val="00C77DD4"/>
    <w:rsid w:val="00C80321"/>
    <w:rsid w:val="00C80462"/>
    <w:rsid w:val="00C82A3D"/>
    <w:rsid w:val="00C834A5"/>
    <w:rsid w:val="00C8431E"/>
    <w:rsid w:val="00C8544C"/>
    <w:rsid w:val="00C85FA4"/>
    <w:rsid w:val="00C86443"/>
    <w:rsid w:val="00C8697D"/>
    <w:rsid w:val="00C86ABD"/>
    <w:rsid w:val="00C86F74"/>
    <w:rsid w:val="00C87097"/>
    <w:rsid w:val="00C91A43"/>
    <w:rsid w:val="00C92102"/>
    <w:rsid w:val="00C92A72"/>
    <w:rsid w:val="00C94CB5"/>
    <w:rsid w:val="00C9562F"/>
    <w:rsid w:val="00C95751"/>
    <w:rsid w:val="00C9679B"/>
    <w:rsid w:val="00C96BF2"/>
    <w:rsid w:val="00C96DFA"/>
    <w:rsid w:val="00C972F1"/>
    <w:rsid w:val="00C97966"/>
    <w:rsid w:val="00CA0804"/>
    <w:rsid w:val="00CA1127"/>
    <w:rsid w:val="00CA24C1"/>
    <w:rsid w:val="00CA3848"/>
    <w:rsid w:val="00CA3913"/>
    <w:rsid w:val="00CA448D"/>
    <w:rsid w:val="00CA573A"/>
    <w:rsid w:val="00CA684E"/>
    <w:rsid w:val="00CA685D"/>
    <w:rsid w:val="00CA6894"/>
    <w:rsid w:val="00CA6928"/>
    <w:rsid w:val="00CA7C5E"/>
    <w:rsid w:val="00CA7D13"/>
    <w:rsid w:val="00CB016E"/>
    <w:rsid w:val="00CB0CBA"/>
    <w:rsid w:val="00CB0EEB"/>
    <w:rsid w:val="00CB1215"/>
    <w:rsid w:val="00CB1CE5"/>
    <w:rsid w:val="00CB1D03"/>
    <w:rsid w:val="00CB2473"/>
    <w:rsid w:val="00CB2A8A"/>
    <w:rsid w:val="00CB32B2"/>
    <w:rsid w:val="00CB3305"/>
    <w:rsid w:val="00CB3335"/>
    <w:rsid w:val="00CB3574"/>
    <w:rsid w:val="00CB4448"/>
    <w:rsid w:val="00CB6509"/>
    <w:rsid w:val="00CB7CB5"/>
    <w:rsid w:val="00CB7F99"/>
    <w:rsid w:val="00CC1E5F"/>
    <w:rsid w:val="00CC25F9"/>
    <w:rsid w:val="00CC2678"/>
    <w:rsid w:val="00CC31B2"/>
    <w:rsid w:val="00CC42B6"/>
    <w:rsid w:val="00CC521C"/>
    <w:rsid w:val="00CC7E96"/>
    <w:rsid w:val="00CD1976"/>
    <w:rsid w:val="00CD1982"/>
    <w:rsid w:val="00CD1F25"/>
    <w:rsid w:val="00CD252F"/>
    <w:rsid w:val="00CD2E0F"/>
    <w:rsid w:val="00CD3079"/>
    <w:rsid w:val="00CD47E9"/>
    <w:rsid w:val="00CD56E9"/>
    <w:rsid w:val="00CD6C2F"/>
    <w:rsid w:val="00CD6EAD"/>
    <w:rsid w:val="00CD7C4D"/>
    <w:rsid w:val="00CD7E1B"/>
    <w:rsid w:val="00CD7F66"/>
    <w:rsid w:val="00CE03FB"/>
    <w:rsid w:val="00CE0EA4"/>
    <w:rsid w:val="00CE12DB"/>
    <w:rsid w:val="00CE23CC"/>
    <w:rsid w:val="00CE2689"/>
    <w:rsid w:val="00CE2A4F"/>
    <w:rsid w:val="00CE405A"/>
    <w:rsid w:val="00CE423B"/>
    <w:rsid w:val="00CE48CB"/>
    <w:rsid w:val="00CE692D"/>
    <w:rsid w:val="00CE7111"/>
    <w:rsid w:val="00CF0005"/>
    <w:rsid w:val="00CF0261"/>
    <w:rsid w:val="00CF0270"/>
    <w:rsid w:val="00CF1F97"/>
    <w:rsid w:val="00CF2B24"/>
    <w:rsid w:val="00CF2F88"/>
    <w:rsid w:val="00CF309F"/>
    <w:rsid w:val="00CF3D01"/>
    <w:rsid w:val="00CF42E9"/>
    <w:rsid w:val="00CF5398"/>
    <w:rsid w:val="00CF53D9"/>
    <w:rsid w:val="00CF5AC7"/>
    <w:rsid w:val="00CF7381"/>
    <w:rsid w:val="00CF7F58"/>
    <w:rsid w:val="00D0023B"/>
    <w:rsid w:val="00D007F3"/>
    <w:rsid w:val="00D00BF8"/>
    <w:rsid w:val="00D014A8"/>
    <w:rsid w:val="00D01E10"/>
    <w:rsid w:val="00D02411"/>
    <w:rsid w:val="00D0461E"/>
    <w:rsid w:val="00D04678"/>
    <w:rsid w:val="00D0477D"/>
    <w:rsid w:val="00D05789"/>
    <w:rsid w:val="00D076AE"/>
    <w:rsid w:val="00D07ABE"/>
    <w:rsid w:val="00D115CF"/>
    <w:rsid w:val="00D11DE8"/>
    <w:rsid w:val="00D12B14"/>
    <w:rsid w:val="00D13F40"/>
    <w:rsid w:val="00D145C1"/>
    <w:rsid w:val="00D157B9"/>
    <w:rsid w:val="00D157BB"/>
    <w:rsid w:val="00D1580E"/>
    <w:rsid w:val="00D16F69"/>
    <w:rsid w:val="00D205F2"/>
    <w:rsid w:val="00D20C54"/>
    <w:rsid w:val="00D22BC5"/>
    <w:rsid w:val="00D231D0"/>
    <w:rsid w:val="00D243A3"/>
    <w:rsid w:val="00D24601"/>
    <w:rsid w:val="00D26D53"/>
    <w:rsid w:val="00D30B88"/>
    <w:rsid w:val="00D327F0"/>
    <w:rsid w:val="00D32A81"/>
    <w:rsid w:val="00D330E1"/>
    <w:rsid w:val="00D35512"/>
    <w:rsid w:val="00D35C97"/>
    <w:rsid w:val="00D36CE6"/>
    <w:rsid w:val="00D41D3C"/>
    <w:rsid w:val="00D41F72"/>
    <w:rsid w:val="00D423EB"/>
    <w:rsid w:val="00D442EE"/>
    <w:rsid w:val="00D468A2"/>
    <w:rsid w:val="00D47085"/>
    <w:rsid w:val="00D47589"/>
    <w:rsid w:val="00D50A85"/>
    <w:rsid w:val="00D5178D"/>
    <w:rsid w:val="00D51D0A"/>
    <w:rsid w:val="00D525F9"/>
    <w:rsid w:val="00D534BA"/>
    <w:rsid w:val="00D53537"/>
    <w:rsid w:val="00D554E6"/>
    <w:rsid w:val="00D55B4C"/>
    <w:rsid w:val="00D56AAA"/>
    <w:rsid w:val="00D56C99"/>
    <w:rsid w:val="00D61100"/>
    <w:rsid w:val="00D61B08"/>
    <w:rsid w:val="00D623C0"/>
    <w:rsid w:val="00D62FA5"/>
    <w:rsid w:val="00D630B8"/>
    <w:rsid w:val="00D633D2"/>
    <w:rsid w:val="00D63656"/>
    <w:rsid w:val="00D6423D"/>
    <w:rsid w:val="00D64E2D"/>
    <w:rsid w:val="00D67943"/>
    <w:rsid w:val="00D67B5F"/>
    <w:rsid w:val="00D67CAD"/>
    <w:rsid w:val="00D706C3"/>
    <w:rsid w:val="00D707A3"/>
    <w:rsid w:val="00D70F4B"/>
    <w:rsid w:val="00D7226F"/>
    <w:rsid w:val="00D725C2"/>
    <w:rsid w:val="00D761CD"/>
    <w:rsid w:val="00D76363"/>
    <w:rsid w:val="00D80558"/>
    <w:rsid w:val="00D805B3"/>
    <w:rsid w:val="00D80C88"/>
    <w:rsid w:val="00D8145F"/>
    <w:rsid w:val="00D81C25"/>
    <w:rsid w:val="00D82C3A"/>
    <w:rsid w:val="00D82E7E"/>
    <w:rsid w:val="00D83C26"/>
    <w:rsid w:val="00D84FBD"/>
    <w:rsid w:val="00D85838"/>
    <w:rsid w:val="00D85D67"/>
    <w:rsid w:val="00D86432"/>
    <w:rsid w:val="00D91EA9"/>
    <w:rsid w:val="00D92EBC"/>
    <w:rsid w:val="00D93D43"/>
    <w:rsid w:val="00D944B2"/>
    <w:rsid w:val="00D94C7B"/>
    <w:rsid w:val="00D9545B"/>
    <w:rsid w:val="00D95CCF"/>
    <w:rsid w:val="00D9691F"/>
    <w:rsid w:val="00D96DF6"/>
    <w:rsid w:val="00D97364"/>
    <w:rsid w:val="00D979E8"/>
    <w:rsid w:val="00D97AE5"/>
    <w:rsid w:val="00D97E9C"/>
    <w:rsid w:val="00DA20F0"/>
    <w:rsid w:val="00DA2D88"/>
    <w:rsid w:val="00DA4A4C"/>
    <w:rsid w:val="00DA4A76"/>
    <w:rsid w:val="00DA5622"/>
    <w:rsid w:val="00DA608B"/>
    <w:rsid w:val="00DB2B61"/>
    <w:rsid w:val="00DB34D6"/>
    <w:rsid w:val="00DB3C05"/>
    <w:rsid w:val="00DB3DBA"/>
    <w:rsid w:val="00DB4124"/>
    <w:rsid w:val="00DB5B6E"/>
    <w:rsid w:val="00DB678B"/>
    <w:rsid w:val="00DB6D98"/>
    <w:rsid w:val="00DC057E"/>
    <w:rsid w:val="00DC097D"/>
    <w:rsid w:val="00DC15A9"/>
    <w:rsid w:val="00DC1607"/>
    <w:rsid w:val="00DC17CF"/>
    <w:rsid w:val="00DC2874"/>
    <w:rsid w:val="00DC28F0"/>
    <w:rsid w:val="00DC2D49"/>
    <w:rsid w:val="00DC3563"/>
    <w:rsid w:val="00DC3717"/>
    <w:rsid w:val="00DC53E9"/>
    <w:rsid w:val="00DC6FA7"/>
    <w:rsid w:val="00DD0146"/>
    <w:rsid w:val="00DD1B28"/>
    <w:rsid w:val="00DD1B77"/>
    <w:rsid w:val="00DD23A2"/>
    <w:rsid w:val="00DD2512"/>
    <w:rsid w:val="00DD289C"/>
    <w:rsid w:val="00DD2DEA"/>
    <w:rsid w:val="00DD3466"/>
    <w:rsid w:val="00DD42DD"/>
    <w:rsid w:val="00DD511D"/>
    <w:rsid w:val="00DD53BA"/>
    <w:rsid w:val="00DD53BD"/>
    <w:rsid w:val="00DD578E"/>
    <w:rsid w:val="00DD66B2"/>
    <w:rsid w:val="00DD7044"/>
    <w:rsid w:val="00DE010C"/>
    <w:rsid w:val="00DE2301"/>
    <w:rsid w:val="00DE29AC"/>
    <w:rsid w:val="00DE2C99"/>
    <w:rsid w:val="00DE308B"/>
    <w:rsid w:val="00DE3CA7"/>
    <w:rsid w:val="00DE43CE"/>
    <w:rsid w:val="00DE4C21"/>
    <w:rsid w:val="00DE4C77"/>
    <w:rsid w:val="00DE5DA2"/>
    <w:rsid w:val="00DE65D0"/>
    <w:rsid w:val="00DE69CB"/>
    <w:rsid w:val="00DE78E2"/>
    <w:rsid w:val="00DF132B"/>
    <w:rsid w:val="00DF2015"/>
    <w:rsid w:val="00DF25DF"/>
    <w:rsid w:val="00DF2640"/>
    <w:rsid w:val="00DF2B94"/>
    <w:rsid w:val="00DF305C"/>
    <w:rsid w:val="00DF349B"/>
    <w:rsid w:val="00DF3AB4"/>
    <w:rsid w:val="00DF3AB5"/>
    <w:rsid w:val="00DF3ABC"/>
    <w:rsid w:val="00DF3E74"/>
    <w:rsid w:val="00DF590D"/>
    <w:rsid w:val="00DF6944"/>
    <w:rsid w:val="00E00CD3"/>
    <w:rsid w:val="00E01B9A"/>
    <w:rsid w:val="00E01EE3"/>
    <w:rsid w:val="00E0226B"/>
    <w:rsid w:val="00E02818"/>
    <w:rsid w:val="00E02E1A"/>
    <w:rsid w:val="00E02F7F"/>
    <w:rsid w:val="00E03BF2"/>
    <w:rsid w:val="00E060CF"/>
    <w:rsid w:val="00E0620E"/>
    <w:rsid w:val="00E062AC"/>
    <w:rsid w:val="00E06456"/>
    <w:rsid w:val="00E074E2"/>
    <w:rsid w:val="00E07A49"/>
    <w:rsid w:val="00E102AB"/>
    <w:rsid w:val="00E10736"/>
    <w:rsid w:val="00E110D0"/>
    <w:rsid w:val="00E11669"/>
    <w:rsid w:val="00E119DF"/>
    <w:rsid w:val="00E11C18"/>
    <w:rsid w:val="00E11CA9"/>
    <w:rsid w:val="00E13E01"/>
    <w:rsid w:val="00E1409A"/>
    <w:rsid w:val="00E1449B"/>
    <w:rsid w:val="00E14907"/>
    <w:rsid w:val="00E15330"/>
    <w:rsid w:val="00E15813"/>
    <w:rsid w:val="00E15965"/>
    <w:rsid w:val="00E20065"/>
    <w:rsid w:val="00E20508"/>
    <w:rsid w:val="00E20579"/>
    <w:rsid w:val="00E207F0"/>
    <w:rsid w:val="00E20FC5"/>
    <w:rsid w:val="00E211D9"/>
    <w:rsid w:val="00E21482"/>
    <w:rsid w:val="00E227B2"/>
    <w:rsid w:val="00E22C3B"/>
    <w:rsid w:val="00E22F64"/>
    <w:rsid w:val="00E24300"/>
    <w:rsid w:val="00E24CDF"/>
    <w:rsid w:val="00E25AC4"/>
    <w:rsid w:val="00E26B20"/>
    <w:rsid w:val="00E26F29"/>
    <w:rsid w:val="00E302BC"/>
    <w:rsid w:val="00E31152"/>
    <w:rsid w:val="00E3132D"/>
    <w:rsid w:val="00E31954"/>
    <w:rsid w:val="00E32E37"/>
    <w:rsid w:val="00E33923"/>
    <w:rsid w:val="00E33D03"/>
    <w:rsid w:val="00E34279"/>
    <w:rsid w:val="00E35F6C"/>
    <w:rsid w:val="00E36007"/>
    <w:rsid w:val="00E36C7E"/>
    <w:rsid w:val="00E36EA1"/>
    <w:rsid w:val="00E3738B"/>
    <w:rsid w:val="00E37A8F"/>
    <w:rsid w:val="00E40125"/>
    <w:rsid w:val="00E4196E"/>
    <w:rsid w:val="00E4258F"/>
    <w:rsid w:val="00E42A19"/>
    <w:rsid w:val="00E42E80"/>
    <w:rsid w:val="00E4355F"/>
    <w:rsid w:val="00E43B90"/>
    <w:rsid w:val="00E44E96"/>
    <w:rsid w:val="00E451AC"/>
    <w:rsid w:val="00E461E1"/>
    <w:rsid w:val="00E46C3B"/>
    <w:rsid w:val="00E46D7D"/>
    <w:rsid w:val="00E47B45"/>
    <w:rsid w:val="00E5373B"/>
    <w:rsid w:val="00E53870"/>
    <w:rsid w:val="00E53EED"/>
    <w:rsid w:val="00E53F9A"/>
    <w:rsid w:val="00E54548"/>
    <w:rsid w:val="00E54B8B"/>
    <w:rsid w:val="00E54EEC"/>
    <w:rsid w:val="00E55AD5"/>
    <w:rsid w:val="00E568E1"/>
    <w:rsid w:val="00E56E9F"/>
    <w:rsid w:val="00E576E9"/>
    <w:rsid w:val="00E57EF5"/>
    <w:rsid w:val="00E61540"/>
    <w:rsid w:val="00E61582"/>
    <w:rsid w:val="00E62B5E"/>
    <w:rsid w:val="00E63571"/>
    <w:rsid w:val="00E63AC7"/>
    <w:rsid w:val="00E642C0"/>
    <w:rsid w:val="00E64300"/>
    <w:rsid w:val="00E653B3"/>
    <w:rsid w:val="00E65C6F"/>
    <w:rsid w:val="00E65D01"/>
    <w:rsid w:val="00E65DF1"/>
    <w:rsid w:val="00E66A9B"/>
    <w:rsid w:val="00E66AAC"/>
    <w:rsid w:val="00E66BE0"/>
    <w:rsid w:val="00E67282"/>
    <w:rsid w:val="00E70CCC"/>
    <w:rsid w:val="00E71209"/>
    <w:rsid w:val="00E72E7D"/>
    <w:rsid w:val="00E73B1E"/>
    <w:rsid w:val="00E743D3"/>
    <w:rsid w:val="00E7466E"/>
    <w:rsid w:val="00E75479"/>
    <w:rsid w:val="00E75514"/>
    <w:rsid w:val="00E7553B"/>
    <w:rsid w:val="00E775D4"/>
    <w:rsid w:val="00E80149"/>
    <w:rsid w:val="00E81287"/>
    <w:rsid w:val="00E81FA5"/>
    <w:rsid w:val="00E81FDD"/>
    <w:rsid w:val="00E822C7"/>
    <w:rsid w:val="00E827E1"/>
    <w:rsid w:val="00E82B6C"/>
    <w:rsid w:val="00E84D9E"/>
    <w:rsid w:val="00E84DEC"/>
    <w:rsid w:val="00E84ED0"/>
    <w:rsid w:val="00E86232"/>
    <w:rsid w:val="00E86421"/>
    <w:rsid w:val="00E865BD"/>
    <w:rsid w:val="00E86F1E"/>
    <w:rsid w:val="00E87122"/>
    <w:rsid w:val="00E87965"/>
    <w:rsid w:val="00E90E50"/>
    <w:rsid w:val="00E91000"/>
    <w:rsid w:val="00E926A5"/>
    <w:rsid w:val="00E93ED5"/>
    <w:rsid w:val="00E94AE8"/>
    <w:rsid w:val="00E94F65"/>
    <w:rsid w:val="00E96E30"/>
    <w:rsid w:val="00E9788D"/>
    <w:rsid w:val="00E9792C"/>
    <w:rsid w:val="00E97B50"/>
    <w:rsid w:val="00EA1181"/>
    <w:rsid w:val="00EA2799"/>
    <w:rsid w:val="00EA2EC0"/>
    <w:rsid w:val="00EA3D3D"/>
    <w:rsid w:val="00EA403A"/>
    <w:rsid w:val="00EA46F7"/>
    <w:rsid w:val="00EA72E8"/>
    <w:rsid w:val="00EA74E6"/>
    <w:rsid w:val="00EA76FF"/>
    <w:rsid w:val="00EB051C"/>
    <w:rsid w:val="00EB0645"/>
    <w:rsid w:val="00EB0A27"/>
    <w:rsid w:val="00EB0AB5"/>
    <w:rsid w:val="00EB1ADA"/>
    <w:rsid w:val="00EB3927"/>
    <w:rsid w:val="00EB46E1"/>
    <w:rsid w:val="00EB473F"/>
    <w:rsid w:val="00EB49CC"/>
    <w:rsid w:val="00EB7883"/>
    <w:rsid w:val="00EB7972"/>
    <w:rsid w:val="00EC13BB"/>
    <w:rsid w:val="00EC1820"/>
    <w:rsid w:val="00EC533C"/>
    <w:rsid w:val="00EC5A06"/>
    <w:rsid w:val="00EC6543"/>
    <w:rsid w:val="00EC6B43"/>
    <w:rsid w:val="00EC6D3A"/>
    <w:rsid w:val="00EC7156"/>
    <w:rsid w:val="00EC74A8"/>
    <w:rsid w:val="00EC77F1"/>
    <w:rsid w:val="00EC78C3"/>
    <w:rsid w:val="00EC79EC"/>
    <w:rsid w:val="00ED005C"/>
    <w:rsid w:val="00ED0F23"/>
    <w:rsid w:val="00ED1206"/>
    <w:rsid w:val="00ED13C3"/>
    <w:rsid w:val="00ED18AB"/>
    <w:rsid w:val="00ED1C41"/>
    <w:rsid w:val="00ED20B6"/>
    <w:rsid w:val="00ED29C6"/>
    <w:rsid w:val="00ED2A6A"/>
    <w:rsid w:val="00ED315A"/>
    <w:rsid w:val="00ED377B"/>
    <w:rsid w:val="00ED441B"/>
    <w:rsid w:val="00ED545E"/>
    <w:rsid w:val="00ED7BC2"/>
    <w:rsid w:val="00EE0235"/>
    <w:rsid w:val="00EE1D94"/>
    <w:rsid w:val="00EE1E04"/>
    <w:rsid w:val="00EE27EF"/>
    <w:rsid w:val="00EE2FBD"/>
    <w:rsid w:val="00EE3B11"/>
    <w:rsid w:val="00EE478C"/>
    <w:rsid w:val="00EE5280"/>
    <w:rsid w:val="00EE5E80"/>
    <w:rsid w:val="00EE6158"/>
    <w:rsid w:val="00EE7CEB"/>
    <w:rsid w:val="00EE7E4C"/>
    <w:rsid w:val="00EE7F61"/>
    <w:rsid w:val="00EF0853"/>
    <w:rsid w:val="00EF15B8"/>
    <w:rsid w:val="00EF1699"/>
    <w:rsid w:val="00EF1C3A"/>
    <w:rsid w:val="00EF262D"/>
    <w:rsid w:val="00EF2B87"/>
    <w:rsid w:val="00EF3946"/>
    <w:rsid w:val="00EF4117"/>
    <w:rsid w:val="00EF5C0C"/>
    <w:rsid w:val="00EF5F9E"/>
    <w:rsid w:val="00EF6631"/>
    <w:rsid w:val="00EF688F"/>
    <w:rsid w:val="00EF6D80"/>
    <w:rsid w:val="00EF76EA"/>
    <w:rsid w:val="00F00603"/>
    <w:rsid w:val="00F0060E"/>
    <w:rsid w:val="00F01119"/>
    <w:rsid w:val="00F0175A"/>
    <w:rsid w:val="00F01CF2"/>
    <w:rsid w:val="00F01E91"/>
    <w:rsid w:val="00F0250C"/>
    <w:rsid w:val="00F03155"/>
    <w:rsid w:val="00F03666"/>
    <w:rsid w:val="00F0373A"/>
    <w:rsid w:val="00F03950"/>
    <w:rsid w:val="00F049D6"/>
    <w:rsid w:val="00F057DB"/>
    <w:rsid w:val="00F06237"/>
    <w:rsid w:val="00F0646E"/>
    <w:rsid w:val="00F1199A"/>
    <w:rsid w:val="00F12428"/>
    <w:rsid w:val="00F12491"/>
    <w:rsid w:val="00F13607"/>
    <w:rsid w:val="00F1544C"/>
    <w:rsid w:val="00F161F9"/>
    <w:rsid w:val="00F172C5"/>
    <w:rsid w:val="00F173C9"/>
    <w:rsid w:val="00F20511"/>
    <w:rsid w:val="00F2127E"/>
    <w:rsid w:val="00F223D7"/>
    <w:rsid w:val="00F23C66"/>
    <w:rsid w:val="00F24CA0"/>
    <w:rsid w:val="00F25B83"/>
    <w:rsid w:val="00F25F17"/>
    <w:rsid w:val="00F27A84"/>
    <w:rsid w:val="00F3172E"/>
    <w:rsid w:val="00F3200A"/>
    <w:rsid w:val="00F324AC"/>
    <w:rsid w:val="00F32577"/>
    <w:rsid w:val="00F332F0"/>
    <w:rsid w:val="00F33C79"/>
    <w:rsid w:val="00F33D9F"/>
    <w:rsid w:val="00F33DD2"/>
    <w:rsid w:val="00F33E24"/>
    <w:rsid w:val="00F34DAF"/>
    <w:rsid w:val="00F355B5"/>
    <w:rsid w:val="00F359DE"/>
    <w:rsid w:val="00F3644C"/>
    <w:rsid w:val="00F36987"/>
    <w:rsid w:val="00F37CBC"/>
    <w:rsid w:val="00F37E4A"/>
    <w:rsid w:val="00F41E00"/>
    <w:rsid w:val="00F423CE"/>
    <w:rsid w:val="00F42580"/>
    <w:rsid w:val="00F43ACE"/>
    <w:rsid w:val="00F443A0"/>
    <w:rsid w:val="00F44B50"/>
    <w:rsid w:val="00F453DD"/>
    <w:rsid w:val="00F4549F"/>
    <w:rsid w:val="00F471FB"/>
    <w:rsid w:val="00F47818"/>
    <w:rsid w:val="00F508B3"/>
    <w:rsid w:val="00F512BB"/>
    <w:rsid w:val="00F51327"/>
    <w:rsid w:val="00F52B9D"/>
    <w:rsid w:val="00F54023"/>
    <w:rsid w:val="00F54247"/>
    <w:rsid w:val="00F545CF"/>
    <w:rsid w:val="00F5682F"/>
    <w:rsid w:val="00F569A1"/>
    <w:rsid w:val="00F5763E"/>
    <w:rsid w:val="00F6157E"/>
    <w:rsid w:val="00F63F2A"/>
    <w:rsid w:val="00F646EF"/>
    <w:rsid w:val="00F64B0A"/>
    <w:rsid w:val="00F6655D"/>
    <w:rsid w:val="00F66741"/>
    <w:rsid w:val="00F70268"/>
    <w:rsid w:val="00F71024"/>
    <w:rsid w:val="00F71666"/>
    <w:rsid w:val="00F716BD"/>
    <w:rsid w:val="00F71BA0"/>
    <w:rsid w:val="00F71BFF"/>
    <w:rsid w:val="00F72D85"/>
    <w:rsid w:val="00F73CF6"/>
    <w:rsid w:val="00F73DFC"/>
    <w:rsid w:val="00F74001"/>
    <w:rsid w:val="00F7706A"/>
    <w:rsid w:val="00F804C6"/>
    <w:rsid w:val="00F80F0A"/>
    <w:rsid w:val="00F80F3B"/>
    <w:rsid w:val="00F82691"/>
    <w:rsid w:val="00F83DF2"/>
    <w:rsid w:val="00F841DB"/>
    <w:rsid w:val="00F84BD4"/>
    <w:rsid w:val="00F84F81"/>
    <w:rsid w:val="00F856AC"/>
    <w:rsid w:val="00F86531"/>
    <w:rsid w:val="00F86EB5"/>
    <w:rsid w:val="00F86F23"/>
    <w:rsid w:val="00F9075B"/>
    <w:rsid w:val="00F90DB0"/>
    <w:rsid w:val="00F90E07"/>
    <w:rsid w:val="00F910F0"/>
    <w:rsid w:val="00F916E1"/>
    <w:rsid w:val="00F91B9A"/>
    <w:rsid w:val="00F926E7"/>
    <w:rsid w:val="00F929FB"/>
    <w:rsid w:val="00F93E07"/>
    <w:rsid w:val="00F941D5"/>
    <w:rsid w:val="00F946E1"/>
    <w:rsid w:val="00F94A84"/>
    <w:rsid w:val="00F94EC7"/>
    <w:rsid w:val="00F9553E"/>
    <w:rsid w:val="00F95D18"/>
    <w:rsid w:val="00F96EAF"/>
    <w:rsid w:val="00FA0183"/>
    <w:rsid w:val="00FA0704"/>
    <w:rsid w:val="00FA0D13"/>
    <w:rsid w:val="00FA357F"/>
    <w:rsid w:val="00FA4722"/>
    <w:rsid w:val="00FA5643"/>
    <w:rsid w:val="00FA64F1"/>
    <w:rsid w:val="00FA7D3C"/>
    <w:rsid w:val="00FB044B"/>
    <w:rsid w:val="00FB086F"/>
    <w:rsid w:val="00FB0F92"/>
    <w:rsid w:val="00FB17EA"/>
    <w:rsid w:val="00FB19D4"/>
    <w:rsid w:val="00FB1C7A"/>
    <w:rsid w:val="00FB24BA"/>
    <w:rsid w:val="00FB2A49"/>
    <w:rsid w:val="00FB2D9C"/>
    <w:rsid w:val="00FB39E6"/>
    <w:rsid w:val="00FB4955"/>
    <w:rsid w:val="00FB55E3"/>
    <w:rsid w:val="00FB65AC"/>
    <w:rsid w:val="00FB6C43"/>
    <w:rsid w:val="00FB7788"/>
    <w:rsid w:val="00FC0102"/>
    <w:rsid w:val="00FC0C7B"/>
    <w:rsid w:val="00FC2BE8"/>
    <w:rsid w:val="00FC39BA"/>
    <w:rsid w:val="00FC436F"/>
    <w:rsid w:val="00FC5914"/>
    <w:rsid w:val="00FC6799"/>
    <w:rsid w:val="00FC6EDF"/>
    <w:rsid w:val="00FC7765"/>
    <w:rsid w:val="00FD0F60"/>
    <w:rsid w:val="00FD118E"/>
    <w:rsid w:val="00FD2AB0"/>
    <w:rsid w:val="00FD3685"/>
    <w:rsid w:val="00FD3A69"/>
    <w:rsid w:val="00FD3D66"/>
    <w:rsid w:val="00FD3EB9"/>
    <w:rsid w:val="00FD4593"/>
    <w:rsid w:val="00FD4CB4"/>
    <w:rsid w:val="00FD4EF0"/>
    <w:rsid w:val="00FD5455"/>
    <w:rsid w:val="00FD63A1"/>
    <w:rsid w:val="00FD6E31"/>
    <w:rsid w:val="00FE044C"/>
    <w:rsid w:val="00FE16D2"/>
    <w:rsid w:val="00FE234C"/>
    <w:rsid w:val="00FE394E"/>
    <w:rsid w:val="00FE6288"/>
    <w:rsid w:val="00FE67BB"/>
    <w:rsid w:val="00FE68B2"/>
    <w:rsid w:val="00FE6ADF"/>
    <w:rsid w:val="00FE7250"/>
    <w:rsid w:val="00FE7D7E"/>
    <w:rsid w:val="00FF0AB7"/>
    <w:rsid w:val="00FF16D1"/>
    <w:rsid w:val="00FF24B5"/>
    <w:rsid w:val="00FF2BA0"/>
    <w:rsid w:val="00FF3C13"/>
    <w:rsid w:val="00FF528C"/>
    <w:rsid w:val="00FF5A6D"/>
    <w:rsid w:val="00FF64D0"/>
    <w:rsid w:val="00FF693C"/>
    <w:rsid w:val="00FF6A4B"/>
    <w:rsid w:val="1EBA91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0C22DD5"/>
  <w15:chartTrackingRefBased/>
  <w15:docId w15:val="{2780E67D-1E37-4497-8D85-9F512E74B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t-E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lsdException w:name="header" w:semiHidden="1" w:uiPriority="0" w:unhideWhenUsed="1" w:qFormat="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A72F9"/>
    <w:pPr>
      <w:spacing w:after="0" w:line="288" w:lineRule="auto"/>
      <w:jc w:val="both"/>
    </w:pPr>
    <w:rPr>
      <w:rFonts w:ascii="Times New Roman" w:eastAsia="Times New Roman" w:hAnsi="Times New Roman" w:cs="Times New Roman"/>
    </w:rPr>
  </w:style>
  <w:style w:type="paragraph" w:styleId="Heading1">
    <w:name w:val="heading 1"/>
    <w:basedOn w:val="Normal"/>
    <w:next w:val="Normal"/>
    <w:link w:val="Heading1Char"/>
    <w:qFormat/>
    <w:rsid w:val="0017287C"/>
    <w:pPr>
      <w:numPr>
        <w:numId w:val="9"/>
      </w:numPr>
      <w:tabs>
        <w:tab w:val="left" w:pos="440"/>
        <w:tab w:val="right" w:leader="dot" w:pos="9063"/>
      </w:tabs>
      <w:spacing w:before="240"/>
      <w:ind w:left="928" w:right="-284"/>
      <w:outlineLvl w:val="0"/>
    </w:pPr>
  </w:style>
  <w:style w:type="paragraph" w:styleId="Heading2">
    <w:name w:val="heading 2"/>
    <w:basedOn w:val="Normal"/>
    <w:next w:val="Normal"/>
    <w:link w:val="Heading2Char"/>
    <w:qFormat/>
    <w:rsid w:val="004D7AC0"/>
    <w:pPr>
      <w:outlineLvl w:val="1"/>
    </w:pPr>
  </w:style>
  <w:style w:type="paragraph" w:styleId="Heading3">
    <w:name w:val="heading 3"/>
    <w:basedOn w:val="Normal"/>
    <w:next w:val="Normal"/>
    <w:link w:val="Heading3Char"/>
    <w:qFormat/>
    <w:rsid w:val="004D7AC0"/>
    <w:pPr>
      <w:outlineLvl w:val="2"/>
    </w:pPr>
  </w:style>
  <w:style w:type="paragraph" w:styleId="Heading4">
    <w:name w:val="heading 4"/>
    <w:basedOn w:val="Normal"/>
    <w:next w:val="Normal"/>
    <w:link w:val="Heading4Char"/>
    <w:qFormat/>
    <w:rsid w:val="004D7AC0"/>
    <w:pPr>
      <w:outlineLvl w:val="3"/>
    </w:pPr>
  </w:style>
  <w:style w:type="paragraph" w:styleId="Heading5">
    <w:name w:val="heading 5"/>
    <w:basedOn w:val="Normal"/>
    <w:next w:val="Normal"/>
    <w:link w:val="Heading5Char"/>
    <w:qFormat/>
    <w:rsid w:val="004D7AC0"/>
    <w:pPr>
      <w:outlineLvl w:val="4"/>
    </w:pPr>
  </w:style>
  <w:style w:type="paragraph" w:styleId="Heading6">
    <w:name w:val="heading 6"/>
    <w:basedOn w:val="Normal"/>
    <w:next w:val="Normal"/>
    <w:link w:val="Heading6Char"/>
    <w:qFormat/>
    <w:rsid w:val="004D7AC0"/>
    <w:pPr>
      <w:outlineLvl w:val="5"/>
    </w:pPr>
  </w:style>
  <w:style w:type="paragraph" w:styleId="Heading7">
    <w:name w:val="heading 7"/>
    <w:basedOn w:val="Normal"/>
    <w:next w:val="Normal"/>
    <w:link w:val="Heading7Char"/>
    <w:qFormat/>
    <w:rsid w:val="004D7AC0"/>
    <w:pPr>
      <w:outlineLvl w:val="6"/>
    </w:pPr>
  </w:style>
  <w:style w:type="paragraph" w:styleId="Heading8">
    <w:name w:val="heading 8"/>
    <w:basedOn w:val="Normal"/>
    <w:next w:val="Normal"/>
    <w:link w:val="Heading8Char"/>
    <w:qFormat/>
    <w:rsid w:val="004D7AC0"/>
    <w:pPr>
      <w:outlineLvl w:val="7"/>
    </w:pPr>
  </w:style>
  <w:style w:type="paragraph" w:styleId="Heading9">
    <w:name w:val="heading 9"/>
    <w:basedOn w:val="Normal"/>
    <w:next w:val="Normal"/>
    <w:link w:val="Heading9Char"/>
    <w:qFormat/>
    <w:rsid w:val="004D7AC0"/>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7287C"/>
    <w:rPr>
      <w:rFonts w:ascii="Times New Roman" w:eastAsia="Times New Roman" w:hAnsi="Times New Roman" w:cs="Times New Roman"/>
    </w:rPr>
  </w:style>
  <w:style w:type="character" w:customStyle="1" w:styleId="Heading2Char">
    <w:name w:val="Heading 2 Char"/>
    <w:basedOn w:val="DefaultParagraphFont"/>
    <w:link w:val="Heading2"/>
    <w:rsid w:val="004D7AC0"/>
    <w:rPr>
      <w:rFonts w:ascii="Times New Roman" w:eastAsia="Times New Roman" w:hAnsi="Times New Roman" w:cs="Times New Roman"/>
    </w:rPr>
  </w:style>
  <w:style w:type="character" w:customStyle="1" w:styleId="Heading3Char">
    <w:name w:val="Heading 3 Char"/>
    <w:basedOn w:val="DefaultParagraphFont"/>
    <w:link w:val="Heading3"/>
    <w:rsid w:val="004D7AC0"/>
    <w:rPr>
      <w:rFonts w:ascii="Times New Roman" w:eastAsia="Times New Roman" w:hAnsi="Times New Roman" w:cs="Times New Roman"/>
    </w:rPr>
  </w:style>
  <w:style w:type="character" w:customStyle="1" w:styleId="Heading4Char">
    <w:name w:val="Heading 4 Char"/>
    <w:basedOn w:val="DefaultParagraphFont"/>
    <w:link w:val="Heading4"/>
    <w:rsid w:val="004D7AC0"/>
    <w:rPr>
      <w:rFonts w:ascii="Times New Roman" w:eastAsia="Times New Roman" w:hAnsi="Times New Roman" w:cs="Times New Roman"/>
    </w:rPr>
  </w:style>
  <w:style w:type="character" w:customStyle="1" w:styleId="Heading5Char">
    <w:name w:val="Heading 5 Char"/>
    <w:basedOn w:val="DefaultParagraphFont"/>
    <w:link w:val="Heading5"/>
    <w:rsid w:val="004D7AC0"/>
    <w:rPr>
      <w:rFonts w:ascii="Times New Roman" w:eastAsia="Times New Roman" w:hAnsi="Times New Roman" w:cs="Times New Roman"/>
    </w:rPr>
  </w:style>
  <w:style w:type="character" w:customStyle="1" w:styleId="Heading6Char">
    <w:name w:val="Heading 6 Char"/>
    <w:basedOn w:val="DefaultParagraphFont"/>
    <w:link w:val="Heading6"/>
    <w:rsid w:val="004D7AC0"/>
    <w:rPr>
      <w:rFonts w:ascii="Times New Roman" w:eastAsia="Times New Roman" w:hAnsi="Times New Roman" w:cs="Times New Roman"/>
    </w:rPr>
  </w:style>
  <w:style w:type="character" w:customStyle="1" w:styleId="Heading7Char">
    <w:name w:val="Heading 7 Char"/>
    <w:basedOn w:val="DefaultParagraphFont"/>
    <w:link w:val="Heading7"/>
    <w:rsid w:val="004D7AC0"/>
    <w:rPr>
      <w:rFonts w:ascii="Times New Roman" w:eastAsia="Times New Roman" w:hAnsi="Times New Roman" w:cs="Times New Roman"/>
    </w:rPr>
  </w:style>
  <w:style w:type="character" w:customStyle="1" w:styleId="Heading8Char">
    <w:name w:val="Heading 8 Char"/>
    <w:basedOn w:val="DefaultParagraphFont"/>
    <w:link w:val="Heading8"/>
    <w:rsid w:val="004D7AC0"/>
    <w:rPr>
      <w:rFonts w:ascii="Times New Roman" w:eastAsia="Times New Roman" w:hAnsi="Times New Roman" w:cs="Times New Roman"/>
    </w:rPr>
  </w:style>
  <w:style w:type="character" w:customStyle="1" w:styleId="Heading9Char">
    <w:name w:val="Heading 9 Char"/>
    <w:basedOn w:val="DefaultParagraphFont"/>
    <w:link w:val="Heading9"/>
    <w:rsid w:val="004D7AC0"/>
    <w:rPr>
      <w:rFonts w:ascii="Times New Roman" w:eastAsia="Times New Roman" w:hAnsi="Times New Roman" w:cs="Times New Roman"/>
    </w:rPr>
  </w:style>
  <w:style w:type="paragraph" w:styleId="Footer">
    <w:name w:val="footer"/>
    <w:basedOn w:val="Normal"/>
    <w:link w:val="FooterChar"/>
    <w:qFormat/>
    <w:rsid w:val="004D7AC0"/>
  </w:style>
  <w:style w:type="character" w:customStyle="1" w:styleId="FooterChar">
    <w:name w:val="Footer Char"/>
    <w:basedOn w:val="DefaultParagraphFont"/>
    <w:link w:val="Footer"/>
    <w:rsid w:val="004D7AC0"/>
    <w:rPr>
      <w:rFonts w:ascii="Times New Roman" w:eastAsia="Times New Roman" w:hAnsi="Times New Roman" w:cs="Times New Roman"/>
    </w:rPr>
  </w:style>
  <w:style w:type="paragraph" w:styleId="FootnoteText">
    <w:name w:val="footnote text"/>
    <w:aliases w:val="Footnote text,Fussnote,stile 1,Fußnote,Podrozdział,Footnote Text Char Char,Footnote Text Char1 Char Char,Footnote Text Char Char Char Char,Footnote Text Char Char1,Char Char,Sprotna opomba - besedilo Znak1,Tekst przypis,o,ALTS FOOTNOTE,fn"/>
    <w:basedOn w:val="Normal"/>
    <w:link w:val="FootnoteTextChar"/>
    <w:qFormat/>
    <w:rsid w:val="004D7AC0"/>
    <w:pPr>
      <w:keepLines/>
      <w:spacing w:after="60" w:line="240" w:lineRule="auto"/>
      <w:ind w:left="567" w:hanging="567"/>
    </w:pPr>
    <w:rPr>
      <w:sz w:val="16"/>
    </w:rPr>
  </w:style>
  <w:style w:type="character" w:customStyle="1" w:styleId="FootnoteTextChar">
    <w:name w:val="Footnote Text Char"/>
    <w:aliases w:val="Footnote text Char,Fussnote Char,stile 1 Char,Fußnote Char,Podrozdział Char,Footnote Text Char Char Char,Footnote Text Char1 Char Char Char,Footnote Text Char Char Char Char Char,Footnote Text Char Char1 Char,Char Char Char,o Char"/>
    <w:basedOn w:val="DefaultParagraphFont"/>
    <w:link w:val="FootnoteText"/>
    <w:qFormat/>
    <w:rsid w:val="004D7AC0"/>
    <w:rPr>
      <w:rFonts w:ascii="Times New Roman" w:eastAsia="Times New Roman" w:hAnsi="Times New Roman" w:cs="Times New Roman"/>
      <w:sz w:val="16"/>
    </w:rPr>
  </w:style>
  <w:style w:type="paragraph" w:styleId="Header">
    <w:name w:val="header"/>
    <w:basedOn w:val="Normal"/>
    <w:link w:val="HeaderChar"/>
    <w:qFormat/>
    <w:rsid w:val="004D7AC0"/>
  </w:style>
  <w:style w:type="character" w:customStyle="1" w:styleId="HeaderChar">
    <w:name w:val="Header Char"/>
    <w:basedOn w:val="DefaultParagraphFont"/>
    <w:link w:val="Header"/>
    <w:rsid w:val="004D7AC0"/>
    <w:rPr>
      <w:rFonts w:ascii="Times New Roman" w:eastAsia="Times New Roman" w:hAnsi="Times New Roman" w:cs="Times New Roman"/>
    </w:rPr>
  </w:style>
  <w:style w:type="paragraph" w:customStyle="1" w:styleId="quotes">
    <w:name w:val="quotes"/>
    <w:basedOn w:val="Normal"/>
    <w:next w:val="Normal"/>
    <w:rsid w:val="004D7AC0"/>
    <w:pPr>
      <w:ind w:left="720"/>
    </w:pPr>
    <w:rPr>
      <w:i/>
    </w:rPr>
  </w:style>
  <w:style w:type="character" w:styleId="FootnoteReference">
    <w:name w:val="footnote reference"/>
    <w:aliases w:val="SUPERS,(NECG) Footnote Reference,fr,EN Footnote Text,EN Footnote Reference,Footnote symbol,number,Footnote Reference Superscript,stylish,BVI fnr,-E Fußnotenzeichen,Source Reference,Footnote reference number,note TESI,Times 10 Point"/>
    <w:basedOn w:val="DefaultParagraphFont"/>
    <w:unhideWhenUsed/>
    <w:qFormat/>
    <w:rsid w:val="004D7AC0"/>
    <w:rPr>
      <w:sz w:val="24"/>
      <w:vertAlign w:val="superscript"/>
    </w:rPr>
  </w:style>
  <w:style w:type="character" w:styleId="Hyperlink">
    <w:name w:val="Hyperlink"/>
    <w:basedOn w:val="DefaultParagraphFont"/>
    <w:uiPriority w:val="99"/>
    <w:rsid w:val="004D7AC0"/>
    <w:rPr>
      <w:rFonts w:ascii="Times New Roman" w:hAnsi="Times New Roman"/>
      <w:color w:val="0000FF"/>
      <w:u w:val="single"/>
    </w:rPr>
  </w:style>
  <w:style w:type="paragraph" w:styleId="ListParagraph">
    <w:name w:val="List Paragraph"/>
    <w:aliases w:val="Resume Title,Listes,Citation List,Ha,List Paragraph1,Body,List Paragraph_Table bullets,Bullet List Paragraph,1st level - Bullet List Paragraph,Lettre d'introduction,Paragrafo elenco,Medium Grid 1 - Accent 21,AFW Body,Normal bullet 2,Nad"/>
    <w:basedOn w:val="Normal"/>
    <w:link w:val="ListParagraphChar"/>
    <w:uiPriority w:val="34"/>
    <w:qFormat/>
    <w:rsid w:val="004D7AC0"/>
    <w:pPr>
      <w:ind w:left="720"/>
      <w:contextualSpacing/>
    </w:pPr>
  </w:style>
  <w:style w:type="table" w:styleId="TableGrid">
    <w:name w:val="Table Grid"/>
    <w:basedOn w:val="TableNormal"/>
    <w:rsid w:val="004D7AC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D7AC0"/>
    <w:pPr>
      <w:keepNext/>
      <w:keepLines/>
      <w:spacing w:line="259" w:lineRule="auto"/>
      <w:jc w:val="left"/>
      <w:outlineLvl w:val="9"/>
    </w:pPr>
    <w:rPr>
      <w:rFonts w:asciiTheme="majorHAnsi" w:eastAsiaTheme="majorEastAsia" w:hAnsiTheme="majorHAnsi" w:cstheme="majorBidi"/>
      <w:color w:val="2E74B5" w:themeColor="accent1" w:themeShade="BF"/>
      <w:sz w:val="32"/>
      <w:szCs w:val="32"/>
    </w:rPr>
  </w:style>
  <w:style w:type="paragraph" w:styleId="TOC1">
    <w:name w:val="toc 1"/>
    <w:basedOn w:val="Normal"/>
    <w:next w:val="Normal"/>
    <w:autoRedefine/>
    <w:uiPriority w:val="39"/>
    <w:unhideWhenUsed/>
    <w:rsid w:val="008B5703"/>
    <w:pPr>
      <w:tabs>
        <w:tab w:val="left" w:pos="440"/>
        <w:tab w:val="right" w:leader="dot" w:pos="9063"/>
      </w:tabs>
      <w:spacing w:before="240"/>
      <w:ind w:right="-284"/>
      <w:outlineLvl w:val="0"/>
    </w:pPr>
    <w:rPr>
      <w:bCs/>
      <w:noProof/>
      <w:sz w:val="20"/>
      <w:szCs w:val="20"/>
    </w:rPr>
  </w:style>
  <w:style w:type="paragraph" w:styleId="BalloonText">
    <w:name w:val="Balloon Text"/>
    <w:basedOn w:val="Normal"/>
    <w:link w:val="BalloonTextChar"/>
    <w:uiPriority w:val="99"/>
    <w:semiHidden/>
    <w:unhideWhenUsed/>
    <w:rsid w:val="001167A1"/>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167A1"/>
    <w:rPr>
      <w:rFonts w:ascii="Tahoma" w:eastAsia="Times New Roman" w:hAnsi="Tahoma" w:cs="Tahoma"/>
      <w:sz w:val="16"/>
      <w:szCs w:val="16"/>
      <w:lang w:val="et-EE"/>
    </w:rPr>
  </w:style>
  <w:style w:type="character" w:styleId="CommentReference">
    <w:name w:val="annotation reference"/>
    <w:unhideWhenUsed/>
    <w:rsid w:val="001167A1"/>
    <w:rPr>
      <w:sz w:val="16"/>
      <w:szCs w:val="16"/>
    </w:rPr>
  </w:style>
  <w:style w:type="paragraph" w:styleId="CommentText">
    <w:name w:val="annotation text"/>
    <w:basedOn w:val="Normal"/>
    <w:link w:val="CommentTextChar"/>
    <w:unhideWhenUsed/>
    <w:rsid w:val="00B5317E"/>
    <w:pPr>
      <w:spacing w:line="240" w:lineRule="auto"/>
    </w:pPr>
    <w:rPr>
      <w:sz w:val="20"/>
      <w:szCs w:val="20"/>
    </w:rPr>
  </w:style>
  <w:style w:type="character" w:customStyle="1" w:styleId="CommentTextChar">
    <w:name w:val="Comment Text Char"/>
    <w:basedOn w:val="DefaultParagraphFont"/>
    <w:link w:val="CommentText"/>
    <w:rsid w:val="00B5317E"/>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5317E"/>
    <w:rPr>
      <w:b/>
      <w:bCs/>
    </w:rPr>
  </w:style>
  <w:style w:type="character" w:customStyle="1" w:styleId="CommentSubjectChar">
    <w:name w:val="Comment Subject Char"/>
    <w:basedOn w:val="CommentTextChar"/>
    <w:link w:val="CommentSubject"/>
    <w:uiPriority w:val="99"/>
    <w:semiHidden/>
    <w:rsid w:val="00B5317E"/>
    <w:rPr>
      <w:rFonts w:ascii="Times New Roman" w:eastAsia="Times New Roman" w:hAnsi="Times New Roman" w:cs="Times New Roman"/>
      <w:b/>
      <w:bCs/>
      <w:sz w:val="20"/>
      <w:szCs w:val="20"/>
    </w:rPr>
  </w:style>
  <w:style w:type="paragraph" w:styleId="Revision">
    <w:name w:val="Revision"/>
    <w:hidden/>
    <w:uiPriority w:val="99"/>
    <w:semiHidden/>
    <w:rsid w:val="00B5317E"/>
    <w:pPr>
      <w:spacing w:after="0" w:line="240" w:lineRule="auto"/>
    </w:pPr>
    <w:rPr>
      <w:rFonts w:ascii="Times New Roman" w:eastAsia="Times New Roman" w:hAnsi="Times New Roman" w:cs="Times New Roman"/>
    </w:rPr>
  </w:style>
  <w:style w:type="paragraph" w:styleId="TOC2">
    <w:name w:val="toc 2"/>
    <w:basedOn w:val="Normal"/>
    <w:next w:val="Normal"/>
    <w:autoRedefine/>
    <w:uiPriority w:val="39"/>
    <w:unhideWhenUsed/>
    <w:rsid w:val="002E01B5"/>
    <w:pPr>
      <w:spacing w:after="100" w:line="259" w:lineRule="auto"/>
      <w:ind w:left="220"/>
      <w:jc w:val="left"/>
    </w:pPr>
    <w:rPr>
      <w:rFonts w:asciiTheme="minorHAnsi" w:eastAsiaTheme="minorEastAsia" w:hAnsiTheme="minorHAnsi"/>
    </w:rPr>
  </w:style>
  <w:style w:type="paragraph" w:styleId="TOC3">
    <w:name w:val="toc 3"/>
    <w:basedOn w:val="Normal"/>
    <w:next w:val="Normal"/>
    <w:autoRedefine/>
    <w:uiPriority w:val="39"/>
    <w:unhideWhenUsed/>
    <w:rsid w:val="002E01B5"/>
    <w:pPr>
      <w:spacing w:after="100" w:line="259" w:lineRule="auto"/>
      <w:ind w:left="440"/>
      <w:jc w:val="left"/>
    </w:pPr>
    <w:rPr>
      <w:rFonts w:asciiTheme="minorHAnsi" w:eastAsiaTheme="minorEastAsia" w:hAnsiTheme="minorHAnsi"/>
    </w:rPr>
  </w:style>
  <w:style w:type="paragraph" w:styleId="TOC6">
    <w:name w:val="toc 6"/>
    <w:basedOn w:val="Normal"/>
    <w:next w:val="Normal"/>
    <w:autoRedefine/>
    <w:uiPriority w:val="39"/>
    <w:semiHidden/>
    <w:unhideWhenUsed/>
    <w:rsid w:val="00912F6B"/>
    <w:pPr>
      <w:spacing w:after="100"/>
      <w:ind w:left="1100"/>
    </w:pPr>
  </w:style>
  <w:style w:type="table" w:customStyle="1" w:styleId="TableGrid1">
    <w:name w:val="Table Grid1"/>
    <w:basedOn w:val="TableNormal"/>
    <w:next w:val="TableGrid"/>
    <w:uiPriority w:val="39"/>
    <w:rsid w:val="006C431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EF085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D534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TableNormal"/>
    <w:next w:val="TableGrid"/>
    <w:uiPriority w:val="39"/>
    <w:rsid w:val="00781B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39"/>
    <w:rsid w:val="0009678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1">
    <w:name w:val="Table Grid311"/>
    <w:basedOn w:val="TableNormal"/>
    <w:next w:val="TableGrid"/>
    <w:uiPriority w:val="39"/>
    <w:rsid w:val="00715A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CD7E1B"/>
    <w:rPr>
      <w:color w:val="954F72" w:themeColor="followedHyperlink"/>
      <w:u w:val="single"/>
    </w:rPr>
  </w:style>
  <w:style w:type="table" w:customStyle="1" w:styleId="TableGrid21">
    <w:name w:val="Table Grid2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1">
    <w:name w:val="Table Grid111"/>
    <w:basedOn w:val="TableNormal"/>
    <w:next w:val="TableGrid"/>
    <w:uiPriority w:val="39"/>
    <w:rsid w:val="006E307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39"/>
    <w:rsid w:val="00912E0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 Grid51"/>
    <w:basedOn w:val="TableNormal"/>
    <w:next w:val="TableGrid"/>
    <w:uiPriority w:val="39"/>
    <w:rsid w:val="00F324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Resume Title Char,Listes Char,Citation List Char,Ha Char,List Paragraph1 Char,Body Char,List Paragraph_Table bullets Char,Bullet List Paragraph Char,1st level - Bullet List Paragraph Char,Lettre d'introduction Char,AFW Body Char"/>
    <w:link w:val="ListParagraph"/>
    <w:uiPriority w:val="34"/>
    <w:qFormat/>
    <w:locked/>
    <w:rsid w:val="00225C52"/>
    <w:rPr>
      <w:rFonts w:ascii="Times New Roman" w:eastAsia="Times New Roman" w:hAnsi="Times New Roman" w:cs="Times New Roman"/>
    </w:rPr>
  </w:style>
  <w:style w:type="table" w:customStyle="1" w:styleId="TableGrid6">
    <w:name w:val="Table Grid6"/>
    <w:basedOn w:val="TableNormal"/>
    <w:next w:val="TableGrid"/>
    <w:uiPriority w:val="39"/>
    <w:rsid w:val="006E3F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1648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 Grid71"/>
    <w:basedOn w:val="TableNormal"/>
    <w:next w:val="TableGrid"/>
    <w:uiPriority w:val="39"/>
    <w:rsid w:val="000320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A30B8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9E70A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063F30"/>
    <w:rPr>
      <w:color w:val="605E5C"/>
      <w:shd w:val="clear" w:color="auto" w:fill="E1DFDD"/>
    </w:rPr>
  </w:style>
  <w:style w:type="table" w:customStyle="1" w:styleId="TableGrid10">
    <w:name w:val="Table Grid10"/>
    <w:basedOn w:val="TableNormal"/>
    <w:next w:val="TableGrid"/>
    <w:uiPriority w:val="39"/>
    <w:rsid w:val="00F031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39"/>
    <w:rsid w:val="002D3F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 Grid14"/>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 Grid15"/>
    <w:basedOn w:val="TableNormal"/>
    <w:next w:val="TableGrid"/>
    <w:uiPriority w:val="39"/>
    <w:rsid w:val="00FA0D1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 Grid16"/>
    <w:basedOn w:val="TableNormal"/>
    <w:next w:val="TableGrid"/>
    <w:uiPriority w:val="39"/>
    <w:rsid w:val="00FD3E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DF3AB4"/>
    <w:rPr>
      <w:color w:val="605E5C"/>
      <w:shd w:val="clear" w:color="auto" w:fill="E1DFDD"/>
    </w:rPr>
  </w:style>
  <w:style w:type="character" w:customStyle="1" w:styleId="UnresolvedMention3">
    <w:name w:val="Unresolved Mention3"/>
    <w:basedOn w:val="DefaultParagraphFont"/>
    <w:uiPriority w:val="99"/>
    <w:semiHidden/>
    <w:unhideWhenUsed/>
    <w:rsid w:val="002859C4"/>
    <w:rPr>
      <w:color w:val="605E5C"/>
      <w:shd w:val="clear" w:color="auto" w:fill="E1DFDD"/>
    </w:rPr>
  </w:style>
  <w:style w:type="table" w:customStyle="1" w:styleId="TableGrid17">
    <w:name w:val="Table Grid17"/>
    <w:basedOn w:val="TableNormal"/>
    <w:next w:val="TableGrid"/>
    <w:uiPriority w:val="39"/>
    <w:rsid w:val="00C8709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
    <w:name w:val="Table Grid18"/>
    <w:basedOn w:val="TableNormal"/>
    <w:next w:val="TableGrid"/>
    <w:uiPriority w:val="39"/>
    <w:rsid w:val="007425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4">
    <w:name w:val="Table Grid24"/>
    <w:basedOn w:val="TableNormal"/>
    <w:next w:val="TableGrid"/>
    <w:rsid w:val="00B807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
    <w:name w:val="Table Grid19"/>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0">
    <w:name w:val="Table Grid20"/>
    <w:basedOn w:val="TableNormal"/>
    <w:next w:val="TableGrid"/>
    <w:uiPriority w:val="39"/>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 Grid22"/>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5">
    <w:name w:val="Table Grid25"/>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6">
    <w:name w:val="Table Grid26"/>
    <w:basedOn w:val="TableNormal"/>
    <w:next w:val="TableGrid"/>
    <w:rsid w:val="004E1AA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
    <w:name w:val="Table Grid23"/>
    <w:basedOn w:val="TableNormal"/>
    <w:next w:val="TableGrid"/>
    <w:rsid w:val="004E1A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7">
    <w:name w:val="Table Grid27"/>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9">
    <w:name w:val="Table Grid29"/>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TableNormal"/>
    <w:next w:val="TableGrid"/>
    <w:rsid w:val="00C1411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8">
    <w:name w:val="Table Grid28"/>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0">
    <w:name w:val="Table Grid30"/>
    <w:basedOn w:val="TableNormal"/>
    <w:next w:val="TableGrid"/>
    <w:rsid w:val="008E2A5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3">
    <w:name w:val="Table Grid33"/>
    <w:basedOn w:val="TableNormal"/>
    <w:next w:val="TableGrid"/>
    <w:rsid w:val="008E2A5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4">
    <w:name w:val="Table Grid34"/>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5">
    <w:name w:val="Table Grid35"/>
    <w:basedOn w:val="TableNormal"/>
    <w:next w:val="TableGrid"/>
    <w:rsid w:val="000432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31">
    <w:name w:val="Table Grid231"/>
    <w:basedOn w:val="TableNormal"/>
    <w:next w:val="TableGrid"/>
    <w:rsid w:val="00E110D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6">
    <w:name w:val="Table Grid36"/>
    <w:basedOn w:val="TableNormal"/>
    <w:next w:val="TableGrid"/>
    <w:rsid w:val="00240D4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7">
    <w:name w:val="Table Grid37"/>
    <w:basedOn w:val="TableNormal"/>
    <w:next w:val="TableGrid"/>
    <w:rsid w:val="00E5373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8">
    <w:name w:val="Table Grid38"/>
    <w:basedOn w:val="TableNormal"/>
    <w:next w:val="TableGrid"/>
    <w:rsid w:val="009113F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9">
    <w:name w:val="Table Grid39"/>
    <w:basedOn w:val="TableNormal"/>
    <w:next w:val="TableGrid"/>
    <w:rsid w:val="00B667E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0">
    <w:name w:val="Table Grid40"/>
    <w:basedOn w:val="TableNormal"/>
    <w:next w:val="TableGrid"/>
    <w:rsid w:val="00DC287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 Grid41"/>
    <w:basedOn w:val="TableNormal"/>
    <w:next w:val="TableGrid"/>
    <w:rsid w:val="009042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 Grid42"/>
    <w:basedOn w:val="TableNormal"/>
    <w:next w:val="TableGrid"/>
    <w:rsid w:val="006E443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3">
    <w:name w:val="Table Grid43"/>
    <w:basedOn w:val="TableNormal"/>
    <w:next w:val="TableGrid"/>
    <w:rsid w:val="00921C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4">
    <w:name w:val="Table Grid44"/>
    <w:basedOn w:val="TableNormal"/>
    <w:next w:val="TableGrid"/>
    <w:rsid w:val="009D6A8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5">
    <w:name w:val="Table Grid45"/>
    <w:basedOn w:val="TableNormal"/>
    <w:next w:val="TableGrid"/>
    <w:rsid w:val="008E442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6">
    <w:name w:val="Table Grid46"/>
    <w:basedOn w:val="TableNormal"/>
    <w:next w:val="TableGrid"/>
    <w:rsid w:val="001A26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7">
    <w:name w:val="Table Grid47"/>
    <w:basedOn w:val="TableNormal"/>
    <w:next w:val="TableGrid"/>
    <w:rsid w:val="0076753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8">
    <w:name w:val="Table Grid48"/>
    <w:basedOn w:val="TableNormal"/>
    <w:next w:val="TableGrid"/>
    <w:rsid w:val="00E55A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9">
    <w:name w:val="Table Grid49"/>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0">
    <w:name w:val="Table Grid50"/>
    <w:basedOn w:val="TableNormal"/>
    <w:next w:val="TableGrid"/>
    <w:rsid w:val="003447C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2">
    <w:name w:val="Table Grid52"/>
    <w:basedOn w:val="TableNormal"/>
    <w:next w:val="TableGrid"/>
    <w:rsid w:val="00A13A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3">
    <w:name w:val="Table Grid53"/>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4">
    <w:name w:val="Table Grid54"/>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5">
    <w:name w:val="Table Grid55"/>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6">
    <w:name w:val="Table Grid56"/>
    <w:basedOn w:val="TableNormal"/>
    <w:next w:val="TableGrid"/>
    <w:rsid w:val="00330A9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7">
    <w:name w:val="Table Grid57"/>
    <w:basedOn w:val="TableNormal"/>
    <w:next w:val="TableGrid"/>
    <w:rsid w:val="00046E5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8">
    <w:name w:val="Table Grid58"/>
    <w:basedOn w:val="TableNormal"/>
    <w:next w:val="TableGrid"/>
    <w:rsid w:val="00806BB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9">
    <w:name w:val="Table Grid59"/>
    <w:basedOn w:val="TableNormal"/>
    <w:next w:val="TableGrid"/>
    <w:rsid w:val="00697BC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0">
    <w:name w:val="Table Grid60"/>
    <w:basedOn w:val="TableNormal"/>
    <w:next w:val="TableGrid"/>
    <w:rsid w:val="00B371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nk">
    <w:name w:val="Link"/>
    <w:basedOn w:val="ListParagraph"/>
    <w:qFormat/>
    <w:rsid w:val="002634CF"/>
    <w:pPr>
      <w:numPr>
        <w:numId w:val="1"/>
      </w:numPr>
      <w:overflowPunct w:val="0"/>
      <w:autoSpaceDE w:val="0"/>
      <w:autoSpaceDN w:val="0"/>
      <w:adjustRightInd w:val="0"/>
      <w:spacing w:after="200" w:line="240" w:lineRule="auto"/>
      <w:ind w:left="426" w:hanging="426"/>
      <w:textAlignment w:val="baseline"/>
    </w:pPr>
    <w:rPr>
      <w:color w:val="0000FF"/>
      <w:u w:val="single"/>
    </w:rPr>
  </w:style>
  <w:style w:type="table" w:customStyle="1" w:styleId="TableGrid61">
    <w:name w:val="Table Grid61"/>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2">
    <w:name w:val="Table Grid62"/>
    <w:basedOn w:val="TableNormal"/>
    <w:next w:val="TableGrid"/>
    <w:rsid w:val="009737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3">
    <w:name w:val="Table Grid63"/>
    <w:basedOn w:val="TableNormal"/>
    <w:next w:val="TableGrid"/>
    <w:rsid w:val="005A3A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4">
    <w:name w:val="Table Grid64"/>
    <w:basedOn w:val="TableNormal"/>
    <w:next w:val="TableGrid"/>
    <w:rsid w:val="000349A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5">
    <w:name w:val="Table Grid65"/>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6">
    <w:name w:val="Table Grid66"/>
    <w:basedOn w:val="TableNormal"/>
    <w:next w:val="TableGrid"/>
    <w:rsid w:val="00F453D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7">
    <w:name w:val="Table Grid67"/>
    <w:basedOn w:val="TableNormal"/>
    <w:next w:val="TableGrid"/>
    <w:rsid w:val="002040E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8">
    <w:name w:val="Table Grid68"/>
    <w:basedOn w:val="TableNormal"/>
    <w:next w:val="TableGrid"/>
    <w:rsid w:val="00023B5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9">
    <w:name w:val="Table Grid69"/>
    <w:basedOn w:val="TableNormal"/>
    <w:next w:val="TableGrid"/>
    <w:rsid w:val="002736D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0">
    <w:name w:val="Table Grid70"/>
    <w:basedOn w:val="TableNormal"/>
    <w:next w:val="TableGrid"/>
    <w:rsid w:val="007F2C0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2">
    <w:name w:val="Table Grid72"/>
    <w:basedOn w:val="TableNormal"/>
    <w:next w:val="TableGrid"/>
    <w:rsid w:val="00C3344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3">
    <w:name w:val="Table Grid73"/>
    <w:basedOn w:val="TableNormal"/>
    <w:next w:val="TableGrid"/>
    <w:rsid w:val="004028F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4">
    <w:name w:val="Table Grid74"/>
    <w:basedOn w:val="TableNormal"/>
    <w:next w:val="TableGrid"/>
    <w:rsid w:val="002C016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5">
    <w:name w:val="Table Grid75"/>
    <w:basedOn w:val="TableNormal"/>
    <w:next w:val="TableGrid"/>
    <w:rsid w:val="003E237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6">
    <w:name w:val="Table Grid76"/>
    <w:basedOn w:val="TableNormal"/>
    <w:next w:val="TableGrid"/>
    <w:rsid w:val="002879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7">
    <w:name w:val="Table Grid77"/>
    <w:basedOn w:val="TableNormal"/>
    <w:next w:val="TableGrid"/>
    <w:rsid w:val="00C142B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8">
    <w:name w:val="Table Grid78"/>
    <w:basedOn w:val="TableNormal"/>
    <w:next w:val="TableGrid"/>
    <w:rsid w:val="00344B1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9">
    <w:name w:val="Table Grid79"/>
    <w:basedOn w:val="TableNormal"/>
    <w:next w:val="TableGrid"/>
    <w:rsid w:val="002D4C6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0">
    <w:name w:val="Table Grid80"/>
    <w:basedOn w:val="TableNormal"/>
    <w:next w:val="TableGrid"/>
    <w:rsid w:val="00FB495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1">
    <w:name w:val="Table Grid81"/>
    <w:basedOn w:val="TableNormal"/>
    <w:next w:val="TableGrid"/>
    <w:rsid w:val="00F27A8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4">
    <w:name w:val="Unresolved Mention4"/>
    <w:basedOn w:val="DefaultParagraphFont"/>
    <w:uiPriority w:val="99"/>
    <w:semiHidden/>
    <w:unhideWhenUsed/>
    <w:rsid w:val="00195380"/>
    <w:rPr>
      <w:color w:val="605E5C"/>
      <w:shd w:val="clear" w:color="auto" w:fill="E1DFDD"/>
    </w:rPr>
  </w:style>
  <w:style w:type="table" w:customStyle="1" w:styleId="TableGrid82">
    <w:name w:val="Table Grid82"/>
    <w:basedOn w:val="TableNormal"/>
    <w:next w:val="TableGrid"/>
    <w:rsid w:val="004625B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3">
    <w:name w:val="Table Grid83"/>
    <w:basedOn w:val="TableNormal"/>
    <w:next w:val="TableGrid"/>
    <w:rsid w:val="00D633D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4">
    <w:name w:val="Table Grid84"/>
    <w:basedOn w:val="TableNormal"/>
    <w:next w:val="TableGrid"/>
    <w:rsid w:val="0016534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5">
    <w:name w:val="Table Grid85"/>
    <w:basedOn w:val="TableNormal"/>
    <w:next w:val="TableGrid"/>
    <w:rsid w:val="00BC212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6">
    <w:name w:val="Table Grid86"/>
    <w:basedOn w:val="TableNormal"/>
    <w:next w:val="TableGrid"/>
    <w:rsid w:val="00874AE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7">
    <w:name w:val="Table Grid87"/>
    <w:basedOn w:val="TableNormal"/>
    <w:next w:val="TableGrid"/>
    <w:rsid w:val="004B32D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msolistparagraph">
    <w:name w:val="x_msolistparagraph"/>
    <w:basedOn w:val="Normal"/>
    <w:rsid w:val="007B6259"/>
    <w:pPr>
      <w:overflowPunct w:val="0"/>
      <w:autoSpaceDE w:val="0"/>
      <w:autoSpaceDN w:val="0"/>
      <w:adjustRightInd w:val="0"/>
      <w:spacing w:after="200" w:line="276" w:lineRule="auto"/>
      <w:ind w:left="720"/>
      <w:jc w:val="left"/>
      <w:textAlignment w:val="baseline"/>
    </w:pPr>
    <w:rPr>
      <w:rFonts w:ascii="Calibri" w:eastAsiaTheme="minorHAnsi" w:hAnsi="Calibri" w:cs="Calibri"/>
      <w:szCs w:val="20"/>
      <w:lang w:eastAsia="fr-BE"/>
    </w:rPr>
  </w:style>
  <w:style w:type="table" w:customStyle="1" w:styleId="TableGrid88">
    <w:name w:val="Table Grid88"/>
    <w:basedOn w:val="TableNormal"/>
    <w:next w:val="TableGrid"/>
    <w:rsid w:val="00DE4C7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9">
    <w:name w:val="Table Grid89"/>
    <w:basedOn w:val="TableNormal"/>
    <w:next w:val="TableGrid"/>
    <w:rsid w:val="0049008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0">
    <w:name w:val="Table Grid90"/>
    <w:basedOn w:val="TableNormal"/>
    <w:next w:val="TableGrid"/>
    <w:rsid w:val="0023157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1">
    <w:name w:val="Table Grid91"/>
    <w:basedOn w:val="TableNormal"/>
    <w:next w:val="TableGrid"/>
    <w:rsid w:val="006736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2">
    <w:name w:val="Table Grid92"/>
    <w:basedOn w:val="TableNormal"/>
    <w:next w:val="TableGrid"/>
    <w:rsid w:val="00E56E9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3">
    <w:name w:val="Table Grid93"/>
    <w:basedOn w:val="TableNormal"/>
    <w:next w:val="TableGrid"/>
    <w:rsid w:val="004743D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4">
    <w:name w:val="Table Grid94"/>
    <w:basedOn w:val="TableNormal"/>
    <w:next w:val="TableGrid"/>
    <w:rsid w:val="007C41DA"/>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5">
    <w:name w:val="Table Grid95"/>
    <w:basedOn w:val="TableNormal"/>
    <w:next w:val="TableGrid"/>
    <w:locked/>
    <w:rsid w:val="008A55B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6">
    <w:name w:val="Table Grid96"/>
    <w:basedOn w:val="TableNormal"/>
    <w:next w:val="TableGrid"/>
    <w:rsid w:val="001305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7">
    <w:name w:val="Table Grid97"/>
    <w:basedOn w:val="TableNormal"/>
    <w:next w:val="TableGrid"/>
    <w:rsid w:val="00786FF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8">
    <w:name w:val="Table Grid98"/>
    <w:basedOn w:val="TableNormal"/>
    <w:next w:val="TableGrid"/>
    <w:rsid w:val="00730A2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9">
    <w:name w:val="Table Grid99"/>
    <w:basedOn w:val="TableNormal"/>
    <w:next w:val="TableGrid"/>
    <w:rsid w:val="003529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0">
    <w:name w:val="Table Grid100"/>
    <w:basedOn w:val="TableNormal"/>
    <w:next w:val="TableGrid"/>
    <w:rsid w:val="00744C0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1">
    <w:name w:val="Table Grid101"/>
    <w:basedOn w:val="TableNormal"/>
    <w:next w:val="TableGrid"/>
    <w:rsid w:val="005E497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2">
    <w:name w:val="Table Grid102"/>
    <w:basedOn w:val="TableNormal"/>
    <w:next w:val="TableGrid"/>
    <w:rsid w:val="00B52F9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3">
    <w:name w:val="Table Grid103"/>
    <w:basedOn w:val="TableNormal"/>
    <w:next w:val="TableGrid"/>
    <w:rsid w:val="00BE47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5">
    <w:name w:val="Unresolved Mention5"/>
    <w:basedOn w:val="DefaultParagraphFont"/>
    <w:uiPriority w:val="99"/>
    <w:semiHidden/>
    <w:unhideWhenUsed/>
    <w:rsid w:val="00BE47EE"/>
    <w:rPr>
      <w:color w:val="605E5C"/>
      <w:shd w:val="clear" w:color="auto" w:fill="E1DFDD"/>
    </w:rPr>
  </w:style>
  <w:style w:type="table" w:customStyle="1" w:styleId="TableGrid104">
    <w:name w:val="Table Grid104"/>
    <w:basedOn w:val="TableNormal"/>
    <w:next w:val="TableGrid"/>
    <w:rsid w:val="00F90E0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5">
    <w:name w:val="Table Grid105"/>
    <w:basedOn w:val="TableNormal"/>
    <w:next w:val="TableGrid"/>
    <w:rsid w:val="00563F1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6">
    <w:name w:val="Table Grid106"/>
    <w:basedOn w:val="TableNormal"/>
    <w:next w:val="TableGrid"/>
    <w:rsid w:val="003B01E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7">
    <w:name w:val="Table Grid107"/>
    <w:basedOn w:val="TableNormal"/>
    <w:next w:val="TableGrid"/>
    <w:rsid w:val="003B6EB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8">
    <w:name w:val="Table Grid108"/>
    <w:basedOn w:val="TableNormal"/>
    <w:next w:val="TableGrid"/>
    <w:rsid w:val="00BF2EC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9">
    <w:name w:val="Table Grid109"/>
    <w:basedOn w:val="TableNormal"/>
    <w:next w:val="TableGrid"/>
    <w:rsid w:val="003D5CC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0">
    <w:name w:val="Table Grid110"/>
    <w:basedOn w:val="TableNormal"/>
    <w:next w:val="TableGrid"/>
    <w:rsid w:val="00BC64A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2">
    <w:name w:val="Table Grid112"/>
    <w:basedOn w:val="TableNormal"/>
    <w:next w:val="TableGrid"/>
    <w:rsid w:val="005B3E1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3">
    <w:name w:val="Table Grid113"/>
    <w:basedOn w:val="TableNormal"/>
    <w:next w:val="TableGrid"/>
    <w:rsid w:val="008201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4">
    <w:name w:val="Table Grid114"/>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5">
    <w:name w:val="Table Grid115"/>
    <w:basedOn w:val="TableNormal"/>
    <w:next w:val="TableGrid"/>
    <w:rsid w:val="005F4CC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6">
    <w:name w:val="Table Grid116"/>
    <w:basedOn w:val="TableNormal"/>
    <w:next w:val="TableGrid"/>
    <w:rsid w:val="00154EC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7">
    <w:name w:val="Table Grid117"/>
    <w:basedOn w:val="TableNormal"/>
    <w:next w:val="TableGrid"/>
    <w:rsid w:val="0055236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8">
    <w:name w:val="Table Grid118"/>
    <w:basedOn w:val="TableNormal"/>
    <w:next w:val="TableGrid"/>
    <w:rsid w:val="00115CD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9">
    <w:name w:val="Table Grid119"/>
    <w:basedOn w:val="TableNormal"/>
    <w:next w:val="TableGrid"/>
    <w:rsid w:val="00C972F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0">
    <w:name w:val="Table Grid120"/>
    <w:basedOn w:val="TableNormal"/>
    <w:next w:val="TableGrid"/>
    <w:rsid w:val="00587F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rsid w:val="00A4413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2">
    <w:name w:val="Table Grid122"/>
    <w:basedOn w:val="TableNormal"/>
    <w:next w:val="TableGrid"/>
    <w:locked/>
    <w:rsid w:val="005B4EE6"/>
    <w:pPr>
      <w:spacing w:after="0" w:line="240" w:lineRule="auto"/>
    </w:pPr>
    <w:rPr>
      <w:rFonts w:ascii="Times New Roman" w:eastAsia="Times New Roman" w:hAnsi="Times New Roman" w:cs="Times New Roman"/>
      <w:lang w:eastAsia="en-GB" w:bidi="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3">
    <w:name w:val="Table Grid123"/>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4">
    <w:name w:val="Table Grid124"/>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5">
    <w:name w:val="Table Grid125"/>
    <w:basedOn w:val="TableNormal"/>
    <w:next w:val="TableGrid"/>
    <w:rsid w:val="005B4EE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7">
    <w:name w:val="Table Grid12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8">
    <w:name w:val="Table Grid12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9">
    <w:name w:val="Table Grid12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1">
    <w:name w:val="Table Grid13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2">
    <w:name w:val="Table Grid13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3">
    <w:name w:val="Table Grid13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4">
    <w:name w:val="Table Grid13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5">
    <w:name w:val="Table Grid13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6">
    <w:name w:val="Table Grid136"/>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7">
    <w:name w:val="Table Grid137"/>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8">
    <w:name w:val="Table Grid138"/>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9">
    <w:name w:val="Table Grid139"/>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0">
    <w:name w:val="Table Grid140"/>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1">
    <w:name w:val="Table Grid141"/>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2">
    <w:name w:val="Table Grid142"/>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3">
    <w:name w:val="Table Grid143"/>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4">
    <w:name w:val="Table Grid144"/>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5">
    <w:name w:val="Table Grid145"/>
    <w:basedOn w:val="TableNormal"/>
    <w:next w:val="TableGrid"/>
    <w:rsid w:val="00382C37"/>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6">
    <w:name w:val="Table Grid146"/>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7">
    <w:name w:val="Table Grid147"/>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8">
    <w:name w:val="Table Grid148"/>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9">
    <w:name w:val="Table Grid149"/>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1">
    <w:name w:val="Table Grid151"/>
    <w:basedOn w:val="TableNormal"/>
    <w:next w:val="TableGrid"/>
    <w:rsid w:val="0092772D"/>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2">
    <w:name w:val="Table Grid152"/>
    <w:basedOn w:val="TableNormal"/>
    <w:next w:val="TableGrid"/>
    <w:rsid w:val="0010109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6">
    <w:name w:val="Table Grid126"/>
    <w:basedOn w:val="TableNormal"/>
    <w:next w:val="TableGrid"/>
    <w:rsid w:val="00335D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0">
    <w:name w:val="Table Grid13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0">
    <w:name w:val="Table Grid150"/>
    <w:basedOn w:val="TableNormal"/>
    <w:next w:val="TableGrid"/>
    <w:rsid w:val="002C07E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3">
    <w:name w:val="Table Grid153"/>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4">
    <w:name w:val="Table Grid154"/>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5">
    <w:name w:val="Table Grid155"/>
    <w:basedOn w:val="TableNormal"/>
    <w:next w:val="TableGrid"/>
    <w:rsid w:val="005A31A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6">
    <w:name w:val="Table Grid156"/>
    <w:basedOn w:val="TableNormal"/>
    <w:next w:val="TableGrid"/>
    <w:rsid w:val="0070091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7">
    <w:name w:val="Table Grid157"/>
    <w:basedOn w:val="TableNormal"/>
    <w:next w:val="TableGrid"/>
    <w:rsid w:val="005E60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8">
    <w:name w:val="Table Grid158"/>
    <w:basedOn w:val="TableNormal"/>
    <w:next w:val="TableGrid"/>
    <w:rsid w:val="006E16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9">
    <w:name w:val="Table Grid159"/>
    <w:basedOn w:val="TableNormal"/>
    <w:next w:val="TableGrid"/>
    <w:rsid w:val="00033839"/>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0">
    <w:name w:val="Table Grid160"/>
    <w:basedOn w:val="TableNormal"/>
    <w:next w:val="TableGrid"/>
    <w:rsid w:val="00BE0FC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1">
    <w:name w:val="Table Grid161"/>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2">
    <w:name w:val="Table Grid162"/>
    <w:basedOn w:val="TableNormal"/>
    <w:next w:val="TableGrid"/>
    <w:rsid w:val="00150B7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3">
    <w:name w:val="Table Grid163"/>
    <w:basedOn w:val="TableNormal"/>
    <w:next w:val="TableGrid"/>
    <w:rsid w:val="005F41C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4">
    <w:name w:val="Table Grid164"/>
    <w:basedOn w:val="TableNormal"/>
    <w:next w:val="TableGrid"/>
    <w:rsid w:val="006B502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5">
    <w:name w:val="Table Grid165"/>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6">
    <w:name w:val="Table Grid166"/>
    <w:basedOn w:val="TableNormal"/>
    <w:next w:val="TableGrid"/>
    <w:rsid w:val="00E2050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7">
    <w:name w:val="Table Grid167"/>
    <w:basedOn w:val="TableNormal"/>
    <w:next w:val="TableGrid"/>
    <w:rsid w:val="006A497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8">
    <w:name w:val="Table Grid168"/>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9">
    <w:name w:val="Table Grid169"/>
    <w:basedOn w:val="TableNormal"/>
    <w:next w:val="TableGrid"/>
    <w:rsid w:val="002D10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0">
    <w:name w:val="Table Grid170"/>
    <w:basedOn w:val="TableNormal"/>
    <w:next w:val="TableGrid"/>
    <w:rsid w:val="001C08F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1">
    <w:name w:val="Table Grid171"/>
    <w:basedOn w:val="TableNormal"/>
    <w:next w:val="TableGrid"/>
    <w:rsid w:val="00ED18A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2">
    <w:name w:val="Table Grid172"/>
    <w:basedOn w:val="TableNormal"/>
    <w:next w:val="TableGrid"/>
    <w:uiPriority w:val="59"/>
    <w:rsid w:val="0041078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3">
    <w:name w:val="Table Grid173"/>
    <w:basedOn w:val="TableNormal"/>
    <w:next w:val="TableGrid"/>
    <w:rsid w:val="006938FA"/>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4">
    <w:name w:val="Table Grid174"/>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5">
    <w:name w:val="Table Grid175"/>
    <w:basedOn w:val="TableNormal"/>
    <w:next w:val="TableGrid"/>
    <w:rsid w:val="003F676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6">
    <w:name w:val="Table Grid176"/>
    <w:basedOn w:val="TableNormal"/>
    <w:next w:val="TableGrid"/>
    <w:rsid w:val="00C27D3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7">
    <w:name w:val="Table Grid177"/>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8">
    <w:name w:val="Table Grid178"/>
    <w:basedOn w:val="TableNormal"/>
    <w:next w:val="TableGrid"/>
    <w:rsid w:val="0091091E"/>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9">
    <w:name w:val="Table Grid179"/>
    <w:basedOn w:val="TableNormal"/>
    <w:next w:val="TableGrid"/>
    <w:rsid w:val="00E26B2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0">
    <w:name w:val="Table Grid180"/>
    <w:basedOn w:val="TableNormal"/>
    <w:next w:val="TableGrid"/>
    <w:rsid w:val="00FB086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1">
    <w:name w:val="Table Grid181"/>
    <w:basedOn w:val="TableNormal"/>
    <w:next w:val="TableGrid"/>
    <w:rsid w:val="00F96EA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2">
    <w:name w:val="Table Grid182"/>
    <w:basedOn w:val="TableNormal"/>
    <w:next w:val="TableGrid"/>
    <w:rsid w:val="007F6CE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6">
    <w:name w:val="Unresolved Mention6"/>
    <w:basedOn w:val="DefaultParagraphFont"/>
    <w:uiPriority w:val="99"/>
    <w:semiHidden/>
    <w:unhideWhenUsed/>
    <w:rsid w:val="009E433D"/>
    <w:rPr>
      <w:color w:val="605E5C"/>
      <w:shd w:val="clear" w:color="auto" w:fill="E1DFDD"/>
    </w:rPr>
  </w:style>
  <w:style w:type="table" w:customStyle="1" w:styleId="TableGrid183">
    <w:name w:val="Table Grid183"/>
    <w:basedOn w:val="TableNormal"/>
    <w:next w:val="TableGrid"/>
    <w:rsid w:val="00810E21"/>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4">
    <w:name w:val="Table Grid184"/>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5">
    <w:name w:val="Table Grid185"/>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6">
    <w:name w:val="Table Grid186"/>
    <w:basedOn w:val="TableNormal"/>
    <w:next w:val="TableGrid"/>
    <w:rsid w:val="009401A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7">
    <w:name w:val="Table Grid187"/>
    <w:basedOn w:val="TableNormal"/>
    <w:next w:val="TableGrid"/>
    <w:rsid w:val="00CC7E96"/>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8">
    <w:name w:val="Table Grid188"/>
    <w:basedOn w:val="TableNormal"/>
    <w:next w:val="TableGrid"/>
    <w:rsid w:val="008335B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89">
    <w:name w:val="Table Grid189"/>
    <w:basedOn w:val="TableNormal"/>
    <w:next w:val="TableGrid"/>
    <w:rsid w:val="0033249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0">
    <w:name w:val="Table Grid190"/>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1">
    <w:name w:val="Table Grid191"/>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2">
    <w:name w:val="Table Grid192"/>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3">
    <w:name w:val="Table Grid193"/>
    <w:basedOn w:val="TableNormal"/>
    <w:next w:val="TableGrid"/>
    <w:rsid w:val="00351248"/>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94">
    <w:name w:val="Table Grid194"/>
    <w:basedOn w:val="TableNormal"/>
    <w:next w:val="TableGrid"/>
    <w:rsid w:val="004351D4"/>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286361">
      <w:bodyDiv w:val="1"/>
      <w:marLeft w:val="0"/>
      <w:marRight w:val="0"/>
      <w:marTop w:val="0"/>
      <w:marBottom w:val="0"/>
      <w:divBdr>
        <w:top w:val="none" w:sz="0" w:space="0" w:color="auto"/>
        <w:left w:val="none" w:sz="0" w:space="0" w:color="auto"/>
        <w:bottom w:val="none" w:sz="0" w:space="0" w:color="auto"/>
        <w:right w:val="none" w:sz="0" w:space="0" w:color="auto"/>
      </w:divBdr>
      <w:divsChild>
        <w:div w:id="398020250">
          <w:marLeft w:val="0"/>
          <w:marRight w:val="0"/>
          <w:marTop w:val="100"/>
          <w:marBottom w:val="300"/>
          <w:divBdr>
            <w:top w:val="none" w:sz="0" w:space="0" w:color="auto"/>
            <w:left w:val="none" w:sz="0" w:space="0" w:color="auto"/>
            <w:bottom w:val="none" w:sz="0" w:space="0" w:color="auto"/>
            <w:right w:val="none" w:sz="0" w:space="0" w:color="auto"/>
          </w:divBdr>
          <w:divsChild>
            <w:div w:id="245918878">
              <w:marLeft w:val="0"/>
              <w:marRight w:val="0"/>
              <w:marTop w:val="0"/>
              <w:marBottom w:val="0"/>
              <w:divBdr>
                <w:top w:val="none" w:sz="0" w:space="0" w:color="auto"/>
                <w:left w:val="none" w:sz="0" w:space="0" w:color="auto"/>
                <w:bottom w:val="none" w:sz="0" w:space="0" w:color="auto"/>
                <w:right w:val="none" w:sz="0" w:space="0" w:color="auto"/>
              </w:divBdr>
              <w:divsChild>
                <w:div w:id="1110248796">
                  <w:marLeft w:val="0"/>
                  <w:marRight w:val="0"/>
                  <w:marTop w:val="0"/>
                  <w:marBottom w:val="30"/>
                  <w:divBdr>
                    <w:top w:val="none" w:sz="0" w:space="0" w:color="auto"/>
                    <w:left w:val="none" w:sz="0" w:space="0" w:color="auto"/>
                    <w:bottom w:val="none" w:sz="0" w:space="0" w:color="auto"/>
                    <w:right w:val="none" w:sz="0" w:space="0" w:color="auto"/>
                  </w:divBdr>
                </w:div>
                <w:div w:id="1481271744">
                  <w:marLeft w:val="0"/>
                  <w:marRight w:val="0"/>
                  <w:marTop w:val="0"/>
                  <w:marBottom w:val="0"/>
                  <w:divBdr>
                    <w:top w:val="single" w:sz="6" w:space="0" w:color="C6C6C6"/>
                    <w:left w:val="single" w:sz="6" w:space="0" w:color="C6C6C6"/>
                    <w:bottom w:val="single" w:sz="6" w:space="0" w:color="C6C6C6"/>
                    <w:right w:val="single" w:sz="6" w:space="0" w:color="C6C6C6"/>
                  </w:divBdr>
                  <w:divsChild>
                    <w:div w:id="426850931">
                      <w:marLeft w:val="0"/>
                      <w:marRight w:val="0"/>
                      <w:marTop w:val="0"/>
                      <w:marBottom w:val="0"/>
                      <w:divBdr>
                        <w:top w:val="none" w:sz="0" w:space="0" w:color="auto"/>
                        <w:left w:val="none" w:sz="0" w:space="0" w:color="auto"/>
                        <w:bottom w:val="none" w:sz="0" w:space="0" w:color="auto"/>
                        <w:right w:val="none" w:sz="0" w:space="0" w:color="auto"/>
                      </w:divBdr>
                      <w:divsChild>
                        <w:div w:id="849754206">
                          <w:marLeft w:val="0"/>
                          <w:marRight w:val="0"/>
                          <w:marTop w:val="0"/>
                          <w:marBottom w:val="0"/>
                          <w:divBdr>
                            <w:top w:val="none" w:sz="0" w:space="0" w:color="auto"/>
                            <w:left w:val="none" w:sz="0" w:space="0" w:color="auto"/>
                            <w:bottom w:val="none" w:sz="0" w:space="0" w:color="auto"/>
                            <w:right w:val="none" w:sz="0" w:space="0" w:color="auto"/>
                          </w:divBdr>
                          <w:divsChild>
                            <w:div w:id="97529270">
                              <w:marLeft w:val="0"/>
                              <w:marRight w:val="0"/>
                              <w:marTop w:val="0"/>
                              <w:marBottom w:val="0"/>
                              <w:divBdr>
                                <w:top w:val="none" w:sz="0" w:space="0" w:color="auto"/>
                                <w:left w:val="none" w:sz="0" w:space="0" w:color="auto"/>
                                <w:bottom w:val="none" w:sz="0" w:space="0" w:color="auto"/>
                                <w:right w:val="none" w:sz="0" w:space="0" w:color="auto"/>
                              </w:divBdr>
                              <w:divsChild>
                                <w:div w:id="1754623645">
                                  <w:marLeft w:val="0"/>
                                  <w:marRight w:val="0"/>
                                  <w:marTop w:val="0"/>
                                  <w:marBottom w:val="0"/>
                                  <w:divBdr>
                                    <w:top w:val="none" w:sz="0" w:space="0" w:color="auto"/>
                                    <w:left w:val="none" w:sz="0" w:space="0" w:color="auto"/>
                                    <w:bottom w:val="none" w:sz="0" w:space="0" w:color="auto"/>
                                    <w:right w:val="none" w:sz="0" w:space="0" w:color="auto"/>
                                  </w:divBdr>
                                  <w:divsChild>
                                    <w:div w:id="1000037589">
                                      <w:marLeft w:val="0"/>
                                      <w:marRight w:val="0"/>
                                      <w:marTop w:val="0"/>
                                      <w:marBottom w:val="0"/>
                                      <w:divBdr>
                                        <w:top w:val="none" w:sz="0" w:space="0" w:color="auto"/>
                                        <w:left w:val="none" w:sz="0" w:space="0" w:color="auto"/>
                                        <w:bottom w:val="none" w:sz="0" w:space="0" w:color="auto"/>
                                        <w:right w:val="none" w:sz="0" w:space="0" w:color="auto"/>
                                      </w:divBdr>
                                    </w:div>
                                  </w:divsChild>
                                </w:div>
                                <w:div w:id="110979431">
                                  <w:marLeft w:val="0"/>
                                  <w:marRight w:val="0"/>
                                  <w:marTop w:val="0"/>
                                  <w:marBottom w:val="0"/>
                                  <w:divBdr>
                                    <w:top w:val="none" w:sz="0" w:space="0" w:color="auto"/>
                                    <w:left w:val="none" w:sz="0" w:space="0" w:color="auto"/>
                                    <w:bottom w:val="none" w:sz="0" w:space="0" w:color="auto"/>
                                    <w:right w:val="none" w:sz="0" w:space="0" w:color="auto"/>
                                  </w:divBdr>
                                  <w:divsChild>
                                    <w:div w:id="872578047">
                                      <w:marLeft w:val="0"/>
                                      <w:marRight w:val="0"/>
                                      <w:marTop w:val="0"/>
                                      <w:marBottom w:val="0"/>
                                      <w:divBdr>
                                        <w:top w:val="none" w:sz="0" w:space="0" w:color="auto"/>
                                        <w:left w:val="none" w:sz="0" w:space="0" w:color="auto"/>
                                        <w:bottom w:val="none" w:sz="0" w:space="0" w:color="auto"/>
                                        <w:right w:val="none" w:sz="0" w:space="0" w:color="auto"/>
                                      </w:divBdr>
                                    </w:div>
                                  </w:divsChild>
                                </w:div>
                                <w:div w:id="1294365384">
                                  <w:marLeft w:val="0"/>
                                  <w:marRight w:val="0"/>
                                  <w:marTop w:val="0"/>
                                  <w:marBottom w:val="0"/>
                                  <w:divBdr>
                                    <w:top w:val="none" w:sz="0" w:space="0" w:color="auto"/>
                                    <w:left w:val="none" w:sz="0" w:space="0" w:color="auto"/>
                                    <w:bottom w:val="none" w:sz="0" w:space="0" w:color="auto"/>
                                    <w:right w:val="none" w:sz="0" w:space="0" w:color="auto"/>
                                  </w:divBdr>
                                  <w:divsChild>
                                    <w:div w:id="12883872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41374249">
          <w:marLeft w:val="0"/>
          <w:marRight w:val="0"/>
          <w:marTop w:val="100"/>
          <w:marBottom w:val="300"/>
          <w:divBdr>
            <w:top w:val="none" w:sz="0" w:space="0" w:color="auto"/>
            <w:left w:val="none" w:sz="0" w:space="0" w:color="auto"/>
            <w:bottom w:val="none" w:sz="0" w:space="0" w:color="auto"/>
            <w:right w:val="none" w:sz="0" w:space="0" w:color="auto"/>
          </w:divBdr>
          <w:divsChild>
            <w:div w:id="849638979">
              <w:marLeft w:val="0"/>
              <w:marRight w:val="0"/>
              <w:marTop w:val="0"/>
              <w:marBottom w:val="0"/>
              <w:divBdr>
                <w:top w:val="none" w:sz="0" w:space="0" w:color="auto"/>
                <w:left w:val="none" w:sz="0" w:space="0" w:color="auto"/>
                <w:bottom w:val="none" w:sz="0" w:space="0" w:color="auto"/>
                <w:right w:val="none" w:sz="0" w:space="0" w:color="auto"/>
              </w:divBdr>
              <w:divsChild>
                <w:div w:id="255869606">
                  <w:marLeft w:val="0"/>
                  <w:marRight w:val="0"/>
                  <w:marTop w:val="0"/>
                  <w:marBottom w:val="30"/>
                  <w:divBdr>
                    <w:top w:val="none" w:sz="0" w:space="0" w:color="auto"/>
                    <w:left w:val="none" w:sz="0" w:space="0" w:color="auto"/>
                    <w:bottom w:val="none" w:sz="0" w:space="0" w:color="auto"/>
                    <w:right w:val="none" w:sz="0" w:space="0" w:color="auto"/>
                  </w:divBdr>
                </w:div>
                <w:div w:id="110562796">
                  <w:marLeft w:val="0"/>
                  <w:marRight w:val="0"/>
                  <w:marTop w:val="0"/>
                  <w:marBottom w:val="0"/>
                  <w:divBdr>
                    <w:top w:val="single" w:sz="6" w:space="0" w:color="C6C6C6"/>
                    <w:left w:val="single" w:sz="6" w:space="0" w:color="C6C6C6"/>
                    <w:bottom w:val="single" w:sz="6" w:space="0" w:color="C6C6C6"/>
                    <w:right w:val="single" w:sz="6" w:space="0" w:color="C6C6C6"/>
                  </w:divBdr>
                  <w:divsChild>
                    <w:div w:id="2031295210">
                      <w:marLeft w:val="0"/>
                      <w:marRight w:val="0"/>
                      <w:marTop w:val="0"/>
                      <w:marBottom w:val="0"/>
                      <w:divBdr>
                        <w:top w:val="none" w:sz="0" w:space="0" w:color="auto"/>
                        <w:left w:val="none" w:sz="0" w:space="0" w:color="auto"/>
                        <w:bottom w:val="none" w:sz="0" w:space="0" w:color="auto"/>
                        <w:right w:val="none" w:sz="0" w:space="0" w:color="auto"/>
                      </w:divBdr>
                      <w:divsChild>
                        <w:div w:id="1561601300">
                          <w:marLeft w:val="0"/>
                          <w:marRight w:val="0"/>
                          <w:marTop w:val="0"/>
                          <w:marBottom w:val="0"/>
                          <w:divBdr>
                            <w:top w:val="none" w:sz="0" w:space="0" w:color="auto"/>
                            <w:left w:val="none" w:sz="0" w:space="0" w:color="auto"/>
                            <w:bottom w:val="none" w:sz="0" w:space="0" w:color="auto"/>
                            <w:right w:val="none" w:sz="0" w:space="0" w:color="auto"/>
                          </w:divBdr>
                          <w:divsChild>
                            <w:div w:id="2041934091">
                              <w:marLeft w:val="0"/>
                              <w:marRight w:val="0"/>
                              <w:marTop w:val="0"/>
                              <w:marBottom w:val="0"/>
                              <w:divBdr>
                                <w:top w:val="none" w:sz="0" w:space="0" w:color="auto"/>
                                <w:left w:val="none" w:sz="0" w:space="0" w:color="auto"/>
                                <w:bottom w:val="none" w:sz="0" w:space="0" w:color="auto"/>
                                <w:right w:val="none" w:sz="0" w:space="0" w:color="auto"/>
                              </w:divBdr>
                              <w:divsChild>
                                <w:div w:id="20845258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8086948">
      <w:bodyDiv w:val="1"/>
      <w:marLeft w:val="0"/>
      <w:marRight w:val="0"/>
      <w:marTop w:val="0"/>
      <w:marBottom w:val="0"/>
      <w:divBdr>
        <w:top w:val="none" w:sz="0" w:space="0" w:color="auto"/>
        <w:left w:val="none" w:sz="0" w:space="0" w:color="auto"/>
        <w:bottom w:val="none" w:sz="0" w:space="0" w:color="auto"/>
        <w:right w:val="none" w:sz="0" w:space="0" w:color="auto"/>
      </w:divBdr>
    </w:div>
    <w:div w:id="200830218">
      <w:bodyDiv w:val="1"/>
      <w:marLeft w:val="0"/>
      <w:marRight w:val="0"/>
      <w:marTop w:val="0"/>
      <w:marBottom w:val="0"/>
      <w:divBdr>
        <w:top w:val="none" w:sz="0" w:space="0" w:color="auto"/>
        <w:left w:val="none" w:sz="0" w:space="0" w:color="auto"/>
        <w:bottom w:val="none" w:sz="0" w:space="0" w:color="auto"/>
        <w:right w:val="none" w:sz="0" w:space="0" w:color="auto"/>
      </w:divBdr>
    </w:div>
    <w:div w:id="212236344">
      <w:bodyDiv w:val="1"/>
      <w:marLeft w:val="0"/>
      <w:marRight w:val="0"/>
      <w:marTop w:val="0"/>
      <w:marBottom w:val="0"/>
      <w:divBdr>
        <w:top w:val="none" w:sz="0" w:space="0" w:color="auto"/>
        <w:left w:val="none" w:sz="0" w:space="0" w:color="auto"/>
        <w:bottom w:val="none" w:sz="0" w:space="0" w:color="auto"/>
        <w:right w:val="none" w:sz="0" w:space="0" w:color="auto"/>
      </w:divBdr>
    </w:div>
    <w:div w:id="292444948">
      <w:bodyDiv w:val="1"/>
      <w:marLeft w:val="0"/>
      <w:marRight w:val="0"/>
      <w:marTop w:val="0"/>
      <w:marBottom w:val="0"/>
      <w:divBdr>
        <w:top w:val="none" w:sz="0" w:space="0" w:color="auto"/>
        <w:left w:val="none" w:sz="0" w:space="0" w:color="auto"/>
        <w:bottom w:val="none" w:sz="0" w:space="0" w:color="auto"/>
        <w:right w:val="none" w:sz="0" w:space="0" w:color="auto"/>
      </w:divBdr>
    </w:div>
    <w:div w:id="348336505">
      <w:bodyDiv w:val="1"/>
      <w:marLeft w:val="0"/>
      <w:marRight w:val="0"/>
      <w:marTop w:val="0"/>
      <w:marBottom w:val="0"/>
      <w:divBdr>
        <w:top w:val="none" w:sz="0" w:space="0" w:color="auto"/>
        <w:left w:val="none" w:sz="0" w:space="0" w:color="auto"/>
        <w:bottom w:val="none" w:sz="0" w:space="0" w:color="auto"/>
        <w:right w:val="none" w:sz="0" w:space="0" w:color="auto"/>
      </w:divBdr>
    </w:div>
    <w:div w:id="557983214">
      <w:bodyDiv w:val="1"/>
      <w:marLeft w:val="0"/>
      <w:marRight w:val="0"/>
      <w:marTop w:val="0"/>
      <w:marBottom w:val="0"/>
      <w:divBdr>
        <w:top w:val="none" w:sz="0" w:space="0" w:color="auto"/>
        <w:left w:val="none" w:sz="0" w:space="0" w:color="auto"/>
        <w:bottom w:val="none" w:sz="0" w:space="0" w:color="auto"/>
        <w:right w:val="none" w:sz="0" w:space="0" w:color="auto"/>
      </w:divBdr>
    </w:div>
    <w:div w:id="739408614">
      <w:bodyDiv w:val="1"/>
      <w:marLeft w:val="0"/>
      <w:marRight w:val="0"/>
      <w:marTop w:val="0"/>
      <w:marBottom w:val="0"/>
      <w:divBdr>
        <w:top w:val="none" w:sz="0" w:space="0" w:color="auto"/>
        <w:left w:val="none" w:sz="0" w:space="0" w:color="auto"/>
        <w:bottom w:val="none" w:sz="0" w:space="0" w:color="auto"/>
        <w:right w:val="none" w:sz="0" w:space="0" w:color="auto"/>
      </w:divBdr>
    </w:div>
    <w:div w:id="1043597609">
      <w:bodyDiv w:val="1"/>
      <w:marLeft w:val="0"/>
      <w:marRight w:val="0"/>
      <w:marTop w:val="0"/>
      <w:marBottom w:val="0"/>
      <w:divBdr>
        <w:top w:val="none" w:sz="0" w:space="0" w:color="auto"/>
        <w:left w:val="none" w:sz="0" w:space="0" w:color="auto"/>
        <w:bottom w:val="none" w:sz="0" w:space="0" w:color="auto"/>
        <w:right w:val="none" w:sz="0" w:space="0" w:color="auto"/>
      </w:divBdr>
    </w:div>
    <w:div w:id="1272208071">
      <w:bodyDiv w:val="1"/>
      <w:marLeft w:val="0"/>
      <w:marRight w:val="0"/>
      <w:marTop w:val="0"/>
      <w:marBottom w:val="0"/>
      <w:divBdr>
        <w:top w:val="none" w:sz="0" w:space="0" w:color="auto"/>
        <w:left w:val="none" w:sz="0" w:space="0" w:color="auto"/>
        <w:bottom w:val="none" w:sz="0" w:space="0" w:color="auto"/>
        <w:right w:val="none" w:sz="0" w:space="0" w:color="auto"/>
      </w:divBdr>
    </w:div>
    <w:div w:id="1442455948">
      <w:bodyDiv w:val="1"/>
      <w:marLeft w:val="0"/>
      <w:marRight w:val="0"/>
      <w:marTop w:val="0"/>
      <w:marBottom w:val="0"/>
      <w:divBdr>
        <w:top w:val="none" w:sz="0" w:space="0" w:color="auto"/>
        <w:left w:val="none" w:sz="0" w:space="0" w:color="auto"/>
        <w:bottom w:val="none" w:sz="0" w:space="0" w:color="auto"/>
        <w:right w:val="none" w:sz="0" w:space="0" w:color="auto"/>
      </w:divBdr>
    </w:div>
    <w:div w:id="1528565785">
      <w:bodyDiv w:val="1"/>
      <w:marLeft w:val="0"/>
      <w:marRight w:val="0"/>
      <w:marTop w:val="0"/>
      <w:marBottom w:val="0"/>
      <w:divBdr>
        <w:top w:val="none" w:sz="0" w:space="0" w:color="auto"/>
        <w:left w:val="none" w:sz="0" w:space="0" w:color="auto"/>
        <w:bottom w:val="none" w:sz="0" w:space="0" w:color="auto"/>
        <w:right w:val="none" w:sz="0" w:space="0" w:color="auto"/>
      </w:divBdr>
    </w:div>
    <w:div w:id="2036420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eesc.europa.eu/et/our-work/opinions-information-reports/plenary-session-summaries" TargetMode="External"/><Relationship Id="rId18" Type="http://schemas.openxmlformats.org/officeDocument/2006/relationships/footer" Target="footer2.xml"/><Relationship Id="rId26" Type="http://schemas.openxmlformats.org/officeDocument/2006/relationships/hyperlink" Target="https://www.eesc.europa.eu/et/our-work/opinions-information-reports/opinions/changes-amounts-certain-programmes-and-funds" TargetMode="External"/><Relationship Id="rId39" Type="http://schemas.openxmlformats.org/officeDocument/2006/relationships/hyperlink" Target="mailto:Arturo.Iniguez@eesc.europa.eu" TargetMode="External"/><Relationship Id="rId21" Type="http://schemas.openxmlformats.org/officeDocument/2006/relationships/hyperlink" Target="mailto:Sophie.Zimmer@eesc.europa.eu" TargetMode="External"/><Relationship Id="rId34" Type="http://schemas.openxmlformats.org/officeDocument/2006/relationships/hyperlink" Target="https://www.eesc.europa.eu/et/our-work/opinions-information-reports/opinions/chemicals-one-substance-one-assessment" TargetMode="External"/><Relationship Id="rId42" Type="http://schemas.openxmlformats.org/officeDocument/2006/relationships/hyperlink" Target="https://www.eesc.europa.eu/et/our-work/opinions-information-reports/opinions/wind-power-package" TargetMode="External"/><Relationship Id="rId47" Type="http://schemas.openxmlformats.org/officeDocument/2006/relationships/header" Target="header5.xml"/><Relationship Id="rId50" Type="http://schemas.openxmlformats.org/officeDocument/2006/relationships/header" Target="header6.xml"/><Relationship Id="rId55" Type="http://schemas.openxmlformats.org/officeDocument/2006/relationships/customXml" Target="../customXml/item2.xml"/><Relationship Id="rId7" Type="http://schemas.openxmlformats.org/officeDocument/2006/relationships/styles" Target="styles.xml"/><Relationship Id="rId16" Type="http://schemas.openxmlformats.org/officeDocument/2006/relationships/header" Target="header2.xml"/><Relationship Id="rId29" Type="http://schemas.openxmlformats.org/officeDocument/2006/relationships/hyperlink" Target="mailto:Alice.Tetu@eesc.europa.eu" TargetMode="External"/><Relationship Id="rId11" Type="http://schemas.openxmlformats.org/officeDocument/2006/relationships/endnotes" Target="endnotes.xml"/><Relationship Id="rId24" Type="http://schemas.openxmlformats.org/officeDocument/2006/relationships/hyperlink" Target="mailto:Colombe.Gregoire@eesc.europa.eu" TargetMode="External"/><Relationship Id="rId32" Type="http://schemas.openxmlformats.org/officeDocument/2006/relationships/hyperlink" Target="https://www.eesc.europa.eu/et/our-work/opinions-information-reports/opinions/equivalence-des-semences-produites-en-moldavie-et-en-ukraine" TargetMode="External"/><Relationship Id="rId37" Type="http://schemas.openxmlformats.org/officeDocument/2006/relationships/hyperlink" Target="mailto:Arturo.Iniguez@eesc.europa.eu" TargetMode="External"/><Relationship Id="rId40" Type="http://schemas.openxmlformats.org/officeDocument/2006/relationships/hyperlink" Target="https://www.eesc.europa.eu/et/our-work/opinions-information-reports/opinions/review-passengers-rights-framework" TargetMode="External"/><Relationship Id="rId45" Type="http://schemas.openxmlformats.org/officeDocument/2006/relationships/hyperlink" Target="mailto:Laia.TomasVinardell@eesc.europa.eu" TargetMode="External"/><Relationship Id="rId53" Type="http://schemas.openxmlformats.org/officeDocument/2006/relationships/theme" Target="theme/theme1.xml"/><Relationship Id="rId15" Type="http://schemas.openxmlformats.org/officeDocument/2006/relationships/header" Target="header1.xml"/><Relationship Id="rId23" Type="http://schemas.openxmlformats.org/officeDocument/2006/relationships/hyperlink" Target="https://www.eesc.europa.eu/et/our-work/opinions-information-reports/opinions/boosting-long-term-inclusive-growth-through-reforms-and-investment" TargetMode="External"/><Relationship Id="rId28" Type="http://schemas.openxmlformats.org/officeDocument/2006/relationships/hyperlink" Target="https://www.eesc.europa.eu/eT/our-work/opinions-information-reports/opinions/une-initiative-eurohpc-lintention-des-jeunes-entreprises-afin-de-renforcer-le-role-moteur-de-leurope-en-matiere" TargetMode="External"/><Relationship Id="rId36" Type="http://schemas.openxmlformats.org/officeDocument/2006/relationships/hyperlink" Target="https://www.eesc.europa.eu/et/our-work/opinions-information-reports/opinions/eu-forests-new-eu-framework-forest-monitoring-and-strategic-plans" TargetMode="External"/><Relationship Id="rId49" Type="http://schemas.openxmlformats.org/officeDocument/2006/relationships/footer" Target="footer5.xml"/><Relationship Id="rId57" Type="http://schemas.openxmlformats.org/officeDocument/2006/relationships/customXml" Target="../customXml/item4.xml"/><Relationship Id="rId10" Type="http://schemas.openxmlformats.org/officeDocument/2006/relationships/footnotes" Target="footnotes.xml"/><Relationship Id="rId19" Type="http://schemas.openxmlformats.org/officeDocument/2006/relationships/header" Target="header3.xml"/><Relationship Id="rId31" Type="http://schemas.openxmlformats.org/officeDocument/2006/relationships/hyperlink" Target="mailto:Silvia.Staffa@eesc.europa.eu" TargetMode="External"/><Relationship Id="rId44" Type="http://schemas.openxmlformats.org/officeDocument/2006/relationships/hyperlink" Target="https://www.eesc.europa.eu/et/our-work/opinions-information-reports/opinions/communication-availability-medicines" TargetMode="External"/><Relationship Id="rId52" Type="http://schemas.openxmlformats.org/officeDocument/2006/relationships/fontTable" Target="fontTable.xml"/><Relationship Id="rId9" Type="http://schemas.openxmlformats.org/officeDocument/2006/relationships/webSettings" Target="webSettings.xml"/><Relationship Id="rId14" Type="http://schemas.openxmlformats.org/officeDocument/2006/relationships/hyperlink" Target="https://dmsearch.eesc.europa.eu/search/opinion" TargetMode="External"/><Relationship Id="rId22" Type="http://schemas.openxmlformats.org/officeDocument/2006/relationships/hyperlink" Target="mailto:Gemma.Amran@eesc.europa.eu" TargetMode="External"/><Relationship Id="rId27" Type="http://schemas.openxmlformats.org/officeDocument/2006/relationships/hyperlink" Target="mailto:Georgios.Meleas@eesc.europa.eu" TargetMode="External"/><Relationship Id="rId30" Type="http://schemas.openxmlformats.org/officeDocument/2006/relationships/hyperlink" Target="https://www.eesc.europa.eu/et/our-work/opinions-information-reports/opinions/eudamed-and-vitro-diagnostic-medical-devices" TargetMode="External"/><Relationship Id="rId35" Type="http://schemas.openxmlformats.org/officeDocument/2006/relationships/hyperlink" Target="mailto:Gaia.Bottoni@eesc.europa.eu" TargetMode="External"/><Relationship Id="rId43" Type="http://schemas.openxmlformats.org/officeDocument/2006/relationships/hyperlink" Target="mailto:GiorgiaAndrea.Bordignon@eesc.europa.eu" TargetMode="External"/><Relationship Id="rId48" Type="http://schemas.openxmlformats.org/officeDocument/2006/relationships/footer" Target="footer4.xml"/><Relationship Id="rId56" Type="http://schemas.openxmlformats.org/officeDocument/2006/relationships/customXml" Target="../customXml/item3.xml"/><Relationship Id="rId8" Type="http://schemas.openxmlformats.org/officeDocument/2006/relationships/settings" Target="settings.xml"/><Relationship Id="rId51" Type="http://schemas.openxmlformats.org/officeDocument/2006/relationships/footer" Target="footer6.xml"/><Relationship Id="rId12" Type="http://schemas.openxmlformats.org/officeDocument/2006/relationships/image" Target="media/image1.jpeg"/><Relationship Id="rId17" Type="http://schemas.openxmlformats.org/officeDocument/2006/relationships/footer" Target="footer1.xml"/><Relationship Id="rId25" Type="http://schemas.openxmlformats.org/officeDocument/2006/relationships/hyperlink" Target="mailto:Krisztina.PerlakyToth@eesc.europa.eu" TargetMode="External"/><Relationship Id="rId33" Type="http://schemas.openxmlformats.org/officeDocument/2006/relationships/hyperlink" Target="mailto:Arturo.Iniguez@eesc.europa.eu" TargetMode="External"/><Relationship Id="rId38" Type="http://schemas.openxmlformats.org/officeDocument/2006/relationships/hyperlink" Target="https://www.eesc.europa.eu/et/our-work/opinions-information-reports/opinions/regulation-welfare-dogs-and-cats-and-their-traceability" TargetMode="External"/><Relationship Id="rId46" Type="http://schemas.openxmlformats.org/officeDocument/2006/relationships/header" Target="header4.xml"/><Relationship Id="rId20" Type="http://schemas.openxmlformats.org/officeDocument/2006/relationships/footer" Target="footer3.xml"/><Relationship Id="rId41" Type="http://schemas.openxmlformats.org/officeDocument/2006/relationships/hyperlink" Target="mailto:Antonio.RibeiroPereira@eesc.europa.eu" TargetMode="External"/><Relationship Id="rId54" Type="http://schemas.openxmlformats.org/officeDocument/2006/relationships/customXml" Target="../customXml/item1.xml"/><Relationship Id="rId6" Type="http://schemas.openxmlformats.org/officeDocument/2006/relationships/numbering" Target="numbering.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eli/C/2023/867/oj"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M Document" ma:contentTypeID="0x010100EA97B91038054C99906057A708A1480A00E20A70424F8EF14D84929FAE9E34774B" ma:contentTypeVersion="4" ma:contentTypeDescription="Defines the documents for Document Manager V2" ma:contentTypeScope="" ma:versionID="3c88e340e370a402dfed352137800822">
  <xsd:schema xmlns:xsd="http://www.w3.org/2001/XMLSchema" xmlns:xs="http://www.w3.org/2001/XMLSchema" xmlns:p="http://schemas.microsoft.com/office/2006/metadata/properties" xmlns:ns2="59ace41b-6786-4ce3-be71-52c27066c6ef" xmlns:ns3="http://schemas.microsoft.com/sharepoint/v3/fields" xmlns:ns4="1178e5e2-058a-41a1-9851-331c7b3fffb8" targetNamespace="http://schemas.microsoft.com/office/2006/metadata/properties" ma:root="true" ma:fieldsID="cff03e2a422031f7afb63180aa455c21" ns2:_="" ns3:_="" ns4:_="">
    <xsd:import namespace="59ace41b-6786-4ce3-be71-52c27066c6ef"/>
    <xsd:import namespace="http://schemas.microsoft.com/sharepoint/v3/fields"/>
    <xsd:import namespace="1178e5e2-058a-41a1-9851-331c7b3fffb8"/>
    <xsd:element name="properties">
      <xsd:complexType>
        <xsd:sequence>
          <xsd:element name="documentManagement">
            <xsd:complexType>
              <xsd:all>
                <xsd:element ref="ns2:_dlc_DocId" minOccurs="0"/>
                <xsd:element ref="ns2:_dlc_DocIdUrl" minOccurs="0"/>
                <xsd:element ref="ns2:_dlc_DocIdPersistId" minOccurs="0"/>
                <xsd:element ref="ns2:ProductionDate" minOccurs="0"/>
                <xsd:element ref="ns2:OriginalSender" minOccurs="0"/>
                <xsd:element ref="ns3:DocumentLanguage_0" minOccurs="0"/>
                <xsd:element ref="ns2:DossierNumber" minOccurs="0"/>
                <xsd:element ref="ns4:MeetingNumber" minOccurs="0"/>
                <xsd:element ref="ns2:Rapporteur" minOccurs="0"/>
                <xsd:element ref="ns2:AdoptionDate" minOccurs="0"/>
                <xsd:element ref="ns3:Confidentiality_0" minOccurs="0"/>
                <xsd:element ref="ns2:TaxCatchAll" minOccurs="0"/>
                <xsd:element ref="ns2:TaxCatchAllLabel" minOccurs="0"/>
                <xsd:element ref="ns3:DocumentSource_0" minOccurs="0"/>
                <xsd:element ref="ns4:DocumentNumber" minOccurs="0"/>
                <xsd:element ref="ns2:MeetingDate" minOccurs="0"/>
                <xsd:element ref="ns3:OriginalLanguage_0" minOccurs="0"/>
                <xsd:element ref="ns2:Procedure" minOccurs="0"/>
                <xsd:element ref="ns3:VersionStatus_0" minOccurs="0"/>
                <xsd:element ref="ns3:DocumentStatus_0" minOccurs="0"/>
                <xsd:element ref="ns2:DocumentYear"/>
                <xsd:element ref="ns3:DocumentType_0" minOccurs="0"/>
                <xsd:element ref="ns2:DocumentPart" minOccurs="0"/>
                <xsd:element ref="ns3:MeetingName_0" minOccurs="0"/>
                <xsd:element ref="ns3:AvailableTranslations_0" minOccurs="0"/>
                <xsd:element ref="ns2:FicheYear" minOccurs="0"/>
                <xsd:element ref="ns2:RequestingService" minOccurs="0"/>
                <xsd:element ref="ns2:FicheNumber" minOccurs="0"/>
                <xsd:element ref="ns3:DossierName_0" minOccurs="0"/>
                <xsd:element ref="ns2:DocumentVers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ace41b-6786-4ce3-be71-52c27066c6e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ProductionDate" ma:index="12" nillable="true" ma:displayName="Production Date" ma:format="DateOnly" ma:internalName="ProductionDate">
      <xsd:simpleType>
        <xsd:restriction base="dms:DateTime"/>
      </xsd:simpleType>
    </xsd:element>
    <xsd:element name="OriginalSender" ma:index="13" nillable="true" ma:displayName="Original Sender" ma:internalName="OriginalSend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ssierNumber" ma:index="15" nillable="true" ma:displayName="Dossier Number" ma:decimals="0" ma:internalName="DossierNumber">
      <xsd:simpleType>
        <xsd:restriction base="dms:Unknown"/>
      </xsd:simpleType>
    </xsd:element>
    <xsd:element name="Rapporteur" ma:index="17" nillable="true" ma:displayName="Rapporteur" ma:internalName="Rapporteur">
      <xsd:simpleType>
        <xsd:restriction base="dms:Text"/>
      </xsd:simpleType>
    </xsd:element>
    <xsd:element name="AdoptionDate" ma:index="18" nillable="true" ma:displayName="Adoption Date" ma:format="DateOnly" ma:internalName="AdoptionDate">
      <xsd:simpleType>
        <xsd:restriction base="dms:DateTime"/>
      </xsd:simpleType>
    </xsd:element>
    <xsd:element name="TaxCatchAll" ma:index="20" nillable="true" ma:displayName="Taxonomy Catch All Column" ma:hidden="true" ma:list="{e2fb5ba9-5e53-4066-9f9c-cd35b339bd62}" ma:internalName="TaxCatchAll" ma:showField="CatchAllData"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TaxCatchAllLabel" ma:index="21" nillable="true" ma:displayName="Taxonomy Catch All Column1" ma:hidden="true" ma:list="{e2fb5ba9-5e53-4066-9f9c-cd35b339bd62}" ma:internalName="TaxCatchAllLabel" ma:readOnly="true" ma:showField="CatchAllDataLabel" ma:web="59ace41b-6786-4ce3-be71-52c27066c6ef">
      <xsd:complexType>
        <xsd:complexContent>
          <xsd:extension base="dms:MultiChoiceLookup">
            <xsd:sequence>
              <xsd:element name="Value" type="dms:Lookup" maxOccurs="unbounded" minOccurs="0" nillable="true"/>
            </xsd:sequence>
          </xsd:extension>
        </xsd:complexContent>
      </xsd:complexType>
    </xsd:element>
    <xsd:element name="MeetingDate" ma:index="26" nillable="true" ma:displayName="Meeting Date" ma:format="DateOnly" ma:internalName="MeetingDate">
      <xsd:simpleType>
        <xsd:restriction base="dms:DateTime"/>
      </xsd:simpleType>
    </xsd:element>
    <xsd:element name="Procedure" ma:index="29" nillable="true" ma:displayName="Procedure" ma:internalName="Procedure">
      <xsd:simpleType>
        <xsd:restriction base="dms:Text"/>
      </xsd:simpleType>
    </xsd:element>
    <xsd:element name="DocumentYear" ma:index="34" ma:displayName="Document Year" ma:decimals="0" ma:internalName="DocumentYear">
      <xsd:simpleType>
        <xsd:restriction base="dms:Unknown"/>
      </xsd:simpleType>
    </xsd:element>
    <xsd:element name="DocumentPart" ma:index="37" nillable="true" ma:displayName="Document Part" ma:decimals="0" ma:internalName="DocumentPart">
      <xsd:simpleType>
        <xsd:restriction base="dms:Unknown"/>
      </xsd:simpleType>
    </xsd:element>
    <xsd:element name="FicheYear" ma:index="42" nillable="true" ma:displayName="Fiche Year" ma:decimals="0" ma:internalName="FicheYear">
      <xsd:simpleType>
        <xsd:restriction base="dms:Unknown"/>
      </xsd:simpleType>
    </xsd:element>
    <xsd:element name="RequestingService" ma:index="43" nillable="true" ma:displayName="Requesting Service" ma:internalName="RequestingService">
      <xsd:simpleType>
        <xsd:restriction base="dms:Text"/>
      </xsd:simpleType>
    </xsd:element>
    <xsd:element name="FicheNumber" ma:index="44" nillable="true" ma:displayName="Fiche Number" ma:decimals="0" ma:internalName="FicheNumber">
      <xsd:simpleType>
        <xsd:restriction base="dms:Unknown"/>
      </xsd:simpleType>
    </xsd:element>
    <xsd:element name="DocumentVersion" ma:index="47" nillable="true" ma:displayName="Document Version" ma:decimals="0" ma:internalName="DocumentVersion">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DocumentLanguage_0" ma:index="14" nillable="true" ma:taxonomy="true" ma:internalName="DocumentLanguage_0" ma:taxonomyFieldName="DocumentLanguage" ma:displayName="Document Language" ma:fieldId="{ee5c55ab-e8dd-441f-8840-fdce66906fe3}"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Confidentiality_0" ma:index="19" nillable="true" ma:taxonomy="true" ma:internalName="Confidentiality_0" ma:taxonomyFieldName="Confidentiality" ma:displayName="Confidentiality" ma:fieldId="{ee5c4bfe-2b62-4831-9131-22edf8f3665c}" ma:sspId="5004ddca-ed1a-45fa-b2df-508b3c5dfc98" ma:termSetId="11d040ac-3a9a-4d4c-b9cf-922342a701d6" ma:anchorId="00000000-0000-0000-0000-000000000000" ma:open="false" ma:isKeyword="false">
      <xsd:complexType>
        <xsd:sequence>
          <xsd:element ref="pc:Terms" minOccurs="0" maxOccurs="1"/>
        </xsd:sequence>
      </xsd:complexType>
    </xsd:element>
    <xsd:element name="DocumentSource_0" ma:index="23" ma:taxonomy="true" ma:internalName="DocumentSource_0" ma:taxonomyFieldName="DocumentSource" ma:displayName="Document Source" ma:fieldId="{ee5c1c29-f257-4aae-8e5e-529c0040e17a}" ma:sspId="5004ddca-ed1a-45fa-b2df-508b3c5dfc98" ma:termSetId="ca143256-a90d-4d26-b249-02646b17c0c5" ma:anchorId="00000000-0000-0000-0000-000000000000" ma:open="false" ma:isKeyword="false">
      <xsd:complexType>
        <xsd:sequence>
          <xsd:element ref="pc:Terms" minOccurs="0" maxOccurs="1"/>
        </xsd:sequence>
      </xsd:complexType>
    </xsd:element>
    <xsd:element name="OriginalLanguage_0" ma:index="27" nillable="true" ma:taxonomy="true" ma:internalName="OriginalLanguage_0" ma:taxonomyFieldName="OriginalLanguage" ma:displayName="Original Language" ma:fieldId="{ee5ce750-ff6c-4875-8192-ef11fb51efba}"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VersionStatus_0" ma:index="30" ma:taxonomy="true" ma:internalName="VersionStatus_0" ma:taxonomyFieldName="VersionStatus" ma:displayName="Version Status" ma:indexed="true" ma:fieldId="{ee5cb94b-3df1-4df3-b49b-6e47ce2a7e87}" ma:sspId="5004ddca-ed1a-45fa-b2df-508b3c5dfc98" ma:termSetId="adeca67b-2bdd-4d0f-b3af-a690b4c6d95d" ma:anchorId="00000000-0000-0000-0000-000000000000" ma:open="false" ma:isKeyword="false">
      <xsd:complexType>
        <xsd:sequence>
          <xsd:element ref="pc:Terms" minOccurs="0" maxOccurs="1"/>
        </xsd:sequence>
      </xsd:complexType>
    </xsd:element>
    <xsd:element name="DocumentStatus_0" ma:index="32" nillable="true" ma:taxonomy="true" ma:internalName="DocumentStatus_0" ma:taxonomyFieldName="DocumentStatus" ma:displayName="Document Status" ma:fieldId="{ee5cab93-ac4d-4e2f-b298-e5342324388c}" ma:sspId="5004ddca-ed1a-45fa-b2df-508b3c5dfc98" ma:termSetId="54b85ca4-9023-4cbf-8e96-81af7735228f" ma:anchorId="00000000-0000-0000-0000-000000000000" ma:open="false" ma:isKeyword="false">
      <xsd:complexType>
        <xsd:sequence>
          <xsd:element ref="pc:Terms" minOccurs="0" maxOccurs="1"/>
        </xsd:sequence>
      </xsd:complexType>
    </xsd:element>
    <xsd:element name="DocumentType_0" ma:index="35" nillable="true" ma:taxonomy="true" ma:internalName="DocumentType_0" ma:taxonomyFieldName="DocumentType" ma:displayName="Document Type" ma:indexed="true" ma:fieldId="{ee5cf431-2d10-41e6-bd88-1b6bd5b84f5f}" ma:sspId="5004ddca-ed1a-45fa-b2df-508b3c5dfc98" ma:termSetId="67a76952-94e0-437b-9a60-5085083dde02" ma:anchorId="00000000-0000-0000-0000-000000000000" ma:open="false" ma:isKeyword="false">
      <xsd:complexType>
        <xsd:sequence>
          <xsd:element ref="pc:Terms" minOccurs="0" maxOccurs="1"/>
        </xsd:sequence>
      </xsd:complexType>
    </xsd:element>
    <xsd:element name="MeetingName_0" ma:index="38" nillable="true" ma:taxonomy="true" ma:internalName="MeetingName_0" ma:taxonomyFieldName="MeetingName" ma:displayName="Meeting Name" ma:indexed="true" ma:fieldId="{ee5c9b55-8403-4f9e-a156-b6ce5b7b9456}" ma:sspId="5004ddca-ed1a-45fa-b2df-508b3c5dfc98" ma:termSetId="a04e9634-de73-4a41-8cb5-e1efdb89060c" ma:anchorId="00000000-0000-0000-0000-000000000000" ma:open="false" ma:isKeyword="false">
      <xsd:complexType>
        <xsd:sequence>
          <xsd:element ref="pc:Terms" minOccurs="0" maxOccurs="1"/>
        </xsd:sequence>
      </xsd:complexType>
    </xsd:element>
    <xsd:element name="AvailableTranslations_0" ma:index="40" nillable="true" ma:taxonomy="true" ma:internalName="AvailableTranslations_0" ma:taxonomyFieldName="AvailableTranslations" ma:displayName="Available Translations" ma:fieldId="{ee5c7c01-1a65-4138-aa64-80e01e34d799}" ma:taxonomyMulti="true" ma:sspId="5004ddca-ed1a-45fa-b2df-508b3c5dfc98" ma:termSetId="3e8d1f59-71f7-428c-bd68-e1e655ad5441" ma:anchorId="00000000-0000-0000-0000-000000000000" ma:open="false" ma:isKeyword="false">
      <xsd:complexType>
        <xsd:sequence>
          <xsd:element ref="pc:Terms" minOccurs="0" maxOccurs="1"/>
        </xsd:sequence>
      </xsd:complexType>
    </xsd:element>
    <xsd:element name="DossierName_0" ma:index="45" nillable="true" ma:taxonomy="true" ma:internalName="DossierName_0" ma:taxonomyFieldName="DossierName" ma:displayName="Dossier Name" ma:fieldId="{ee5cf7da-503b-4593-8db2-4f0e09c901fd}" ma:sspId="5004ddca-ed1a-45fa-b2df-508b3c5dfc98" ma:termSetId="2b392f04-1222-4352-87c1-6fd60ec33b64"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178e5e2-058a-41a1-9851-331c7b3fffb8" elementFormDefault="qualified">
    <xsd:import namespace="http://schemas.microsoft.com/office/2006/documentManagement/types"/>
    <xsd:import namespace="http://schemas.microsoft.com/office/infopath/2007/PartnerControls"/>
    <xsd:element name="MeetingNumber" ma:index="16" nillable="true" ma:displayName="Meeting Number" ma:decimals="0" ma:indexed="true" ma:internalName="MeetingNumber">
      <xsd:simpleType>
        <xsd:restriction base="dms:Unknown"/>
      </xsd:simpleType>
    </xsd:element>
    <xsd:element name="DocumentNumber" ma:index="25" nillable="true" ma:displayName="Document Number" ma:decimals="0" ma:indexed="true" ma:internalName="DocumentNumber">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 xmlns="59ace41b-6786-4ce3-be71-52c27066c6ef">F7M6YNZUATRX-416430479-7280</_dlc_DocId>
    <_dlc_DocIdUrl xmlns="59ace41b-6786-4ce3-be71-52c27066c6ef">
      <Url>http://dm/eesc/2024/_layouts/15/DocIdRedir.aspx?ID=F7M6YNZUATRX-416430479-7280</Url>
      <Description>F7M6YNZUATRX-416430479-7280</Description>
    </_dlc_DocIdUrl>
    <DocumentType_0 xmlns="http://schemas.microsoft.com/sharepoint/v3/fields">
      <Terms xmlns="http://schemas.microsoft.com/office/infopath/2007/PartnerControls">
        <TermInfo xmlns="http://schemas.microsoft.com/office/infopath/2007/PartnerControls">
          <TermName xmlns="http://schemas.microsoft.com/office/infopath/2007/PartnerControls">TCD</TermName>
          <TermId xmlns="http://schemas.microsoft.com/office/infopath/2007/PartnerControls">cd9d6eb6-3f4f-424a-b2d1-57c9d450eaaf</TermId>
        </TermInfo>
      </Terms>
    </DocumentType_0>
    <Procedure xmlns="59ace41b-6786-4ce3-be71-52c27066c6ef" xsi:nil="true"/>
    <DocumentSource_0 xmlns="http://schemas.microsoft.com/sharepoint/v3/fields">
      <Terms xmlns="http://schemas.microsoft.com/office/infopath/2007/PartnerControls">
        <TermInfo xmlns="http://schemas.microsoft.com/office/infopath/2007/PartnerControls">
          <TermName xmlns="http://schemas.microsoft.com/office/infopath/2007/PartnerControls">EESC</TermName>
          <TermId xmlns="http://schemas.microsoft.com/office/infopath/2007/PartnerControls">422833ec-8d7e-4e65-8e4e-8bed07ffb729</TermId>
        </TermInfo>
      </Terms>
    </DocumentSource_0>
    <ProductionDate xmlns="59ace41b-6786-4ce3-be71-52c27066c6ef">2024-04-10T12:00:00+00:00</ProductionDate>
    <DocumentNumber xmlns="1178e5e2-058a-41a1-9851-331c7b3fffb8">740</DocumentNumber>
    <FicheYear xmlns="59ace41b-6786-4ce3-be71-52c27066c6ef" xsi:nil="true"/>
    <DossierNumber xmlns="59ace41b-6786-4ce3-be71-52c27066c6ef" xsi:nil="true"/>
    <Confidentiality_0 xmlns="http://schemas.microsoft.com/sharepoint/v3/fields">
      <Terms xmlns="http://schemas.microsoft.com/office/infopath/2007/PartnerControls">
        <TermInfo xmlns="http://schemas.microsoft.com/office/infopath/2007/PartnerControls">
          <TermName xmlns="http://schemas.microsoft.com/office/infopath/2007/PartnerControls">Unrestricted</TermName>
          <TermId xmlns="http://schemas.microsoft.com/office/infopath/2007/PartnerControls">826e22d7-d029-4ec0-a450-0c28ff673572</TermId>
        </TermInfo>
      </Terms>
    </Confidentiality_0>
    <MeetingDate xmlns="59ace41b-6786-4ce3-be71-52c27066c6ef">2024-04-24T12:00:00+00:00</MeetingDate>
    <TaxCatchAll xmlns="59ace41b-6786-4ce3-be71-52c27066c6ef">
      <Value>43</Value>
      <Value>37</Value>
      <Value>36</Value>
      <Value>35</Value>
      <Value>34</Value>
      <Value>33</Value>
      <Value>32</Value>
      <Value>31</Value>
      <Value>30</Value>
      <Value>29</Value>
      <Value>28</Value>
      <Value>27</Value>
      <Value>26</Value>
      <Value>25</Value>
      <Value>24</Value>
      <Value>22</Value>
      <Value>21</Value>
      <Value>17</Value>
      <Value>16</Value>
      <Value>14</Value>
      <Value>13</Value>
      <Value>12</Value>
      <Value>8</Value>
      <Value>7</Value>
      <Value>6</Value>
      <Value>5</Value>
      <Value>3</Value>
      <Value>1</Value>
    </TaxCatchAll>
    <DocumentLanguage_0 xmlns="http://schemas.microsoft.com/sharepoint/v3/fields">
      <Terms xmlns="http://schemas.microsoft.com/office/infopath/2007/PartnerControls">
        <TermInfo xmlns="http://schemas.microsoft.com/office/infopath/2007/PartnerControls">
          <TermName xmlns="http://schemas.microsoft.com/office/infopath/2007/PartnerControls">ET</TermName>
          <TermId xmlns="http://schemas.microsoft.com/office/infopath/2007/PartnerControls">ff6c3f4c-b02c-4c3c-ab07-2c37995a7a0a</TermId>
        </TermInfo>
      </Terms>
    </DocumentLanguage_0>
    <VersionStatus_0 xmlns="http://schemas.microsoft.com/sharepoint/v3/fields">
      <Terms xmlns="http://schemas.microsoft.com/office/infopath/2007/PartnerControls">
        <TermInfo xmlns="http://schemas.microsoft.com/office/infopath/2007/PartnerControls">
          <TermName xmlns="http://schemas.microsoft.com/office/infopath/2007/PartnerControls">Final</TermName>
          <TermId xmlns="http://schemas.microsoft.com/office/infopath/2007/PartnerControls">ea5e6674-7b27-4bac-b091-73adbb394efe</TermId>
        </TermInfo>
      </Terms>
    </VersionStatus_0>
    <Rapporteur xmlns="59ace41b-6786-4ce3-be71-52c27066c6ef" xsi:nil="true"/>
    <DocumentYear xmlns="59ace41b-6786-4ce3-be71-52c27066c6ef">2024</DocumentYear>
    <FicheNumber xmlns="59ace41b-6786-4ce3-be71-52c27066c6ef">4011</FicheNumber>
    <OriginalSender xmlns="59ace41b-6786-4ce3-be71-52c27066c6ef">
      <UserInfo>
        <DisplayName>Rosenberg Aili</DisplayName>
        <AccountId>1531</AccountId>
        <AccountType/>
      </UserInfo>
    </OriginalSender>
    <DocumentPart xmlns="59ace41b-6786-4ce3-be71-52c27066c6ef">0</DocumentPart>
    <AdoptionDate xmlns="59ace41b-6786-4ce3-be71-52c27066c6ef" xsi:nil="true"/>
    <RequestingService xmlns="59ace41b-6786-4ce3-be71-52c27066c6ef">Greffe</RequestingService>
    <MeetingName_0 xmlns="http://schemas.microsoft.com/sharepoint/v3/fields">
      <Terms xmlns="http://schemas.microsoft.com/office/infopath/2007/PartnerControls">
        <TermInfo xmlns="http://schemas.microsoft.com/office/infopath/2007/PartnerControls">
          <TermName xmlns="http://schemas.microsoft.com/office/infopath/2007/PartnerControls">SPL-CES</TermName>
          <TermId xmlns="http://schemas.microsoft.com/office/infopath/2007/PartnerControls">32d8cb1f-c9ec-4365-95c7-8385a18618ac</TermId>
        </TermInfo>
      </Terms>
    </MeetingName_0>
    <AvailableTranslations_0 xmlns="http://schemas.microsoft.com/sharepoint/v3/fields">
      <Terms xmlns="http://schemas.microsoft.com/office/infopath/2007/PartnerControls">
        <TermInfo xmlns="http://schemas.microsoft.com/office/infopath/2007/PartnerControls">
          <TermName xmlns="http://schemas.microsoft.com/office/infopath/2007/PartnerControls">SK</TermName>
          <TermId xmlns="http://schemas.microsoft.com/office/infopath/2007/PartnerControls">46d9fce0-ef79-4f71-b89b-cd6aa82426b8</TermId>
        </TermInfo>
        <TermInfo xmlns="http://schemas.microsoft.com/office/infopath/2007/PartnerControls">
          <TermName xmlns="http://schemas.microsoft.com/office/infopath/2007/PartnerControls">ET</TermName>
          <TermId xmlns="http://schemas.microsoft.com/office/infopath/2007/PartnerControls">ff6c3f4c-b02c-4c3c-ab07-2c37995a7a0a</TermId>
        </TermInfo>
        <TermInfo xmlns="http://schemas.microsoft.com/office/infopath/2007/PartnerControls">
          <TermName xmlns="http://schemas.microsoft.com/office/infopath/2007/PartnerControls">PL</TermName>
          <TermId xmlns="http://schemas.microsoft.com/office/infopath/2007/PartnerControls">1e03da61-4678-4e07-b136-b5024ca9197b</TermId>
        </TermInfo>
        <TermInfo xmlns="http://schemas.microsoft.com/office/infopath/2007/PartnerControls">
          <TermName xmlns="http://schemas.microsoft.com/office/infopath/2007/PartnerControls">DA</TermName>
          <TermId xmlns="http://schemas.microsoft.com/office/infopath/2007/PartnerControls">5d49c027-8956-412b-aa16-e85a0f96ad0e</TermId>
        </TermInfo>
        <TermInfo xmlns="http://schemas.microsoft.com/office/infopath/2007/PartnerControls">
          <TermName xmlns="http://schemas.microsoft.com/office/infopath/2007/PartnerControls">HR</TermName>
          <TermId xmlns="http://schemas.microsoft.com/office/infopath/2007/PartnerControls">2f555653-ed1a-4fe6-8362-9082d95989e5</TermId>
        </TermInfo>
        <TermInfo xmlns="http://schemas.microsoft.com/office/infopath/2007/PartnerControls">
          <TermName xmlns="http://schemas.microsoft.com/office/infopath/2007/PartnerControls">PT</TermName>
          <TermId xmlns="http://schemas.microsoft.com/office/infopath/2007/PartnerControls">50ccc04a-eadd-42ae-a0cb-acaf45f812ba</TermId>
        </TermInfo>
        <TermInfo xmlns="http://schemas.microsoft.com/office/infopath/2007/PartnerControls">
          <TermName xmlns="http://schemas.microsoft.com/office/infopath/2007/PartnerControls">LT</TermName>
          <TermId xmlns="http://schemas.microsoft.com/office/infopath/2007/PartnerControls">a7ff5ce7-6123-4f68-865a-a57c31810414</TermId>
        </TermInfo>
        <TermInfo xmlns="http://schemas.microsoft.com/office/infopath/2007/PartnerControls">
          <TermName xmlns="http://schemas.microsoft.com/office/infopath/2007/PartnerControls">BG</TermName>
          <TermId xmlns="http://schemas.microsoft.com/office/infopath/2007/PartnerControls">1a1b3951-7821-4e6a-85f5-5673fc08bd2c</TermId>
        </TermInfo>
        <TermInfo xmlns="http://schemas.microsoft.com/office/infopath/2007/PartnerControls">
          <TermName xmlns="http://schemas.microsoft.com/office/infopath/2007/PartnerControls">RO</TermName>
          <TermId xmlns="http://schemas.microsoft.com/office/infopath/2007/PartnerControls">feb747a2-64cd-4299-af12-4833ddc30497</TermId>
        </TermInfo>
        <TermInfo xmlns="http://schemas.microsoft.com/office/infopath/2007/PartnerControls">
          <TermName xmlns="http://schemas.microsoft.com/office/infopath/2007/PartnerControls">ES</TermName>
          <TermId xmlns="http://schemas.microsoft.com/office/infopath/2007/PartnerControls">e7a6b05b-ae16-40c8-add9-68b64b03aeba</TermId>
        </TermInfo>
        <TermInfo xmlns="http://schemas.microsoft.com/office/infopath/2007/PartnerControls">
          <TermName xmlns="http://schemas.microsoft.com/office/infopath/2007/PartnerControls">NL</TermName>
          <TermId xmlns="http://schemas.microsoft.com/office/infopath/2007/PartnerControls">55c6556c-b4f4-441d-9acf-c498d4f838bd</TermId>
        </TermInfo>
        <TermInfo xmlns="http://schemas.microsoft.com/office/infopath/2007/PartnerControls">
          <TermName xmlns="http://schemas.microsoft.com/office/infopath/2007/PartnerControls">LV</TermName>
          <TermId xmlns="http://schemas.microsoft.com/office/infopath/2007/PartnerControls">46f7e311-5d9f-4663-b433-18aeccb7ace7</TermId>
        </TermInfo>
        <TermInfo xmlns="http://schemas.microsoft.com/office/infopath/2007/PartnerControls">
          <TermName xmlns="http://schemas.microsoft.com/office/infopath/2007/PartnerControls">SL</TermName>
          <TermId xmlns="http://schemas.microsoft.com/office/infopath/2007/PartnerControls">98a412ae-eb01-49e9-ae3d-585a81724cfc</TermId>
        </TermInfo>
        <TermInfo xmlns="http://schemas.microsoft.com/office/infopath/2007/PartnerControls">
          <TermName xmlns="http://schemas.microsoft.com/office/infopath/2007/PartnerControls">EL</TermName>
          <TermId xmlns="http://schemas.microsoft.com/office/infopath/2007/PartnerControls">6d4f4d51-af9b-4650-94b4-4276bee85c91</TermId>
        </TermInfo>
        <TermInfo xmlns="http://schemas.microsoft.com/office/infopath/2007/PartnerControls">
          <TermName xmlns="http://schemas.microsoft.com/office/infopath/2007/PartnerControls">HU</TermName>
          <TermId xmlns="http://schemas.microsoft.com/office/infopath/2007/PartnerControls">6b229040-c589-4408-b4c1-4285663d20a8</TermId>
        </TermInfo>
        <TermInfo xmlns="http://schemas.microsoft.com/office/infopath/2007/PartnerControls">
          <TermName xmlns="http://schemas.microsoft.com/office/infopath/2007/PartnerControls">FI</TermName>
          <TermId xmlns="http://schemas.microsoft.com/office/infopath/2007/PartnerControls">87606a43-d45f-42d6-b8c9-e1a3457db5b7</TermId>
        </TermInfo>
        <TermInfo xmlns="http://schemas.microsoft.com/office/infopath/2007/PartnerControls">
          <TermName xmlns="http://schemas.microsoft.com/office/infopath/2007/PartnerControls">CS</TermName>
          <TermId xmlns="http://schemas.microsoft.com/office/infopath/2007/PartnerControls">72f9705b-0217-4fd3-bea2-cbc7ed80e26e</TermId>
        </TermInfo>
        <TermInfo xmlns="http://schemas.microsoft.com/office/infopath/2007/PartnerControls">
          <TermName xmlns="http://schemas.microsoft.com/office/infopath/2007/PartnerControls">SV</TermName>
          <TermId xmlns="http://schemas.microsoft.com/office/infopath/2007/PartnerControls">c2ed69e7-a339-43d7-8f22-d93680a92aa0</TermId>
        </TermInfo>
        <TermInfo xmlns="http://schemas.microsoft.com/office/infopath/2007/PartnerControls">
          <TermName xmlns="http://schemas.microsoft.com/office/infopath/2007/PartnerControls">FR</TermName>
          <TermId xmlns="http://schemas.microsoft.com/office/infopath/2007/PartnerControls">d2afafd3-4c81-4f60-8f52-ee33f2f54ff3</TermId>
        </TermInfo>
        <TermInfo xmlns="http://schemas.microsoft.com/office/infopath/2007/PartnerControls">
          <TermName xmlns="http://schemas.microsoft.com/office/infopath/2007/PartnerControls">EN</TermName>
          <TermId xmlns="http://schemas.microsoft.com/office/infopath/2007/PartnerControls">f2175f21-25d7-44a3-96da-d6a61b075e1b</TermId>
        </TermInfo>
        <TermInfo xmlns="http://schemas.microsoft.com/office/infopath/2007/PartnerControls">
          <TermName xmlns="http://schemas.microsoft.com/office/infopath/2007/PartnerControls">DE</TermName>
          <TermId xmlns="http://schemas.microsoft.com/office/infopath/2007/PartnerControls">f6b31e5a-26fa-4935-b661-318e46daf27e</TermId>
        </TermInfo>
        <TermInfo xmlns="http://schemas.microsoft.com/office/infopath/2007/PartnerControls">
          <TermName xmlns="http://schemas.microsoft.com/office/infopath/2007/PartnerControls">IT</TermName>
          <TermId xmlns="http://schemas.microsoft.com/office/infopath/2007/PartnerControls">0774613c-01ed-4e5d-a25d-11d2388de825</TermId>
        </TermInfo>
      </Terms>
    </AvailableTranslations_0>
    <DocumentStatus_0 xmlns="http://schemas.microsoft.com/sharepoint/v3/fields">
      <Terms xmlns="http://schemas.microsoft.com/office/infopath/2007/PartnerControls">
        <TermInfo xmlns="http://schemas.microsoft.com/office/infopath/2007/PartnerControls">
          <TermName xmlns="http://schemas.microsoft.com/office/infopath/2007/PartnerControls">TRA</TermName>
          <TermId xmlns="http://schemas.microsoft.com/office/infopath/2007/PartnerControls">150d2a88-1431-44e6-a8ca-0bb753ab8672</TermId>
        </TermInfo>
      </Terms>
    </DocumentStatus_0>
    <OriginalLanguage_0 xmlns="http://schemas.microsoft.com/sharepoint/v3/fields">
      <Terms xmlns="http://schemas.microsoft.com/office/infopath/2007/PartnerControls">
        <TermInfo xmlns="http://schemas.microsoft.com/office/infopath/2007/PartnerControls">
          <TermName xmlns="http://schemas.microsoft.com/office/infopath/2007/PartnerControls">EN</TermName>
          <TermId xmlns="http://schemas.microsoft.com/office/infopath/2007/PartnerControls">f2175f21-25d7-44a3-96da-d6a61b075e1b</TermId>
        </TermInfo>
      </Terms>
    </OriginalLanguage_0>
    <MeetingNumber xmlns="1178e5e2-058a-41a1-9851-331c7b3fffb8">587</MeetingNumber>
    <DossierName_0 xmlns="http://schemas.microsoft.com/sharepoint/v3/fields">
      <Terms xmlns="http://schemas.microsoft.com/office/infopath/2007/PartnerControls"/>
    </DossierName_0>
    <DocumentVersion xmlns="59ace41b-6786-4ce3-be71-52c27066c6ef">1</Documen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AAD3536-5BB1-461F-96F9-1928B4524980}"/>
</file>

<file path=customXml/itemProps2.xml><?xml version="1.0" encoding="utf-8"?>
<ds:datastoreItem xmlns:ds="http://schemas.openxmlformats.org/officeDocument/2006/customXml" ds:itemID="{809B869A-1358-44B4-8EB9-D862F46D3A6A}"/>
</file>

<file path=customXml/itemProps3.xml><?xml version="1.0" encoding="utf-8"?>
<ds:datastoreItem xmlns:ds="http://schemas.openxmlformats.org/officeDocument/2006/customXml" ds:itemID="{E20595BF-ACA0-49B5-AD57-ABA34EE3D3BB}"/>
</file>

<file path=customXml/itemProps4.xml><?xml version="1.0" encoding="utf-8"?>
<ds:datastoreItem xmlns:ds="http://schemas.openxmlformats.org/officeDocument/2006/customXml" ds:itemID="{4B90D811-C9DD-457A-965E-54C1DE985EB1}"/>
</file>

<file path=docProps/app.xml><?xml version="1.0" encoding="utf-8"?>
<Properties xmlns="http://schemas.openxmlformats.org/officeDocument/2006/extended-properties" xmlns:vt="http://schemas.openxmlformats.org/officeDocument/2006/docPropsVTypes">
  <Template>Normal.dotm</Template>
  <TotalTime>0</TotalTime>
  <Pages>15</Pages>
  <Words>3468</Words>
  <Characters>19769</Characters>
  <Application>Microsoft Office Word</Application>
  <DocSecurity>0</DocSecurity>
  <Lines>164</Lines>
  <Paragraphs>46</Paragraphs>
  <ScaleCrop>false</ScaleCrop>
  <HeadingPairs>
    <vt:vector size="2" baseType="variant">
      <vt:variant>
        <vt:lpstr>Title</vt:lpstr>
      </vt:variant>
      <vt:variant>
        <vt:i4>1</vt:i4>
      </vt:variant>
    </vt:vector>
  </HeadingPairs>
  <TitlesOfParts>
    <vt:vector size="1" baseType="lpstr">
      <vt:lpstr>Summary of opinions - 583rd plenary session December 2023</vt:lpstr>
    </vt:vector>
  </TitlesOfParts>
  <Company>CESE-CdR</Company>
  <LinksUpToDate>false</LinksUpToDate>
  <CharactersWithSpaces>23191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Arvamuste kokkuvõte - TÄISKOGU 586.ISTUNGJÄRK -märts 2024 </dc:title>
  <dc:subject>TCD</dc:subject>
  <dc:creator>Nieddu Emma</dc:creator>
  <cp:keywords>EESC-2024-00740-00-01-TCD-TRA-EN</cp:keywords>
  <dc:description>Rapporteur:  - Original language: EN - Date of document: 10/04/2024 - Date of meeting: 30/24/2024 14:30 - External documents:  - Administrator: MME TAMASAUSKIENE Julija</dc:description>
  <cp:lastModifiedBy>Rosenberg Aili</cp:lastModifiedBy>
  <cp:revision>10</cp:revision>
  <cp:lastPrinted>2023-06-15T08:00:00Z</cp:lastPrinted>
  <dcterms:created xsi:type="dcterms:W3CDTF">2024-04-09T15:12:00Z</dcterms:created>
  <dcterms:modified xsi:type="dcterms:W3CDTF">2024-04-10T12:23:00Z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ref_formatted">
    <vt:bool>true</vt:bool>
  </property>
  <property fmtid="{D5CDD505-2E9C-101B-9397-08002B2CF9AE}" pid="3" name="Pref_Date">
    <vt:lpwstr>09/04/2024, 27/03/2024, 03/01/2024, 13/11/2023, 25/09/2023, 25/07/2023, 30/06/2023, 23/06/2023, 26/05/2023, 07/03/2023, 11/01/2023, 10/01/2023, 29/03/2022, 04/03/2022, 15/12/2021, 13/09/2021, 03/09/2021, 28/06/2021</vt:lpwstr>
  </property>
  <property fmtid="{D5CDD505-2E9C-101B-9397-08002B2CF9AE}" pid="4" name="Pref_Time">
    <vt:lpwstr>17:11:40, 12:24:19, 15:02:18, 17:01:12, 16:07:19, 11:58:41, 14:00:08, 12:39:02, 15:12:50, 10:27:54, 10:12:15, 11:41:25, 14:21:50, 16:54:06, 17:56:36, 14:13:00, 10:08:10, 08:41:48</vt:lpwstr>
  </property>
  <property fmtid="{D5CDD505-2E9C-101B-9397-08002B2CF9AE}" pid="5" name="Pref_User">
    <vt:lpwstr>jhvi, pacup, enied, amett, amett, jhvi, pacup, jhvi, pacup, enied, pacup, enied, jhvi, enied, hnic, amett, enied, enied</vt:lpwstr>
  </property>
  <property fmtid="{D5CDD505-2E9C-101B-9397-08002B2CF9AE}" pid="6" name="Pref_FileName">
    <vt:lpwstr>EESC-2024-00740-00-01-TCD-ORI.docx, EESC-2024-00740-00-00-TCD-TRA.docx, EESC-2023-04915-00-00-TCD-ORI.docx, EESC-2023-04201-00-00-TCD-ORI.docx, EESC-2023-03625-00-00-TCD-ORI.docx, EESC-2023-03078-00-00-TCD-TRA-EN-CRR.docx, EESC-2023-02218-00-01-TCD-TRA.do</vt:lpwstr>
  </property>
  <property fmtid="{D5CDD505-2E9C-101B-9397-08002B2CF9AE}" pid="7" name="ContentTypeId">
    <vt:lpwstr>0x010100EA97B91038054C99906057A708A1480A00E20A70424F8EF14D84929FAE9E34774B</vt:lpwstr>
  </property>
  <property fmtid="{D5CDD505-2E9C-101B-9397-08002B2CF9AE}" pid="8" name="_dlc_DocIdItemGuid">
    <vt:lpwstr>579c31d7-7586-4fdf-accd-0d824a5dd855</vt:lpwstr>
  </property>
  <property fmtid="{D5CDD505-2E9C-101B-9397-08002B2CF9AE}" pid="9" name="AvailableTranslations">
    <vt:lpwstr>26;#SK|46d9fce0-ef79-4f71-b89b-cd6aa82426b8;#33;#ET|ff6c3f4c-b02c-4c3c-ab07-2c37995a7a0a;#17;#PL|1e03da61-4678-4e07-b136-b5024ca9197b;#16;#DA|5d49c027-8956-412b-aa16-e85a0f96ad0e;#30;#HR|2f555653-ed1a-4fe6-8362-9082d95989e5;#36;#PT|50ccc04a-eadd-42ae-a0cb-acaf45f812ba;#34;#LT|a7ff5ce7-6123-4f68-865a-a57c31810414;#22;#BG|1a1b3951-7821-4e6a-85f5-5673fc08bd2c;#37;#RO|feb747a2-64cd-4299-af12-4833ddc30497;#24;#ES|e7a6b05b-ae16-40c8-add9-68b64b03aeba;#31;#NL|55c6556c-b4f4-441d-9acf-c498d4f838bd;#28;#LV|46f7e311-5d9f-4663-b433-18aeccb7ace7;#27;#SL|98a412ae-eb01-49e9-ae3d-585a81724cfc;#29;#EL|6d4f4d51-af9b-4650-94b4-4276bee85c91;#32;#HU|6b229040-c589-4408-b4c1-4285663d20a8;#35;#FI|87606a43-d45f-42d6-b8c9-e1a3457db5b7;#43;#CS|72f9705b-0217-4fd3-bea2-cbc7ed80e26e;#21;#SV|c2ed69e7-a339-43d7-8f22-d93680a92aa0;#14;#FR|d2afafd3-4c81-4f60-8f52-ee33f2f54ff3;#5;#EN|f2175f21-25d7-44a3-96da-d6a61b075e1b;#25;#DE|f6b31e5a-26fa-4935-b661-318e46daf27e;#12;#IT|0774613c-01ed-4e5d-a25d-11d2388de825</vt:lpwstr>
  </property>
  <property fmtid="{D5CDD505-2E9C-101B-9397-08002B2CF9AE}" pid="10" name="DocumentType_0">
    <vt:lpwstr>TCD|cd9d6eb6-3f4f-424a-b2d1-57c9d450eaaf</vt:lpwstr>
  </property>
  <property fmtid="{D5CDD505-2E9C-101B-9397-08002B2CF9AE}" pid="11" name="MeetingNumber">
    <vt:i4>587</vt:i4>
  </property>
  <property fmtid="{D5CDD505-2E9C-101B-9397-08002B2CF9AE}" pid="12" name="DossierName_0">
    <vt:lpwstr/>
  </property>
  <property fmtid="{D5CDD505-2E9C-101B-9397-08002B2CF9AE}" pid="13" name="DocumentSource_0">
    <vt:lpwstr>EESC|422833ec-8d7e-4e65-8e4e-8bed07ffb729</vt:lpwstr>
  </property>
  <property fmtid="{D5CDD505-2E9C-101B-9397-08002B2CF9AE}" pid="14" name="DocumentNumber">
    <vt:i4>740</vt:i4>
  </property>
  <property fmtid="{D5CDD505-2E9C-101B-9397-08002B2CF9AE}" pid="15" name="DocumentVersion">
    <vt:i4>1</vt:i4>
  </property>
  <property fmtid="{D5CDD505-2E9C-101B-9397-08002B2CF9AE}" pid="16" name="DocumentStatus">
    <vt:lpwstr>3;#TRA|150d2a88-1431-44e6-a8ca-0bb753ab8672</vt:lpwstr>
  </property>
  <property fmtid="{D5CDD505-2E9C-101B-9397-08002B2CF9AE}" pid="17" name="DocumentPart">
    <vt:i4>0</vt:i4>
  </property>
  <property fmtid="{D5CDD505-2E9C-101B-9397-08002B2CF9AE}" pid="18" name="DossierName">
    <vt:lpwstr/>
  </property>
  <property fmtid="{D5CDD505-2E9C-101B-9397-08002B2CF9AE}" pid="19" name="DocumentSource">
    <vt:lpwstr>1;#EESC|422833ec-8d7e-4e65-8e4e-8bed07ffb729</vt:lpwstr>
  </property>
  <property fmtid="{D5CDD505-2E9C-101B-9397-08002B2CF9AE}" pid="21" name="DocumentType">
    <vt:lpwstr>13;#TCD|cd9d6eb6-3f4f-424a-b2d1-57c9d450eaaf</vt:lpwstr>
  </property>
  <property fmtid="{D5CDD505-2E9C-101B-9397-08002B2CF9AE}" pid="22" name="RequestingService">
    <vt:lpwstr>Greffe</vt:lpwstr>
  </property>
  <property fmtid="{D5CDD505-2E9C-101B-9397-08002B2CF9AE}" pid="23" name="Confidentiality">
    <vt:lpwstr>6;#Unrestricted|826e22d7-d029-4ec0-a450-0c28ff673572</vt:lpwstr>
  </property>
  <property fmtid="{D5CDD505-2E9C-101B-9397-08002B2CF9AE}" pid="24" name="MeetingName_0">
    <vt:lpwstr>SPL-CES|32d8cb1f-c9ec-4365-95c7-8385a18618ac</vt:lpwstr>
  </property>
  <property fmtid="{D5CDD505-2E9C-101B-9397-08002B2CF9AE}" pid="25" name="Confidentiality_0">
    <vt:lpwstr>Unrestricted|826e22d7-d029-4ec0-a450-0c28ff673572</vt:lpwstr>
  </property>
  <property fmtid="{D5CDD505-2E9C-101B-9397-08002B2CF9AE}" pid="26" name="OriginalLanguage">
    <vt:lpwstr>5;#EN|f2175f21-25d7-44a3-96da-d6a61b075e1b</vt:lpwstr>
  </property>
  <property fmtid="{D5CDD505-2E9C-101B-9397-08002B2CF9AE}" pid="27" name="MeetingName">
    <vt:lpwstr>7;#SPL-CES|32d8cb1f-c9ec-4365-95c7-8385a18618ac</vt:lpwstr>
  </property>
  <property fmtid="{D5CDD505-2E9C-101B-9397-08002B2CF9AE}" pid="28" name="MeetingDate">
    <vt:filetime>2024-04-24T12:00:00Z</vt:filetime>
  </property>
  <property fmtid="{D5CDD505-2E9C-101B-9397-08002B2CF9AE}" pid="29" name="AvailableTranslations_0">
    <vt:lpwstr>SK|46d9fce0-ef79-4f71-b89b-cd6aa82426b8;PL|1e03da61-4678-4e07-b136-b5024ca9197b;DA|5d49c027-8956-412b-aa16-e85a0f96ad0e;HR|2f555653-ed1a-4fe6-8362-9082d95989e5;PT|50ccc04a-eadd-42ae-a0cb-acaf45f812ba;LT|a7ff5ce7-6123-4f68-865a-a57c31810414;BG|1a1b3951-7821-4e6a-85f5-5673fc08bd2c;ES|e7a6b05b-ae16-40c8-add9-68b64b03aeba;NL|55c6556c-b4f4-441d-9acf-c498d4f838bd;LV|46f7e311-5d9f-4663-b433-18aeccb7ace7;EL|6d4f4d51-af9b-4650-94b4-4276bee85c91;HU|6b229040-c589-4408-b4c1-4285663d20a8;FI|87606a43-d45f-42d6-b8c9-e1a3457db5b7;CS|72f9705b-0217-4fd3-bea2-cbc7ed80e26e;SV|c2ed69e7-a339-43d7-8f22-d93680a92aa0;FR|d2afafd3-4c81-4f60-8f52-ee33f2f54ff3;EN|f2175f21-25d7-44a3-96da-d6a61b075e1b;DE|f6b31e5a-26fa-4935-b661-318e46daf27e;IT|0774613c-01ed-4e5d-a25d-11d2388de825</vt:lpwstr>
  </property>
  <property fmtid="{D5CDD505-2E9C-101B-9397-08002B2CF9AE}" pid="30" name="DocumentStatus_0">
    <vt:lpwstr>TRA|150d2a88-1431-44e6-a8ca-0bb753ab8672</vt:lpwstr>
  </property>
  <property fmtid="{D5CDD505-2E9C-101B-9397-08002B2CF9AE}" pid="31" name="OriginalLanguage_0">
    <vt:lpwstr>EN|f2175f21-25d7-44a3-96da-d6a61b075e1b</vt:lpwstr>
  </property>
  <property fmtid="{D5CDD505-2E9C-101B-9397-08002B2CF9AE}" pid="32" name="TaxCatchAll">
    <vt:lpwstr>36;#PT|50ccc04a-eadd-42ae-a0cb-acaf45f812ba;#35;#FI|87606a43-d45f-42d6-b8c9-e1a3457db5b7;#34;#LT|a7ff5ce7-6123-4f68-865a-a57c31810414;#32;#HU|6b229040-c589-4408-b4c1-4285663d20a8;#31;#NL|55c6556c-b4f4-441d-9acf-c498d4f838bd;#30;#HR|2f555653-ed1a-4fe6-8362-9082d95989e5;#29;#EL|6d4f4d51-af9b-4650-94b4-4276bee85c91;#28;#LV|46f7e311-5d9f-4663-b433-18aeccb7ace7;#26;#SK|46d9fce0-ef79-4f71-b89b-cd6aa82426b8;#25;#DE|f6b31e5a-26fa-4935-b661-318e46daf27e;#24;#ES|e7a6b05b-ae16-40c8-add9-68b64b03aeba;#22;#BG|1a1b3951-7821-4e6a-85f5-5673fc08bd2c;#21;#SV|c2ed69e7-a339-43d7-8f22-d93680a92aa0;#17;#PL|1e03da61-4678-4e07-b136-b5024ca9197b;#16;#DA|5d49c027-8956-412b-aa16-e85a0f96ad0e;#14;#FR|d2afafd3-4c81-4f60-8f52-ee33f2f54ff3;#13;#TCD|cd9d6eb6-3f4f-424a-b2d1-57c9d450eaaf;#12;#IT|0774613c-01ed-4e5d-a25d-11d2388de825;#8;#Final|ea5e6674-7b27-4bac-b091-73adbb394efe;#7;#SPL-CES|32d8cb1f-c9ec-4365-95c7-8385a18618ac;#6;#Unrestricted|826e22d7-d029-4ec0-a450-0c28ff673572;#5;#EN|f2175f21-25d7-44a3-96da-d6a61b075e1b;#43;#CS|72f9705b-0217-4fd3-bea2-cbc7ed80e26e;#3;#TRA|150d2a88-1431-44e6-a8ca-0bb753ab8672;#1;#EESC|422833ec-8d7e-4e65-8e4e-8bed07ffb729</vt:lpwstr>
  </property>
  <property fmtid="{D5CDD505-2E9C-101B-9397-08002B2CF9AE}" pid="33" name="VersionStatus_0">
    <vt:lpwstr>Final|ea5e6674-7b27-4bac-b091-73adbb394efe</vt:lpwstr>
  </property>
  <property fmtid="{D5CDD505-2E9C-101B-9397-08002B2CF9AE}" pid="34" name="VersionStatus">
    <vt:lpwstr>8;#Final|ea5e6674-7b27-4bac-b091-73adbb394efe</vt:lpwstr>
  </property>
  <property fmtid="{D5CDD505-2E9C-101B-9397-08002B2CF9AE}" pid="35" name="DocumentYear">
    <vt:i4>2024</vt:i4>
  </property>
  <property fmtid="{D5CDD505-2E9C-101B-9397-08002B2CF9AE}" pid="36" name="FicheNumber">
    <vt:i4>4011</vt:i4>
  </property>
  <property fmtid="{D5CDD505-2E9C-101B-9397-08002B2CF9AE}" pid="37" name="DocumentLanguage">
    <vt:lpwstr>33;#ET|ff6c3f4c-b02c-4c3c-ab07-2c37995a7a0a</vt:lpwstr>
  </property>
</Properties>
</file>