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73C30" w14:textId="503118C1" w:rsidR="00E012B4" w:rsidRPr="003A0B1F" w:rsidRDefault="00442BB0" w:rsidP="00062C9E">
      <w:pPr>
        <w:jc w:val="center"/>
        <w:rPr>
          <w:lang w:val="sk-SK"/>
        </w:rPr>
      </w:pPr>
      <w:r w:rsidRPr="003A0B1F">
        <w:rPr>
          <w:lang w:val="sk-SK"/>
        </w:rPr>
        <mc:AlternateContent>
          <mc:Choice Requires="wps">
            <w:drawing>
              <wp:anchor distT="0" distB="0" distL="114300" distR="114300" simplePos="0" relativeHeight="251659264" behindDoc="1" locked="0" layoutInCell="0" allowOverlap="1" wp14:anchorId="068F73EA" wp14:editId="7558494B">
                <wp:simplePos x="0" y="0"/>
                <wp:positionH relativeFrom="page">
                  <wp:posOffset>816610</wp:posOffset>
                </wp:positionH>
                <wp:positionV relativeFrom="page">
                  <wp:posOffset>9899650</wp:posOffset>
                </wp:positionV>
                <wp:extent cx="6172200" cy="8096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6240C" w14:textId="77777777" w:rsidR="004C7A39" w:rsidRPr="00CE68F7" w:rsidRDefault="004C7A39" w:rsidP="00442BB0">
                            <w:pPr>
                              <w:pBdr>
                                <w:top w:val="single" w:sz="4" w:space="1" w:color="auto"/>
                              </w:pBdr>
                              <w:jc w:val="center"/>
                              <w:rPr>
                                <w:b/>
                                <w:sz w:val="16"/>
                              </w:rPr>
                            </w:pPr>
                            <w:r>
                              <w:rPr>
                                <w:b/>
                                <w:sz w:val="16"/>
                              </w:rPr>
                              <w:t>Rue Belliard/Belliardstraat 99 — 1040 Bruxelles/Brussel — BELGIQUE/BELGIË</w:t>
                            </w:r>
                          </w:p>
                          <w:p w14:paraId="6091B09B" w14:textId="77777777" w:rsidR="004C7A39" w:rsidRPr="00CE68F7" w:rsidRDefault="004C7A39" w:rsidP="00442BB0">
                            <w:pPr>
                              <w:pBdr>
                                <w:top w:val="single" w:sz="4" w:space="1" w:color="auto"/>
                              </w:pBdr>
                              <w:jc w:val="center"/>
                              <w:rPr>
                                <w:b/>
                                <w:sz w:val="16"/>
                              </w:rPr>
                            </w:pPr>
                            <w:r>
                              <w:rPr>
                                <w:b/>
                                <w:sz w:val="16"/>
                              </w:rPr>
                              <w:t xml:space="preserve">Tel. +32 25469011 — Fax: +32 25134893 — Internet: </w:t>
                            </w:r>
                            <w:hyperlink r:id="rId14">
                              <w:r>
                                <w:rPr>
                                  <w:rStyle w:val="Hyperlink"/>
                                  <w:b/>
                                  <w:sz w:val="16"/>
                                </w:rPr>
                                <w:t>http://www.eesc.europa.eu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4.3pt;margin-top:779.5pt;width:486pt;height:63.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" o:allowincell="f" filled="f" stroked="f">
                <v:textbox>
                  <w:txbxContent>
                    <w:p w14:paraId="42B6240C" w14:textId="77777777" w:rsidR="004C7A39" w:rsidRPr="00CE68F7" w:rsidRDefault="004C7A39" w:rsidP="00442BB0">
                      <w:pPr>
                        <w:pBdr>
                          <w:top w:val="single" w:sz="4" w:space="1" w:color="auto"/>
                        </w:pBdr>
                        <w:jc w:val="center"/>
                        <w:rPr>
                          <w:b/>
                          <w:sz w:val="16"/>
                        </w:rPr>
                      </w:pPr>
                      <w:r>
                        <w:rPr>
                          <w:b/>
                          <w:sz w:val="16"/>
                        </w:rPr>
                        <w:t>Rue Belliard/Belliardstraat 99 — 1040 Bruxelles/Brussel — BELGIQUE/BELGIË</w:t>
                      </w:r>
                    </w:p>
                    <w:p w14:paraId="6091B09B" w14:textId="77777777" w:rsidR="004C7A39" w:rsidRPr="00CE68F7" w:rsidRDefault="004C7A39" w:rsidP="00442BB0">
                      <w:pPr>
                        <w:pBdr>
                          <w:top w:val="single" w:sz="4" w:space="1" w:color="auto"/>
                        </w:pBdr>
                        <w:jc w:val="center"/>
                        <w:rPr>
                          <w:b/>
                          <w:sz w:val="16"/>
                        </w:rPr>
                      </w:pPr>
                      <w:r>
                        <w:rPr>
                          <w:b/>
                          <w:sz w:val="16"/>
                        </w:rPr>
                        <w:t xml:space="preserve">Tel. +32 25469011 — Fax: +32 25134893 — Internet: </w:t>
                      </w:r>
                      <w:hyperlink r:id="rId15">
                        <w:r>
                          <w:rPr>
                            <w:rStyle w:val="Hyperlink"/>
                            <w:b/>
                            <w:sz w:val="16"/>
                          </w:rPr>
                          <w:t>http://www.eesc.europa.eu</w:t>
                        </w:r>
                      </w:hyperlink>
                    </w:p>
                  </w:txbxContent>
                </v:textbox>
                <w10:wrap anchorx="page" anchory="page"/>
              </v:shape>
            </w:pict>
          </mc:Fallback>
        </mc:AlternateContent>
      </w:r>
      <w:r w:rsidRPr="003A0B1F">
        <w:rPr>
          <w:lang w:val="sk-SK"/>
        </w:rPr>
        <mc:AlternateContent>
          <mc:Choice Requires="wps">
            <w:drawing>
              <wp:anchor distT="0" distB="0" distL="114300" distR="114300" simplePos="0" relativeHeight="251657216" behindDoc="1" locked="0" layoutInCell="0" allowOverlap="1" wp14:anchorId="699FF3B3" wp14:editId="35C571D7">
                <wp:simplePos x="0" y="0"/>
                <wp:positionH relativeFrom="page">
                  <wp:posOffset>6767830</wp:posOffset>
                </wp:positionH>
                <wp:positionV relativeFrom="page">
                  <wp:posOffset>10079990</wp:posOffset>
                </wp:positionV>
                <wp:extent cx="647700" cy="396240"/>
                <wp:effectExtent l="0" t="0" r="0" b="381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2B011" w14:textId="77777777" w:rsidR="004C7A39" w:rsidRPr="00CE68F7" w:rsidRDefault="004C7A39" w:rsidP="00CE68F7">
                            <w:pPr>
                              <w:jc w:val="center"/>
                              <w:rPr>
                                <w:rFonts w:ascii="Arial" w:hAnsi="Arial" w:cs="Arial"/>
                                <w:b/>
                                <w:sz w:val="48"/>
                              </w:rPr>
                            </w:pPr>
                            <w:r>
                              <w:rPr>
                                <w:rFonts w:ascii="Arial" w:hAnsi="Arial"/>
                                <w:b/>
                                <w:sz w:val="48"/>
                              </w:rPr>
                              <w:t>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532.9pt;margin-top:793.7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1LuQIAAMA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" o:allowincell="f" filled="f" stroked="f">
                <v:textbox>
                  <w:txbxContent>
                    <w:p w14:paraId="17F2B011" w14:textId="77777777" w:rsidR="004C7A39" w:rsidRPr="00CE68F7" w:rsidRDefault="004C7A39" w:rsidP="00CE68F7">
                      <w:pPr>
                        <w:jc w:val="center"/>
                        <w:rPr>
                          <w:rFonts w:ascii="Arial" w:hAnsi="Arial" w:cs="Arial"/>
                          <w:b/>
                          <w:sz w:val="48"/>
                        </w:rPr>
                      </w:pPr>
                      <w:r>
                        <w:rPr>
                          <w:rFonts w:ascii="Arial" w:hAnsi="Arial"/>
                          <w:b/>
                          <w:sz w:val="48"/>
                        </w:rPr>
                        <w:t>SK</w:t>
                      </w:r>
                    </w:p>
                  </w:txbxContent>
                </v:textbox>
                <w10:wrap anchorx="page" anchory="page"/>
              </v:shape>
            </w:pict>
          </mc:Fallback>
        </mc:AlternateContent>
      </w:r>
      <w:r w:rsidRPr="003A0B1F">
        <w:rPr>
          <w:lang w:val="sk-SK"/>
        </w:rPr>
        <w:drawing>
          <wp:inline distT="0" distB="0" distL="0" distR="0" wp14:anchorId="30DF88F9" wp14:editId="0A967980">
            <wp:extent cx="882650" cy="556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2650" cy="556895"/>
                    </a:xfrm>
                    <a:prstGeom prst="rect">
                      <a:avLst/>
                    </a:prstGeom>
                    <a:noFill/>
                    <a:ln>
                      <a:noFill/>
                    </a:ln>
                  </pic:spPr>
                </pic:pic>
              </a:graphicData>
            </a:graphic>
          </wp:inline>
        </w:drawing>
      </w:r>
    </w:p>
    <w:p w14:paraId="769D0761" w14:textId="3E5DC5DB" w:rsidR="00E012B4" w:rsidRPr="003A0B1F" w:rsidRDefault="00E012B4" w:rsidP="00062C9E">
      <w:pPr>
        <w:jc w:val="center"/>
        <w:rPr>
          <w:b/>
          <w:i/>
          <w:lang w:val="sk-SK"/>
        </w:rPr>
      </w:pPr>
      <w:r w:rsidRPr="003A0B1F">
        <w:rPr>
          <w:rFonts w:ascii="Arial" w:hAnsi="Arial"/>
          <w:b/>
          <w:i/>
          <w:sz w:val="20"/>
          <w:lang w:val="sk-SK"/>
        </w:rPr>
        <w:t>Európsky hospodársky</w:t>
      </w:r>
      <w:r w:rsidR="00062C9E" w:rsidRPr="003A0B1F">
        <w:rPr>
          <w:rFonts w:ascii="Arial" w:hAnsi="Arial"/>
          <w:b/>
          <w:i/>
          <w:sz w:val="20"/>
          <w:lang w:val="sk-SK"/>
        </w:rPr>
        <w:t xml:space="preserve"> a </w:t>
      </w:r>
      <w:r w:rsidRPr="003A0B1F">
        <w:rPr>
          <w:rFonts w:ascii="Arial" w:hAnsi="Arial"/>
          <w:b/>
          <w:i/>
          <w:sz w:val="20"/>
          <w:lang w:val="sk-SK"/>
        </w:rPr>
        <w:t>sociálny výbor</w:t>
      </w:r>
    </w:p>
    <w:p w14:paraId="0130FD84" w14:textId="658BE3FC" w:rsidR="00E012B4" w:rsidRPr="003A0B1F" w:rsidRDefault="00E012B4" w:rsidP="00062C9E">
      <w:pPr>
        <w:rPr>
          <w:lang w:val="sk-SK"/>
        </w:rPr>
      </w:pPr>
    </w:p>
    <w:p w14:paraId="4F7A6C5F" w14:textId="77777777" w:rsidR="00E012B4" w:rsidRPr="003A0B1F" w:rsidRDefault="00E012B4" w:rsidP="00062C9E">
      <w:pPr>
        <w:rPr>
          <w:lang w:val="sk-SK"/>
        </w:rPr>
      </w:pPr>
    </w:p>
    <w:tbl>
      <w:tblPr>
        <w:tblW w:w="0" w:type="auto"/>
        <w:jc w:val="right"/>
        <w:tblInd w:w="-223" w:type="dxa"/>
        <w:tblLayout w:type="fixed"/>
        <w:tblLook w:val="0000" w:firstRow="0" w:lastRow="0" w:firstColumn="0" w:lastColumn="0" w:noHBand="0" w:noVBand="0"/>
      </w:tblPr>
      <w:tblGrid>
        <w:gridCol w:w="3748"/>
      </w:tblGrid>
      <w:tr w:rsidR="00E012B4" w:rsidRPr="003A0B1F" w14:paraId="50022374" w14:textId="77777777" w:rsidTr="00076C00">
        <w:trPr>
          <w:jc w:val="right"/>
        </w:trPr>
        <w:tc>
          <w:tcPr>
            <w:tcW w:w="3748" w:type="dxa"/>
          </w:tcPr>
          <w:p w14:paraId="269C53ED" w14:textId="77777777" w:rsidR="00870390" w:rsidRPr="003A0B1F" w:rsidRDefault="00870390" w:rsidP="00062C9E">
            <w:pPr>
              <w:jc w:val="center"/>
              <w:rPr>
                <w:b/>
                <w:sz w:val="28"/>
                <w:lang w:val="sk-SK"/>
              </w:rPr>
            </w:pPr>
            <w:r w:rsidRPr="003A0B1F">
              <w:rPr>
                <w:b/>
                <w:sz w:val="28"/>
                <w:lang w:val="sk-SK"/>
              </w:rPr>
              <w:t>REX/432</w:t>
            </w:r>
          </w:p>
          <w:p w14:paraId="564C811D" w14:textId="36E88F11" w:rsidR="00E012B4" w:rsidRPr="003A0B1F" w:rsidRDefault="00870390" w:rsidP="00062C9E">
            <w:pPr>
              <w:jc w:val="center"/>
              <w:rPr>
                <w:b/>
                <w:bCs/>
                <w:sz w:val="28"/>
                <w:lang w:val="sk-SK"/>
              </w:rPr>
            </w:pPr>
            <w:r w:rsidRPr="003A0B1F">
              <w:rPr>
                <w:b/>
                <w:sz w:val="28"/>
                <w:lang w:val="sk-SK"/>
              </w:rPr>
              <w:t>Využívanie médií na ovplyvnenie sociálnych</w:t>
            </w:r>
            <w:r w:rsidR="00062C9E" w:rsidRPr="003A0B1F">
              <w:rPr>
                <w:b/>
                <w:sz w:val="28"/>
                <w:lang w:val="sk-SK"/>
              </w:rPr>
              <w:t xml:space="preserve"> a </w:t>
            </w:r>
            <w:r w:rsidRPr="003A0B1F">
              <w:rPr>
                <w:b/>
                <w:sz w:val="28"/>
                <w:lang w:val="sk-SK"/>
              </w:rPr>
              <w:t>politických procesov</w:t>
            </w:r>
            <w:r w:rsidR="00062C9E" w:rsidRPr="003A0B1F">
              <w:rPr>
                <w:b/>
                <w:sz w:val="28"/>
                <w:lang w:val="sk-SK"/>
              </w:rPr>
              <w:t xml:space="preserve"> v </w:t>
            </w:r>
            <w:r w:rsidRPr="003A0B1F">
              <w:rPr>
                <w:b/>
                <w:sz w:val="28"/>
                <w:lang w:val="sk-SK"/>
              </w:rPr>
              <w:t>EÚ</w:t>
            </w:r>
            <w:r w:rsidR="00062C9E" w:rsidRPr="003A0B1F">
              <w:rPr>
                <w:b/>
                <w:sz w:val="28"/>
                <w:lang w:val="sk-SK"/>
              </w:rPr>
              <w:t xml:space="preserve"> a </w:t>
            </w:r>
            <w:r w:rsidRPr="003A0B1F">
              <w:rPr>
                <w:b/>
                <w:sz w:val="28"/>
                <w:lang w:val="sk-SK"/>
              </w:rPr>
              <w:t>východných susedných krajinách</w:t>
            </w:r>
          </w:p>
        </w:tc>
      </w:tr>
    </w:tbl>
    <w:p w14:paraId="7D1704E2" w14:textId="77777777" w:rsidR="00E012B4" w:rsidRPr="003A0B1F" w:rsidRDefault="00E012B4" w:rsidP="00062C9E">
      <w:pPr>
        <w:rPr>
          <w:lang w:val="sk-SK"/>
        </w:rPr>
      </w:pPr>
    </w:p>
    <w:p w14:paraId="772359F2" w14:textId="77777777" w:rsidR="00E012B4" w:rsidRPr="003A0B1F" w:rsidRDefault="00E012B4" w:rsidP="00062C9E">
      <w:pPr>
        <w:rPr>
          <w:lang w:val="sk-SK"/>
        </w:rPr>
      </w:pPr>
    </w:p>
    <w:p w14:paraId="223E7EE5" w14:textId="393EEDCE" w:rsidR="00E012B4" w:rsidRPr="003A0B1F" w:rsidRDefault="00E012B4" w:rsidP="00062C9E">
      <w:pPr>
        <w:jc w:val="right"/>
        <w:rPr>
          <w:lang w:val="sk-SK"/>
        </w:rPr>
      </w:pPr>
      <w:r w:rsidRPr="003A0B1F">
        <w:rPr>
          <w:lang w:val="sk-SK"/>
        </w:rPr>
        <w:t>Brusel 8</w:t>
      </w:r>
      <w:r w:rsidR="00062C9E" w:rsidRPr="003A0B1F">
        <w:rPr>
          <w:lang w:val="sk-SK"/>
        </w:rPr>
        <w:t>. mája</w:t>
      </w:r>
      <w:r w:rsidRPr="003A0B1F">
        <w:rPr>
          <w:lang w:val="sk-SK"/>
        </w:rPr>
        <w:t xml:space="preserve"> 2015</w:t>
      </w:r>
    </w:p>
    <w:p w14:paraId="5296D2E9" w14:textId="77777777" w:rsidR="00E012B4" w:rsidRPr="003A0B1F" w:rsidRDefault="00E012B4" w:rsidP="00062C9E">
      <w:pPr>
        <w:rPr>
          <w:lang w:val="sk-SK"/>
        </w:rPr>
      </w:pPr>
    </w:p>
    <w:p w14:paraId="7F260590" w14:textId="77777777" w:rsidR="00E012B4" w:rsidRPr="003A0B1F" w:rsidRDefault="00E012B4" w:rsidP="00062C9E">
      <w:pPr>
        <w:rPr>
          <w:lang w:val="sk-SK"/>
        </w:rPr>
      </w:pPr>
    </w:p>
    <w:p w14:paraId="70B06C1B" w14:textId="77777777" w:rsidR="00E012B4" w:rsidRPr="003A0B1F" w:rsidRDefault="00E012B4" w:rsidP="00062C9E">
      <w:pPr>
        <w:rPr>
          <w:lang w:val="sk-SK"/>
        </w:rPr>
      </w:pPr>
    </w:p>
    <w:p w14:paraId="3B303F52" w14:textId="77777777" w:rsidR="00E012B4" w:rsidRPr="003A0B1F" w:rsidRDefault="00E012B4" w:rsidP="00062C9E">
      <w:pPr>
        <w:rPr>
          <w:lang w:val="sk-SK"/>
        </w:rPr>
      </w:pPr>
    </w:p>
    <w:tbl>
      <w:tblPr>
        <w:tblW w:w="0" w:type="auto"/>
        <w:tblLayout w:type="fixed"/>
        <w:tblLook w:val="0000" w:firstRow="0" w:lastRow="0" w:firstColumn="0" w:lastColumn="0" w:noHBand="0" w:noVBand="0"/>
      </w:tblPr>
      <w:tblGrid>
        <w:gridCol w:w="9243"/>
      </w:tblGrid>
      <w:tr w:rsidR="00E012B4" w:rsidRPr="003A0B1F" w14:paraId="453F32C8" w14:textId="77777777" w:rsidTr="00333C9C">
        <w:tc>
          <w:tcPr>
            <w:tcW w:w="9243" w:type="dxa"/>
          </w:tcPr>
          <w:p w14:paraId="44F9FBD7" w14:textId="52704774" w:rsidR="00E012B4" w:rsidRPr="003A0B1F" w:rsidRDefault="00CD4D8E" w:rsidP="00910E70">
            <w:pPr>
              <w:jc w:val="center"/>
              <w:rPr>
                <w:lang w:val="sk-SK"/>
              </w:rPr>
            </w:pPr>
            <w:r w:rsidRPr="003A0B1F">
              <w:rPr>
                <w:b/>
                <w:sz w:val="32"/>
                <w:lang w:val="sk-SK"/>
              </w:rPr>
              <w:t>INFORMAČNÁ SPRÁVA</w:t>
            </w:r>
            <w:r w:rsidRPr="003A0B1F">
              <w:rPr>
                <w:b/>
                <w:lang w:val="sk-SK"/>
              </w:rPr>
              <w:t xml:space="preserve"> </w:t>
            </w:r>
            <w:r w:rsidRPr="003A0B1F">
              <w:rPr>
                <w:b/>
                <w:lang w:val="sk-SK"/>
              </w:rPr>
              <w:br/>
            </w:r>
            <w:r w:rsidRPr="003A0B1F">
              <w:rPr>
                <w:lang w:val="sk-SK"/>
              </w:rPr>
              <w:t>odbornej</w:t>
            </w:r>
            <w:r w:rsidR="00062C9E" w:rsidRPr="003A0B1F">
              <w:rPr>
                <w:lang w:val="sk-SK"/>
              </w:rPr>
              <w:t xml:space="preserve"> sekcie pre vonkajšie vzťahy </w:t>
            </w:r>
            <w:r w:rsidR="00062C9E" w:rsidRPr="003A0B1F">
              <w:rPr>
                <w:lang w:val="sk-SK"/>
              </w:rPr>
              <w:br/>
            </w:r>
            <w:r w:rsidRPr="003A0B1F">
              <w:rPr>
                <w:lang w:val="sk-SK"/>
              </w:rPr>
              <w:t xml:space="preserve">tému </w:t>
            </w:r>
            <w:r w:rsidRPr="003A0B1F">
              <w:rPr>
                <w:lang w:val="sk-SK"/>
              </w:rPr>
              <w:br/>
            </w:r>
            <w:r w:rsidR="00062C9E" w:rsidRPr="003A0B1F">
              <w:rPr>
                <w:b/>
                <w:lang w:val="sk-SK"/>
              </w:rPr>
              <w:t>„</w:t>
            </w:r>
            <w:r w:rsidRPr="003A0B1F">
              <w:rPr>
                <w:b/>
                <w:lang w:val="sk-SK"/>
              </w:rPr>
              <w:t>Využívanie médií na ovplyvnenie sociálnych</w:t>
            </w:r>
            <w:r w:rsidR="00062C9E" w:rsidRPr="003A0B1F">
              <w:rPr>
                <w:b/>
                <w:lang w:val="sk-SK"/>
              </w:rPr>
              <w:t xml:space="preserve"> a </w:t>
            </w:r>
            <w:r w:rsidRPr="003A0B1F">
              <w:rPr>
                <w:b/>
                <w:lang w:val="sk-SK"/>
              </w:rPr>
              <w:t>politických procesov</w:t>
            </w:r>
            <w:r w:rsidR="00062C9E" w:rsidRPr="003A0B1F">
              <w:rPr>
                <w:b/>
                <w:lang w:val="sk-SK"/>
              </w:rPr>
              <w:t xml:space="preserve"> v </w:t>
            </w:r>
            <w:r w:rsidRPr="003A0B1F">
              <w:rPr>
                <w:b/>
                <w:lang w:val="sk-SK"/>
              </w:rPr>
              <w:t>EÚ</w:t>
            </w:r>
            <w:r w:rsidR="00062C9E" w:rsidRPr="003A0B1F">
              <w:rPr>
                <w:b/>
                <w:lang w:val="sk-SK"/>
              </w:rPr>
              <w:t xml:space="preserve"> a</w:t>
            </w:r>
            <w:r w:rsidR="00910E70" w:rsidRPr="003A0B1F">
              <w:rPr>
                <w:b/>
                <w:lang w:val="sk-SK"/>
              </w:rPr>
              <w:t> </w:t>
            </w:r>
            <w:r w:rsidRPr="003A0B1F">
              <w:rPr>
                <w:b/>
                <w:lang w:val="sk-SK"/>
              </w:rPr>
              <w:t>východných</w:t>
            </w:r>
            <w:r w:rsidR="00910E70" w:rsidRPr="003A0B1F">
              <w:rPr>
                <w:b/>
                <w:lang w:val="sk-SK"/>
              </w:rPr>
              <w:t> </w:t>
            </w:r>
            <w:r w:rsidRPr="003A0B1F">
              <w:rPr>
                <w:b/>
                <w:lang w:val="sk-SK"/>
              </w:rPr>
              <w:t>susedných krajinách</w:t>
            </w:r>
            <w:r w:rsidR="00062C9E" w:rsidRPr="003A0B1F">
              <w:rPr>
                <w:b/>
                <w:lang w:val="sk-SK"/>
              </w:rPr>
              <w:t>“</w:t>
            </w:r>
          </w:p>
        </w:tc>
      </w:tr>
      <w:tr w:rsidR="00E012B4" w:rsidRPr="003A0B1F" w14:paraId="0F9967BB" w14:textId="77777777" w:rsidTr="00333C9C">
        <w:tc>
          <w:tcPr>
            <w:tcW w:w="9243" w:type="dxa"/>
          </w:tcPr>
          <w:p w14:paraId="248C0E08" w14:textId="77777777" w:rsidR="00E012B4" w:rsidRPr="003A0B1F" w:rsidRDefault="00E012B4" w:rsidP="00062C9E">
            <w:pPr>
              <w:jc w:val="center"/>
              <w:rPr>
                <w:lang w:val="sk-SK"/>
              </w:rPr>
            </w:pPr>
            <w:r w:rsidRPr="003A0B1F">
              <w:rPr>
                <w:lang w:val="sk-SK"/>
              </w:rPr>
              <w:t>_____________</w:t>
            </w:r>
          </w:p>
          <w:p w14:paraId="2C03078C" w14:textId="77777777" w:rsidR="00E012B4" w:rsidRPr="003A0B1F" w:rsidRDefault="00E012B4" w:rsidP="00062C9E">
            <w:pPr>
              <w:jc w:val="center"/>
              <w:rPr>
                <w:lang w:val="sk-SK"/>
              </w:rPr>
            </w:pPr>
          </w:p>
          <w:p w14:paraId="0B455A02" w14:textId="77777777" w:rsidR="00E012B4" w:rsidRPr="003A0B1F" w:rsidRDefault="00E012B4" w:rsidP="00062C9E">
            <w:pPr>
              <w:jc w:val="center"/>
              <w:rPr>
                <w:lang w:val="sk-SK"/>
              </w:rPr>
            </w:pPr>
            <w:r w:rsidRPr="003A0B1F">
              <w:rPr>
                <w:lang w:val="sk-SK"/>
              </w:rPr>
              <w:t xml:space="preserve">Spravodajkyňa: </w:t>
            </w:r>
            <w:r w:rsidRPr="003A0B1F">
              <w:rPr>
                <w:b/>
                <w:lang w:val="sk-SK"/>
              </w:rPr>
              <w:t>Indrė Vareikytė</w:t>
            </w:r>
          </w:p>
          <w:p w14:paraId="7E9AB186" w14:textId="4259F400" w:rsidR="00E012B4" w:rsidRPr="003A0B1F" w:rsidRDefault="00062C9E" w:rsidP="00062C9E">
            <w:pPr>
              <w:jc w:val="center"/>
              <w:rPr>
                <w:lang w:val="sk-SK"/>
              </w:rPr>
            </w:pPr>
            <w:r w:rsidRPr="003A0B1F">
              <w:rPr>
                <w:lang w:val="sk-SK"/>
              </w:rPr>
              <w:t>_____________</w:t>
            </w:r>
            <w:r w:rsidRPr="003A0B1F">
              <w:rPr>
                <w:lang w:val="sk-SK"/>
              </w:rPr>
              <w:br/>
            </w:r>
            <w:r w:rsidR="00E012B4" w:rsidRPr="003A0B1F">
              <w:rPr>
                <w:lang w:val="sk-SK"/>
              </w:rPr>
              <w:br/>
            </w:r>
          </w:p>
        </w:tc>
      </w:tr>
      <w:tr w:rsidR="00E012B4" w:rsidRPr="003A0B1F" w14:paraId="2614090F" w14:textId="77777777" w:rsidTr="00333C9C">
        <w:tc>
          <w:tcPr>
            <w:tcW w:w="9243" w:type="dxa"/>
          </w:tcPr>
          <w:p w14:paraId="453F3D00" w14:textId="5E9F7A31" w:rsidR="00080055" w:rsidRPr="003A0B1F" w:rsidRDefault="00062C9E" w:rsidP="00062C9E">
            <w:pPr>
              <w:rPr>
                <w:bCs/>
                <w:lang w:val="sk-SK"/>
              </w:rPr>
            </w:pPr>
            <w:r w:rsidRPr="003A0B1F">
              <w:rPr>
                <w:bCs/>
                <w:lang w:val="sk-SK"/>
              </w:rPr>
              <w:br/>
            </w:r>
            <w:r w:rsidRPr="003A0B1F">
              <w:rPr>
                <w:bCs/>
                <w:lang w:val="sk-SK"/>
              </w:rPr>
              <w:br/>
            </w:r>
            <w:r w:rsidRPr="003A0B1F">
              <w:rPr>
                <w:bCs/>
                <w:lang w:val="sk-SK"/>
              </w:rPr>
              <w:br/>
            </w:r>
            <w:r w:rsidRPr="003A0B1F">
              <w:rPr>
                <w:bCs/>
                <w:lang w:val="sk-SK"/>
              </w:rPr>
              <w:br/>
            </w:r>
            <w:r w:rsidRPr="003A0B1F">
              <w:rPr>
                <w:bCs/>
                <w:lang w:val="sk-SK"/>
              </w:rPr>
              <w:br/>
            </w:r>
            <w:r w:rsidRPr="003A0B1F">
              <w:rPr>
                <w:bCs/>
                <w:lang w:val="sk-SK"/>
              </w:rPr>
              <w:br/>
            </w:r>
            <w:r w:rsidRPr="003A0B1F">
              <w:rPr>
                <w:bCs/>
                <w:lang w:val="sk-SK"/>
              </w:rPr>
              <w:br/>
            </w:r>
            <w:r w:rsidRPr="003A0B1F">
              <w:rPr>
                <w:bCs/>
                <w:lang w:val="sk-SK"/>
              </w:rPr>
              <w:br/>
            </w:r>
            <w:r w:rsidRPr="003A0B1F">
              <w:rPr>
                <w:bCs/>
                <w:lang w:val="sk-SK"/>
              </w:rPr>
              <w:br/>
            </w:r>
            <w:r w:rsidRPr="003A0B1F">
              <w:rPr>
                <w:bCs/>
                <w:lang w:val="sk-SK"/>
              </w:rPr>
              <w:br/>
            </w:r>
            <w:r w:rsidRPr="003A0B1F">
              <w:rPr>
                <w:bCs/>
                <w:lang w:val="sk-SK"/>
              </w:rPr>
              <w:br/>
            </w:r>
            <w:r w:rsidRPr="003A0B1F">
              <w:rPr>
                <w:bCs/>
                <w:lang w:val="sk-SK"/>
              </w:rPr>
              <w:br/>
            </w:r>
          </w:p>
        </w:tc>
      </w:tr>
      <w:tr w:rsidR="00E012B4" w:rsidRPr="003A0B1F" w14:paraId="13E0D79C" w14:textId="77777777" w:rsidTr="00333C9C">
        <w:tc>
          <w:tcPr>
            <w:tcW w:w="9243" w:type="dxa"/>
          </w:tcPr>
          <w:p w14:paraId="69AC590B" w14:textId="667653C4" w:rsidR="00E012B4" w:rsidRPr="003A0B1F" w:rsidRDefault="00F40F85" w:rsidP="00062C9E">
            <w:pPr>
              <w:jc w:val="right"/>
              <w:rPr>
                <w:smallCaps/>
                <w:lang w:val="sk-SK"/>
              </w:rPr>
            </w:pPr>
            <w:r w:rsidRPr="003A0B1F">
              <w:rPr>
                <w:lang w:val="sk-SK"/>
              </w:rPr>
              <w:t>Administrátorka: Laura Ernšteina</w:t>
            </w:r>
          </w:p>
        </w:tc>
      </w:tr>
    </w:tbl>
    <w:p w14:paraId="33BC42A1" w14:textId="77777777" w:rsidR="00E31335" w:rsidRPr="003A0B1F" w:rsidRDefault="00E31335" w:rsidP="00062C9E">
      <w:pPr>
        <w:rPr>
          <w:lang w:val="sk-SK"/>
        </w:rPr>
        <w:sectPr w:rsidR="00E31335" w:rsidRPr="003A0B1F" w:rsidSect="004C7A39">
          <w:footerReference w:type="default" r:id="rId17"/>
          <w:pgSz w:w="11907" w:h="16839" w:code="9"/>
          <w:pgMar w:top="567" w:right="1440" w:bottom="1928" w:left="1440" w:header="283" w:footer="1134" w:gutter="0"/>
          <w:pgNumType w:start="1"/>
          <w:cols w:space="708"/>
          <w:docGrid w:linePitch="360"/>
        </w:sectPr>
      </w:pPr>
    </w:p>
    <w:p w14:paraId="5854F4DA" w14:textId="77777777" w:rsidR="00E012B4" w:rsidRPr="003A0B1F" w:rsidRDefault="00E012B4" w:rsidP="00062C9E">
      <w:pPr>
        <w:rPr>
          <w:lang w:val="sk-SK"/>
        </w:rPr>
      </w:pPr>
      <w:bookmarkStart w:id="0" w:name="_GoBack"/>
      <w:bookmarkEnd w:id="0"/>
    </w:p>
    <w:p w14:paraId="69FB751A" w14:textId="2DD9F823" w:rsidR="00E012B4" w:rsidRPr="003A0B1F" w:rsidRDefault="0063616B" w:rsidP="00062C9E">
      <w:pPr>
        <w:rPr>
          <w:lang w:val="sk-SK"/>
        </w:rPr>
      </w:pPr>
      <w:r w:rsidRPr="003A0B1F">
        <w:rPr>
          <w:lang w:val="sk-SK"/>
        </w:rPr>
        <w:t>Európsky hospodársky</w:t>
      </w:r>
      <w:r w:rsidR="00062C9E" w:rsidRPr="003A0B1F">
        <w:rPr>
          <w:lang w:val="sk-SK"/>
        </w:rPr>
        <w:t xml:space="preserve"> a </w:t>
      </w:r>
      <w:r w:rsidRPr="003A0B1F">
        <w:rPr>
          <w:lang w:val="sk-SK"/>
        </w:rPr>
        <w:t>sociálny výbor sa 11</w:t>
      </w:r>
      <w:r w:rsidR="00062C9E" w:rsidRPr="003A0B1F">
        <w:rPr>
          <w:lang w:val="sk-SK"/>
        </w:rPr>
        <w:t>. decembra</w:t>
      </w:r>
      <w:r w:rsidRPr="003A0B1F">
        <w:rPr>
          <w:lang w:val="sk-SK"/>
        </w:rPr>
        <w:t xml:space="preserve"> 2014 podľa článku 31 svojho rokovacieho poriadku rozhodol poveriť odbornú sekciu pre vonkajšie vzťahy vypracovaním informačnej správy na tému:</w:t>
      </w:r>
    </w:p>
    <w:p w14:paraId="6EC8649F" w14:textId="77777777" w:rsidR="00E012B4" w:rsidRPr="003A0B1F" w:rsidRDefault="00E012B4" w:rsidP="00062C9E">
      <w:pPr>
        <w:rPr>
          <w:lang w:val="sk-SK"/>
        </w:rPr>
      </w:pPr>
    </w:p>
    <w:p w14:paraId="18C92379" w14:textId="4134BDDF" w:rsidR="00E012B4" w:rsidRPr="003A0B1F" w:rsidRDefault="00910E70" w:rsidP="00062C9E">
      <w:pPr>
        <w:ind w:left="1429"/>
        <w:rPr>
          <w:i/>
          <w:lang w:val="sk-SK"/>
        </w:rPr>
      </w:pPr>
      <w:r w:rsidRPr="003A0B1F">
        <w:rPr>
          <w:i/>
          <w:lang w:val="sk-SK"/>
        </w:rPr>
        <w:t>„</w:t>
      </w:r>
      <w:r w:rsidR="00F40F85" w:rsidRPr="003A0B1F">
        <w:rPr>
          <w:i/>
          <w:lang w:val="sk-SK"/>
        </w:rPr>
        <w:t>Využívanie médií na ovplyvnenie sociálnych</w:t>
      </w:r>
      <w:r w:rsidR="00062C9E" w:rsidRPr="003A0B1F">
        <w:rPr>
          <w:i/>
          <w:lang w:val="sk-SK"/>
        </w:rPr>
        <w:t xml:space="preserve"> a </w:t>
      </w:r>
      <w:r w:rsidR="00F40F85" w:rsidRPr="003A0B1F">
        <w:rPr>
          <w:i/>
          <w:lang w:val="sk-SK"/>
        </w:rPr>
        <w:t>politických procesov</w:t>
      </w:r>
      <w:r w:rsidR="00062C9E" w:rsidRPr="003A0B1F">
        <w:rPr>
          <w:i/>
          <w:lang w:val="sk-SK"/>
        </w:rPr>
        <w:t xml:space="preserve"> v </w:t>
      </w:r>
      <w:r w:rsidR="00F40F85" w:rsidRPr="003A0B1F">
        <w:rPr>
          <w:i/>
          <w:lang w:val="sk-SK"/>
        </w:rPr>
        <w:t>EÚ</w:t>
      </w:r>
      <w:r w:rsidR="00062C9E" w:rsidRPr="003A0B1F">
        <w:rPr>
          <w:i/>
          <w:lang w:val="sk-SK"/>
        </w:rPr>
        <w:t xml:space="preserve"> a </w:t>
      </w:r>
      <w:r w:rsidR="00F40F85" w:rsidRPr="003A0B1F">
        <w:rPr>
          <w:i/>
          <w:lang w:val="sk-SK"/>
        </w:rPr>
        <w:t>východných susedných krajinách</w:t>
      </w:r>
      <w:r w:rsidRPr="003A0B1F">
        <w:rPr>
          <w:i/>
          <w:lang w:val="sk-SK"/>
        </w:rPr>
        <w:t>“.</w:t>
      </w:r>
    </w:p>
    <w:p w14:paraId="7762883C" w14:textId="77777777" w:rsidR="00E012B4" w:rsidRPr="003A0B1F" w:rsidRDefault="00E012B4" w:rsidP="00062C9E">
      <w:pPr>
        <w:rPr>
          <w:lang w:val="sk-SK"/>
        </w:rPr>
      </w:pPr>
    </w:p>
    <w:p w14:paraId="1A11573E" w14:textId="293FF5CC" w:rsidR="00E012B4" w:rsidRPr="003A0B1F" w:rsidRDefault="00E012B4" w:rsidP="00062C9E">
      <w:pPr>
        <w:rPr>
          <w:lang w:val="sk-SK"/>
        </w:rPr>
      </w:pPr>
      <w:r w:rsidRPr="003A0B1F">
        <w:rPr>
          <w:lang w:val="sk-SK"/>
        </w:rPr>
        <w:t>Odborná sekcia pre vonkajšie vzťahy poverená vypracovaním návrhu stanoviska výboru</w:t>
      </w:r>
      <w:r w:rsidR="00062C9E" w:rsidRPr="003A0B1F">
        <w:rPr>
          <w:lang w:val="sk-SK"/>
        </w:rPr>
        <w:t xml:space="preserve"> v </w:t>
      </w:r>
      <w:r w:rsidRPr="003A0B1F">
        <w:rPr>
          <w:lang w:val="sk-SK"/>
        </w:rPr>
        <w:t>danej veci prijala svoju informačnú správu 28</w:t>
      </w:r>
      <w:r w:rsidR="00062C9E" w:rsidRPr="003A0B1F">
        <w:rPr>
          <w:lang w:val="sk-SK"/>
        </w:rPr>
        <w:t>. apríla</w:t>
      </w:r>
      <w:r w:rsidRPr="003A0B1F">
        <w:rPr>
          <w:lang w:val="sk-SK"/>
        </w:rPr>
        <w:t xml:space="preserve"> 2015.</w:t>
      </w:r>
    </w:p>
    <w:p w14:paraId="5507556F" w14:textId="77777777" w:rsidR="00E012B4" w:rsidRPr="003A0B1F" w:rsidRDefault="00E012B4" w:rsidP="00062C9E">
      <w:pPr>
        <w:rPr>
          <w:lang w:val="sk-SK"/>
        </w:rPr>
      </w:pPr>
    </w:p>
    <w:p w14:paraId="323AA5A2" w14:textId="71B73A57" w:rsidR="00E012B4" w:rsidRPr="003A0B1F" w:rsidRDefault="00E012B4" w:rsidP="00062C9E">
      <w:pPr>
        <w:jc w:val="center"/>
        <w:rPr>
          <w:lang w:val="sk-SK"/>
        </w:rPr>
      </w:pPr>
      <w:r w:rsidRPr="003A0B1F">
        <w:rPr>
          <w:lang w:val="sk-SK"/>
        </w:rPr>
        <w:t>*</w:t>
      </w:r>
      <w:r w:rsidR="00910E70" w:rsidRPr="003A0B1F">
        <w:rPr>
          <w:lang w:val="sk-SK"/>
        </w:rPr>
        <w:br/>
      </w:r>
      <w:r w:rsidR="00910E70" w:rsidRPr="003A0B1F">
        <w:rPr>
          <w:lang w:val="sk-SK"/>
        </w:rPr>
        <w:br/>
      </w:r>
      <w:r w:rsidRPr="003A0B1F">
        <w:rPr>
          <w:lang w:val="sk-SK"/>
        </w:rPr>
        <w:t>*</w:t>
      </w:r>
      <w:r w:rsidRPr="003A0B1F">
        <w:rPr>
          <w:lang w:val="sk-SK"/>
        </w:rPr>
        <w:tab/>
        <w:t>*</w:t>
      </w:r>
    </w:p>
    <w:p w14:paraId="0EF0FA04" w14:textId="77777777" w:rsidR="00E012B4" w:rsidRPr="003A0B1F" w:rsidRDefault="00E012B4" w:rsidP="00062C9E">
      <w:pPr>
        <w:rPr>
          <w:lang w:val="sk-SK"/>
        </w:rPr>
      </w:pPr>
    </w:p>
    <w:p w14:paraId="4DB42DD7" w14:textId="2B3394FF" w:rsidR="009A613F" w:rsidRPr="003A0B1F" w:rsidRDefault="009A613F" w:rsidP="00062C9E">
      <w:pPr>
        <w:pStyle w:val="Heading1"/>
        <w:keepNext/>
        <w:rPr>
          <w:lang w:val="sk-SK"/>
        </w:rPr>
      </w:pPr>
      <w:r w:rsidRPr="003A0B1F">
        <w:rPr>
          <w:b/>
          <w:lang w:val="sk-SK"/>
        </w:rPr>
        <w:t>Závery</w:t>
      </w:r>
      <w:r w:rsidR="00062C9E" w:rsidRPr="003A0B1F">
        <w:rPr>
          <w:b/>
          <w:lang w:val="sk-SK"/>
        </w:rPr>
        <w:t xml:space="preserve"> a </w:t>
      </w:r>
      <w:r w:rsidRPr="003A0B1F">
        <w:rPr>
          <w:b/>
          <w:lang w:val="sk-SK"/>
        </w:rPr>
        <w:t>odporúčania</w:t>
      </w:r>
    </w:p>
    <w:p w14:paraId="144F6866" w14:textId="77777777" w:rsidR="009A613F" w:rsidRPr="003A0B1F" w:rsidRDefault="009A613F" w:rsidP="00062C9E">
      <w:pPr>
        <w:keepNext/>
        <w:outlineLvl w:val="0"/>
        <w:rPr>
          <w:lang w:val="sk-SK"/>
        </w:rPr>
      </w:pPr>
    </w:p>
    <w:p w14:paraId="49581E99" w14:textId="4C2023B6" w:rsidR="009A613F" w:rsidRPr="003A0B1F" w:rsidRDefault="009A613F" w:rsidP="00062C9E">
      <w:pPr>
        <w:pStyle w:val="Heading2"/>
        <w:rPr>
          <w:lang w:val="sk-SK"/>
        </w:rPr>
      </w:pPr>
      <w:r w:rsidRPr="003A0B1F">
        <w:rPr>
          <w:lang w:val="sk-SK"/>
        </w:rPr>
        <w:t>Sloboda informácií</w:t>
      </w:r>
      <w:r w:rsidR="00062C9E" w:rsidRPr="003A0B1F">
        <w:rPr>
          <w:lang w:val="sk-SK"/>
        </w:rPr>
        <w:t xml:space="preserve"> a </w:t>
      </w:r>
      <w:r w:rsidRPr="003A0B1F">
        <w:rPr>
          <w:lang w:val="sk-SK"/>
        </w:rPr>
        <w:t>prejavu je</w:t>
      </w:r>
      <w:r w:rsidR="00062C9E" w:rsidRPr="003A0B1F">
        <w:rPr>
          <w:lang w:val="sk-SK"/>
        </w:rPr>
        <w:t xml:space="preserve"> v </w:t>
      </w:r>
      <w:r w:rsidRPr="003A0B1F">
        <w:rPr>
          <w:lang w:val="sk-SK"/>
        </w:rPr>
        <w:t>EÚ nedotknuteľná, no táto sloboda môže byť tiež použitá na obrátenie jej zásad, aby sa znemožnila diskusia</w:t>
      </w:r>
      <w:r w:rsidR="00062C9E" w:rsidRPr="003A0B1F">
        <w:rPr>
          <w:lang w:val="sk-SK"/>
        </w:rPr>
        <w:t xml:space="preserve"> a </w:t>
      </w:r>
      <w:r w:rsidRPr="003A0B1F">
        <w:rPr>
          <w:lang w:val="sk-SK"/>
        </w:rPr>
        <w:t>kritické myslenie,</w:t>
      </w:r>
      <w:r w:rsidR="00062C9E" w:rsidRPr="003A0B1F">
        <w:rPr>
          <w:lang w:val="sk-SK"/>
        </w:rPr>
        <w:t xml:space="preserve"> a </w:t>
      </w:r>
      <w:r w:rsidRPr="003A0B1F">
        <w:rPr>
          <w:lang w:val="sk-SK"/>
        </w:rPr>
        <w:t>môže sa použiť nie ako nástroj na informovanie alebo argumentáciu, ale ako zbraň. Propaganda je extrémna forma zneužívania médií na ovplyvnenie sociálnych</w:t>
      </w:r>
      <w:r w:rsidR="00062C9E" w:rsidRPr="003A0B1F">
        <w:rPr>
          <w:lang w:val="sk-SK"/>
        </w:rPr>
        <w:t xml:space="preserve"> a </w:t>
      </w:r>
      <w:r w:rsidRPr="003A0B1F">
        <w:rPr>
          <w:lang w:val="sk-SK"/>
        </w:rPr>
        <w:t>politických procesov</w:t>
      </w:r>
      <w:r w:rsidR="00062C9E" w:rsidRPr="003A0B1F">
        <w:rPr>
          <w:lang w:val="sk-SK"/>
        </w:rPr>
        <w:t xml:space="preserve"> a </w:t>
      </w:r>
      <w:r w:rsidRPr="003A0B1F">
        <w:rPr>
          <w:lang w:val="sk-SK"/>
        </w:rPr>
        <w:t>je obzvlášť účinná, ak je podporovaná vládami</w:t>
      </w:r>
      <w:r w:rsidR="00062C9E" w:rsidRPr="003A0B1F">
        <w:rPr>
          <w:lang w:val="sk-SK"/>
        </w:rPr>
        <w:t xml:space="preserve"> a </w:t>
      </w:r>
      <w:r w:rsidRPr="003A0B1F">
        <w:rPr>
          <w:lang w:val="sk-SK"/>
        </w:rPr>
        <w:t>používaná</w:t>
      </w:r>
      <w:r w:rsidR="00062C9E" w:rsidRPr="003A0B1F">
        <w:rPr>
          <w:lang w:val="sk-SK"/>
        </w:rPr>
        <w:t xml:space="preserve"> v </w:t>
      </w:r>
      <w:r w:rsidRPr="003A0B1F">
        <w:rPr>
          <w:lang w:val="sk-SK"/>
        </w:rPr>
        <w:t>medzinárodných vzťahoch. Aktuálnym naliehavým prípadom je ruská štátom financovaná propaganda, ktorá vyvoláva veľké obavy európskej</w:t>
      </w:r>
      <w:r w:rsidR="00062C9E" w:rsidRPr="003A0B1F">
        <w:rPr>
          <w:lang w:val="sk-SK"/>
        </w:rPr>
        <w:t xml:space="preserve"> a </w:t>
      </w:r>
      <w:r w:rsidRPr="003A0B1F">
        <w:rPr>
          <w:lang w:val="sk-SK"/>
        </w:rPr>
        <w:t>ruskej občianskej spoločnosti.</w:t>
      </w:r>
    </w:p>
    <w:p w14:paraId="2EB46F61" w14:textId="77777777" w:rsidR="00D00282" w:rsidRPr="003A0B1F" w:rsidRDefault="00D00282" w:rsidP="00062C9E">
      <w:pPr>
        <w:outlineLvl w:val="0"/>
        <w:rPr>
          <w:lang w:val="sk-SK"/>
        </w:rPr>
      </w:pPr>
    </w:p>
    <w:p w14:paraId="549ABB6F" w14:textId="1736764D" w:rsidR="009A613F" w:rsidRPr="003A0B1F" w:rsidRDefault="00445785" w:rsidP="00062C9E">
      <w:pPr>
        <w:pStyle w:val="Heading2"/>
        <w:rPr>
          <w:lang w:val="sk-SK"/>
        </w:rPr>
      </w:pPr>
      <w:r w:rsidRPr="003A0B1F">
        <w:rPr>
          <w:lang w:val="sk-SK"/>
        </w:rPr>
        <w:t>V súčasnosti sa používajú rôzne nástroje</w:t>
      </w:r>
      <w:r w:rsidR="00062C9E" w:rsidRPr="003A0B1F">
        <w:rPr>
          <w:lang w:val="sk-SK"/>
        </w:rPr>
        <w:t xml:space="preserve"> a </w:t>
      </w:r>
      <w:r w:rsidRPr="003A0B1F">
        <w:rPr>
          <w:lang w:val="sk-SK"/>
        </w:rPr>
        <w:t>metódy na oslabovanie európskych hodnôt</w:t>
      </w:r>
      <w:r w:rsidR="00062C9E" w:rsidRPr="003A0B1F">
        <w:rPr>
          <w:lang w:val="sk-SK"/>
        </w:rPr>
        <w:t xml:space="preserve"> a </w:t>
      </w:r>
      <w:r w:rsidRPr="003A0B1F">
        <w:rPr>
          <w:lang w:val="sk-SK"/>
        </w:rPr>
        <w:t>ovplyvňovanie Východného partnerstva</w:t>
      </w:r>
      <w:r w:rsidR="00062C9E" w:rsidRPr="003A0B1F">
        <w:rPr>
          <w:lang w:val="sk-SK"/>
        </w:rPr>
        <w:t xml:space="preserve"> a </w:t>
      </w:r>
      <w:r w:rsidRPr="003A0B1F">
        <w:rPr>
          <w:lang w:val="sk-SK"/>
        </w:rPr>
        <w:t>iných vonkajších činností EÚ, ako aj na vyvolávanie separatistických</w:t>
      </w:r>
      <w:r w:rsidR="00062C9E" w:rsidRPr="003A0B1F">
        <w:rPr>
          <w:lang w:val="sk-SK"/>
        </w:rPr>
        <w:t xml:space="preserve"> a </w:t>
      </w:r>
      <w:r w:rsidRPr="003A0B1F">
        <w:rPr>
          <w:lang w:val="sk-SK"/>
        </w:rPr>
        <w:t>nacionalistických postojov, manipulovanie verejnosti</w:t>
      </w:r>
      <w:r w:rsidR="00062C9E" w:rsidRPr="003A0B1F">
        <w:rPr>
          <w:lang w:val="sk-SK"/>
        </w:rPr>
        <w:t xml:space="preserve"> a </w:t>
      </w:r>
      <w:r w:rsidRPr="003A0B1F">
        <w:rPr>
          <w:lang w:val="sk-SK"/>
        </w:rPr>
        <w:t>priame zasahovanie do vnútornej politiky zvrchovaných krajín</w:t>
      </w:r>
      <w:r w:rsidR="00062C9E" w:rsidRPr="003A0B1F">
        <w:rPr>
          <w:lang w:val="sk-SK"/>
        </w:rPr>
        <w:t xml:space="preserve"> a </w:t>
      </w:r>
      <w:r w:rsidRPr="003A0B1F">
        <w:rPr>
          <w:lang w:val="sk-SK"/>
        </w:rPr>
        <w:t>EÚ ako celku. Vplyv takýchto dezinformácií sa často podceňuje, dokonca aj</w:t>
      </w:r>
      <w:r w:rsidR="00062C9E" w:rsidRPr="003A0B1F">
        <w:rPr>
          <w:lang w:val="sk-SK"/>
        </w:rPr>
        <w:t xml:space="preserve"> v </w:t>
      </w:r>
      <w:r w:rsidRPr="003A0B1F">
        <w:rPr>
          <w:lang w:val="sk-SK"/>
        </w:rPr>
        <w:t>krajinách, ktoré im čelia najviac. Na úrovni členských štátov</w:t>
      </w:r>
      <w:r w:rsidR="00062C9E" w:rsidRPr="003A0B1F">
        <w:rPr>
          <w:lang w:val="sk-SK"/>
        </w:rPr>
        <w:t xml:space="preserve"> a </w:t>
      </w:r>
      <w:r w:rsidRPr="003A0B1F">
        <w:rPr>
          <w:lang w:val="sk-SK"/>
        </w:rPr>
        <w:t>EÚ chýbajú opatrenia na riešenie tohto problému.</w:t>
      </w:r>
    </w:p>
    <w:p w14:paraId="4F1561B9" w14:textId="77777777" w:rsidR="00C126CB" w:rsidRPr="003A0B1F" w:rsidRDefault="00C126CB" w:rsidP="00062C9E">
      <w:pPr>
        <w:rPr>
          <w:lang w:val="sk-SK"/>
        </w:rPr>
      </w:pPr>
    </w:p>
    <w:p w14:paraId="0252CC3B" w14:textId="0F686E9D" w:rsidR="009A613F" w:rsidRPr="003A0B1F" w:rsidRDefault="009A613F" w:rsidP="00062C9E">
      <w:pPr>
        <w:pStyle w:val="Heading2"/>
        <w:rPr>
          <w:lang w:val="sk-SK"/>
        </w:rPr>
      </w:pPr>
      <w:r w:rsidRPr="003A0B1F">
        <w:rPr>
          <w:lang w:val="sk-SK"/>
        </w:rPr>
        <w:t>Počas hospodárskej krízy boli rozpočty európskych médií krátené, čo sa prejavilo znížením ich úrovne kvality. Napriek tomu, že Rusko znižuje rozpočet na iných miestach, veľa investuje do štátom kontrolovaných médií</w:t>
      </w:r>
      <w:r w:rsidR="00062C9E" w:rsidRPr="003A0B1F">
        <w:rPr>
          <w:lang w:val="sk-SK"/>
        </w:rPr>
        <w:t xml:space="preserve"> a </w:t>
      </w:r>
      <w:r w:rsidRPr="003A0B1F">
        <w:rPr>
          <w:lang w:val="sk-SK"/>
        </w:rPr>
        <w:t>zintenzívňuje svoje informačné kampane, aby získalo podporu cieľových skupín doma</w:t>
      </w:r>
      <w:r w:rsidR="00062C9E" w:rsidRPr="003A0B1F">
        <w:rPr>
          <w:lang w:val="sk-SK"/>
        </w:rPr>
        <w:t xml:space="preserve"> a v </w:t>
      </w:r>
      <w:r w:rsidRPr="003A0B1F">
        <w:rPr>
          <w:lang w:val="sk-SK"/>
        </w:rPr>
        <w:t>zahraničí pre svoje politické ciele</w:t>
      </w:r>
      <w:r w:rsidR="00062C9E" w:rsidRPr="003A0B1F">
        <w:rPr>
          <w:lang w:val="sk-SK"/>
        </w:rPr>
        <w:t xml:space="preserve"> a </w:t>
      </w:r>
      <w:r w:rsidRPr="003A0B1F">
        <w:rPr>
          <w:lang w:val="sk-SK"/>
        </w:rPr>
        <w:t>opatrenia. Je dôležité poznamenať, že ruské médiá sú schopné poskytnúť populárnejší</w:t>
      </w:r>
      <w:r w:rsidR="00062C9E" w:rsidRPr="003A0B1F">
        <w:rPr>
          <w:lang w:val="sk-SK"/>
        </w:rPr>
        <w:t xml:space="preserve"> a </w:t>
      </w:r>
      <w:r w:rsidRPr="003A0B1F">
        <w:rPr>
          <w:lang w:val="sk-SK"/>
        </w:rPr>
        <w:t>často kontroverzný obsah, pretože nedodržiavajú vysoké štandardy mediálnej etiky, ktoré sú pri európskych médiách samozrejmosťou.</w:t>
      </w:r>
    </w:p>
    <w:p w14:paraId="3D7194A1" w14:textId="77777777" w:rsidR="009A613F" w:rsidRPr="003A0B1F" w:rsidRDefault="009A613F" w:rsidP="00062C9E">
      <w:pPr>
        <w:outlineLvl w:val="0"/>
        <w:rPr>
          <w:lang w:val="sk-SK"/>
        </w:rPr>
      </w:pPr>
    </w:p>
    <w:p w14:paraId="34A5AAD7" w14:textId="42FB0BDB" w:rsidR="004C7A39" w:rsidRPr="003A0B1F" w:rsidRDefault="009A613F" w:rsidP="00062C9E">
      <w:pPr>
        <w:pStyle w:val="Heading2"/>
        <w:rPr>
          <w:lang w:val="sk-SK"/>
        </w:rPr>
      </w:pPr>
      <w:r w:rsidRPr="003A0B1F">
        <w:rPr>
          <w:lang w:val="sk-SK"/>
        </w:rPr>
        <w:t>Propagande sa nedá ani sa nemôže čeliť antipropagandou. Vzhľadom na rozsah</w:t>
      </w:r>
      <w:r w:rsidR="00062C9E" w:rsidRPr="003A0B1F">
        <w:rPr>
          <w:lang w:val="sk-SK"/>
        </w:rPr>
        <w:t xml:space="preserve"> a </w:t>
      </w:r>
      <w:r w:rsidRPr="003A0B1F">
        <w:rPr>
          <w:lang w:val="sk-SK"/>
        </w:rPr>
        <w:t>množstvo zdrojov určených na zvýšenie informačného vplyvu, EHSV nabáda</w:t>
      </w:r>
      <w:r w:rsidR="00062C9E" w:rsidRPr="003A0B1F">
        <w:rPr>
          <w:lang w:val="sk-SK"/>
        </w:rPr>
        <w:t xml:space="preserve"> k </w:t>
      </w:r>
      <w:r w:rsidRPr="003A0B1F">
        <w:rPr>
          <w:lang w:val="sk-SK"/>
        </w:rPr>
        <w:t>využívaniu interných partnerstiev, publicity, transparentnosti</w:t>
      </w:r>
      <w:r w:rsidR="00062C9E" w:rsidRPr="003A0B1F">
        <w:rPr>
          <w:lang w:val="sk-SK"/>
        </w:rPr>
        <w:t xml:space="preserve"> a </w:t>
      </w:r>
      <w:r w:rsidRPr="003A0B1F">
        <w:rPr>
          <w:lang w:val="sk-SK"/>
        </w:rPr>
        <w:t>vzdelávania namiesto aktívnej antipropagandy alebo pokusov zapojiť sa do otvorenej mediálnej vojny, ktorá by mohla ďalej destabilizovať európsku spoločnosť</w:t>
      </w:r>
      <w:r w:rsidR="004C7A39" w:rsidRPr="003A0B1F">
        <w:rPr>
          <w:lang w:val="sk-SK"/>
        </w:rPr>
        <w:t>.</w:t>
      </w:r>
    </w:p>
    <w:p w14:paraId="0396EFE7" w14:textId="48104EA3" w:rsidR="00EF1F80" w:rsidRPr="003A0B1F" w:rsidRDefault="00EF1F80" w:rsidP="00062C9E">
      <w:pPr>
        <w:rPr>
          <w:lang w:val="sk-SK"/>
        </w:rPr>
      </w:pPr>
    </w:p>
    <w:p w14:paraId="4A8177FF" w14:textId="1F19E003" w:rsidR="00365A24" w:rsidRPr="003A0B1F" w:rsidRDefault="00365A24" w:rsidP="00062C9E">
      <w:pPr>
        <w:pStyle w:val="Heading2"/>
        <w:rPr>
          <w:lang w:val="sk-SK"/>
        </w:rPr>
      </w:pPr>
      <w:r w:rsidRPr="003A0B1F">
        <w:rPr>
          <w:lang w:val="sk-SK"/>
        </w:rPr>
        <w:t>Európa by sa mala poučiť</w:t>
      </w:r>
      <w:r w:rsidR="00062C9E" w:rsidRPr="003A0B1F">
        <w:rPr>
          <w:lang w:val="sk-SK"/>
        </w:rPr>
        <w:t xml:space="preserve"> z </w:t>
      </w:r>
      <w:r w:rsidRPr="003A0B1F">
        <w:rPr>
          <w:lang w:val="sk-SK"/>
        </w:rPr>
        <w:t>poslednej vojny</w:t>
      </w:r>
      <w:r w:rsidR="00062C9E" w:rsidRPr="003A0B1F">
        <w:rPr>
          <w:lang w:val="sk-SK"/>
        </w:rPr>
        <w:t xml:space="preserve"> v </w:t>
      </w:r>
      <w:r w:rsidRPr="003A0B1F">
        <w:rPr>
          <w:lang w:val="sk-SK"/>
        </w:rPr>
        <w:t>jej susedstve. Počas vojny na Balkáne, ku ktorej došlo len pred dvoma desaťročiami, zohrala propaganda krajne negatívnu úlohu zameranú na odvádzanie pozornosti. Postavenie nezávislých novinárov tu bolo veľmi neisté.</w:t>
      </w:r>
    </w:p>
    <w:p w14:paraId="0F39C7B2" w14:textId="77777777" w:rsidR="00365A24" w:rsidRPr="003A0B1F" w:rsidRDefault="00365A24" w:rsidP="00062C9E">
      <w:pPr>
        <w:rPr>
          <w:lang w:val="sk-SK"/>
        </w:rPr>
      </w:pPr>
    </w:p>
    <w:p w14:paraId="507E175B" w14:textId="3EFD9972" w:rsidR="00EF1F80" w:rsidRPr="003A0B1F" w:rsidRDefault="00F43887" w:rsidP="00062C9E">
      <w:pPr>
        <w:pStyle w:val="Heading2"/>
        <w:rPr>
          <w:lang w:val="sk-SK"/>
        </w:rPr>
      </w:pPr>
      <w:r w:rsidRPr="003A0B1F">
        <w:rPr>
          <w:lang w:val="sk-SK"/>
        </w:rPr>
        <w:t>Inštitúcie EÚ spoločne</w:t>
      </w:r>
      <w:r w:rsidR="00062C9E" w:rsidRPr="003A0B1F">
        <w:rPr>
          <w:lang w:val="sk-SK"/>
        </w:rPr>
        <w:t xml:space="preserve"> s </w:t>
      </w:r>
      <w:r w:rsidRPr="003A0B1F">
        <w:rPr>
          <w:lang w:val="sk-SK"/>
        </w:rPr>
        <w:t>členskými štátmi by mali na súčasnú situáciu reagovať vypracovaním akčného plánu strategickej komunikácie, ktorý bude zahŕňať tieto hlavné oblasti: a) zvýšenie kvality komunikácie</w:t>
      </w:r>
      <w:r w:rsidR="00062C9E" w:rsidRPr="003A0B1F">
        <w:rPr>
          <w:lang w:val="sk-SK"/>
        </w:rPr>
        <w:t xml:space="preserve"> a </w:t>
      </w:r>
      <w:r w:rsidRPr="003A0B1F">
        <w:rPr>
          <w:lang w:val="sk-SK"/>
        </w:rPr>
        <w:t>médií EÚ; b) zvýšenie podpory existujúcim médiám</w:t>
      </w:r>
      <w:r w:rsidR="00062C9E" w:rsidRPr="003A0B1F">
        <w:rPr>
          <w:lang w:val="sk-SK"/>
        </w:rPr>
        <w:t xml:space="preserve"> v </w:t>
      </w:r>
      <w:r w:rsidRPr="003A0B1F">
        <w:rPr>
          <w:lang w:val="sk-SK"/>
        </w:rPr>
        <w:t>EÚ</w:t>
      </w:r>
      <w:r w:rsidR="00062C9E" w:rsidRPr="003A0B1F">
        <w:rPr>
          <w:lang w:val="sk-SK"/>
        </w:rPr>
        <w:t xml:space="preserve"> a </w:t>
      </w:r>
      <w:r w:rsidRPr="003A0B1F">
        <w:rPr>
          <w:lang w:val="sk-SK"/>
        </w:rPr>
        <w:t>krajinách východného partnerstva na spravodajstvo</w:t>
      </w:r>
      <w:r w:rsidR="00062C9E" w:rsidRPr="003A0B1F">
        <w:rPr>
          <w:lang w:val="sk-SK"/>
        </w:rPr>
        <w:t xml:space="preserve"> o </w:t>
      </w:r>
      <w:r w:rsidRPr="003A0B1F">
        <w:rPr>
          <w:lang w:val="sk-SK"/>
        </w:rPr>
        <w:t>EÚ; c) posilnenie sietí mediálnej spolupráce; d) vytvorenie</w:t>
      </w:r>
      <w:r w:rsidR="00062C9E" w:rsidRPr="003A0B1F">
        <w:rPr>
          <w:lang w:val="sk-SK"/>
        </w:rPr>
        <w:t xml:space="preserve"> a </w:t>
      </w:r>
      <w:r w:rsidRPr="003A0B1F">
        <w:rPr>
          <w:lang w:val="sk-SK"/>
        </w:rPr>
        <w:t>udržiavanie platformy na komunikáciu médií</w:t>
      </w:r>
      <w:r w:rsidR="00062C9E" w:rsidRPr="003A0B1F">
        <w:rPr>
          <w:lang w:val="sk-SK"/>
        </w:rPr>
        <w:t xml:space="preserve"> s </w:t>
      </w:r>
      <w:r w:rsidRPr="003A0B1F">
        <w:rPr>
          <w:lang w:val="sk-SK"/>
        </w:rPr>
        <w:t>obyvateľstvom; e) zapojenie miestnych novinárov</w:t>
      </w:r>
      <w:r w:rsidR="00062C9E" w:rsidRPr="003A0B1F">
        <w:rPr>
          <w:lang w:val="sk-SK"/>
        </w:rPr>
        <w:t xml:space="preserve"> a </w:t>
      </w:r>
      <w:r w:rsidRPr="003A0B1F">
        <w:rPr>
          <w:lang w:val="sk-SK"/>
        </w:rPr>
        <w:t>dôvera voči nim</w:t>
      </w:r>
      <w:r w:rsidR="00062C9E" w:rsidRPr="003A0B1F">
        <w:rPr>
          <w:lang w:val="sk-SK"/>
        </w:rPr>
        <w:t xml:space="preserve"> a </w:t>
      </w:r>
      <w:r w:rsidRPr="003A0B1F">
        <w:rPr>
          <w:lang w:val="sk-SK"/>
        </w:rPr>
        <w:t>podpora miestnych iniciatív zameraných na miestnu agendu, nielen na regionálnu alebo európsku úroveň; f) nabádanie na mediálnu angažovanosť spravodajstva</w:t>
      </w:r>
      <w:r w:rsidR="00062C9E" w:rsidRPr="003A0B1F">
        <w:rPr>
          <w:lang w:val="sk-SK"/>
        </w:rPr>
        <w:t xml:space="preserve"> o </w:t>
      </w:r>
      <w:r w:rsidRPr="003A0B1F">
        <w:rPr>
          <w:lang w:val="sk-SK"/>
        </w:rPr>
        <w:t>záležitostiach EÚ; g) spoločné využívanie najlepších postupov</w:t>
      </w:r>
      <w:r w:rsidR="00062C9E" w:rsidRPr="003A0B1F">
        <w:rPr>
          <w:lang w:val="sk-SK"/>
        </w:rPr>
        <w:t xml:space="preserve"> s </w:t>
      </w:r>
      <w:r w:rsidRPr="003A0B1F">
        <w:rPr>
          <w:lang w:val="sk-SK"/>
        </w:rPr>
        <w:t>cieľom vzdelávať širokú verejnosť</w:t>
      </w:r>
      <w:r w:rsidR="00062C9E" w:rsidRPr="003A0B1F">
        <w:rPr>
          <w:lang w:val="sk-SK"/>
        </w:rPr>
        <w:t xml:space="preserve"> a </w:t>
      </w:r>
      <w:r w:rsidRPr="003A0B1F">
        <w:rPr>
          <w:lang w:val="sk-SK"/>
        </w:rPr>
        <w:t>zvyšovať úroveň mediálnej gramotnosti</w:t>
      </w:r>
      <w:r w:rsidR="00062C9E" w:rsidRPr="003A0B1F">
        <w:rPr>
          <w:lang w:val="sk-SK"/>
        </w:rPr>
        <w:t xml:space="preserve"> a </w:t>
      </w:r>
      <w:r w:rsidRPr="003A0B1F">
        <w:rPr>
          <w:lang w:val="sk-SK"/>
        </w:rPr>
        <w:t>kritického myslenia; h) zvyšovanie úrovne dobrej správy</w:t>
      </w:r>
      <w:r w:rsidR="00062C9E" w:rsidRPr="003A0B1F">
        <w:rPr>
          <w:lang w:val="sk-SK"/>
        </w:rPr>
        <w:t xml:space="preserve"> v </w:t>
      </w:r>
      <w:r w:rsidRPr="003A0B1F">
        <w:rPr>
          <w:lang w:val="sk-SK"/>
        </w:rPr>
        <w:t>médiách</w:t>
      </w:r>
      <w:r w:rsidR="00062C9E" w:rsidRPr="003A0B1F">
        <w:rPr>
          <w:lang w:val="sk-SK"/>
        </w:rPr>
        <w:t xml:space="preserve"> a </w:t>
      </w:r>
      <w:r w:rsidRPr="003A0B1F">
        <w:rPr>
          <w:lang w:val="sk-SK"/>
        </w:rPr>
        <w:t>zabezpečenie transparentnosti vlastníctva</w:t>
      </w:r>
      <w:r w:rsidR="00062C9E" w:rsidRPr="003A0B1F">
        <w:rPr>
          <w:lang w:val="sk-SK"/>
        </w:rPr>
        <w:t xml:space="preserve"> a </w:t>
      </w:r>
      <w:r w:rsidRPr="003A0B1F">
        <w:rPr>
          <w:lang w:val="sk-SK"/>
        </w:rPr>
        <w:t>financovania; i) podpora nezávislého akademického výskumu médií ; j) zabezpečenie primeraných prostriedkov na vykonanie potrebných opatrení.</w:t>
      </w:r>
    </w:p>
    <w:p w14:paraId="1052DEDF" w14:textId="77777777" w:rsidR="00EF1F80" w:rsidRPr="003A0B1F" w:rsidRDefault="00EF1F80" w:rsidP="00062C9E">
      <w:pPr>
        <w:rPr>
          <w:lang w:val="sk-SK"/>
        </w:rPr>
      </w:pPr>
    </w:p>
    <w:p w14:paraId="28912A13" w14:textId="35B2C827" w:rsidR="004B4E33" w:rsidRPr="003A0B1F" w:rsidRDefault="004B4E33" w:rsidP="00062C9E">
      <w:pPr>
        <w:pStyle w:val="Heading2"/>
        <w:keepNext/>
        <w:rPr>
          <w:lang w:val="sk-SK"/>
        </w:rPr>
      </w:pPr>
      <w:r w:rsidRPr="003A0B1F">
        <w:rPr>
          <w:lang w:val="sk-SK"/>
        </w:rPr>
        <w:t>Výbor preto odporúča prijať tieto nevyhnutné opatrenia:</w:t>
      </w:r>
    </w:p>
    <w:p w14:paraId="50057463" w14:textId="77777777" w:rsidR="004B4E33" w:rsidRPr="003A0B1F" w:rsidRDefault="004B4E33" w:rsidP="00062C9E">
      <w:pPr>
        <w:keepNext/>
        <w:rPr>
          <w:lang w:val="sk-SK"/>
        </w:rPr>
      </w:pPr>
    </w:p>
    <w:p w14:paraId="563CB833" w14:textId="36FBA6C3" w:rsidR="00EF1F80" w:rsidRPr="003A0B1F" w:rsidRDefault="007E3C0B" w:rsidP="00062C9E">
      <w:pPr>
        <w:pStyle w:val="Heading3"/>
        <w:rPr>
          <w:lang w:val="sk-SK"/>
        </w:rPr>
      </w:pPr>
      <w:r w:rsidRPr="003A0B1F">
        <w:rPr>
          <w:lang w:val="sk-SK"/>
        </w:rPr>
        <w:t>podporiť sieť na úrovni EÚ pozostávajúcu zo zástupcov mediálnych regulačných orgánov, novinárov, expertov, mimovládnych organizácií</w:t>
      </w:r>
      <w:r w:rsidR="00062C9E" w:rsidRPr="003A0B1F">
        <w:rPr>
          <w:lang w:val="sk-SK"/>
        </w:rPr>
        <w:t xml:space="preserve"> a </w:t>
      </w:r>
      <w:r w:rsidRPr="003A0B1F">
        <w:rPr>
          <w:lang w:val="sk-SK"/>
        </w:rPr>
        <w:t>inštitúcií EÚ,</w:t>
      </w:r>
      <w:r w:rsidR="00062C9E" w:rsidRPr="003A0B1F">
        <w:rPr>
          <w:lang w:val="sk-SK"/>
        </w:rPr>
        <w:t xml:space="preserve"> v </w:t>
      </w:r>
      <w:r w:rsidRPr="003A0B1F">
        <w:rPr>
          <w:lang w:val="sk-SK"/>
        </w:rPr>
        <w:t>rámci ktorej by sa koncipoval</w:t>
      </w:r>
      <w:r w:rsidR="00062C9E" w:rsidRPr="003A0B1F">
        <w:rPr>
          <w:lang w:val="sk-SK"/>
        </w:rPr>
        <w:t xml:space="preserve"> a </w:t>
      </w:r>
      <w:r w:rsidRPr="003A0B1F">
        <w:rPr>
          <w:lang w:val="sk-SK"/>
        </w:rPr>
        <w:t>vykonával systém hodnotenia nestrannosti médií, navrhovali odporúčania týkajúce sa mediálnych predpisov, ochraňovala sloboda prejavu, stanovovali referenčné kritéria kvalitnej žurnalistiky, monitorovala mediálna situácia</w:t>
      </w:r>
      <w:r w:rsidR="00062C9E" w:rsidRPr="003A0B1F">
        <w:rPr>
          <w:lang w:val="sk-SK"/>
        </w:rPr>
        <w:t xml:space="preserve"> v </w:t>
      </w:r>
      <w:r w:rsidRPr="003A0B1F">
        <w:rPr>
          <w:lang w:val="sk-SK"/>
        </w:rPr>
        <w:t>EÚ</w:t>
      </w:r>
      <w:r w:rsidR="00062C9E" w:rsidRPr="003A0B1F">
        <w:rPr>
          <w:lang w:val="sk-SK"/>
        </w:rPr>
        <w:t xml:space="preserve"> a </w:t>
      </w:r>
      <w:r w:rsidRPr="003A0B1F">
        <w:rPr>
          <w:lang w:val="sk-SK"/>
        </w:rPr>
        <w:t>jej bezprostrednom susedstve, podporovali vlády členských štátov EÚ pri komunikácii</w:t>
      </w:r>
      <w:r w:rsidR="00062C9E" w:rsidRPr="003A0B1F">
        <w:rPr>
          <w:lang w:val="sk-SK"/>
        </w:rPr>
        <w:t xml:space="preserve"> s </w:t>
      </w:r>
      <w:r w:rsidRPr="003A0B1F">
        <w:rPr>
          <w:lang w:val="sk-SK"/>
        </w:rPr>
        <w:t>menšinami atď.;</w:t>
      </w:r>
    </w:p>
    <w:p w14:paraId="7273564A" w14:textId="77777777" w:rsidR="00EF1F80" w:rsidRPr="003A0B1F" w:rsidRDefault="00EF1F80" w:rsidP="00062C9E">
      <w:pPr>
        <w:rPr>
          <w:lang w:val="sk-SK"/>
        </w:rPr>
      </w:pPr>
    </w:p>
    <w:p w14:paraId="4DC245F3" w14:textId="4675E14D" w:rsidR="00EF1F80" w:rsidRPr="003A0B1F" w:rsidRDefault="00EF1F80" w:rsidP="00062C9E">
      <w:pPr>
        <w:pStyle w:val="Heading3"/>
        <w:rPr>
          <w:lang w:val="sk-SK"/>
        </w:rPr>
      </w:pPr>
      <w:r w:rsidRPr="003A0B1F">
        <w:rPr>
          <w:lang w:val="sk-SK"/>
        </w:rPr>
        <w:t>podporiť Európsku skupinu regulačných orgánov pre audiovizuálne mediálne služby, aby vyhodnotila vykonávanie smernice</w:t>
      </w:r>
      <w:r w:rsidR="00062C9E" w:rsidRPr="003A0B1F">
        <w:rPr>
          <w:lang w:val="sk-SK"/>
        </w:rPr>
        <w:t xml:space="preserve"> o </w:t>
      </w:r>
      <w:r w:rsidRPr="003A0B1F">
        <w:rPr>
          <w:lang w:val="sk-SK"/>
        </w:rPr>
        <w:t>audiovizuálnych mediálnych službách, rýchlosť postupov podávania sťažností</w:t>
      </w:r>
      <w:r w:rsidR="00062C9E" w:rsidRPr="003A0B1F">
        <w:rPr>
          <w:lang w:val="sk-SK"/>
        </w:rPr>
        <w:t xml:space="preserve"> a </w:t>
      </w:r>
      <w:r w:rsidRPr="003A0B1F">
        <w:rPr>
          <w:lang w:val="sk-SK"/>
        </w:rPr>
        <w:t>účinnosť opatrení proti dezinformácii</w:t>
      </w:r>
      <w:r w:rsidR="00062C9E" w:rsidRPr="003A0B1F">
        <w:rPr>
          <w:lang w:val="sk-SK"/>
        </w:rPr>
        <w:t xml:space="preserve"> a </w:t>
      </w:r>
      <w:r w:rsidRPr="003A0B1F">
        <w:rPr>
          <w:lang w:val="sk-SK"/>
        </w:rPr>
        <w:t>manipulácii so slobodou informácií</w:t>
      </w:r>
      <w:r w:rsidR="00062C9E" w:rsidRPr="003A0B1F">
        <w:rPr>
          <w:lang w:val="sk-SK"/>
        </w:rPr>
        <w:t xml:space="preserve"> a </w:t>
      </w:r>
      <w:r w:rsidRPr="003A0B1F">
        <w:rPr>
          <w:lang w:val="sk-SK"/>
        </w:rPr>
        <w:t>prejavu;</w:t>
      </w:r>
    </w:p>
    <w:p w14:paraId="310258DD" w14:textId="77777777" w:rsidR="00EF1F80" w:rsidRPr="003A0B1F" w:rsidRDefault="00EF1F80" w:rsidP="00062C9E">
      <w:pPr>
        <w:rPr>
          <w:lang w:val="sk-SK"/>
        </w:rPr>
      </w:pPr>
    </w:p>
    <w:p w14:paraId="4217EB1B" w14:textId="4CB1E2B9" w:rsidR="00EF1F80" w:rsidRPr="003A0B1F" w:rsidRDefault="002751E9" w:rsidP="00062C9E">
      <w:pPr>
        <w:pStyle w:val="Heading3"/>
        <w:rPr>
          <w:lang w:val="sk-SK"/>
        </w:rPr>
      </w:pPr>
      <w:r w:rsidRPr="003A0B1F">
        <w:rPr>
          <w:lang w:val="sk-SK"/>
        </w:rPr>
        <w:t>zvýšiť podiel európskych diel</w:t>
      </w:r>
      <w:r w:rsidR="00062C9E" w:rsidRPr="003A0B1F">
        <w:rPr>
          <w:lang w:val="sk-SK"/>
        </w:rPr>
        <w:t xml:space="preserve"> v </w:t>
      </w:r>
      <w:r w:rsidRPr="003A0B1F">
        <w:rPr>
          <w:lang w:val="sk-SK"/>
        </w:rPr>
        <w:t>smernici</w:t>
      </w:r>
      <w:r w:rsidR="00062C9E" w:rsidRPr="003A0B1F">
        <w:rPr>
          <w:lang w:val="sk-SK"/>
        </w:rPr>
        <w:t xml:space="preserve"> o </w:t>
      </w:r>
      <w:r w:rsidRPr="003A0B1F">
        <w:rPr>
          <w:lang w:val="sk-SK"/>
        </w:rPr>
        <w:t>audiovizuálnych mediálnych službách,</w:t>
      </w:r>
      <w:r w:rsidR="00062C9E" w:rsidRPr="003A0B1F">
        <w:rPr>
          <w:lang w:val="sk-SK"/>
        </w:rPr>
        <w:t xml:space="preserve"> a </w:t>
      </w:r>
      <w:r w:rsidRPr="003A0B1F">
        <w:rPr>
          <w:lang w:val="sk-SK"/>
        </w:rPr>
        <w:t>zabezpečiť širšiu distribúciu európskych diel;</w:t>
      </w:r>
    </w:p>
    <w:p w14:paraId="2AA335F7" w14:textId="77777777" w:rsidR="00EF1F80" w:rsidRPr="003A0B1F" w:rsidRDefault="00EF1F80" w:rsidP="00062C9E">
      <w:pPr>
        <w:rPr>
          <w:lang w:val="sk-SK"/>
        </w:rPr>
      </w:pPr>
    </w:p>
    <w:p w14:paraId="5259FF53" w14:textId="0AD3A964" w:rsidR="00EF1F80" w:rsidRPr="003A0B1F" w:rsidRDefault="00EF1F80" w:rsidP="00062C9E">
      <w:pPr>
        <w:pStyle w:val="Heading3"/>
        <w:rPr>
          <w:lang w:val="sk-SK"/>
        </w:rPr>
      </w:pPr>
      <w:r w:rsidRPr="003A0B1F">
        <w:rPr>
          <w:lang w:val="sk-SK"/>
        </w:rPr>
        <w:t>v spolupráci</w:t>
      </w:r>
      <w:r w:rsidR="00062C9E" w:rsidRPr="003A0B1F">
        <w:rPr>
          <w:lang w:val="sk-SK"/>
        </w:rPr>
        <w:t xml:space="preserve"> s </w:t>
      </w:r>
      <w:r w:rsidRPr="003A0B1F">
        <w:rPr>
          <w:lang w:val="sk-SK"/>
        </w:rPr>
        <w:t>Európskou službou pre vonkajšiu činnosť</w:t>
      </w:r>
      <w:r w:rsidR="00062C9E" w:rsidRPr="003A0B1F">
        <w:rPr>
          <w:lang w:val="sk-SK"/>
        </w:rPr>
        <w:t xml:space="preserve"> a </w:t>
      </w:r>
      <w:r w:rsidRPr="003A0B1F">
        <w:rPr>
          <w:lang w:val="sk-SK"/>
        </w:rPr>
        <w:t>inými relevantnými inštitúciami podporiť pracovnú skupinu Rady pre informácie, aby zbierala, filtrovala, sumarizovala</w:t>
      </w:r>
      <w:r w:rsidR="00062C9E" w:rsidRPr="003A0B1F">
        <w:rPr>
          <w:lang w:val="sk-SK"/>
        </w:rPr>
        <w:t xml:space="preserve"> a </w:t>
      </w:r>
      <w:r w:rsidRPr="003A0B1F">
        <w:rPr>
          <w:lang w:val="sk-SK"/>
        </w:rPr>
        <w:t>vymieňala si informácie</w:t>
      </w:r>
      <w:r w:rsidR="00062C9E" w:rsidRPr="003A0B1F">
        <w:rPr>
          <w:lang w:val="sk-SK"/>
        </w:rPr>
        <w:t xml:space="preserve"> s </w:t>
      </w:r>
      <w:r w:rsidRPr="003A0B1F">
        <w:rPr>
          <w:lang w:val="sk-SK"/>
        </w:rPr>
        <w:t>vysokými predstaviteľmi členských štátov</w:t>
      </w:r>
      <w:r w:rsidR="00062C9E" w:rsidRPr="003A0B1F">
        <w:rPr>
          <w:lang w:val="sk-SK"/>
        </w:rPr>
        <w:t xml:space="preserve"> s </w:t>
      </w:r>
      <w:r w:rsidRPr="003A0B1F">
        <w:rPr>
          <w:lang w:val="sk-SK"/>
        </w:rPr>
        <w:t>cieľom zabezpečiť, že všetci predstavitelia budú mať pri prijímaní rozhodnutí rovnaké množstvo údajov</w:t>
      </w:r>
      <w:r w:rsidR="00062C9E" w:rsidRPr="003A0B1F">
        <w:rPr>
          <w:lang w:val="sk-SK"/>
        </w:rPr>
        <w:t xml:space="preserve"> o </w:t>
      </w:r>
      <w:r w:rsidRPr="003A0B1F">
        <w:rPr>
          <w:lang w:val="sk-SK"/>
        </w:rPr>
        <w:t>príslušných témach;</w:t>
      </w:r>
    </w:p>
    <w:p w14:paraId="61A4EEA3" w14:textId="77777777" w:rsidR="00EF1F80" w:rsidRPr="003A0B1F" w:rsidRDefault="00EF1F80" w:rsidP="00062C9E">
      <w:pPr>
        <w:rPr>
          <w:lang w:val="sk-SK"/>
        </w:rPr>
      </w:pPr>
    </w:p>
    <w:p w14:paraId="7A14F505" w14:textId="6C486793" w:rsidR="004C7A39" w:rsidRPr="003A0B1F" w:rsidRDefault="00EF1F80" w:rsidP="00062C9E">
      <w:pPr>
        <w:pStyle w:val="Heading3"/>
        <w:rPr>
          <w:lang w:val="sk-SK"/>
        </w:rPr>
      </w:pPr>
      <w:r w:rsidRPr="003A0B1F">
        <w:rPr>
          <w:lang w:val="sk-SK"/>
        </w:rPr>
        <w:t>zriadiť miesto mediálneho hovorcu EÚ pre otázky Ruska, ktorý by mal byť dobre pripravený, aby dokázal reagovať na propagandu</w:t>
      </w:r>
      <w:r w:rsidR="00062C9E" w:rsidRPr="003A0B1F">
        <w:rPr>
          <w:lang w:val="sk-SK"/>
        </w:rPr>
        <w:t xml:space="preserve"> a </w:t>
      </w:r>
      <w:r w:rsidRPr="003A0B1F">
        <w:rPr>
          <w:lang w:val="sk-SK"/>
        </w:rPr>
        <w:t>zabezpečiť harmonizovaný prístup EÚ</w:t>
      </w:r>
      <w:r w:rsidR="004C7A39" w:rsidRPr="003A0B1F">
        <w:rPr>
          <w:lang w:val="sk-SK"/>
        </w:rPr>
        <w:t>;</w:t>
      </w:r>
    </w:p>
    <w:p w14:paraId="04D93FE7" w14:textId="397FE22F" w:rsidR="00EF1F80" w:rsidRPr="003A0B1F" w:rsidRDefault="00EF1F80" w:rsidP="00062C9E">
      <w:pPr>
        <w:rPr>
          <w:lang w:val="sk-SK"/>
        </w:rPr>
      </w:pPr>
    </w:p>
    <w:p w14:paraId="1D753106" w14:textId="7775E7F9" w:rsidR="00EF1F80" w:rsidRPr="003A0B1F" w:rsidRDefault="00EF1F80" w:rsidP="00062C9E">
      <w:pPr>
        <w:pStyle w:val="Heading3"/>
        <w:rPr>
          <w:lang w:val="sk-SK"/>
        </w:rPr>
      </w:pPr>
      <w:r w:rsidRPr="003A0B1F">
        <w:rPr>
          <w:lang w:val="sk-SK"/>
        </w:rPr>
        <w:t>podporiť zriadenie</w:t>
      </w:r>
      <w:r w:rsidR="00062C9E" w:rsidRPr="003A0B1F">
        <w:rPr>
          <w:lang w:val="sk-SK"/>
        </w:rPr>
        <w:t xml:space="preserve"> a </w:t>
      </w:r>
      <w:r w:rsidRPr="003A0B1F">
        <w:rPr>
          <w:lang w:val="sk-SK"/>
        </w:rPr>
        <w:t>fungovanie celoeurópskych monitorovacích iniciatív zameraných na systematické sledovanie nepravdivých a/alebo zavádzajúcich informácií prichádzajúcich zo zahraničných médií, pričom monitorovacie správy by sa mali sprístupniť verejnosti;</w:t>
      </w:r>
    </w:p>
    <w:p w14:paraId="33E67E2F" w14:textId="77777777" w:rsidR="00EF1F80" w:rsidRPr="003A0B1F" w:rsidRDefault="00EF1F80" w:rsidP="00062C9E">
      <w:pPr>
        <w:rPr>
          <w:lang w:val="sk-SK"/>
        </w:rPr>
      </w:pPr>
    </w:p>
    <w:p w14:paraId="16CADB09" w14:textId="6FC3EB2C" w:rsidR="004C7A39" w:rsidRPr="003A0B1F" w:rsidRDefault="00EF1F80" w:rsidP="00062C9E">
      <w:pPr>
        <w:pStyle w:val="Heading3"/>
        <w:rPr>
          <w:lang w:val="sk-SK"/>
        </w:rPr>
      </w:pPr>
      <w:r w:rsidRPr="003A0B1F">
        <w:rPr>
          <w:lang w:val="sk-SK"/>
        </w:rPr>
        <w:t>vytvoriť</w:t>
      </w:r>
      <w:r w:rsidR="00062C9E" w:rsidRPr="003A0B1F">
        <w:rPr>
          <w:lang w:val="sk-SK"/>
        </w:rPr>
        <w:t xml:space="preserve"> a </w:t>
      </w:r>
      <w:r w:rsidRPr="003A0B1F">
        <w:rPr>
          <w:lang w:val="sk-SK"/>
        </w:rPr>
        <w:t>neustále aktualizovať európsky zoznam informačných kanálov</w:t>
      </w:r>
      <w:r w:rsidR="00062C9E" w:rsidRPr="003A0B1F">
        <w:rPr>
          <w:lang w:val="sk-SK"/>
        </w:rPr>
        <w:t xml:space="preserve"> a </w:t>
      </w:r>
      <w:r w:rsidRPr="003A0B1F">
        <w:rPr>
          <w:lang w:val="sk-SK"/>
        </w:rPr>
        <w:t>ich zástupcov, ktorí boli obvinení</w:t>
      </w:r>
      <w:r w:rsidR="00062C9E" w:rsidRPr="003A0B1F">
        <w:rPr>
          <w:lang w:val="sk-SK"/>
        </w:rPr>
        <w:t xml:space="preserve"> a </w:t>
      </w:r>
      <w:r w:rsidRPr="003A0B1F">
        <w:rPr>
          <w:lang w:val="sk-SK"/>
        </w:rPr>
        <w:t>potrestaní za šírenie nepravdivých a/alebo zavádzajúcich informácií</w:t>
      </w:r>
      <w:r w:rsidR="00062C9E" w:rsidRPr="003A0B1F">
        <w:rPr>
          <w:lang w:val="sk-SK"/>
        </w:rPr>
        <w:t xml:space="preserve"> v </w:t>
      </w:r>
      <w:r w:rsidRPr="003A0B1F">
        <w:rPr>
          <w:lang w:val="sk-SK"/>
        </w:rPr>
        <w:t>aspoň jednom členskom štáte</w:t>
      </w:r>
      <w:r w:rsidR="004C7A39" w:rsidRPr="003A0B1F">
        <w:rPr>
          <w:lang w:val="sk-SK"/>
        </w:rPr>
        <w:t>;</w:t>
      </w:r>
    </w:p>
    <w:p w14:paraId="3D03DFB8" w14:textId="1108B9C1" w:rsidR="00EF1F80" w:rsidRPr="003A0B1F" w:rsidRDefault="00EF1F80" w:rsidP="00062C9E">
      <w:pPr>
        <w:rPr>
          <w:lang w:val="sk-SK"/>
        </w:rPr>
      </w:pPr>
    </w:p>
    <w:p w14:paraId="58AA6F28" w14:textId="6525CEBE" w:rsidR="00EF1F80" w:rsidRPr="003A0B1F" w:rsidRDefault="00EF1F80" w:rsidP="00062C9E">
      <w:pPr>
        <w:pStyle w:val="Heading3"/>
        <w:rPr>
          <w:lang w:val="sk-SK"/>
        </w:rPr>
      </w:pPr>
      <w:r w:rsidRPr="003A0B1F">
        <w:rPr>
          <w:lang w:val="sk-SK"/>
        </w:rPr>
        <w:t>podporiť členské štáty</w:t>
      </w:r>
      <w:r w:rsidR="00062C9E" w:rsidRPr="003A0B1F">
        <w:rPr>
          <w:lang w:val="sk-SK"/>
        </w:rPr>
        <w:t xml:space="preserve"> a </w:t>
      </w:r>
      <w:r w:rsidRPr="003A0B1F">
        <w:rPr>
          <w:lang w:val="sk-SK"/>
        </w:rPr>
        <w:t>ich regulačné orgány, ako aj súvisiace médiá</w:t>
      </w:r>
      <w:r w:rsidR="00062C9E" w:rsidRPr="003A0B1F">
        <w:rPr>
          <w:lang w:val="sk-SK"/>
        </w:rPr>
        <w:t xml:space="preserve"> a </w:t>
      </w:r>
      <w:r w:rsidRPr="003A0B1F">
        <w:rPr>
          <w:lang w:val="sk-SK"/>
        </w:rPr>
        <w:t>organizácie občianskej spoločnosti, aby aktívnejšie analyzovali</w:t>
      </w:r>
      <w:r w:rsidR="00062C9E" w:rsidRPr="003A0B1F">
        <w:rPr>
          <w:lang w:val="sk-SK"/>
        </w:rPr>
        <w:t xml:space="preserve"> a </w:t>
      </w:r>
      <w:r w:rsidRPr="003A0B1F">
        <w:rPr>
          <w:lang w:val="sk-SK"/>
        </w:rPr>
        <w:t>zvyšovali povedomie</w:t>
      </w:r>
      <w:r w:rsidR="00062C9E" w:rsidRPr="003A0B1F">
        <w:rPr>
          <w:lang w:val="sk-SK"/>
        </w:rPr>
        <w:t xml:space="preserve"> o </w:t>
      </w:r>
      <w:r w:rsidRPr="003A0B1F">
        <w:rPr>
          <w:lang w:val="sk-SK"/>
        </w:rPr>
        <w:t>prípadoch dezinformácie, propagandy, pokusov</w:t>
      </w:r>
      <w:r w:rsidR="00062C9E" w:rsidRPr="003A0B1F">
        <w:rPr>
          <w:lang w:val="sk-SK"/>
        </w:rPr>
        <w:t xml:space="preserve"> o </w:t>
      </w:r>
      <w:r w:rsidRPr="003A0B1F">
        <w:rPr>
          <w:lang w:val="sk-SK"/>
        </w:rPr>
        <w:t>manipuláciu, podvody, podnecovanie nenávisti</w:t>
      </w:r>
      <w:r w:rsidR="00062C9E" w:rsidRPr="003A0B1F">
        <w:rPr>
          <w:lang w:val="sk-SK"/>
        </w:rPr>
        <w:t xml:space="preserve"> a </w:t>
      </w:r>
      <w:r w:rsidRPr="003A0B1F">
        <w:rPr>
          <w:lang w:val="sk-SK"/>
        </w:rPr>
        <w:t>propagáciu vojny, ako aj iné metódy informačného vplyvu tým, že budú odhaľovať</w:t>
      </w:r>
      <w:r w:rsidR="00062C9E" w:rsidRPr="003A0B1F">
        <w:rPr>
          <w:lang w:val="sk-SK"/>
        </w:rPr>
        <w:t xml:space="preserve"> a </w:t>
      </w:r>
      <w:r w:rsidRPr="003A0B1F">
        <w:rPr>
          <w:lang w:val="sk-SK"/>
        </w:rPr>
        <w:t>zverejňovať pokusy</w:t>
      </w:r>
      <w:r w:rsidR="00062C9E" w:rsidRPr="003A0B1F">
        <w:rPr>
          <w:lang w:val="sk-SK"/>
        </w:rPr>
        <w:t xml:space="preserve"> o </w:t>
      </w:r>
      <w:r w:rsidRPr="003A0B1F">
        <w:rPr>
          <w:lang w:val="sk-SK"/>
        </w:rPr>
        <w:t>dezinformáciu, pričom EÚ by mala zhromažďovať</w:t>
      </w:r>
      <w:r w:rsidR="00062C9E" w:rsidRPr="003A0B1F">
        <w:rPr>
          <w:lang w:val="sk-SK"/>
        </w:rPr>
        <w:t xml:space="preserve"> a </w:t>
      </w:r>
      <w:r w:rsidRPr="003A0B1F">
        <w:rPr>
          <w:lang w:val="sk-SK"/>
        </w:rPr>
        <w:t>vymieňať najlepšie postupy</w:t>
      </w:r>
      <w:r w:rsidR="00062C9E" w:rsidRPr="003A0B1F">
        <w:rPr>
          <w:lang w:val="sk-SK"/>
        </w:rPr>
        <w:t xml:space="preserve"> v </w:t>
      </w:r>
      <w:r w:rsidRPr="003A0B1F">
        <w:rPr>
          <w:lang w:val="sk-SK"/>
        </w:rPr>
        <w:t>členských štátoch;</w:t>
      </w:r>
    </w:p>
    <w:p w14:paraId="1D773F27" w14:textId="77777777" w:rsidR="00EF1F80" w:rsidRPr="003A0B1F" w:rsidRDefault="00EF1F80" w:rsidP="00062C9E">
      <w:pPr>
        <w:rPr>
          <w:lang w:val="sk-SK"/>
        </w:rPr>
      </w:pPr>
    </w:p>
    <w:p w14:paraId="02BE8B0C" w14:textId="23EA57E3" w:rsidR="00EF1F80" w:rsidRPr="003A0B1F" w:rsidRDefault="00EF1F80" w:rsidP="00062C9E">
      <w:pPr>
        <w:pStyle w:val="Heading3"/>
        <w:rPr>
          <w:lang w:val="sk-SK"/>
        </w:rPr>
      </w:pPr>
      <w:r w:rsidRPr="003A0B1F">
        <w:rPr>
          <w:lang w:val="sk-SK"/>
        </w:rPr>
        <w:t>výraznejšie podporiť výmenu európskeho mediálneho obsahu, najmä</w:t>
      </w:r>
      <w:r w:rsidR="00062C9E" w:rsidRPr="003A0B1F">
        <w:rPr>
          <w:lang w:val="sk-SK"/>
        </w:rPr>
        <w:t xml:space="preserve"> v </w:t>
      </w:r>
      <w:r w:rsidRPr="003A0B1F">
        <w:rPr>
          <w:lang w:val="sk-SK"/>
        </w:rPr>
        <w:t>súvislosti</w:t>
      </w:r>
      <w:r w:rsidR="00062C9E" w:rsidRPr="003A0B1F">
        <w:rPr>
          <w:lang w:val="sk-SK"/>
        </w:rPr>
        <w:t xml:space="preserve"> s </w:t>
      </w:r>
      <w:r w:rsidRPr="003A0B1F">
        <w:rPr>
          <w:lang w:val="sk-SK"/>
        </w:rPr>
        <w:t>rozšírením prístupu prostredníctvom prekladateľských postupov</w:t>
      </w:r>
      <w:r w:rsidR="00062C9E" w:rsidRPr="003A0B1F">
        <w:rPr>
          <w:lang w:val="sk-SK"/>
        </w:rPr>
        <w:t xml:space="preserve"> s </w:t>
      </w:r>
      <w:r w:rsidRPr="003A0B1F">
        <w:rPr>
          <w:lang w:val="sk-SK"/>
        </w:rPr>
        <w:t>cieľom podporiť európske diela</w:t>
      </w:r>
      <w:r w:rsidR="00062C9E" w:rsidRPr="003A0B1F">
        <w:rPr>
          <w:lang w:val="sk-SK"/>
        </w:rPr>
        <w:t xml:space="preserve"> a </w:t>
      </w:r>
      <w:r w:rsidRPr="003A0B1F">
        <w:rPr>
          <w:lang w:val="sk-SK"/>
        </w:rPr>
        <w:t>poskytnúť konkurencieschopné alternatívy ruskej produkcie na televíznom trhu EÚ;</w:t>
      </w:r>
    </w:p>
    <w:p w14:paraId="62E8F099" w14:textId="77777777" w:rsidR="00EF1F80" w:rsidRPr="003A0B1F" w:rsidRDefault="00EF1F80" w:rsidP="00062C9E">
      <w:pPr>
        <w:rPr>
          <w:lang w:val="sk-SK"/>
        </w:rPr>
      </w:pPr>
    </w:p>
    <w:p w14:paraId="1D6301FE" w14:textId="0A8C6235" w:rsidR="00EF1F80" w:rsidRPr="003A0B1F" w:rsidRDefault="00EF1F80" w:rsidP="00062C9E">
      <w:pPr>
        <w:pStyle w:val="Heading3"/>
        <w:rPr>
          <w:lang w:val="sk-SK"/>
        </w:rPr>
      </w:pPr>
      <w:r w:rsidRPr="003A0B1F">
        <w:rPr>
          <w:lang w:val="sk-SK"/>
        </w:rPr>
        <w:t>vytvoriť systém spolufinancovania pre spravodajcov staníc</w:t>
      </w:r>
      <w:r w:rsidR="00062C9E" w:rsidRPr="003A0B1F">
        <w:rPr>
          <w:lang w:val="sk-SK"/>
        </w:rPr>
        <w:t xml:space="preserve"> v </w:t>
      </w:r>
      <w:r w:rsidRPr="003A0B1F">
        <w:rPr>
          <w:lang w:val="sk-SK"/>
        </w:rPr>
        <w:t>krajinách na východných hraniciach EÚ,</w:t>
      </w:r>
      <w:r w:rsidR="00062C9E" w:rsidRPr="003A0B1F">
        <w:rPr>
          <w:lang w:val="sk-SK"/>
        </w:rPr>
        <w:t xml:space="preserve"> v </w:t>
      </w:r>
      <w:r w:rsidRPr="003A0B1F">
        <w:rPr>
          <w:lang w:val="sk-SK"/>
        </w:rPr>
        <w:t>štátoch Východného partnerstva</w:t>
      </w:r>
      <w:r w:rsidR="00062C9E" w:rsidRPr="003A0B1F">
        <w:rPr>
          <w:lang w:val="sk-SK"/>
        </w:rPr>
        <w:t xml:space="preserve"> a </w:t>
      </w:r>
      <w:r w:rsidRPr="003A0B1F">
        <w:rPr>
          <w:lang w:val="sk-SK"/>
        </w:rPr>
        <w:t>členských štátoch, ktoré nemajú dostatočné zdroje na to, aby poskytovali spravodajstvo</w:t>
      </w:r>
      <w:r w:rsidR="00062C9E" w:rsidRPr="003A0B1F">
        <w:rPr>
          <w:lang w:val="sk-SK"/>
        </w:rPr>
        <w:t xml:space="preserve"> o </w:t>
      </w:r>
      <w:r w:rsidRPr="003A0B1F">
        <w:rPr>
          <w:lang w:val="sk-SK"/>
        </w:rPr>
        <w:t>dianí</w:t>
      </w:r>
      <w:r w:rsidR="00062C9E" w:rsidRPr="003A0B1F">
        <w:rPr>
          <w:lang w:val="sk-SK"/>
        </w:rPr>
        <w:t xml:space="preserve"> v </w:t>
      </w:r>
      <w:r w:rsidRPr="003A0B1F">
        <w:rPr>
          <w:lang w:val="sk-SK"/>
        </w:rPr>
        <w:t>EÚ priamo</w:t>
      </w:r>
      <w:r w:rsidR="00062C9E" w:rsidRPr="003A0B1F">
        <w:rPr>
          <w:lang w:val="sk-SK"/>
        </w:rPr>
        <w:t xml:space="preserve"> z </w:t>
      </w:r>
      <w:r w:rsidRPr="003A0B1F">
        <w:rPr>
          <w:lang w:val="sk-SK"/>
        </w:rPr>
        <w:t>Bruselu;</w:t>
      </w:r>
    </w:p>
    <w:p w14:paraId="7A5020AC" w14:textId="77777777" w:rsidR="00EF1F80" w:rsidRPr="003A0B1F" w:rsidRDefault="00EF1F80" w:rsidP="00062C9E">
      <w:pPr>
        <w:rPr>
          <w:lang w:val="sk-SK"/>
        </w:rPr>
      </w:pPr>
    </w:p>
    <w:p w14:paraId="6F02578C" w14:textId="002C3F78" w:rsidR="00EF1F80" w:rsidRPr="003A0B1F" w:rsidRDefault="00EF1F80" w:rsidP="00062C9E">
      <w:pPr>
        <w:pStyle w:val="Heading3"/>
        <w:rPr>
          <w:lang w:val="sk-SK"/>
        </w:rPr>
      </w:pPr>
      <w:r w:rsidRPr="003A0B1F">
        <w:rPr>
          <w:lang w:val="sk-SK"/>
        </w:rPr>
        <w:t>zaangažovať</w:t>
      </w:r>
      <w:r w:rsidR="00062C9E" w:rsidRPr="003A0B1F">
        <w:rPr>
          <w:lang w:val="sk-SK"/>
        </w:rPr>
        <w:t xml:space="preserve"> a </w:t>
      </w:r>
      <w:r w:rsidRPr="003A0B1F">
        <w:rPr>
          <w:lang w:val="sk-SK"/>
        </w:rPr>
        <w:t>posilniť nezávislé média vysielajúce</w:t>
      </w:r>
      <w:r w:rsidR="00062C9E" w:rsidRPr="003A0B1F">
        <w:rPr>
          <w:lang w:val="sk-SK"/>
        </w:rPr>
        <w:t xml:space="preserve"> v </w:t>
      </w:r>
      <w:r w:rsidRPr="003A0B1F">
        <w:rPr>
          <w:lang w:val="sk-SK"/>
        </w:rPr>
        <w:t>ruskom jazyku podporou spolupráce so štátnymi</w:t>
      </w:r>
      <w:r w:rsidR="00062C9E" w:rsidRPr="003A0B1F">
        <w:rPr>
          <w:lang w:val="sk-SK"/>
        </w:rPr>
        <w:t xml:space="preserve"> i </w:t>
      </w:r>
      <w:r w:rsidRPr="003A0B1F">
        <w:rPr>
          <w:lang w:val="sk-SK"/>
        </w:rPr>
        <w:t>celoeurópskymi stanicami pri výmene obsahu</w:t>
      </w:r>
      <w:r w:rsidR="00062C9E" w:rsidRPr="003A0B1F">
        <w:rPr>
          <w:lang w:val="sk-SK"/>
        </w:rPr>
        <w:t xml:space="preserve"> a </w:t>
      </w:r>
      <w:r w:rsidRPr="003A0B1F">
        <w:rPr>
          <w:lang w:val="sk-SK"/>
        </w:rPr>
        <w:t>spravodajstva;</w:t>
      </w:r>
    </w:p>
    <w:p w14:paraId="47E599CF" w14:textId="77777777" w:rsidR="00EF1F80" w:rsidRPr="003A0B1F" w:rsidRDefault="00EF1F80" w:rsidP="00062C9E">
      <w:pPr>
        <w:rPr>
          <w:lang w:val="sk-SK"/>
        </w:rPr>
      </w:pPr>
    </w:p>
    <w:p w14:paraId="4E4A6F18" w14:textId="4EB7A183" w:rsidR="00EF1F80" w:rsidRPr="003A0B1F" w:rsidRDefault="00EF1F80" w:rsidP="00062C9E">
      <w:pPr>
        <w:pStyle w:val="Heading3"/>
        <w:rPr>
          <w:lang w:val="sk-SK"/>
        </w:rPr>
      </w:pPr>
      <w:r w:rsidRPr="003A0B1F">
        <w:rPr>
          <w:lang w:val="sk-SK"/>
        </w:rPr>
        <w:t>podporiť prieskumy Eurobarometra</w:t>
      </w:r>
      <w:r w:rsidR="00062C9E" w:rsidRPr="003A0B1F">
        <w:rPr>
          <w:lang w:val="sk-SK"/>
        </w:rPr>
        <w:t xml:space="preserve"> a </w:t>
      </w:r>
      <w:r w:rsidRPr="003A0B1F">
        <w:rPr>
          <w:lang w:val="sk-SK"/>
        </w:rPr>
        <w:t>štátne prieskumy</w:t>
      </w:r>
      <w:r w:rsidR="00062C9E" w:rsidRPr="003A0B1F">
        <w:rPr>
          <w:lang w:val="sk-SK"/>
        </w:rPr>
        <w:t xml:space="preserve"> s </w:t>
      </w:r>
      <w:r w:rsidRPr="003A0B1F">
        <w:rPr>
          <w:lang w:val="sk-SK"/>
        </w:rPr>
        <w:t>cieľom analyzovať vplyv dezinformácie</w:t>
      </w:r>
      <w:r w:rsidR="00062C9E" w:rsidRPr="003A0B1F">
        <w:rPr>
          <w:lang w:val="sk-SK"/>
        </w:rPr>
        <w:t xml:space="preserve"> a </w:t>
      </w:r>
      <w:r w:rsidRPr="003A0B1F">
        <w:rPr>
          <w:lang w:val="sk-SK"/>
        </w:rPr>
        <w:t>manipulácie informácií na verejnosť</w:t>
      </w:r>
      <w:r w:rsidR="00062C9E" w:rsidRPr="003A0B1F">
        <w:rPr>
          <w:lang w:val="sk-SK"/>
        </w:rPr>
        <w:t xml:space="preserve"> a </w:t>
      </w:r>
      <w:r w:rsidRPr="003A0B1F">
        <w:rPr>
          <w:lang w:val="sk-SK"/>
        </w:rPr>
        <w:t>údaje využiť na rozvoj kvalitných európskych</w:t>
      </w:r>
      <w:r w:rsidR="00062C9E" w:rsidRPr="003A0B1F">
        <w:rPr>
          <w:lang w:val="sk-SK"/>
        </w:rPr>
        <w:t xml:space="preserve"> a </w:t>
      </w:r>
      <w:r w:rsidRPr="003A0B1F">
        <w:rPr>
          <w:lang w:val="sk-SK"/>
        </w:rPr>
        <w:t>štátnych stratégií</w:t>
      </w:r>
      <w:r w:rsidR="00062C9E" w:rsidRPr="003A0B1F">
        <w:rPr>
          <w:lang w:val="sk-SK"/>
        </w:rPr>
        <w:t xml:space="preserve"> a </w:t>
      </w:r>
      <w:r w:rsidRPr="003A0B1F">
        <w:rPr>
          <w:lang w:val="sk-SK"/>
        </w:rPr>
        <w:t>politík</w:t>
      </w:r>
      <w:r w:rsidR="00062C9E" w:rsidRPr="003A0B1F">
        <w:rPr>
          <w:lang w:val="sk-SK"/>
        </w:rPr>
        <w:t xml:space="preserve"> v </w:t>
      </w:r>
      <w:r w:rsidRPr="003A0B1F">
        <w:rPr>
          <w:lang w:val="sk-SK"/>
        </w:rPr>
        <w:t>oblasti komunikácie;</w:t>
      </w:r>
    </w:p>
    <w:p w14:paraId="1894BDD8" w14:textId="77777777" w:rsidR="00EF1F80" w:rsidRPr="003A0B1F" w:rsidRDefault="00EF1F80" w:rsidP="00062C9E">
      <w:pPr>
        <w:rPr>
          <w:lang w:val="sk-SK"/>
        </w:rPr>
      </w:pPr>
    </w:p>
    <w:p w14:paraId="1D43BDF2" w14:textId="4266AA54" w:rsidR="00EF1F80" w:rsidRPr="003A0B1F" w:rsidRDefault="003F3F0C" w:rsidP="00062C9E">
      <w:pPr>
        <w:pStyle w:val="Heading3"/>
        <w:rPr>
          <w:lang w:val="sk-SK"/>
        </w:rPr>
      </w:pPr>
      <w:r w:rsidRPr="003A0B1F">
        <w:rPr>
          <w:lang w:val="sk-SK"/>
        </w:rPr>
        <w:t>vyzvať Generálne riaditeľstvo pre vzdelávanie</w:t>
      </w:r>
      <w:r w:rsidR="00062C9E" w:rsidRPr="003A0B1F">
        <w:rPr>
          <w:lang w:val="sk-SK"/>
        </w:rPr>
        <w:t xml:space="preserve"> a </w:t>
      </w:r>
      <w:r w:rsidRPr="003A0B1F">
        <w:rPr>
          <w:lang w:val="sk-SK"/>
        </w:rPr>
        <w:t>kultúru (GR EAC), aby</w:t>
      </w:r>
      <w:r w:rsidR="00062C9E" w:rsidRPr="003A0B1F">
        <w:rPr>
          <w:lang w:val="sk-SK"/>
        </w:rPr>
        <w:t xml:space="preserve"> v </w:t>
      </w:r>
      <w:r w:rsidRPr="003A0B1F">
        <w:rPr>
          <w:lang w:val="sk-SK"/>
        </w:rPr>
        <w:t>rámci UNESCO, Rady Európy</w:t>
      </w:r>
      <w:r w:rsidR="00062C9E" w:rsidRPr="003A0B1F">
        <w:rPr>
          <w:lang w:val="sk-SK"/>
        </w:rPr>
        <w:t xml:space="preserve"> a </w:t>
      </w:r>
      <w:r w:rsidRPr="003A0B1F">
        <w:rPr>
          <w:lang w:val="sk-SK"/>
        </w:rPr>
        <w:t>členských štátov zhromažďovalo existujúce príklady mediálneho vzdelávania</w:t>
      </w:r>
      <w:r w:rsidR="00062C9E" w:rsidRPr="003A0B1F">
        <w:rPr>
          <w:lang w:val="sk-SK"/>
        </w:rPr>
        <w:t xml:space="preserve"> a </w:t>
      </w:r>
      <w:r w:rsidRPr="003A0B1F">
        <w:rPr>
          <w:lang w:val="sk-SK"/>
        </w:rPr>
        <w:t>počítačovej gramotnosti</w:t>
      </w:r>
      <w:r w:rsidR="00062C9E" w:rsidRPr="003A0B1F">
        <w:rPr>
          <w:lang w:val="sk-SK"/>
        </w:rPr>
        <w:t xml:space="preserve"> a </w:t>
      </w:r>
      <w:r w:rsidRPr="003A0B1F">
        <w:rPr>
          <w:lang w:val="sk-SK"/>
        </w:rPr>
        <w:t>vypracovalo zoznam odporúčaných postupov pre členské štáty;</w:t>
      </w:r>
    </w:p>
    <w:p w14:paraId="4ADAA26A" w14:textId="77777777" w:rsidR="00EF1F80" w:rsidRPr="003A0B1F" w:rsidRDefault="00EF1F80" w:rsidP="00062C9E">
      <w:pPr>
        <w:rPr>
          <w:lang w:val="sk-SK"/>
        </w:rPr>
      </w:pPr>
    </w:p>
    <w:p w14:paraId="2BF7FDF0" w14:textId="2EFE6FE1" w:rsidR="002A4CDB" w:rsidRPr="003A0B1F" w:rsidRDefault="002751E9" w:rsidP="00062C9E">
      <w:pPr>
        <w:pStyle w:val="Heading3"/>
        <w:rPr>
          <w:lang w:val="sk-SK"/>
        </w:rPr>
      </w:pPr>
      <w:r w:rsidRPr="003A0B1F">
        <w:rPr>
          <w:lang w:val="sk-SK"/>
        </w:rPr>
        <w:t>posilniť propagovanie európskej identity</w:t>
      </w:r>
      <w:r w:rsidR="00062C9E" w:rsidRPr="003A0B1F">
        <w:rPr>
          <w:lang w:val="sk-SK"/>
        </w:rPr>
        <w:t xml:space="preserve"> a </w:t>
      </w:r>
      <w:r w:rsidRPr="003A0B1F">
        <w:rPr>
          <w:lang w:val="sk-SK"/>
        </w:rPr>
        <w:t>základných hodnôt – ľudskej dôstojnosti, slobody, demokracie, rovnosti, právneho štátu</w:t>
      </w:r>
      <w:r w:rsidR="00062C9E" w:rsidRPr="003A0B1F">
        <w:rPr>
          <w:lang w:val="sk-SK"/>
        </w:rPr>
        <w:t xml:space="preserve"> a </w:t>
      </w:r>
      <w:r w:rsidRPr="003A0B1F">
        <w:rPr>
          <w:lang w:val="sk-SK"/>
        </w:rPr>
        <w:t>rešpektovania ľudských práv – prostredníctvom podporných nástrojov EÚ zavedených</w:t>
      </w:r>
      <w:r w:rsidR="00062C9E" w:rsidRPr="003A0B1F">
        <w:rPr>
          <w:lang w:val="sk-SK"/>
        </w:rPr>
        <w:t xml:space="preserve"> v </w:t>
      </w:r>
      <w:r w:rsidRPr="003A0B1F">
        <w:rPr>
          <w:lang w:val="sk-SK"/>
        </w:rPr>
        <w:t>členských štátoch</w:t>
      </w:r>
      <w:r w:rsidR="00062C9E" w:rsidRPr="003A0B1F">
        <w:rPr>
          <w:lang w:val="sk-SK"/>
        </w:rPr>
        <w:t xml:space="preserve"> a </w:t>
      </w:r>
      <w:r w:rsidRPr="003A0B1F">
        <w:rPr>
          <w:lang w:val="sk-SK"/>
        </w:rPr>
        <w:t>krajinách oprávnených na príjem takejto podpory;</w:t>
      </w:r>
    </w:p>
    <w:p w14:paraId="408C6FCB" w14:textId="77777777" w:rsidR="002A4CDB" w:rsidRPr="003A0B1F" w:rsidRDefault="002A4CDB" w:rsidP="00062C9E">
      <w:pPr>
        <w:rPr>
          <w:lang w:val="sk-SK"/>
        </w:rPr>
      </w:pPr>
    </w:p>
    <w:p w14:paraId="40958A82" w14:textId="51B97D54" w:rsidR="00EF1F80" w:rsidRPr="003A0B1F" w:rsidRDefault="00EF1F80" w:rsidP="00062C9E">
      <w:pPr>
        <w:pStyle w:val="Heading3"/>
        <w:rPr>
          <w:lang w:val="sk-SK"/>
        </w:rPr>
      </w:pPr>
      <w:r w:rsidRPr="003A0B1F">
        <w:rPr>
          <w:lang w:val="sk-SK"/>
        </w:rPr>
        <w:t>zvýšiť transparentnosť</w:t>
      </w:r>
      <w:r w:rsidR="00062C9E" w:rsidRPr="003A0B1F">
        <w:rPr>
          <w:lang w:val="sk-SK"/>
        </w:rPr>
        <w:t xml:space="preserve"> a </w:t>
      </w:r>
      <w:r w:rsidRPr="003A0B1F">
        <w:rPr>
          <w:lang w:val="sk-SK"/>
        </w:rPr>
        <w:t>bezúhonnosť medzi lobistami, expertnými skupinami</w:t>
      </w:r>
      <w:r w:rsidR="00062C9E" w:rsidRPr="003A0B1F">
        <w:rPr>
          <w:lang w:val="sk-SK"/>
        </w:rPr>
        <w:t xml:space="preserve"> a </w:t>
      </w:r>
      <w:r w:rsidRPr="003A0B1F">
        <w:rPr>
          <w:lang w:val="sk-SK"/>
        </w:rPr>
        <w:t>MVO na úrovni EÚ</w:t>
      </w:r>
      <w:r w:rsidR="00062C9E" w:rsidRPr="003A0B1F">
        <w:rPr>
          <w:lang w:val="sk-SK"/>
        </w:rPr>
        <w:t xml:space="preserve"> a </w:t>
      </w:r>
      <w:r w:rsidRPr="003A0B1F">
        <w:rPr>
          <w:lang w:val="sk-SK"/>
        </w:rPr>
        <w:t>na národnej úrovni zavedením prísnych pravidiel pre registráciu</w:t>
      </w:r>
      <w:r w:rsidR="00062C9E" w:rsidRPr="003A0B1F">
        <w:rPr>
          <w:lang w:val="sk-SK"/>
        </w:rPr>
        <w:t xml:space="preserve"> a </w:t>
      </w:r>
      <w:r w:rsidRPr="003A0B1F">
        <w:rPr>
          <w:lang w:val="sk-SK"/>
        </w:rPr>
        <w:t>vyhlásenia lobistov, ako aj povinnosti pre expertné skupiny</w:t>
      </w:r>
      <w:r w:rsidR="00062C9E" w:rsidRPr="003A0B1F">
        <w:rPr>
          <w:lang w:val="sk-SK"/>
        </w:rPr>
        <w:t xml:space="preserve"> a </w:t>
      </w:r>
      <w:r w:rsidRPr="003A0B1F">
        <w:rPr>
          <w:lang w:val="sk-SK"/>
        </w:rPr>
        <w:t>MVO zverejňovať informácie</w:t>
      </w:r>
      <w:r w:rsidR="00062C9E" w:rsidRPr="003A0B1F">
        <w:rPr>
          <w:lang w:val="sk-SK"/>
        </w:rPr>
        <w:t xml:space="preserve"> o </w:t>
      </w:r>
      <w:r w:rsidRPr="003A0B1F">
        <w:rPr>
          <w:lang w:val="sk-SK"/>
        </w:rPr>
        <w:t>svojich finančných zdrojoch</w:t>
      </w:r>
      <w:r w:rsidR="00062C9E" w:rsidRPr="003A0B1F">
        <w:rPr>
          <w:lang w:val="sk-SK"/>
        </w:rPr>
        <w:t xml:space="preserve"> a </w:t>
      </w:r>
      <w:r w:rsidRPr="003A0B1F">
        <w:rPr>
          <w:lang w:val="sk-SK"/>
        </w:rPr>
        <w:t>deklarovať prípadné prepojenia medzi svojimi poskytovateľmi finančných prostriedkov</w:t>
      </w:r>
      <w:r w:rsidR="00062C9E" w:rsidRPr="003A0B1F">
        <w:rPr>
          <w:lang w:val="sk-SK"/>
        </w:rPr>
        <w:t xml:space="preserve"> a </w:t>
      </w:r>
      <w:r w:rsidRPr="003A0B1F">
        <w:rPr>
          <w:lang w:val="sk-SK"/>
        </w:rPr>
        <w:t>výsledkami výskumu.</w:t>
      </w:r>
    </w:p>
    <w:p w14:paraId="62560F7C" w14:textId="77777777" w:rsidR="009A613F" w:rsidRPr="003A0B1F" w:rsidRDefault="009A613F" w:rsidP="00062C9E">
      <w:pPr>
        <w:outlineLvl w:val="0"/>
        <w:rPr>
          <w:lang w:val="sk-SK"/>
        </w:rPr>
      </w:pPr>
    </w:p>
    <w:p w14:paraId="1A9CFC90" w14:textId="1B3051A5" w:rsidR="009A613F" w:rsidRPr="003A0B1F" w:rsidRDefault="00681246" w:rsidP="00062C9E">
      <w:pPr>
        <w:pStyle w:val="Heading1"/>
        <w:keepNext/>
        <w:rPr>
          <w:lang w:val="sk-SK"/>
        </w:rPr>
      </w:pPr>
      <w:r w:rsidRPr="003A0B1F">
        <w:rPr>
          <w:b/>
          <w:lang w:val="sk-SK"/>
        </w:rPr>
        <w:t>Úvod</w:t>
      </w:r>
      <w:r w:rsidR="00062C9E" w:rsidRPr="003A0B1F">
        <w:rPr>
          <w:b/>
          <w:lang w:val="sk-SK"/>
        </w:rPr>
        <w:t xml:space="preserve"> a </w:t>
      </w:r>
      <w:r w:rsidRPr="003A0B1F">
        <w:rPr>
          <w:b/>
          <w:lang w:val="sk-SK"/>
        </w:rPr>
        <w:t>prehľad situácie</w:t>
      </w:r>
      <w:r w:rsidR="00062C9E" w:rsidRPr="003A0B1F">
        <w:rPr>
          <w:b/>
          <w:lang w:val="sk-SK"/>
        </w:rPr>
        <w:t xml:space="preserve"> v </w:t>
      </w:r>
      <w:r w:rsidRPr="003A0B1F">
        <w:rPr>
          <w:b/>
          <w:lang w:val="sk-SK"/>
        </w:rPr>
        <w:t>EÚ</w:t>
      </w:r>
      <w:r w:rsidR="00062C9E" w:rsidRPr="003A0B1F">
        <w:rPr>
          <w:b/>
          <w:lang w:val="sk-SK"/>
        </w:rPr>
        <w:t xml:space="preserve"> a </w:t>
      </w:r>
      <w:r w:rsidRPr="003A0B1F">
        <w:rPr>
          <w:b/>
          <w:lang w:val="sk-SK"/>
        </w:rPr>
        <w:t>krajinách Východného partnerstva</w:t>
      </w:r>
    </w:p>
    <w:p w14:paraId="1391E51A" w14:textId="77777777" w:rsidR="009A613F" w:rsidRPr="003A0B1F" w:rsidRDefault="009A613F" w:rsidP="00062C9E">
      <w:pPr>
        <w:keepNext/>
        <w:outlineLvl w:val="0"/>
        <w:rPr>
          <w:lang w:val="sk-SK"/>
        </w:rPr>
      </w:pPr>
    </w:p>
    <w:p w14:paraId="5F0EC02E" w14:textId="5A6340DC" w:rsidR="00BA7016" w:rsidRPr="003A0B1F" w:rsidRDefault="009A613F" w:rsidP="00062C9E">
      <w:pPr>
        <w:pStyle w:val="Heading2"/>
        <w:rPr>
          <w:lang w:val="sk-SK"/>
        </w:rPr>
      </w:pPr>
      <w:r w:rsidRPr="003A0B1F">
        <w:rPr>
          <w:lang w:val="sk-SK"/>
        </w:rPr>
        <w:t>Na medzinárodnej úrovni sú správy ruských médií oveľa rafinovanejšie než tie, ktoré sú určené pre domáce publikum. Majú dosah na širšie publikum, pretože sú vysielané</w:t>
      </w:r>
      <w:r w:rsidR="00062C9E" w:rsidRPr="003A0B1F">
        <w:rPr>
          <w:lang w:val="sk-SK"/>
        </w:rPr>
        <w:t xml:space="preserve"> v </w:t>
      </w:r>
      <w:r w:rsidRPr="003A0B1F">
        <w:rPr>
          <w:lang w:val="sk-SK"/>
        </w:rPr>
        <w:t>cudzích jazykoch. Formulované sú tak, aby ovplyvňovali</w:t>
      </w:r>
      <w:r w:rsidR="00062C9E" w:rsidRPr="003A0B1F">
        <w:rPr>
          <w:lang w:val="sk-SK"/>
        </w:rPr>
        <w:t xml:space="preserve"> a </w:t>
      </w:r>
      <w:r w:rsidRPr="003A0B1F">
        <w:rPr>
          <w:lang w:val="sk-SK"/>
        </w:rPr>
        <w:t>menili názory. Ich vplyv spočíva</w:t>
      </w:r>
      <w:r w:rsidR="00062C9E" w:rsidRPr="003A0B1F">
        <w:rPr>
          <w:lang w:val="sk-SK"/>
        </w:rPr>
        <w:t xml:space="preserve"> v </w:t>
      </w:r>
      <w:r w:rsidRPr="003A0B1F">
        <w:rPr>
          <w:lang w:val="sk-SK"/>
        </w:rPr>
        <w:t>dosahovaní týchto hlavných cieľov: zvýšiť vplyv medzi obyvateľmi</w:t>
      </w:r>
      <w:r w:rsidR="00062C9E" w:rsidRPr="003A0B1F">
        <w:rPr>
          <w:lang w:val="sk-SK"/>
        </w:rPr>
        <w:t xml:space="preserve"> v </w:t>
      </w:r>
      <w:r w:rsidRPr="003A0B1F">
        <w:rPr>
          <w:lang w:val="sk-SK"/>
        </w:rPr>
        <w:t>Európe, ukončiť izoláciu</w:t>
      </w:r>
      <w:r w:rsidR="00062C9E" w:rsidRPr="003A0B1F">
        <w:rPr>
          <w:lang w:val="sk-SK"/>
        </w:rPr>
        <w:t xml:space="preserve"> a </w:t>
      </w:r>
      <w:r w:rsidRPr="003A0B1F">
        <w:rPr>
          <w:lang w:val="sk-SK"/>
        </w:rPr>
        <w:t>sankcie uvalené Západom, diskreditovať EÚ</w:t>
      </w:r>
      <w:r w:rsidR="00062C9E" w:rsidRPr="003A0B1F">
        <w:rPr>
          <w:lang w:val="sk-SK"/>
        </w:rPr>
        <w:t xml:space="preserve"> a </w:t>
      </w:r>
      <w:r w:rsidRPr="003A0B1F">
        <w:rPr>
          <w:lang w:val="sk-SK"/>
        </w:rPr>
        <w:t>iné krajiny Západu, narušiť podporu legitímnych vlád, demoralizovať miestne obyvateľstvo, dezorientovať politikov Západu</w:t>
      </w:r>
      <w:r w:rsidR="00062C9E" w:rsidRPr="003A0B1F">
        <w:rPr>
          <w:lang w:val="sk-SK"/>
        </w:rPr>
        <w:t xml:space="preserve"> a </w:t>
      </w:r>
      <w:r w:rsidRPr="003A0B1F">
        <w:rPr>
          <w:lang w:val="sk-SK"/>
        </w:rPr>
        <w:t>oslabiť koncepciu nezávislých pluralitných médií</w:t>
      </w:r>
      <w:r w:rsidRPr="003A0B1F">
        <w:rPr>
          <w:rStyle w:val="FootnoteReference"/>
          <w:lang w:val="sk-SK"/>
        </w:rPr>
        <w:footnoteReference w:id="1"/>
      </w:r>
      <w:r w:rsidRPr="003A0B1F">
        <w:rPr>
          <w:lang w:val="sk-SK"/>
        </w:rPr>
        <w:t>.</w:t>
      </w:r>
    </w:p>
    <w:p w14:paraId="53EF8538" w14:textId="77777777" w:rsidR="009A613F" w:rsidRPr="003A0B1F" w:rsidRDefault="009A613F" w:rsidP="00062C9E">
      <w:pPr>
        <w:outlineLvl w:val="1"/>
        <w:rPr>
          <w:lang w:val="sk-SK"/>
        </w:rPr>
      </w:pPr>
    </w:p>
    <w:p w14:paraId="26D68D63" w14:textId="0CA538D7" w:rsidR="009A613F" w:rsidRPr="003A0B1F" w:rsidRDefault="009A613F" w:rsidP="00062C9E">
      <w:pPr>
        <w:pStyle w:val="Heading2"/>
        <w:rPr>
          <w:lang w:val="sk-SK"/>
        </w:rPr>
      </w:pPr>
      <w:r w:rsidRPr="003A0B1F">
        <w:rPr>
          <w:lang w:val="sk-SK"/>
        </w:rPr>
        <w:t>Obsah ruských médií je často zameraný na európske hodnoty</w:t>
      </w:r>
      <w:r w:rsidR="00062C9E" w:rsidRPr="003A0B1F">
        <w:rPr>
          <w:lang w:val="sk-SK"/>
        </w:rPr>
        <w:t xml:space="preserve"> a </w:t>
      </w:r>
      <w:r w:rsidRPr="003A0B1F">
        <w:rPr>
          <w:lang w:val="sk-SK"/>
        </w:rPr>
        <w:t>zahraničnú politiku EÚ. Výsledkom je zjednodušený, čiernobiely obraz sveta, kde „dekadentný“ Západ je čierny</w:t>
      </w:r>
      <w:r w:rsidR="00062C9E" w:rsidRPr="003A0B1F">
        <w:rPr>
          <w:lang w:val="sk-SK"/>
        </w:rPr>
        <w:t xml:space="preserve"> a </w:t>
      </w:r>
      <w:r w:rsidRPr="003A0B1F">
        <w:rPr>
          <w:lang w:val="sk-SK"/>
        </w:rPr>
        <w:t>Rusko biele</w:t>
      </w:r>
      <w:r w:rsidRPr="003A0B1F">
        <w:rPr>
          <w:rStyle w:val="FootnoteReference"/>
          <w:lang w:val="sk-SK"/>
        </w:rPr>
        <w:footnoteReference w:id="2"/>
      </w:r>
      <w:r w:rsidRPr="003A0B1F">
        <w:rPr>
          <w:lang w:val="sk-SK"/>
        </w:rPr>
        <w:t>, takže dochádza</w:t>
      </w:r>
      <w:r w:rsidR="00062C9E" w:rsidRPr="003A0B1F">
        <w:rPr>
          <w:lang w:val="sk-SK"/>
        </w:rPr>
        <w:t xml:space="preserve"> k </w:t>
      </w:r>
      <w:r w:rsidRPr="003A0B1F">
        <w:rPr>
          <w:lang w:val="sk-SK"/>
        </w:rPr>
        <w:t>destabilizácii spoločností EÚ</w:t>
      </w:r>
      <w:r w:rsidR="00062C9E" w:rsidRPr="003A0B1F">
        <w:rPr>
          <w:lang w:val="sk-SK"/>
        </w:rPr>
        <w:t xml:space="preserve"> a </w:t>
      </w:r>
      <w:r w:rsidRPr="003A0B1F">
        <w:rPr>
          <w:lang w:val="sk-SK"/>
        </w:rPr>
        <w:t>vyvolávaniu konfliktov medzi nimi, ako aj</w:t>
      </w:r>
      <w:r w:rsidR="00062C9E" w:rsidRPr="003A0B1F">
        <w:rPr>
          <w:lang w:val="sk-SK"/>
        </w:rPr>
        <w:t xml:space="preserve"> k </w:t>
      </w:r>
      <w:r w:rsidRPr="003A0B1F">
        <w:rPr>
          <w:lang w:val="sk-SK"/>
        </w:rPr>
        <w:t>sťažovaniu spolupráce medzi EÚ</w:t>
      </w:r>
      <w:r w:rsidR="00062C9E" w:rsidRPr="003A0B1F">
        <w:rPr>
          <w:lang w:val="sk-SK"/>
        </w:rPr>
        <w:t xml:space="preserve"> a </w:t>
      </w:r>
      <w:r w:rsidRPr="003A0B1F">
        <w:rPr>
          <w:lang w:val="sk-SK"/>
        </w:rPr>
        <w:t>štátmi Východného partnerstva</w:t>
      </w:r>
      <w:r w:rsidRPr="003A0B1F">
        <w:rPr>
          <w:rStyle w:val="FootnoteReference"/>
          <w:lang w:val="sk-SK"/>
        </w:rPr>
        <w:footnoteReference w:id="3"/>
      </w:r>
      <w:r w:rsidRPr="003A0B1F">
        <w:rPr>
          <w:lang w:val="sk-SK"/>
        </w:rPr>
        <w:t>.</w:t>
      </w:r>
    </w:p>
    <w:p w14:paraId="0FFAD2DA" w14:textId="77777777" w:rsidR="009A613F" w:rsidRPr="003A0B1F" w:rsidRDefault="009A613F" w:rsidP="00062C9E">
      <w:pPr>
        <w:outlineLvl w:val="0"/>
        <w:rPr>
          <w:lang w:val="sk-SK"/>
        </w:rPr>
      </w:pPr>
    </w:p>
    <w:p w14:paraId="2477BE67" w14:textId="47ED2B01" w:rsidR="009A613F" w:rsidRPr="003A0B1F" w:rsidRDefault="00681246" w:rsidP="00062C9E">
      <w:pPr>
        <w:pStyle w:val="Heading2"/>
        <w:rPr>
          <w:lang w:val="sk-SK"/>
        </w:rPr>
      </w:pPr>
      <w:r w:rsidRPr="003A0B1F">
        <w:rPr>
          <w:lang w:val="sk-SK"/>
        </w:rPr>
        <w:t>Ruská vláda sa snaží uplatniť svoj vplyv na strategické rozhodnutia krajín Východného partnerstva prostredníctvom masmédií, ako aj ekonomickými</w:t>
      </w:r>
      <w:r w:rsidR="00062C9E" w:rsidRPr="003A0B1F">
        <w:rPr>
          <w:lang w:val="sk-SK"/>
        </w:rPr>
        <w:t xml:space="preserve"> a </w:t>
      </w:r>
      <w:r w:rsidRPr="003A0B1F">
        <w:rPr>
          <w:lang w:val="sk-SK"/>
        </w:rPr>
        <w:t>politickými prostriedkami. Jej postoj voči susedom Ruska zahŕňa snahy zasahovať do ich pokusov</w:t>
      </w:r>
      <w:r w:rsidR="00062C9E" w:rsidRPr="003A0B1F">
        <w:rPr>
          <w:lang w:val="sk-SK"/>
        </w:rPr>
        <w:t xml:space="preserve"> o </w:t>
      </w:r>
      <w:r w:rsidRPr="003A0B1F">
        <w:rPr>
          <w:lang w:val="sk-SK"/>
        </w:rPr>
        <w:t>formovanie svojej národnej identity</w:t>
      </w:r>
      <w:r w:rsidR="00062C9E" w:rsidRPr="003A0B1F">
        <w:rPr>
          <w:lang w:val="sk-SK"/>
        </w:rPr>
        <w:t xml:space="preserve"> s </w:t>
      </w:r>
      <w:r w:rsidRPr="003A0B1F">
        <w:rPr>
          <w:lang w:val="sk-SK"/>
        </w:rPr>
        <w:t>tvrdením, že tieto krajiny</w:t>
      </w:r>
      <w:r w:rsidR="00062C9E" w:rsidRPr="003A0B1F">
        <w:rPr>
          <w:lang w:val="sk-SK"/>
        </w:rPr>
        <w:t xml:space="preserve"> a </w:t>
      </w:r>
      <w:r w:rsidRPr="003A0B1F">
        <w:rPr>
          <w:lang w:val="sk-SK"/>
        </w:rPr>
        <w:t>ich občania by mali byť užšie prepojený</w:t>
      </w:r>
      <w:r w:rsidR="00062C9E" w:rsidRPr="003A0B1F">
        <w:rPr>
          <w:lang w:val="sk-SK"/>
        </w:rPr>
        <w:t xml:space="preserve"> s </w:t>
      </w:r>
      <w:r w:rsidRPr="003A0B1F">
        <w:rPr>
          <w:lang w:val="sk-SK"/>
        </w:rPr>
        <w:t>Ruskom, nie Európou.</w:t>
      </w:r>
    </w:p>
    <w:p w14:paraId="20D03AA7" w14:textId="77777777" w:rsidR="009A613F" w:rsidRPr="003A0B1F" w:rsidRDefault="009A613F" w:rsidP="00062C9E">
      <w:pPr>
        <w:outlineLvl w:val="0"/>
        <w:rPr>
          <w:lang w:val="sk-SK"/>
        </w:rPr>
      </w:pPr>
    </w:p>
    <w:p w14:paraId="6F66EC36" w14:textId="00784D7C" w:rsidR="009A613F" w:rsidRPr="003A0B1F" w:rsidRDefault="009E43A6" w:rsidP="00062C9E">
      <w:pPr>
        <w:pStyle w:val="Heading2"/>
        <w:rPr>
          <w:lang w:val="sk-SK"/>
        </w:rPr>
      </w:pPr>
      <w:r w:rsidRPr="003A0B1F">
        <w:rPr>
          <w:lang w:val="sk-SK"/>
        </w:rPr>
        <w:t xml:space="preserve">Vo svojej verejnej diplomacii sa ruská vláda snaží </w:t>
      </w:r>
      <w:r w:rsidRPr="003A0B1F">
        <w:rPr>
          <w:rFonts w:ascii="Arial" w:hAnsi="Arial"/>
          <w:color w:val="262626"/>
          <w:sz w:val="28"/>
          <w:lang w:val="sk-SK"/>
        </w:rPr>
        <w:t xml:space="preserve"> </w:t>
      </w:r>
      <w:r w:rsidRPr="003A0B1F">
        <w:rPr>
          <w:lang w:val="sk-SK"/>
        </w:rPr>
        <w:t>vyvinúť vlastné účinné prostriedky ovplyvňovania verejnej mienky</w:t>
      </w:r>
      <w:r w:rsidR="00062C9E" w:rsidRPr="003A0B1F">
        <w:rPr>
          <w:lang w:val="sk-SK"/>
        </w:rPr>
        <w:t xml:space="preserve"> v </w:t>
      </w:r>
      <w:r w:rsidRPr="003A0B1F">
        <w:rPr>
          <w:lang w:val="sk-SK"/>
        </w:rPr>
        <w:t>zahraničí</w:t>
      </w:r>
      <w:r w:rsidR="00062C9E" w:rsidRPr="003A0B1F">
        <w:rPr>
          <w:lang w:val="sk-SK"/>
        </w:rPr>
        <w:t xml:space="preserve"> a </w:t>
      </w:r>
      <w:r w:rsidRPr="003A0B1F">
        <w:rPr>
          <w:lang w:val="sk-SK"/>
        </w:rPr>
        <w:t>jej štátom kontrolované média zohrávajú dôležitú úlohu pri formovaní verejnej mienky tým, že šíria základné príbehy, tematické rámce</w:t>
      </w:r>
      <w:r w:rsidR="00062C9E" w:rsidRPr="003A0B1F">
        <w:rPr>
          <w:lang w:val="sk-SK"/>
        </w:rPr>
        <w:t xml:space="preserve"> a </w:t>
      </w:r>
      <w:r w:rsidRPr="003A0B1F">
        <w:rPr>
          <w:lang w:val="sk-SK"/>
        </w:rPr>
        <w:t>myšlienky uvedené</w:t>
      </w:r>
      <w:r w:rsidR="00062C9E" w:rsidRPr="003A0B1F">
        <w:rPr>
          <w:lang w:val="sk-SK"/>
        </w:rPr>
        <w:t xml:space="preserve"> v </w:t>
      </w:r>
      <w:r w:rsidRPr="003A0B1F">
        <w:rPr>
          <w:lang w:val="sk-SK"/>
        </w:rPr>
        <w:t>strategických politických dokumentoch Ruskej federácie</w:t>
      </w:r>
      <w:r w:rsidRPr="003A0B1F">
        <w:rPr>
          <w:rStyle w:val="FootnoteReference"/>
          <w:lang w:val="sk-SK"/>
        </w:rPr>
        <w:footnoteReference w:id="4"/>
      </w:r>
      <w:r w:rsidRPr="003A0B1F">
        <w:rPr>
          <w:lang w:val="sk-SK"/>
        </w:rPr>
        <w:t>.</w:t>
      </w:r>
    </w:p>
    <w:p w14:paraId="5A80C1C3" w14:textId="77777777" w:rsidR="009A613F" w:rsidRPr="003A0B1F" w:rsidRDefault="009A613F" w:rsidP="00062C9E">
      <w:pPr>
        <w:outlineLvl w:val="0"/>
        <w:rPr>
          <w:lang w:val="sk-SK"/>
        </w:rPr>
      </w:pPr>
    </w:p>
    <w:p w14:paraId="18963048" w14:textId="7CDE6107" w:rsidR="009A613F" w:rsidRPr="003A0B1F" w:rsidRDefault="009A613F" w:rsidP="00062C9E">
      <w:pPr>
        <w:pStyle w:val="Heading2"/>
        <w:rPr>
          <w:lang w:val="sk-SK"/>
        </w:rPr>
      </w:pPr>
      <w:r w:rsidRPr="003A0B1F">
        <w:rPr>
          <w:lang w:val="sk-SK"/>
        </w:rPr>
        <w:t>Celosvetová informačná sieť RT je hlavným ruským medzinárodným médiom používaným</w:t>
      </w:r>
      <w:r w:rsidR="00062C9E" w:rsidRPr="003A0B1F">
        <w:rPr>
          <w:lang w:val="sk-SK"/>
        </w:rPr>
        <w:t xml:space="preserve"> v </w:t>
      </w:r>
      <w:r w:rsidRPr="003A0B1F">
        <w:rPr>
          <w:lang w:val="sk-SK"/>
        </w:rPr>
        <w:t>informačnej kampani ruskej vlády. Má 22 satelitov</w:t>
      </w:r>
      <w:r w:rsidR="00062C9E" w:rsidRPr="003A0B1F">
        <w:rPr>
          <w:lang w:val="sk-SK"/>
        </w:rPr>
        <w:t xml:space="preserve"> a </w:t>
      </w:r>
      <w:r w:rsidRPr="003A0B1F">
        <w:rPr>
          <w:lang w:val="sk-SK"/>
        </w:rPr>
        <w:t>viac ako 230 vysielacích staníc, získala si vyše 700 miliónov televíznych divákov vo viac ako 100 krajinách</w:t>
      </w:r>
      <w:r w:rsidR="00062C9E" w:rsidRPr="003A0B1F">
        <w:rPr>
          <w:lang w:val="sk-SK"/>
        </w:rPr>
        <w:t xml:space="preserve"> a </w:t>
      </w:r>
      <w:r w:rsidRPr="003A0B1F">
        <w:rPr>
          <w:lang w:val="sk-SK"/>
        </w:rPr>
        <w:t>je</w:t>
      </w:r>
      <w:r w:rsidR="00062C9E" w:rsidRPr="003A0B1F">
        <w:rPr>
          <w:lang w:val="sk-SK"/>
        </w:rPr>
        <w:t xml:space="preserve"> k </w:t>
      </w:r>
      <w:r w:rsidRPr="003A0B1F">
        <w:rPr>
          <w:lang w:val="sk-SK"/>
        </w:rPr>
        <w:t>dispozícii</w:t>
      </w:r>
      <w:r w:rsidR="00062C9E" w:rsidRPr="003A0B1F">
        <w:rPr>
          <w:lang w:val="sk-SK"/>
        </w:rPr>
        <w:t xml:space="preserve"> v </w:t>
      </w:r>
      <w:r w:rsidRPr="003A0B1F">
        <w:rPr>
          <w:lang w:val="sk-SK"/>
        </w:rPr>
        <w:t>takmer 3 miliónoch hotelových izieb na celom svete. Financovaná je štátom, pričom jej rozpočet</w:t>
      </w:r>
      <w:r w:rsidR="00062C9E" w:rsidRPr="003A0B1F">
        <w:rPr>
          <w:lang w:val="sk-SK"/>
        </w:rPr>
        <w:t xml:space="preserve"> v </w:t>
      </w:r>
      <w:r w:rsidRPr="003A0B1F">
        <w:rPr>
          <w:lang w:val="sk-SK"/>
        </w:rPr>
        <w:t>roku 2015 je 400 miliónov USD. Vysiela</w:t>
      </w:r>
      <w:r w:rsidR="00062C9E" w:rsidRPr="003A0B1F">
        <w:rPr>
          <w:lang w:val="sk-SK"/>
        </w:rPr>
        <w:t xml:space="preserve"> v </w:t>
      </w:r>
      <w:r w:rsidRPr="003A0B1F">
        <w:rPr>
          <w:lang w:val="sk-SK"/>
        </w:rPr>
        <w:t>anglickom, arabskom, španielskom, nemeckom, francúzskom</w:t>
      </w:r>
      <w:r w:rsidR="00062C9E" w:rsidRPr="003A0B1F">
        <w:rPr>
          <w:lang w:val="sk-SK"/>
        </w:rPr>
        <w:t xml:space="preserve"> a </w:t>
      </w:r>
      <w:r w:rsidRPr="003A0B1F">
        <w:rPr>
          <w:lang w:val="sk-SK"/>
        </w:rPr>
        <w:t>ruskom jazyku</w:t>
      </w:r>
      <w:r w:rsidR="00062C9E" w:rsidRPr="003A0B1F">
        <w:rPr>
          <w:lang w:val="sk-SK"/>
        </w:rPr>
        <w:t xml:space="preserve"> a </w:t>
      </w:r>
      <w:r w:rsidRPr="003A0B1F">
        <w:rPr>
          <w:lang w:val="sk-SK"/>
        </w:rPr>
        <w:t>celosvetovo je najsledovanejším spravodajským kanálom na internete</w:t>
      </w:r>
      <w:r w:rsidRPr="003A0B1F">
        <w:rPr>
          <w:rStyle w:val="FootnoteReference"/>
          <w:lang w:val="sk-SK"/>
        </w:rPr>
        <w:footnoteReference w:id="5"/>
      </w:r>
      <w:r w:rsidRPr="003A0B1F">
        <w:rPr>
          <w:lang w:val="sk-SK"/>
        </w:rPr>
        <w:t>. Na porovnanie: BBC World Service Group, najväčšia spoločnosť na získavanie</w:t>
      </w:r>
      <w:r w:rsidR="00062C9E" w:rsidRPr="003A0B1F">
        <w:rPr>
          <w:lang w:val="sk-SK"/>
        </w:rPr>
        <w:t xml:space="preserve"> a </w:t>
      </w:r>
      <w:r w:rsidRPr="003A0B1F">
        <w:rPr>
          <w:lang w:val="sk-SK"/>
        </w:rPr>
        <w:t>vysielanie správ na svete, mala na roky 2014 – 2015 rozpočet vo výške 376 miliónov USD.</w:t>
      </w:r>
    </w:p>
    <w:p w14:paraId="54C6F6D9" w14:textId="77777777" w:rsidR="009A613F" w:rsidRPr="003A0B1F" w:rsidRDefault="009A613F" w:rsidP="00062C9E">
      <w:pPr>
        <w:outlineLvl w:val="0"/>
        <w:rPr>
          <w:lang w:val="sk-SK"/>
        </w:rPr>
      </w:pPr>
    </w:p>
    <w:p w14:paraId="6FF8C19D" w14:textId="0C29D812" w:rsidR="009A613F" w:rsidRPr="003A0B1F" w:rsidRDefault="001F21C0" w:rsidP="00062C9E">
      <w:pPr>
        <w:pStyle w:val="Heading2"/>
        <w:rPr>
          <w:lang w:val="sk-SK"/>
        </w:rPr>
      </w:pPr>
      <w:r w:rsidRPr="003A0B1F">
        <w:rPr>
          <w:lang w:val="sk-SK"/>
        </w:rPr>
        <w:t>Na ďalšie zvyšovanie celosvetového vplyvu</w:t>
      </w:r>
      <w:r w:rsidR="00062C9E" w:rsidRPr="003A0B1F">
        <w:rPr>
          <w:lang w:val="sk-SK"/>
        </w:rPr>
        <w:t xml:space="preserve"> a </w:t>
      </w:r>
      <w:r w:rsidRPr="003A0B1F">
        <w:rPr>
          <w:lang w:val="sk-SK"/>
        </w:rPr>
        <w:t>vysielanie</w:t>
      </w:r>
      <w:r w:rsidR="00062C9E" w:rsidRPr="003A0B1F">
        <w:rPr>
          <w:lang w:val="sk-SK"/>
        </w:rPr>
        <w:t xml:space="preserve"> v </w:t>
      </w:r>
      <w:r w:rsidRPr="003A0B1F">
        <w:rPr>
          <w:lang w:val="sk-SK"/>
        </w:rPr>
        <w:t>rôznych médiách začala svoju činnosť nová štátom financovaná multimediálna štruktúra – Sputnik. Zahŕňa internetovú stránku, elektronickú informačnú službu</w:t>
      </w:r>
      <w:r w:rsidR="00062C9E" w:rsidRPr="003A0B1F">
        <w:rPr>
          <w:lang w:val="sk-SK"/>
        </w:rPr>
        <w:t xml:space="preserve"> a </w:t>
      </w:r>
      <w:r w:rsidRPr="003A0B1F">
        <w:rPr>
          <w:lang w:val="sk-SK"/>
        </w:rPr>
        <w:t>účasť</w:t>
      </w:r>
      <w:r w:rsidR="00062C9E" w:rsidRPr="003A0B1F">
        <w:rPr>
          <w:lang w:val="sk-SK"/>
        </w:rPr>
        <w:t xml:space="preserve"> v </w:t>
      </w:r>
      <w:r w:rsidRPr="003A0B1F">
        <w:rPr>
          <w:lang w:val="sk-SK"/>
        </w:rPr>
        <w:t>sociálnych médiách, ako aj „spravodajské centrá“, ktoré pracujú</w:t>
      </w:r>
      <w:r w:rsidR="00062C9E" w:rsidRPr="003A0B1F">
        <w:rPr>
          <w:lang w:val="sk-SK"/>
        </w:rPr>
        <w:t xml:space="preserve"> v</w:t>
      </w:r>
      <w:r w:rsidR="00910E70" w:rsidRPr="003A0B1F">
        <w:rPr>
          <w:lang w:val="sk-SK"/>
        </w:rPr>
        <w:t> </w:t>
      </w:r>
      <w:r w:rsidRPr="003A0B1F">
        <w:rPr>
          <w:lang w:val="sk-SK"/>
        </w:rPr>
        <w:t>30</w:t>
      </w:r>
      <w:r w:rsidR="00910E70" w:rsidRPr="003A0B1F">
        <w:rPr>
          <w:lang w:val="sk-SK"/>
        </w:rPr>
        <w:t> </w:t>
      </w:r>
      <w:r w:rsidRPr="003A0B1F">
        <w:rPr>
          <w:lang w:val="sk-SK"/>
        </w:rPr>
        <w:t>jazykoch</w:t>
      </w:r>
      <w:r w:rsidR="00062C9E" w:rsidRPr="003A0B1F">
        <w:rPr>
          <w:lang w:val="sk-SK"/>
        </w:rPr>
        <w:t xml:space="preserve"> v</w:t>
      </w:r>
      <w:r w:rsidR="00910E70" w:rsidRPr="003A0B1F">
        <w:rPr>
          <w:lang w:val="sk-SK"/>
        </w:rPr>
        <w:t> </w:t>
      </w:r>
      <w:r w:rsidRPr="003A0B1F">
        <w:rPr>
          <w:lang w:val="sk-SK"/>
        </w:rPr>
        <w:t>34</w:t>
      </w:r>
      <w:r w:rsidR="00910E70" w:rsidRPr="003A0B1F">
        <w:rPr>
          <w:lang w:val="sk-SK"/>
        </w:rPr>
        <w:t> </w:t>
      </w:r>
      <w:r w:rsidRPr="003A0B1F">
        <w:rPr>
          <w:lang w:val="sk-SK"/>
        </w:rPr>
        <w:t>krajinách</w:t>
      </w:r>
      <w:r w:rsidR="00062C9E" w:rsidRPr="003A0B1F">
        <w:rPr>
          <w:lang w:val="sk-SK"/>
        </w:rPr>
        <w:t xml:space="preserve"> a</w:t>
      </w:r>
      <w:r w:rsidR="00910E70" w:rsidRPr="003A0B1F">
        <w:rPr>
          <w:lang w:val="sk-SK"/>
        </w:rPr>
        <w:t> </w:t>
      </w:r>
      <w:r w:rsidRPr="003A0B1F">
        <w:rPr>
          <w:lang w:val="sk-SK"/>
        </w:rPr>
        <w:t>130</w:t>
      </w:r>
      <w:r w:rsidR="00910E70" w:rsidRPr="003A0B1F">
        <w:rPr>
          <w:lang w:val="sk-SK"/>
        </w:rPr>
        <w:t> </w:t>
      </w:r>
      <w:r w:rsidRPr="003A0B1F">
        <w:rPr>
          <w:lang w:val="sk-SK"/>
        </w:rPr>
        <w:t>mestách na celom svete. Sputnik vysiela vyše 800</w:t>
      </w:r>
      <w:r w:rsidR="00910E70" w:rsidRPr="003A0B1F">
        <w:rPr>
          <w:lang w:val="sk-SK"/>
        </w:rPr>
        <w:t> </w:t>
      </w:r>
      <w:r w:rsidRPr="003A0B1F">
        <w:rPr>
          <w:lang w:val="sk-SK"/>
        </w:rPr>
        <w:t>hodín rozhlasových programov denne.</w:t>
      </w:r>
    </w:p>
    <w:p w14:paraId="35289B9F" w14:textId="77777777" w:rsidR="009A613F" w:rsidRPr="003A0B1F" w:rsidRDefault="009A613F" w:rsidP="00062C9E">
      <w:pPr>
        <w:outlineLvl w:val="0"/>
        <w:rPr>
          <w:lang w:val="sk-SK"/>
        </w:rPr>
      </w:pPr>
    </w:p>
    <w:p w14:paraId="71E6F8B4" w14:textId="57C0FFEC" w:rsidR="009A613F" w:rsidRPr="003A0B1F" w:rsidRDefault="009A613F" w:rsidP="00062C9E">
      <w:pPr>
        <w:pStyle w:val="Heading2"/>
        <w:rPr>
          <w:lang w:val="sk-SK"/>
        </w:rPr>
      </w:pPr>
      <w:r w:rsidRPr="003A0B1F">
        <w:rPr>
          <w:lang w:val="sk-SK"/>
        </w:rPr>
        <w:t>Sociálne médiá sa stali nástrojom na zhromažďovanie informácií na spravodajské účely, dezinformáciu, zavádzanie, ako aj nábor</w:t>
      </w:r>
      <w:r w:rsidR="00062C9E" w:rsidRPr="003A0B1F">
        <w:rPr>
          <w:lang w:val="sk-SK"/>
        </w:rPr>
        <w:t xml:space="preserve"> a </w:t>
      </w:r>
      <w:r w:rsidRPr="003A0B1F">
        <w:rPr>
          <w:lang w:val="sk-SK"/>
        </w:rPr>
        <w:t>získavanie finančných prostriedkov na konkrétne činnosti. Prostredníctvom rôznych foriem, napr. falošných účtov</w:t>
      </w:r>
      <w:r w:rsidR="00062C9E" w:rsidRPr="003A0B1F">
        <w:rPr>
          <w:lang w:val="sk-SK"/>
        </w:rPr>
        <w:t xml:space="preserve"> a </w:t>
      </w:r>
      <w:r w:rsidRPr="003A0B1F">
        <w:rPr>
          <w:lang w:val="sk-SK"/>
        </w:rPr>
        <w:t>profilov na sociálnych sieťach, sú tiež vhodným nástrojom na rýchle šírenie vzájomne prepojených textov</w:t>
      </w:r>
      <w:r w:rsidR="00062C9E" w:rsidRPr="003A0B1F">
        <w:rPr>
          <w:lang w:val="sk-SK"/>
        </w:rPr>
        <w:t xml:space="preserve"> a </w:t>
      </w:r>
      <w:r w:rsidRPr="003A0B1F">
        <w:rPr>
          <w:lang w:val="sk-SK"/>
        </w:rPr>
        <w:t>obrázkov podporujúcich určitý príbeh,</w:t>
      </w:r>
      <w:r w:rsidR="00062C9E" w:rsidRPr="003A0B1F">
        <w:rPr>
          <w:lang w:val="sk-SK"/>
        </w:rPr>
        <w:t xml:space="preserve"> a </w:t>
      </w:r>
      <w:r w:rsidRPr="003A0B1F">
        <w:rPr>
          <w:lang w:val="sk-SK"/>
        </w:rPr>
        <w:t>na ich jednoduché, bezplatné rozmnožovanie.</w:t>
      </w:r>
    </w:p>
    <w:p w14:paraId="44DFF858" w14:textId="77777777" w:rsidR="00BA7016" w:rsidRPr="003A0B1F" w:rsidRDefault="00BA7016" w:rsidP="00062C9E">
      <w:pPr>
        <w:rPr>
          <w:lang w:val="sk-SK"/>
        </w:rPr>
      </w:pPr>
    </w:p>
    <w:p w14:paraId="5F47119F" w14:textId="6BB2A6C7" w:rsidR="009A613F" w:rsidRPr="003A0B1F" w:rsidRDefault="005D08D9" w:rsidP="00062C9E">
      <w:pPr>
        <w:pStyle w:val="Heading2"/>
        <w:rPr>
          <w:lang w:val="sk-SK"/>
        </w:rPr>
      </w:pPr>
      <w:r w:rsidRPr="003A0B1F">
        <w:rPr>
          <w:lang w:val="sk-SK"/>
        </w:rPr>
        <w:t>Informačná kampaň na formovanie medzinárodnej mienky sa rozšírila na nábor</w:t>
      </w:r>
      <w:r w:rsidR="00062C9E" w:rsidRPr="003A0B1F">
        <w:rPr>
          <w:lang w:val="sk-SK"/>
        </w:rPr>
        <w:t xml:space="preserve"> a </w:t>
      </w:r>
      <w:r w:rsidRPr="003A0B1F">
        <w:rPr>
          <w:lang w:val="sk-SK"/>
        </w:rPr>
        <w:t>školenia online blogerov</w:t>
      </w:r>
      <w:r w:rsidR="00062C9E" w:rsidRPr="003A0B1F">
        <w:rPr>
          <w:lang w:val="sk-SK"/>
        </w:rPr>
        <w:t xml:space="preserve"> a </w:t>
      </w:r>
      <w:r w:rsidRPr="003A0B1F">
        <w:rPr>
          <w:lang w:val="sk-SK"/>
        </w:rPr>
        <w:t>trolov, ktorí šíria myšlienky Kremľa</w:t>
      </w:r>
      <w:r w:rsidR="00062C9E" w:rsidRPr="003A0B1F">
        <w:rPr>
          <w:lang w:val="sk-SK"/>
        </w:rPr>
        <w:t xml:space="preserve"> v </w:t>
      </w:r>
      <w:r w:rsidRPr="003A0B1F">
        <w:rPr>
          <w:lang w:val="sk-SK"/>
        </w:rPr>
        <w:t>komentároch na najvýznamnejších internetových spravodajských portáloch, ako aj na sociálnych sieťach. Viac než 400 zamestnancov pracujúcich</w:t>
      </w:r>
      <w:r w:rsidR="00062C9E" w:rsidRPr="003A0B1F">
        <w:rPr>
          <w:lang w:val="sk-SK"/>
        </w:rPr>
        <w:t xml:space="preserve"> v </w:t>
      </w:r>
      <w:r w:rsidRPr="003A0B1F">
        <w:rPr>
          <w:lang w:val="sk-SK"/>
        </w:rPr>
        <w:t>12 hodinových zmenách je rozdelených do troch útvarov, ktoré sa zaoberajú písaním článkov, prípravou komentárov</w:t>
      </w:r>
      <w:r w:rsidR="00062C9E" w:rsidRPr="003A0B1F">
        <w:rPr>
          <w:lang w:val="sk-SK"/>
        </w:rPr>
        <w:t xml:space="preserve"> a </w:t>
      </w:r>
      <w:r w:rsidRPr="003A0B1F">
        <w:rPr>
          <w:lang w:val="sk-SK"/>
        </w:rPr>
        <w:t>vytváraním grafiky</w:t>
      </w:r>
      <w:r w:rsidR="00062C9E" w:rsidRPr="003A0B1F">
        <w:rPr>
          <w:lang w:val="sk-SK"/>
        </w:rPr>
        <w:t xml:space="preserve"> a </w:t>
      </w:r>
      <w:r w:rsidRPr="003A0B1F">
        <w:rPr>
          <w:lang w:val="sk-SK"/>
        </w:rPr>
        <w:t>obsahu pre sociálne médiá</w:t>
      </w:r>
      <w:r w:rsidRPr="003A0B1F">
        <w:rPr>
          <w:rStyle w:val="FootnoteReference"/>
          <w:lang w:val="sk-SK"/>
        </w:rPr>
        <w:footnoteReference w:id="6"/>
      </w:r>
      <w:r w:rsidRPr="003A0B1F">
        <w:rPr>
          <w:lang w:val="sk-SK"/>
        </w:rPr>
        <w:t>. Za jeden pracovný deň sa má trol zapojiť do diskusií</w:t>
      </w:r>
      <w:r w:rsidR="00062C9E" w:rsidRPr="003A0B1F">
        <w:rPr>
          <w:lang w:val="sk-SK"/>
        </w:rPr>
        <w:t xml:space="preserve"> o </w:t>
      </w:r>
      <w:r w:rsidRPr="003A0B1F">
        <w:rPr>
          <w:lang w:val="sk-SK"/>
        </w:rPr>
        <w:t>novinových článkoch 50-krát. Každý bloger musí udržiavať 6 účtov na Facebooku</w:t>
      </w:r>
      <w:r w:rsidR="00062C9E" w:rsidRPr="003A0B1F">
        <w:rPr>
          <w:lang w:val="sk-SK"/>
        </w:rPr>
        <w:t xml:space="preserve"> a </w:t>
      </w:r>
      <w:r w:rsidRPr="003A0B1F">
        <w:rPr>
          <w:lang w:val="sk-SK"/>
        </w:rPr>
        <w:t>denne zverejniť minimálne 3 komentáre</w:t>
      </w:r>
      <w:r w:rsidR="00062C9E" w:rsidRPr="003A0B1F">
        <w:rPr>
          <w:lang w:val="sk-SK"/>
        </w:rPr>
        <w:t xml:space="preserve"> a </w:t>
      </w:r>
      <w:r w:rsidRPr="003A0B1F">
        <w:rPr>
          <w:lang w:val="sk-SK"/>
        </w:rPr>
        <w:t>aspoň dvakrát denne diskutovať</w:t>
      </w:r>
      <w:r w:rsidR="00062C9E" w:rsidRPr="003A0B1F">
        <w:rPr>
          <w:lang w:val="sk-SK"/>
        </w:rPr>
        <w:t xml:space="preserve"> o </w:t>
      </w:r>
      <w:r w:rsidRPr="003A0B1F">
        <w:rPr>
          <w:lang w:val="sk-SK"/>
        </w:rPr>
        <w:t>správach</w:t>
      </w:r>
      <w:r w:rsidR="00062C9E" w:rsidRPr="003A0B1F">
        <w:rPr>
          <w:lang w:val="sk-SK"/>
        </w:rPr>
        <w:t xml:space="preserve"> v </w:t>
      </w:r>
      <w:r w:rsidRPr="003A0B1F">
        <w:rPr>
          <w:lang w:val="sk-SK"/>
        </w:rPr>
        <w:t>skupinách. Očakáva sa od nich, že každý mesiac prilákajú 500 abonentov</w:t>
      </w:r>
      <w:r w:rsidR="00062C9E" w:rsidRPr="003A0B1F">
        <w:rPr>
          <w:lang w:val="sk-SK"/>
        </w:rPr>
        <w:t xml:space="preserve"> a </w:t>
      </w:r>
      <w:r w:rsidRPr="003A0B1F">
        <w:rPr>
          <w:lang w:val="sk-SK"/>
        </w:rPr>
        <w:t>denne dostanú ku každej téme minimálne 5 komentárov. Na Twitteri sa od blogerov očakáva, že budú spravovať 10 účtov, mať až 2 000 priaznivcov</w:t>
      </w:r>
      <w:r w:rsidR="00062C9E" w:rsidRPr="003A0B1F">
        <w:rPr>
          <w:lang w:val="sk-SK"/>
        </w:rPr>
        <w:t xml:space="preserve"> a </w:t>
      </w:r>
      <w:r w:rsidRPr="003A0B1F">
        <w:rPr>
          <w:lang w:val="sk-SK"/>
        </w:rPr>
        <w:t>budú twitovať 50-krát denne</w:t>
      </w:r>
      <w:r w:rsidRPr="003A0B1F">
        <w:rPr>
          <w:rStyle w:val="FootnoteReference"/>
          <w:lang w:val="sk-SK"/>
        </w:rPr>
        <w:footnoteReference w:id="7"/>
      </w:r>
      <w:r w:rsidRPr="003A0B1F">
        <w:rPr>
          <w:lang w:val="sk-SK"/>
        </w:rPr>
        <w:t>.</w:t>
      </w:r>
    </w:p>
    <w:p w14:paraId="447BEFCE" w14:textId="77777777" w:rsidR="009A613F" w:rsidRPr="003A0B1F" w:rsidRDefault="009A613F" w:rsidP="00062C9E">
      <w:pPr>
        <w:outlineLvl w:val="0"/>
        <w:rPr>
          <w:lang w:val="sk-SK"/>
        </w:rPr>
      </w:pPr>
    </w:p>
    <w:p w14:paraId="61AB9304" w14:textId="1B3C7CFC" w:rsidR="00BA7016" w:rsidRPr="003A0B1F" w:rsidRDefault="009A613F" w:rsidP="00062C9E">
      <w:pPr>
        <w:pStyle w:val="Heading2"/>
        <w:rPr>
          <w:lang w:val="sk-SK"/>
        </w:rPr>
      </w:pPr>
      <w:r w:rsidRPr="003A0B1F">
        <w:rPr>
          <w:lang w:val="sk-SK"/>
        </w:rPr>
        <w:t>Pobaltské štáty EÚ, kde žije veľa rusky hovoriacich obyvateľov, patria medzi krajiny, ktoré sú výrazne vystavené ruským dezinformáciám</w:t>
      </w:r>
      <w:r w:rsidR="00062C9E" w:rsidRPr="003A0B1F">
        <w:rPr>
          <w:lang w:val="sk-SK"/>
        </w:rPr>
        <w:t xml:space="preserve"> a </w:t>
      </w:r>
      <w:r w:rsidRPr="003A0B1F">
        <w:rPr>
          <w:lang w:val="sk-SK"/>
        </w:rPr>
        <w:t>vplyvu. Najväčší Prvý baltský kanál (PBK) preberá vysielanie programov</w:t>
      </w:r>
      <w:r w:rsidR="00062C9E" w:rsidRPr="003A0B1F">
        <w:rPr>
          <w:lang w:val="sk-SK"/>
        </w:rPr>
        <w:t xml:space="preserve"> a </w:t>
      </w:r>
      <w:r w:rsidRPr="003A0B1F">
        <w:rPr>
          <w:lang w:val="sk-SK"/>
        </w:rPr>
        <w:t>správ ruského štátneho Prvého kanálu</w:t>
      </w:r>
      <w:r w:rsidR="00062C9E" w:rsidRPr="003A0B1F">
        <w:rPr>
          <w:lang w:val="sk-SK"/>
        </w:rPr>
        <w:t xml:space="preserve"> a </w:t>
      </w:r>
      <w:r w:rsidRPr="003A0B1F">
        <w:rPr>
          <w:lang w:val="sk-SK"/>
        </w:rPr>
        <w:t>má viac ako 4 milióny televíznych divákov alebo 2/3 celkovej populácie Pobaltska. Často je obsah ruských médií poskytovaný pobaltským vysielacím staniciam bezplatne alebo za symbolický poplatok výmenou za dlhodobé partnerské zmluvy, ako aj záväzok nevysielať programy ruských nezávislých médií</w:t>
      </w:r>
      <w:r w:rsidRPr="003A0B1F">
        <w:rPr>
          <w:rStyle w:val="FootnoteReference"/>
          <w:lang w:val="sk-SK"/>
        </w:rPr>
        <w:footnoteReference w:id="8"/>
      </w:r>
      <w:r w:rsidRPr="003A0B1F">
        <w:rPr>
          <w:lang w:val="sk-SK"/>
        </w:rPr>
        <w:t>.</w:t>
      </w:r>
    </w:p>
    <w:p w14:paraId="0E33F0D9" w14:textId="77777777" w:rsidR="00BA7016" w:rsidRPr="003A0B1F" w:rsidRDefault="00BA7016" w:rsidP="00062C9E">
      <w:pPr>
        <w:rPr>
          <w:lang w:val="sk-SK"/>
        </w:rPr>
      </w:pPr>
    </w:p>
    <w:p w14:paraId="79AB79FD" w14:textId="652CC9BD" w:rsidR="00550F85" w:rsidRPr="003A0B1F" w:rsidRDefault="009A613F" w:rsidP="00062C9E">
      <w:pPr>
        <w:pStyle w:val="Heading2"/>
        <w:rPr>
          <w:lang w:val="sk-SK"/>
        </w:rPr>
      </w:pPr>
      <w:r w:rsidRPr="003A0B1F">
        <w:rPr>
          <w:lang w:val="sk-SK"/>
        </w:rPr>
        <w:t>Ruské štátom kontrolované médiá často diskreditujú EÚ na základe názorov jednotlivcov, ktorí</w:t>
      </w:r>
      <w:r w:rsidR="00062C9E" w:rsidRPr="003A0B1F">
        <w:rPr>
          <w:lang w:val="sk-SK"/>
        </w:rPr>
        <w:t xml:space="preserve"> v </w:t>
      </w:r>
      <w:r w:rsidRPr="003A0B1F">
        <w:rPr>
          <w:lang w:val="sk-SK"/>
        </w:rPr>
        <w:t>EÚ nie sú považovaní za dôveryhodných. Takíto odborníci často pochádzajú</w:t>
      </w:r>
      <w:r w:rsidR="00062C9E" w:rsidRPr="003A0B1F">
        <w:rPr>
          <w:lang w:val="sk-SK"/>
        </w:rPr>
        <w:t xml:space="preserve"> z </w:t>
      </w:r>
      <w:r w:rsidRPr="003A0B1F">
        <w:rPr>
          <w:lang w:val="sk-SK"/>
        </w:rPr>
        <w:t>extrémistických skupín, ktoré ich robia nevhodnými pre kanály západných médií</w:t>
      </w:r>
      <w:r w:rsidRPr="003A0B1F">
        <w:rPr>
          <w:rStyle w:val="FootnoteReference"/>
          <w:lang w:val="sk-SK"/>
        </w:rPr>
        <w:footnoteReference w:id="9"/>
      </w:r>
      <w:r w:rsidRPr="003A0B1F">
        <w:rPr>
          <w:lang w:val="sk-SK"/>
        </w:rPr>
        <w:t>. Ruské štátne médiá tento prístup validujú názorom, že objektívna pravda neexistuje – túto koncepciu používajú pri argumentácii, že každý názor, nech je akokoľvek zvláštny alebo smiešny, má rovnakú váhu ako všetky ostatné.</w:t>
      </w:r>
    </w:p>
    <w:p w14:paraId="7046643F" w14:textId="77777777" w:rsidR="00BA7016" w:rsidRPr="003A0B1F" w:rsidRDefault="00BA7016" w:rsidP="00062C9E">
      <w:pPr>
        <w:rPr>
          <w:lang w:val="sk-SK"/>
        </w:rPr>
      </w:pPr>
    </w:p>
    <w:p w14:paraId="5780ACBC" w14:textId="21BB8638" w:rsidR="009A613F" w:rsidRPr="003A0B1F" w:rsidRDefault="009A613F" w:rsidP="00062C9E">
      <w:pPr>
        <w:pStyle w:val="Heading2"/>
        <w:rPr>
          <w:lang w:val="sk-SK"/>
        </w:rPr>
      </w:pPr>
      <w:r w:rsidRPr="003A0B1F">
        <w:rPr>
          <w:lang w:val="sk-SK"/>
        </w:rPr>
        <w:t>Médiá však nie sú jediným zdrojom ruského informačného vplyvu – ten funguje aj prostredníctvom rôznych agentúr pre styk</w:t>
      </w:r>
      <w:r w:rsidR="00062C9E" w:rsidRPr="003A0B1F">
        <w:rPr>
          <w:lang w:val="sk-SK"/>
        </w:rPr>
        <w:t xml:space="preserve"> s </w:t>
      </w:r>
      <w:r w:rsidRPr="003A0B1F">
        <w:rPr>
          <w:lang w:val="sk-SK"/>
        </w:rPr>
        <w:t>verejnosťou, lobistov, skupín expertov, mimovládnych organizácií, elitných vplyvných osôb, politikov rôznych strán, kultúrnych aktivít</w:t>
      </w:r>
      <w:r w:rsidR="00062C9E" w:rsidRPr="003A0B1F">
        <w:rPr>
          <w:lang w:val="sk-SK"/>
        </w:rPr>
        <w:t xml:space="preserve"> a </w:t>
      </w:r>
      <w:r w:rsidRPr="003A0B1F">
        <w:rPr>
          <w:lang w:val="sk-SK"/>
        </w:rPr>
        <w:t>hnutí extrémnej pravice</w:t>
      </w:r>
      <w:r w:rsidR="00062C9E" w:rsidRPr="003A0B1F">
        <w:rPr>
          <w:lang w:val="sk-SK"/>
        </w:rPr>
        <w:t xml:space="preserve"> a </w:t>
      </w:r>
      <w:r w:rsidRPr="003A0B1F">
        <w:rPr>
          <w:lang w:val="sk-SK"/>
        </w:rPr>
        <w:t>ľavice, ktoré za to dostávajú platby prostredníctvom rôznych „nezávislých“ verejných nadácií</w:t>
      </w:r>
      <w:r w:rsidR="00062C9E" w:rsidRPr="003A0B1F">
        <w:rPr>
          <w:lang w:val="sk-SK"/>
        </w:rPr>
        <w:t xml:space="preserve"> a </w:t>
      </w:r>
      <w:r w:rsidRPr="003A0B1F">
        <w:rPr>
          <w:lang w:val="sk-SK"/>
        </w:rPr>
        <w:t>zahraničných účtov a/alebo priestor</w:t>
      </w:r>
      <w:r w:rsidR="00062C9E" w:rsidRPr="003A0B1F">
        <w:rPr>
          <w:lang w:val="sk-SK"/>
        </w:rPr>
        <w:t xml:space="preserve"> v </w:t>
      </w:r>
      <w:r w:rsidRPr="003A0B1F">
        <w:rPr>
          <w:lang w:val="sk-SK"/>
        </w:rPr>
        <w:t>ruských štátnych médiách</w:t>
      </w:r>
      <w:r w:rsidRPr="003A0B1F">
        <w:rPr>
          <w:rStyle w:val="FootnoteReference"/>
          <w:lang w:val="sk-SK"/>
        </w:rPr>
        <w:footnoteReference w:id="10"/>
      </w:r>
      <w:r w:rsidRPr="003A0B1F">
        <w:rPr>
          <w:lang w:val="sk-SK"/>
        </w:rPr>
        <w:t>.</w:t>
      </w:r>
    </w:p>
    <w:p w14:paraId="7E6F9F34" w14:textId="77777777" w:rsidR="00BA7016" w:rsidRPr="003A0B1F" w:rsidRDefault="00BA7016" w:rsidP="00062C9E">
      <w:pPr>
        <w:rPr>
          <w:lang w:val="sk-SK"/>
        </w:rPr>
      </w:pPr>
    </w:p>
    <w:p w14:paraId="528E6CB3" w14:textId="63743861" w:rsidR="009A613F" w:rsidRPr="003A0B1F" w:rsidRDefault="009A613F" w:rsidP="00062C9E">
      <w:pPr>
        <w:pStyle w:val="Heading1"/>
        <w:keepNext/>
        <w:rPr>
          <w:lang w:val="sk-SK"/>
        </w:rPr>
      </w:pPr>
      <w:r w:rsidRPr="003A0B1F">
        <w:rPr>
          <w:b/>
          <w:lang w:val="sk-SK"/>
        </w:rPr>
        <w:t>Prehľad situácie médií</w:t>
      </w:r>
      <w:r w:rsidR="00062C9E" w:rsidRPr="003A0B1F">
        <w:rPr>
          <w:b/>
          <w:lang w:val="sk-SK"/>
        </w:rPr>
        <w:t xml:space="preserve"> v </w:t>
      </w:r>
      <w:r w:rsidRPr="003A0B1F">
        <w:rPr>
          <w:b/>
          <w:lang w:val="sk-SK"/>
        </w:rPr>
        <w:t>Ruskej federácii</w:t>
      </w:r>
    </w:p>
    <w:p w14:paraId="3CECE139" w14:textId="77777777" w:rsidR="009A613F" w:rsidRPr="003A0B1F" w:rsidRDefault="009A613F" w:rsidP="00062C9E">
      <w:pPr>
        <w:keepNext/>
        <w:outlineLvl w:val="0"/>
        <w:rPr>
          <w:lang w:val="sk-SK"/>
        </w:rPr>
      </w:pPr>
    </w:p>
    <w:p w14:paraId="66892B82" w14:textId="59EFF371" w:rsidR="00BA7016" w:rsidRPr="003A0B1F" w:rsidRDefault="009A613F" w:rsidP="00062C9E">
      <w:pPr>
        <w:pStyle w:val="Heading2"/>
        <w:rPr>
          <w:lang w:val="sk-SK"/>
        </w:rPr>
      </w:pPr>
      <w:r w:rsidRPr="003A0B1F">
        <w:rPr>
          <w:lang w:val="sk-SK"/>
        </w:rPr>
        <w:t>Ciele ruských domácich štátnych médií</w:t>
      </w:r>
      <w:r w:rsidR="00062C9E" w:rsidRPr="003A0B1F">
        <w:rPr>
          <w:lang w:val="sk-SK"/>
        </w:rPr>
        <w:t xml:space="preserve"> a </w:t>
      </w:r>
      <w:r w:rsidRPr="003A0B1F">
        <w:rPr>
          <w:lang w:val="sk-SK"/>
        </w:rPr>
        <w:t>informačných kampaní sú odlišné od cieľov na medzinárodnej úrovni – domáce obyvateľstvo sa musí ubezpečiť, že výdavky na obranu</w:t>
      </w:r>
      <w:r w:rsidR="00062C9E" w:rsidRPr="003A0B1F">
        <w:rPr>
          <w:lang w:val="sk-SK"/>
        </w:rPr>
        <w:t xml:space="preserve"> a </w:t>
      </w:r>
      <w:r w:rsidRPr="003A0B1F">
        <w:rPr>
          <w:lang w:val="sk-SK"/>
        </w:rPr>
        <w:t>média sú nevyhnutné,</w:t>
      </w:r>
      <w:r w:rsidR="00062C9E" w:rsidRPr="003A0B1F">
        <w:rPr>
          <w:lang w:val="sk-SK"/>
        </w:rPr>
        <w:t xml:space="preserve"> a </w:t>
      </w:r>
      <w:r w:rsidRPr="003A0B1F">
        <w:rPr>
          <w:lang w:val="sk-SK"/>
        </w:rPr>
        <w:t>zároveň sa musí naň pôsobiť tak, aby akceptovalo škrty</w:t>
      </w:r>
      <w:r w:rsidR="00062C9E" w:rsidRPr="003A0B1F">
        <w:rPr>
          <w:lang w:val="sk-SK"/>
        </w:rPr>
        <w:t xml:space="preserve"> v </w:t>
      </w:r>
      <w:r w:rsidRPr="003A0B1F">
        <w:rPr>
          <w:lang w:val="sk-SK"/>
        </w:rPr>
        <w:t>programoch občianskeho sektora</w:t>
      </w:r>
      <w:r w:rsidR="00062C9E" w:rsidRPr="003A0B1F">
        <w:rPr>
          <w:lang w:val="sk-SK"/>
        </w:rPr>
        <w:t xml:space="preserve"> a </w:t>
      </w:r>
      <w:r w:rsidRPr="003A0B1F">
        <w:rPr>
          <w:lang w:val="sk-SK"/>
        </w:rPr>
        <w:t>naďalej podporovalo ruských vedúcich predstaviteľov (pred začiatkom konfliktu na Ukrajine 53</w:t>
      </w:r>
      <w:r w:rsidR="00062C9E" w:rsidRPr="003A0B1F">
        <w:rPr>
          <w:lang w:val="sk-SK"/>
        </w:rPr>
        <w:t> %</w:t>
      </w:r>
      <w:r w:rsidRPr="003A0B1F">
        <w:rPr>
          <w:lang w:val="sk-SK"/>
        </w:rPr>
        <w:t xml:space="preserve"> Rusov uvádzalo, že by</w:t>
      </w:r>
      <w:r w:rsidR="00062C9E" w:rsidRPr="003A0B1F">
        <w:rPr>
          <w:lang w:val="sk-SK"/>
        </w:rPr>
        <w:t xml:space="preserve"> v </w:t>
      </w:r>
      <w:r w:rsidRPr="003A0B1F">
        <w:rPr>
          <w:lang w:val="sk-SK"/>
        </w:rPr>
        <w:t>nasledujúcich voľbách volili iného kandidáta. Po anexii Krymu uviedlo 86</w:t>
      </w:r>
      <w:r w:rsidR="00062C9E" w:rsidRPr="003A0B1F">
        <w:rPr>
          <w:lang w:val="sk-SK"/>
        </w:rPr>
        <w:t> %</w:t>
      </w:r>
      <w:r w:rsidRPr="003A0B1F">
        <w:rPr>
          <w:lang w:val="sk-SK"/>
        </w:rPr>
        <w:t>, že by za prezidenta znovu volili Vladimíra Putina</w:t>
      </w:r>
      <w:r w:rsidRPr="003A0B1F">
        <w:rPr>
          <w:rStyle w:val="FootnoteReference"/>
          <w:lang w:val="sk-SK"/>
        </w:rPr>
        <w:footnoteReference w:id="11"/>
      </w:r>
      <w:r w:rsidRPr="003A0B1F">
        <w:rPr>
          <w:lang w:val="sk-SK"/>
        </w:rPr>
        <w:t>).</w:t>
      </w:r>
    </w:p>
    <w:p w14:paraId="37571855" w14:textId="77777777" w:rsidR="00BA7016" w:rsidRPr="003A0B1F" w:rsidRDefault="00BA7016" w:rsidP="00062C9E">
      <w:pPr>
        <w:rPr>
          <w:lang w:val="sk-SK"/>
        </w:rPr>
      </w:pPr>
    </w:p>
    <w:p w14:paraId="234D4342" w14:textId="78DCDE21" w:rsidR="009A613F" w:rsidRPr="003A0B1F" w:rsidRDefault="009A613F" w:rsidP="00062C9E">
      <w:pPr>
        <w:pStyle w:val="Heading2"/>
        <w:rPr>
          <w:lang w:val="sk-SK"/>
        </w:rPr>
      </w:pPr>
      <w:r w:rsidRPr="003A0B1F">
        <w:rPr>
          <w:lang w:val="sk-SK"/>
        </w:rPr>
        <w:t>Nedostatok slobody médií</w:t>
      </w:r>
      <w:r w:rsidR="00062C9E" w:rsidRPr="003A0B1F">
        <w:rPr>
          <w:lang w:val="sk-SK"/>
        </w:rPr>
        <w:t xml:space="preserve"> v </w:t>
      </w:r>
      <w:r w:rsidRPr="003A0B1F">
        <w:rPr>
          <w:lang w:val="sk-SK"/>
        </w:rPr>
        <w:t>Rusku pôsobí ako podporujúci faktor dosahovania týchto cieľov. Vláda Ruska kontroluje približne 95</w:t>
      </w:r>
      <w:r w:rsidR="00062C9E" w:rsidRPr="003A0B1F">
        <w:rPr>
          <w:lang w:val="sk-SK"/>
        </w:rPr>
        <w:t> %</w:t>
      </w:r>
      <w:r w:rsidRPr="003A0B1F">
        <w:rPr>
          <w:lang w:val="sk-SK"/>
        </w:rPr>
        <w:t xml:space="preserve"> médií</w:t>
      </w:r>
      <w:r w:rsidR="00062C9E" w:rsidRPr="003A0B1F">
        <w:rPr>
          <w:lang w:val="sk-SK"/>
        </w:rPr>
        <w:t xml:space="preserve"> a </w:t>
      </w:r>
      <w:r w:rsidRPr="003A0B1F">
        <w:rPr>
          <w:lang w:val="sk-SK"/>
        </w:rPr>
        <w:t>90</w:t>
      </w:r>
      <w:r w:rsidR="00062C9E" w:rsidRPr="003A0B1F">
        <w:rPr>
          <w:lang w:val="sk-SK"/>
        </w:rPr>
        <w:t> %</w:t>
      </w:r>
      <w:r w:rsidRPr="003A0B1F">
        <w:rPr>
          <w:rStyle w:val="FootnoteReference"/>
          <w:lang w:val="sk-SK"/>
        </w:rPr>
        <w:footnoteReference w:id="12"/>
      </w:r>
      <w:r w:rsidRPr="003A0B1F">
        <w:rPr>
          <w:lang w:val="sk-SK"/>
        </w:rPr>
        <w:t xml:space="preserve"> Rusov získava informácie priamo od štátnych médií.</w:t>
      </w:r>
      <w:r w:rsidR="00062C9E" w:rsidRPr="003A0B1F">
        <w:rPr>
          <w:lang w:val="sk-SK"/>
        </w:rPr>
        <w:t xml:space="preserve"> V </w:t>
      </w:r>
      <w:r w:rsidRPr="003A0B1F">
        <w:rPr>
          <w:lang w:val="sk-SK"/>
        </w:rPr>
        <w:t>septembri 2014 boli celkové verejné výdavky na médiá stanovené približne na 2,94 miliardy USD.</w:t>
      </w:r>
    </w:p>
    <w:p w14:paraId="6619EE4D" w14:textId="77777777" w:rsidR="00BA7016" w:rsidRPr="003A0B1F" w:rsidRDefault="00BA7016" w:rsidP="00062C9E">
      <w:pPr>
        <w:rPr>
          <w:lang w:val="sk-SK"/>
        </w:rPr>
      </w:pPr>
    </w:p>
    <w:p w14:paraId="0BD7EA13" w14:textId="306B31D8" w:rsidR="009A613F" w:rsidRPr="003A0B1F" w:rsidRDefault="009A613F" w:rsidP="00062C9E">
      <w:pPr>
        <w:pStyle w:val="Heading2"/>
        <w:rPr>
          <w:lang w:val="sk-SK"/>
        </w:rPr>
      </w:pPr>
      <w:r w:rsidRPr="003A0B1F">
        <w:rPr>
          <w:lang w:val="sk-SK"/>
        </w:rPr>
        <w:t>Ruské média sú vo vlastníctve štyroch hlavných skupín: a) štát – VGTRG (najväčší štátny mediálny holding: zahŕňa 4 hlavné národné televízie</w:t>
      </w:r>
      <w:r w:rsidR="00062C9E" w:rsidRPr="003A0B1F">
        <w:rPr>
          <w:lang w:val="sk-SK"/>
        </w:rPr>
        <w:t xml:space="preserve"> a </w:t>
      </w:r>
      <w:r w:rsidRPr="003A0B1F">
        <w:rPr>
          <w:lang w:val="sk-SK"/>
        </w:rPr>
        <w:t>vyše 80 regionálnych televíznych kanálov, 5 národných rozhlasových staníc</w:t>
      </w:r>
      <w:r w:rsidR="00062C9E" w:rsidRPr="003A0B1F">
        <w:rPr>
          <w:lang w:val="sk-SK"/>
        </w:rPr>
        <w:t xml:space="preserve"> a </w:t>
      </w:r>
      <w:r w:rsidRPr="003A0B1F">
        <w:rPr>
          <w:b/>
          <w:lang w:val="sk-SK"/>
        </w:rPr>
        <w:t>1</w:t>
      </w:r>
      <w:r w:rsidR="004C7A39" w:rsidRPr="003A0B1F">
        <w:rPr>
          <w:b/>
          <w:lang w:val="sk-SK"/>
        </w:rPr>
        <w:t>7</w:t>
      </w:r>
      <w:r w:rsidR="00062C9E" w:rsidRPr="003A0B1F">
        <w:rPr>
          <w:b/>
          <w:lang w:val="sk-SK"/>
        </w:rPr>
        <w:t> %</w:t>
      </w:r>
      <w:r w:rsidRPr="003A0B1F">
        <w:rPr>
          <w:b/>
          <w:lang w:val="sk-SK"/>
        </w:rPr>
        <w:t xml:space="preserve"> podiel</w:t>
      </w:r>
      <w:r w:rsidR="00062C9E" w:rsidRPr="003A0B1F">
        <w:rPr>
          <w:b/>
          <w:lang w:val="sk-SK"/>
        </w:rPr>
        <w:t xml:space="preserve"> v </w:t>
      </w:r>
      <w:r w:rsidRPr="003A0B1F">
        <w:rPr>
          <w:b/>
          <w:lang w:val="sk-SK"/>
        </w:rPr>
        <w:t>Euronews</w:t>
      </w:r>
      <w:r w:rsidRPr="003A0B1F">
        <w:rPr>
          <w:lang w:val="sk-SK"/>
        </w:rPr>
        <w:t>), Channel One (250 miliónov divákov po celom svete), RT, ITAR-TASS, atď.; b) Gazprom-Media Holding – NTV, Rutube, atď.; c) Bank Rossiya – REN TV, Channel 5, atď.; d) Alisher Usmanov – Mail.ru, VKontake</w:t>
      </w:r>
      <w:r w:rsidR="00062C9E" w:rsidRPr="003A0B1F">
        <w:rPr>
          <w:lang w:val="sk-SK"/>
        </w:rPr>
        <w:t xml:space="preserve"> a </w:t>
      </w:r>
      <w:r w:rsidRPr="003A0B1F">
        <w:rPr>
          <w:lang w:val="sk-SK"/>
        </w:rPr>
        <w:t>Odnoklassniki (najpopulárnejšie ruské sociálne siete), atď</w:t>
      </w:r>
      <w:r w:rsidRPr="003A0B1F">
        <w:rPr>
          <w:rStyle w:val="FootnoteReference"/>
          <w:lang w:val="sk-SK"/>
        </w:rPr>
        <w:footnoteReference w:id="13"/>
      </w:r>
      <w:r w:rsidRPr="003A0B1F">
        <w:rPr>
          <w:lang w:val="sk-SK"/>
        </w:rPr>
        <w:t>.</w:t>
      </w:r>
    </w:p>
    <w:p w14:paraId="753B962B" w14:textId="77777777" w:rsidR="00BA7016" w:rsidRPr="003A0B1F" w:rsidRDefault="00BA7016" w:rsidP="00062C9E">
      <w:pPr>
        <w:rPr>
          <w:lang w:val="sk-SK"/>
        </w:rPr>
      </w:pPr>
    </w:p>
    <w:p w14:paraId="09FCE377" w14:textId="657A6CE6" w:rsidR="009A613F" w:rsidRPr="003A0B1F" w:rsidRDefault="009A613F" w:rsidP="00062C9E">
      <w:pPr>
        <w:pStyle w:val="Heading2"/>
        <w:rPr>
          <w:lang w:val="sk-SK"/>
        </w:rPr>
      </w:pPr>
      <w:r w:rsidRPr="003A0B1F">
        <w:rPr>
          <w:lang w:val="sk-SK"/>
        </w:rPr>
        <w:t>V septembri 2014 prijala ruská Duma zákon obmedzujúci zahraničné vlastníctvo mediálnych spoločností na 20</w:t>
      </w:r>
      <w:r w:rsidR="00062C9E" w:rsidRPr="003A0B1F">
        <w:rPr>
          <w:lang w:val="sk-SK"/>
        </w:rPr>
        <w:t> %</w:t>
      </w:r>
      <w:r w:rsidRPr="003A0B1F">
        <w:rPr>
          <w:lang w:val="sk-SK"/>
        </w:rPr>
        <w:t>, čo núti zahraničných vlastníkov vzdať sa kontroly nad nezávislými médiami</w:t>
      </w:r>
      <w:r w:rsidR="00062C9E" w:rsidRPr="003A0B1F">
        <w:rPr>
          <w:lang w:val="sk-SK"/>
        </w:rPr>
        <w:t xml:space="preserve"> a </w:t>
      </w:r>
      <w:r w:rsidRPr="003A0B1F">
        <w:rPr>
          <w:lang w:val="sk-SK"/>
        </w:rPr>
        <w:t>ďalej posilňuje kontrolu vlády</w:t>
      </w:r>
      <w:r w:rsidR="00062C9E" w:rsidRPr="003A0B1F">
        <w:rPr>
          <w:lang w:val="sk-SK"/>
        </w:rPr>
        <w:t xml:space="preserve"> a </w:t>
      </w:r>
      <w:r w:rsidRPr="003A0B1F">
        <w:rPr>
          <w:lang w:val="sk-SK"/>
        </w:rPr>
        <w:t>odoberá zahraničným médiám možnosť vysielať</w:t>
      </w:r>
      <w:r w:rsidR="00062C9E" w:rsidRPr="003A0B1F">
        <w:rPr>
          <w:lang w:val="sk-SK"/>
        </w:rPr>
        <w:t xml:space="preserve"> v </w:t>
      </w:r>
      <w:r w:rsidRPr="003A0B1F">
        <w:rPr>
          <w:lang w:val="sk-SK"/>
        </w:rPr>
        <w:t>tejto krajine.</w:t>
      </w:r>
    </w:p>
    <w:p w14:paraId="51DA953D" w14:textId="77777777" w:rsidR="00DF2B7C" w:rsidRPr="003A0B1F" w:rsidRDefault="00DF2B7C" w:rsidP="00062C9E">
      <w:pPr>
        <w:rPr>
          <w:lang w:val="sk-SK"/>
        </w:rPr>
      </w:pPr>
    </w:p>
    <w:p w14:paraId="45AEF8D0" w14:textId="3B62AF68" w:rsidR="009A613F" w:rsidRPr="003A0B1F" w:rsidRDefault="009A613F" w:rsidP="00062C9E">
      <w:pPr>
        <w:pStyle w:val="Heading2"/>
        <w:rPr>
          <w:lang w:val="sk-SK"/>
        </w:rPr>
      </w:pPr>
      <w:r w:rsidRPr="003A0B1F">
        <w:rPr>
          <w:lang w:val="sk-SK"/>
        </w:rPr>
        <w:t>Zatiaľ čo</w:t>
      </w:r>
      <w:r w:rsidR="00062C9E" w:rsidRPr="003A0B1F">
        <w:rPr>
          <w:lang w:val="sk-SK"/>
        </w:rPr>
        <w:t xml:space="preserve"> k </w:t>
      </w:r>
      <w:r w:rsidRPr="003A0B1F">
        <w:rPr>
          <w:lang w:val="sk-SK"/>
        </w:rPr>
        <w:t>väčšine Rusov sa správy dostávajú cez televíziu, mladší Rusi využívajú aj internet. Rusko však definuje internet ako „projekt CIA“</w:t>
      </w:r>
      <w:r w:rsidR="00062C9E" w:rsidRPr="003A0B1F">
        <w:rPr>
          <w:lang w:val="sk-SK"/>
        </w:rPr>
        <w:t xml:space="preserve"> a </w:t>
      </w:r>
      <w:r w:rsidRPr="003A0B1F">
        <w:rPr>
          <w:lang w:val="sk-SK"/>
        </w:rPr>
        <w:t>schválilo „zákon</w:t>
      </w:r>
      <w:r w:rsidR="00062C9E" w:rsidRPr="003A0B1F">
        <w:rPr>
          <w:lang w:val="sk-SK"/>
        </w:rPr>
        <w:t xml:space="preserve"> o </w:t>
      </w:r>
      <w:r w:rsidRPr="003A0B1F">
        <w:rPr>
          <w:lang w:val="sk-SK"/>
        </w:rPr>
        <w:t>blogeroch“, ktorý núti blogerov</w:t>
      </w:r>
      <w:r w:rsidR="00062C9E" w:rsidRPr="003A0B1F">
        <w:rPr>
          <w:lang w:val="sk-SK"/>
        </w:rPr>
        <w:t xml:space="preserve"> s </w:t>
      </w:r>
      <w:r w:rsidRPr="003A0B1F">
        <w:rPr>
          <w:lang w:val="sk-SK"/>
        </w:rPr>
        <w:t>viac ako 3 000 priaznivcami zaregistrovať sa pri vláde</w:t>
      </w:r>
      <w:r w:rsidR="00062C9E" w:rsidRPr="003A0B1F">
        <w:rPr>
          <w:lang w:val="sk-SK"/>
        </w:rPr>
        <w:t xml:space="preserve"> a </w:t>
      </w:r>
      <w:r w:rsidRPr="003A0B1F">
        <w:rPr>
          <w:lang w:val="sk-SK"/>
        </w:rPr>
        <w:t>kladie obmedzujúce požiadavky na internetové stránky sociálnych médií</w:t>
      </w:r>
      <w:r w:rsidR="00062C9E" w:rsidRPr="003A0B1F">
        <w:rPr>
          <w:lang w:val="sk-SK"/>
        </w:rPr>
        <w:t xml:space="preserve"> a </w:t>
      </w:r>
      <w:r w:rsidRPr="003A0B1F">
        <w:rPr>
          <w:lang w:val="sk-SK"/>
        </w:rPr>
        <w:t>vyhľadávače. Ruská duma</w:t>
      </w:r>
      <w:r w:rsidR="00062C9E" w:rsidRPr="003A0B1F">
        <w:rPr>
          <w:lang w:val="sk-SK"/>
        </w:rPr>
        <w:t xml:space="preserve"> v </w:t>
      </w:r>
      <w:r w:rsidRPr="003A0B1F">
        <w:rPr>
          <w:lang w:val="sk-SK"/>
        </w:rPr>
        <w:t>júni 2014 predložila zákon, podľa ktorého ten, kto „lajkne“ alebo „šérne“ prejav nesúhlasu</w:t>
      </w:r>
      <w:r w:rsidR="00062C9E" w:rsidRPr="003A0B1F">
        <w:rPr>
          <w:lang w:val="sk-SK"/>
        </w:rPr>
        <w:t xml:space="preserve"> s </w:t>
      </w:r>
      <w:r w:rsidRPr="003A0B1F">
        <w:rPr>
          <w:lang w:val="sk-SK"/>
        </w:rPr>
        <w:t>ruskými opatreniami alebo ruskou politikou, môže byť obvinený</w:t>
      </w:r>
      <w:r w:rsidR="00062C9E" w:rsidRPr="003A0B1F">
        <w:rPr>
          <w:lang w:val="sk-SK"/>
        </w:rPr>
        <w:t xml:space="preserve"> z </w:t>
      </w:r>
      <w:r w:rsidRPr="003A0B1F">
        <w:rPr>
          <w:lang w:val="sk-SK"/>
        </w:rPr>
        <w:t>„extrémizmu“</w:t>
      </w:r>
      <w:r w:rsidR="00062C9E" w:rsidRPr="003A0B1F">
        <w:rPr>
          <w:lang w:val="sk-SK"/>
        </w:rPr>
        <w:t xml:space="preserve"> a </w:t>
      </w:r>
      <w:r w:rsidRPr="003A0B1F">
        <w:rPr>
          <w:lang w:val="sk-SK"/>
        </w:rPr>
        <w:t>stíhaný. Vláda tiež dostala právomoc zablokovať opozičné internetové stránky bez uvedenia dôvodu.</w:t>
      </w:r>
    </w:p>
    <w:p w14:paraId="648C2052" w14:textId="77777777" w:rsidR="00BA7016" w:rsidRPr="003A0B1F" w:rsidRDefault="00BA7016" w:rsidP="00062C9E">
      <w:pPr>
        <w:rPr>
          <w:lang w:val="sk-SK"/>
        </w:rPr>
      </w:pPr>
    </w:p>
    <w:p w14:paraId="6EC0E50B" w14:textId="5EE6E3B2" w:rsidR="009A613F" w:rsidRPr="003A0B1F" w:rsidRDefault="009A613F" w:rsidP="00062C9E">
      <w:pPr>
        <w:pStyle w:val="Heading2"/>
        <w:rPr>
          <w:lang w:val="sk-SK"/>
        </w:rPr>
      </w:pPr>
      <w:r w:rsidRPr="003A0B1F">
        <w:rPr>
          <w:lang w:val="sk-SK"/>
        </w:rPr>
        <w:t>V</w:t>
      </w:r>
      <w:r w:rsidR="00910E70" w:rsidRPr="003A0B1F">
        <w:rPr>
          <w:lang w:val="sk-SK"/>
        </w:rPr>
        <w:t> </w:t>
      </w:r>
      <w:r w:rsidRPr="003A0B1F">
        <w:rPr>
          <w:lang w:val="sk-SK"/>
        </w:rPr>
        <w:t>roku 2014</w:t>
      </w:r>
      <w:r w:rsidR="00062C9E" w:rsidRPr="003A0B1F">
        <w:rPr>
          <w:lang w:val="sk-SK"/>
        </w:rPr>
        <w:t xml:space="preserve"> v </w:t>
      </w:r>
      <w:r w:rsidRPr="003A0B1F">
        <w:rPr>
          <w:lang w:val="sk-SK"/>
        </w:rPr>
        <w:t>rámci indexu World Press Freedom Index</w:t>
      </w:r>
      <w:r w:rsidR="00062C9E" w:rsidRPr="003A0B1F">
        <w:rPr>
          <w:lang w:val="sk-SK"/>
        </w:rPr>
        <w:t xml:space="preserve"> a </w:t>
      </w:r>
      <w:r w:rsidRPr="003A0B1F">
        <w:rPr>
          <w:lang w:val="sk-SK"/>
        </w:rPr>
        <w:t>prieskumu Press Freedom Survey bolo mediálne prostredie</w:t>
      </w:r>
      <w:r w:rsidR="00062C9E" w:rsidRPr="003A0B1F">
        <w:rPr>
          <w:lang w:val="sk-SK"/>
        </w:rPr>
        <w:t xml:space="preserve"> v </w:t>
      </w:r>
      <w:r w:rsidRPr="003A0B1F">
        <w:rPr>
          <w:lang w:val="sk-SK"/>
        </w:rPr>
        <w:t>Rusku označené za „zhoršujúce sa“</w:t>
      </w:r>
      <w:r w:rsidR="00062C9E" w:rsidRPr="003A0B1F">
        <w:rPr>
          <w:lang w:val="sk-SK"/>
        </w:rPr>
        <w:t xml:space="preserve"> a </w:t>
      </w:r>
      <w:r w:rsidRPr="003A0B1F">
        <w:rPr>
          <w:lang w:val="sk-SK"/>
        </w:rPr>
        <w:t>„neslobodné“</w:t>
      </w:r>
      <w:r w:rsidR="00062C9E" w:rsidRPr="003A0B1F">
        <w:rPr>
          <w:lang w:val="sk-SK"/>
        </w:rPr>
        <w:t xml:space="preserve"> s </w:t>
      </w:r>
      <w:r w:rsidRPr="003A0B1F">
        <w:rPr>
          <w:lang w:val="sk-SK"/>
        </w:rPr>
        <w:t>tým, „že mediálne prostredie sa vyznačuje využívaním poddajného súdnictva, ktoré stíha nezávislých novinárov, beztrestnosťou pri fyzickom obťažovaní</w:t>
      </w:r>
      <w:r w:rsidR="00062C9E" w:rsidRPr="003A0B1F">
        <w:rPr>
          <w:lang w:val="sk-SK"/>
        </w:rPr>
        <w:t xml:space="preserve"> a </w:t>
      </w:r>
      <w:r w:rsidRPr="003A0B1F">
        <w:rPr>
          <w:lang w:val="sk-SK"/>
        </w:rPr>
        <w:t>vraždách novinárov</w:t>
      </w:r>
      <w:r w:rsidR="00062C9E" w:rsidRPr="003A0B1F">
        <w:rPr>
          <w:lang w:val="sk-SK"/>
        </w:rPr>
        <w:t xml:space="preserve"> a </w:t>
      </w:r>
      <w:r w:rsidRPr="003A0B1F">
        <w:rPr>
          <w:lang w:val="sk-SK"/>
        </w:rPr>
        <w:t>neustálou štátnou kontrolou alebo ovplyvňovaním takmer všetkých tradičných médií“</w:t>
      </w:r>
      <w:r w:rsidRPr="003A0B1F">
        <w:rPr>
          <w:rStyle w:val="FootnoteReference"/>
          <w:lang w:val="sk-SK"/>
        </w:rPr>
        <w:footnoteReference w:id="14"/>
      </w:r>
      <w:r w:rsidRPr="003A0B1F">
        <w:rPr>
          <w:lang w:val="sk-SK"/>
        </w:rPr>
        <w:t>.</w:t>
      </w:r>
      <w:r w:rsidR="00062C9E" w:rsidRPr="003A0B1F">
        <w:rPr>
          <w:lang w:val="sk-SK"/>
        </w:rPr>
        <w:t xml:space="preserve"> V </w:t>
      </w:r>
      <w:r w:rsidRPr="003A0B1F">
        <w:rPr>
          <w:lang w:val="sk-SK"/>
        </w:rPr>
        <w:t>dôsledku zhoršenia slobody tlače sú nezávislé média</w:t>
      </w:r>
      <w:r w:rsidR="00062C9E" w:rsidRPr="003A0B1F">
        <w:rPr>
          <w:lang w:val="sk-SK"/>
        </w:rPr>
        <w:t xml:space="preserve"> a </w:t>
      </w:r>
      <w:r w:rsidRPr="003A0B1F">
        <w:rPr>
          <w:lang w:val="sk-SK"/>
        </w:rPr>
        <w:t>novinári nútení prestať vysielať alebo dokonca odísť</w:t>
      </w:r>
      <w:r w:rsidR="00062C9E" w:rsidRPr="003A0B1F">
        <w:rPr>
          <w:lang w:val="sk-SK"/>
        </w:rPr>
        <w:t xml:space="preserve"> z </w:t>
      </w:r>
      <w:r w:rsidRPr="003A0B1F">
        <w:rPr>
          <w:lang w:val="sk-SK"/>
        </w:rPr>
        <w:t>krajiny.</w:t>
      </w:r>
    </w:p>
    <w:p w14:paraId="791FCF7A" w14:textId="77777777" w:rsidR="00BA7016" w:rsidRPr="003A0B1F" w:rsidRDefault="00BA7016" w:rsidP="00062C9E">
      <w:pPr>
        <w:rPr>
          <w:lang w:val="sk-SK"/>
        </w:rPr>
      </w:pPr>
    </w:p>
    <w:p w14:paraId="54677E85" w14:textId="171B3877" w:rsidR="009A613F" w:rsidRPr="003A0B1F" w:rsidRDefault="00102356" w:rsidP="00062C9E">
      <w:pPr>
        <w:pStyle w:val="Heading2"/>
        <w:rPr>
          <w:lang w:val="sk-SK"/>
        </w:rPr>
      </w:pPr>
      <w:r w:rsidRPr="003A0B1F">
        <w:rPr>
          <w:lang w:val="sk-SK"/>
        </w:rPr>
        <w:t>Výsledkom je, že 49</w:t>
      </w:r>
      <w:r w:rsidR="00062C9E" w:rsidRPr="003A0B1F">
        <w:rPr>
          <w:lang w:val="sk-SK"/>
        </w:rPr>
        <w:t> %</w:t>
      </w:r>
      <w:r w:rsidRPr="003A0B1F">
        <w:rPr>
          <w:lang w:val="sk-SK"/>
        </w:rPr>
        <w:t xml:space="preserve"> všetkých Rusov si myslí, že informácie na internete je potrebné cenzurovať, 42</w:t>
      </w:r>
      <w:r w:rsidR="00062C9E" w:rsidRPr="003A0B1F">
        <w:rPr>
          <w:lang w:val="sk-SK"/>
        </w:rPr>
        <w:t> %</w:t>
      </w:r>
      <w:r w:rsidRPr="003A0B1F">
        <w:rPr>
          <w:lang w:val="sk-SK"/>
        </w:rPr>
        <w:t xml:space="preserve"> si myslí, že zahraničné krajiny využívajú internet proti Rusku</w:t>
      </w:r>
      <w:r w:rsidR="00062C9E" w:rsidRPr="003A0B1F">
        <w:rPr>
          <w:lang w:val="sk-SK"/>
        </w:rPr>
        <w:t xml:space="preserve"> a </w:t>
      </w:r>
      <w:r w:rsidRPr="003A0B1F">
        <w:rPr>
          <w:lang w:val="sk-SK"/>
        </w:rPr>
        <w:t>jeho záujmom, 24</w:t>
      </w:r>
      <w:r w:rsidR="00062C9E" w:rsidRPr="003A0B1F">
        <w:rPr>
          <w:lang w:val="sk-SK"/>
        </w:rPr>
        <w:t> %</w:t>
      </w:r>
      <w:r w:rsidRPr="003A0B1F">
        <w:rPr>
          <w:lang w:val="sk-SK"/>
        </w:rPr>
        <w:t xml:space="preserve"> si myslí, že internet ohrozuje politickú stabilitu</w:t>
      </w:r>
      <w:r w:rsidR="00062C9E" w:rsidRPr="003A0B1F">
        <w:rPr>
          <w:lang w:val="sk-SK"/>
        </w:rPr>
        <w:t xml:space="preserve"> a </w:t>
      </w:r>
      <w:r w:rsidRPr="003A0B1F">
        <w:rPr>
          <w:lang w:val="sk-SK"/>
        </w:rPr>
        <w:t>39</w:t>
      </w:r>
      <w:r w:rsidR="00062C9E" w:rsidRPr="003A0B1F">
        <w:rPr>
          <w:lang w:val="sk-SK"/>
        </w:rPr>
        <w:t> %</w:t>
      </w:r>
      <w:r w:rsidRPr="003A0B1F">
        <w:rPr>
          <w:lang w:val="sk-SK"/>
        </w:rPr>
        <w:t xml:space="preserve"> si myslí, že osobné blogy by mali byť regulované rovnako ako masmediálne internetové stránky</w:t>
      </w:r>
      <w:r w:rsidRPr="003A0B1F">
        <w:rPr>
          <w:rStyle w:val="FootnoteReference"/>
          <w:lang w:val="sk-SK"/>
        </w:rPr>
        <w:footnoteReference w:id="15"/>
      </w:r>
      <w:r w:rsidRPr="003A0B1F">
        <w:rPr>
          <w:lang w:val="sk-SK"/>
        </w:rPr>
        <w:t>.</w:t>
      </w:r>
    </w:p>
    <w:p w14:paraId="216D9041" w14:textId="77777777" w:rsidR="00BA7016" w:rsidRPr="003A0B1F" w:rsidRDefault="00BA7016" w:rsidP="00062C9E">
      <w:pPr>
        <w:rPr>
          <w:lang w:val="sk-SK"/>
        </w:rPr>
      </w:pPr>
    </w:p>
    <w:p w14:paraId="0343E296" w14:textId="3D7D2EE6" w:rsidR="009A613F" w:rsidRPr="003A0B1F" w:rsidRDefault="009A613F" w:rsidP="00062C9E">
      <w:pPr>
        <w:pStyle w:val="Heading2"/>
        <w:rPr>
          <w:lang w:val="sk-SK"/>
        </w:rPr>
      </w:pPr>
      <w:r w:rsidRPr="003A0B1F">
        <w:rPr>
          <w:lang w:val="sk-SK"/>
        </w:rPr>
        <w:t>Propaganda</w:t>
      </w:r>
      <w:r w:rsidR="00062C9E" w:rsidRPr="003A0B1F">
        <w:rPr>
          <w:lang w:val="sk-SK"/>
        </w:rPr>
        <w:t xml:space="preserve"> a </w:t>
      </w:r>
      <w:r w:rsidRPr="003A0B1F">
        <w:rPr>
          <w:lang w:val="sk-SK"/>
        </w:rPr>
        <w:t>konšpiračné teórie šíria vo vnútri krajiny zmätok, takže pravda je zatláčaná do úzadia prílivom falošných správ. Tvrdenia, ktoré vytvárajú obraz nepriateľa, nie sú síce nevyhnutne považované za úplne pravdivé, ale slúžia na vytváranie zmätkov</w:t>
      </w:r>
      <w:r w:rsidR="00062C9E" w:rsidRPr="003A0B1F">
        <w:rPr>
          <w:lang w:val="sk-SK"/>
        </w:rPr>
        <w:t xml:space="preserve"> a </w:t>
      </w:r>
      <w:r w:rsidRPr="003A0B1F">
        <w:rPr>
          <w:lang w:val="sk-SK"/>
        </w:rPr>
        <w:t>temného obrazu. Ruské obyvateľstvo je ponechávané</w:t>
      </w:r>
      <w:r w:rsidR="00062C9E" w:rsidRPr="003A0B1F">
        <w:rPr>
          <w:lang w:val="sk-SK"/>
        </w:rPr>
        <w:t xml:space="preserve"> v </w:t>
      </w:r>
      <w:r w:rsidRPr="003A0B1F">
        <w:rPr>
          <w:lang w:val="sk-SK"/>
        </w:rPr>
        <w:t>zmätenosti</w:t>
      </w:r>
      <w:r w:rsidR="00062C9E" w:rsidRPr="003A0B1F">
        <w:rPr>
          <w:lang w:val="sk-SK"/>
        </w:rPr>
        <w:t xml:space="preserve"> a </w:t>
      </w:r>
      <w:r w:rsidRPr="003A0B1F">
        <w:rPr>
          <w:lang w:val="sk-SK"/>
        </w:rPr>
        <w:t>pasivite – propaganda sa stala nástrojom, ktorý vyvoláva nedôveru, obavy, pocit neistoty, nostalgiu za Sovietskym zväzom</w:t>
      </w:r>
      <w:r w:rsidR="00062C9E" w:rsidRPr="003A0B1F">
        <w:rPr>
          <w:lang w:val="sk-SK"/>
        </w:rPr>
        <w:t xml:space="preserve"> a </w:t>
      </w:r>
      <w:r w:rsidRPr="003A0B1F">
        <w:rPr>
          <w:lang w:val="sk-SK"/>
        </w:rPr>
        <w:t>nacionalizmus.</w:t>
      </w:r>
      <w:r w:rsidR="00062C9E" w:rsidRPr="003A0B1F">
        <w:rPr>
          <w:lang w:val="sk-SK"/>
        </w:rPr>
        <w:t xml:space="preserve"> Z </w:t>
      </w:r>
      <w:r w:rsidRPr="003A0B1F">
        <w:rPr>
          <w:lang w:val="sk-SK"/>
        </w:rPr>
        <w:t>údajov vyplýva, že 68</w:t>
      </w:r>
      <w:r w:rsidR="00062C9E" w:rsidRPr="003A0B1F">
        <w:rPr>
          <w:lang w:val="sk-SK"/>
        </w:rPr>
        <w:t> %</w:t>
      </w:r>
      <w:r w:rsidRPr="003A0B1F">
        <w:rPr>
          <w:lang w:val="sk-SK"/>
        </w:rPr>
        <w:t xml:space="preserve"> Rusov, čo je</w:t>
      </w:r>
      <w:r w:rsidR="00062C9E" w:rsidRPr="003A0B1F">
        <w:rPr>
          <w:lang w:val="sk-SK"/>
        </w:rPr>
        <w:t xml:space="preserve"> o </w:t>
      </w:r>
      <w:r w:rsidRPr="003A0B1F">
        <w:rPr>
          <w:lang w:val="sk-SK"/>
        </w:rPr>
        <w:t>17</w:t>
      </w:r>
      <w:r w:rsidR="00062C9E" w:rsidRPr="003A0B1F">
        <w:rPr>
          <w:lang w:val="sk-SK"/>
        </w:rPr>
        <w:t> %</w:t>
      </w:r>
      <w:r w:rsidRPr="003A0B1F">
        <w:rPr>
          <w:lang w:val="sk-SK"/>
        </w:rPr>
        <w:t xml:space="preserve"> viacej než</w:t>
      </w:r>
      <w:r w:rsidR="00062C9E" w:rsidRPr="003A0B1F">
        <w:rPr>
          <w:lang w:val="sk-SK"/>
        </w:rPr>
        <w:t xml:space="preserve"> v </w:t>
      </w:r>
      <w:r w:rsidRPr="003A0B1F">
        <w:rPr>
          <w:lang w:val="sk-SK"/>
        </w:rPr>
        <w:t>roku 2014</w:t>
      </w:r>
      <w:r w:rsidRPr="003A0B1F">
        <w:rPr>
          <w:rStyle w:val="FootnoteReference"/>
          <w:lang w:val="sk-SK"/>
        </w:rPr>
        <w:footnoteReference w:id="16"/>
      </w:r>
      <w:r w:rsidRPr="003A0B1F">
        <w:rPr>
          <w:lang w:val="sk-SK"/>
        </w:rPr>
        <w:t>, sa domnieva, že im hrozí napadnutie inou krajinou.</w:t>
      </w:r>
    </w:p>
    <w:p w14:paraId="5E584738" w14:textId="77777777" w:rsidR="00BA7016" w:rsidRPr="003A0B1F" w:rsidRDefault="00BA7016" w:rsidP="00062C9E">
      <w:pPr>
        <w:rPr>
          <w:lang w:val="sk-SK"/>
        </w:rPr>
      </w:pPr>
    </w:p>
    <w:p w14:paraId="26DE4EC0" w14:textId="19001103" w:rsidR="004C7A39" w:rsidRPr="003A0B1F" w:rsidRDefault="009A613F" w:rsidP="00062C9E">
      <w:pPr>
        <w:pStyle w:val="Heading2"/>
        <w:rPr>
          <w:lang w:val="sk-SK"/>
        </w:rPr>
      </w:pPr>
      <w:r w:rsidRPr="003A0B1F">
        <w:rPr>
          <w:lang w:val="sk-SK"/>
        </w:rPr>
        <w:t>Preto je dôležité naďalej sa zaujímať</w:t>
      </w:r>
      <w:r w:rsidR="00062C9E" w:rsidRPr="003A0B1F">
        <w:rPr>
          <w:lang w:val="sk-SK"/>
        </w:rPr>
        <w:t xml:space="preserve"> o </w:t>
      </w:r>
      <w:r w:rsidRPr="003A0B1F">
        <w:rPr>
          <w:lang w:val="sk-SK"/>
        </w:rPr>
        <w:t>obyvateľstvo Ruska, najmä mladú generáciu,</w:t>
      </w:r>
      <w:r w:rsidR="00062C9E" w:rsidRPr="003A0B1F">
        <w:rPr>
          <w:lang w:val="sk-SK"/>
        </w:rPr>
        <w:t xml:space="preserve"> s </w:t>
      </w:r>
      <w:r w:rsidRPr="003A0B1F">
        <w:rPr>
          <w:lang w:val="sk-SK"/>
        </w:rPr>
        <w:t>cieľom podporovať</w:t>
      </w:r>
      <w:r w:rsidR="00062C9E" w:rsidRPr="003A0B1F">
        <w:rPr>
          <w:lang w:val="sk-SK"/>
        </w:rPr>
        <w:t xml:space="preserve"> a </w:t>
      </w:r>
      <w:r w:rsidRPr="003A0B1F">
        <w:rPr>
          <w:lang w:val="sk-SK"/>
        </w:rPr>
        <w:t>udržiavať kontakt</w:t>
      </w:r>
      <w:r w:rsidR="00062C9E" w:rsidRPr="003A0B1F">
        <w:rPr>
          <w:lang w:val="sk-SK"/>
        </w:rPr>
        <w:t xml:space="preserve"> s </w:t>
      </w:r>
      <w:r w:rsidRPr="003A0B1F">
        <w:rPr>
          <w:lang w:val="sk-SK"/>
        </w:rPr>
        <w:t>ruskou spoločnosťou</w:t>
      </w:r>
      <w:r w:rsidR="00062C9E" w:rsidRPr="003A0B1F">
        <w:rPr>
          <w:lang w:val="sk-SK"/>
        </w:rPr>
        <w:t xml:space="preserve"> a </w:t>
      </w:r>
      <w:r w:rsidRPr="003A0B1F">
        <w:rPr>
          <w:lang w:val="sk-SK"/>
        </w:rPr>
        <w:t>zachovať európsku perspektívu. Budovanie vzájomnej dôvery, zabezpečenie voľnej výmeny informácií medzi občianskou spoločnosťou</w:t>
      </w:r>
      <w:r w:rsidR="00062C9E" w:rsidRPr="003A0B1F">
        <w:rPr>
          <w:lang w:val="sk-SK"/>
        </w:rPr>
        <w:t xml:space="preserve"> v </w:t>
      </w:r>
      <w:r w:rsidRPr="003A0B1F">
        <w:rPr>
          <w:lang w:val="sk-SK"/>
        </w:rPr>
        <w:t>Rusku</w:t>
      </w:r>
      <w:r w:rsidR="00062C9E" w:rsidRPr="003A0B1F">
        <w:rPr>
          <w:lang w:val="sk-SK"/>
        </w:rPr>
        <w:t xml:space="preserve"> a v </w:t>
      </w:r>
      <w:r w:rsidRPr="003A0B1F">
        <w:rPr>
          <w:lang w:val="sk-SK"/>
        </w:rPr>
        <w:t>EÚ</w:t>
      </w:r>
      <w:r w:rsidR="00062C9E" w:rsidRPr="003A0B1F">
        <w:rPr>
          <w:lang w:val="sk-SK"/>
        </w:rPr>
        <w:t xml:space="preserve"> a </w:t>
      </w:r>
      <w:r w:rsidRPr="003A0B1F">
        <w:rPr>
          <w:lang w:val="sk-SK"/>
        </w:rPr>
        <w:t>čo najväčšia podpora ruských nezávislých organizácií občianskej spoločnosti sú dnes dôležitejšie ako kedykoľvek predtým</w:t>
      </w:r>
      <w:r w:rsidRPr="003A0B1F">
        <w:rPr>
          <w:rStyle w:val="FootnoteReference"/>
          <w:lang w:val="sk-SK"/>
        </w:rPr>
        <w:footnoteReference w:id="17"/>
      </w:r>
      <w:r w:rsidR="004C7A39" w:rsidRPr="003A0B1F">
        <w:rPr>
          <w:lang w:val="sk-SK"/>
        </w:rPr>
        <w:t>.</w:t>
      </w:r>
    </w:p>
    <w:p w14:paraId="5ABA1913" w14:textId="77777777" w:rsidR="00910E70" w:rsidRPr="003A0B1F" w:rsidRDefault="00910E70" w:rsidP="00910E70">
      <w:pPr>
        <w:rPr>
          <w:lang w:val="sk-SK"/>
        </w:rPr>
      </w:pPr>
    </w:p>
    <w:p w14:paraId="79FFB9DC" w14:textId="41583A21" w:rsidR="009A613F" w:rsidRPr="003A0B1F" w:rsidRDefault="009A613F" w:rsidP="00062C9E">
      <w:pPr>
        <w:pStyle w:val="Heading1"/>
        <w:keepNext/>
        <w:rPr>
          <w:lang w:val="sk-SK"/>
        </w:rPr>
      </w:pPr>
      <w:r w:rsidRPr="003A0B1F">
        <w:rPr>
          <w:b/>
          <w:lang w:val="sk-SK"/>
        </w:rPr>
        <w:t>Súčasné opatrenia na úrovni EÚ</w:t>
      </w:r>
      <w:r w:rsidR="00062C9E" w:rsidRPr="003A0B1F">
        <w:rPr>
          <w:b/>
          <w:lang w:val="sk-SK"/>
        </w:rPr>
        <w:t xml:space="preserve"> a </w:t>
      </w:r>
      <w:r w:rsidRPr="003A0B1F">
        <w:rPr>
          <w:b/>
          <w:lang w:val="sk-SK"/>
        </w:rPr>
        <w:t>členských štátov</w:t>
      </w:r>
    </w:p>
    <w:p w14:paraId="628A2AA6" w14:textId="77777777" w:rsidR="00BA7016" w:rsidRPr="003A0B1F" w:rsidRDefault="00BA7016" w:rsidP="00062C9E">
      <w:pPr>
        <w:keepNext/>
        <w:rPr>
          <w:lang w:val="sk-SK"/>
        </w:rPr>
      </w:pPr>
    </w:p>
    <w:p w14:paraId="69931AB6" w14:textId="1222A4DF" w:rsidR="009A613F" w:rsidRPr="003A0B1F" w:rsidRDefault="009A613F" w:rsidP="00062C9E">
      <w:pPr>
        <w:pStyle w:val="Heading2"/>
        <w:rPr>
          <w:lang w:val="sk-SK"/>
        </w:rPr>
      </w:pPr>
      <w:r w:rsidRPr="003A0B1F">
        <w:rPr>
          <w:lang w:val="sk-SK"/>
        </w:rPr>
        <w:t>Potreba pripraviť komunikačnú stratégiu boja proti ruskej dezinformačnej kampani zameranej na EÚ, jej východných susedov</w:t>
      </w:r>
      <w:r w:rsidR="00062C9E" w:rsidRPr="003A0B1F">
        <w:rPr>
          <w:lang w:val="sk-SK"/>
        </w:rPr>
        <w:t xml:space="preserve"> a </w:t>
      </w:r>
      <w:r w:rsidRPr="003A0B1F">
        <w:rPr>
          <w:lang w:val="sk-SK"/>
        </w:rPr>
        <w:t>Rusko samotné už bola zdôraznená</w:t>
      </w:r>
      <w:r w:rsidR="00062C9E" w:rsidRPr="003A0B1F">
        <w:rPr>
          <w:lang w:val="sk-SK"/>
        </w:rPr>
        <w:t xml:space="preserve"> v </w:t>
      </w:r>
      <w:r w:rsidRPr="003A0B1F">
        <w:rPr>
          <w:lang w:val="sk-SK"/>
        </w:rPr>
        <w:t>neformálnom dokumente Európskeho parlamentu</w:t>
      </w:r>
      <w:r w:rsidRPr="003A0B1F">
        <w:rPr>
          <w:rStyle w:val="FootnoteReference"/>
          <w:lang w:val="sk-SK"/>
        </w:rPr>
        <w:footnoteReference w:id="18"/>
      </w:r>
      <w:r w:rsidRPr="003A0B1F">
        <w:rPr>
          <w:lang w:val="sk-SK"/>
        </w:rPr>
        <w:t>, Rady</w:t>
      </w:r>
      <w:r w:rsidRPr="003A0B1F">
        <w:rPr>
          <w:rStyle w:val="FootnoteReference"/>
          <w:lang w:val="sk-SK"/>
        </w:rPr>
        <w:footnoteReference w:id="19"/>
      </w:r>
      <w:r w:rsidR="00062C9E" w:rsidRPr="003A0B1F">
        <w:rPr>
          <w:lang w:val="sk-SK"/>
        </w:rPr>
        <w:t xml:space="preserve"> a </w:t>
      </w:r>
      <w:r w:rsidRPr="003A0B1F">
        <w:rPr>
          <w:lang w:val="sk-SK"/>
        </w:rPr>
        <w:t>štyroch členských štátov</w:t>
      </w:r>
      <w:r w:rsidRPr="003A0B1F">
        <w:rPr>
          <w:rStyle w:val="FootnoteReference"/>
          <w:lang w:val="sk-SK"/>
        </w:rPr>
        <w:footnoteReference w:id="20"/>
      </w:r>
      <w:r w:rsidRPr="003A0B1F">
        <w:rPr>
          <w:lang w:val="sk-SK"/>
        </w:rPr>
        <w:t>.</w:t>
      </w:r>
    </w:p>
    <w:p w14:paraId="4B74B459" w14:textId="77777777" w:rsidR="00BA7016" w:rsidRPr="003A0B1F" w:rsidRDefault="00BA7016" w:rsidP="00062C9E">
      <w:pPr>
        <w:rPr>
          <w:lang w:val="sk-SK"/>
        </w:rPr>
      </w:pPr>
    </w:p>
    <w:p w14:paraId="7C1C4F21" w14:textId="322128E5" w:rsidR="00102356" w:rsidRPr="003A0B1F" w:rsidRDefault="00102356" w:rsidP="00062C9E">
      <w:pPr>
        <w:pStyle w:val="Heading2"/>
        <w:rPr>
          <w:lang w:val="sk-SK"/>
        </w:rPr>
      </w:pPr>
      <w:r w:rsidRPr="003A0B1F">
        <w:rPr>
          <w:lang w:val="sk-SK"/>
        </w:rPr>
        <w:t>V záveroch Európskej rady</w:t>
      </w:r>
      <w:r w:rsidR="00062C9E" w:rsidRPr="003A0B1F">
        <w:rPr>
          <w:lang w:val="sk-SK"/>
        </w:rPr>
        <w:t xml:space="preserve"> o </w:t>
      </w:r>
      <w:r w:rsidRPr="003A0B1F">
        <w:rPr>
          <w:lang w:val="sk-SK"/>
        </w:rPr>
        <w:t>vonkajších vzťahoch</w:t>
      </w:r>
      <w:r w:rsidR="00062C9E" w:rsidRPr="003A0B1F">
        <w:rPr>
          <w:lang w:val="sk-SK"/>
        </w:rPr>
        <w:t xml:space="preserve"> z </w:t>
      </w:r>
      <w:r w:rsidRPr="003A0B1F">
        <w:rPr>
          <w:lang w:val="sk-SK"/>
        </w:rPr>
        <w:t>19</w:t>
      </w:r>
      <w:r w:rsidR="00062C9E" w:rsidRPr="003A0B1F">
        <w:rPr>
          <w:lang w:val="sk-SK"/>
        </w:rPr>
        <w:t>. marca</w:t>
      </w:r>
      <w:r w:rsidRPr="003A0B1F">
        <w:rPr>
          <w:lang w:val="sk-SK"/>
        </w:rPr>
        <w:t xml:space="preserve"> 2015 sa zdôrazňuje, že je potrebné čeliť pretrvávajúcim dezinformačným kampaniam Ruska,</w:t>
      </w:r>
      <w:r w:rsidR="00062C9E" w:rsidRPr="003A0B1F">
        <w:rPr>
          <w:lang w:val="sk-SK"/>
        </w:rPr>
        <w:t xml:space="preserve"> a </w:t>
      </w:r>
      <w:r w:rsidRPr="003A0B1F">
        <w:rPr>
          <w:lang w:val="sk-SK"/>
        </w:rPr>
        <w:t>od vysokej predstaviteľky sa žiada, aby</w:t>
      </w:r>
      <w:r w:rsidR="00062C9E" w:rsidRPr="003A0B1F">
        <w:rPr>
          <w:lang w:val="sk-SK"/>
        </w:rPr>
        <w:t xml:space="preserve"> v </w:t>
      </w:r>
      <w:r w:rsidRPr="003A0B1F">
        <w:rPr>
          <w:lang w:val="sk-SK"/>
        </w:rPr>
        <w:t>spolupráci</w:t>
      </w:r>
      <w:r w:rsidR="00062C9E" w:rsidRPr="003A0B1F">
        <w:rPr>
          <w:lang w:val="sk-SK"/>
        </w:rPr>
        <w:t xml:space="preserve"> s </w:t>
      </w:r>
      <w:r w:rsidRPr="003A0B1F">
        <w:rPr>
          <w:lang w:val="sk-SK"/>
        </w:rPr>
        <w:t>členskými štátmi</w:t>
      </w:r>
      <w:r w:rsidR="00062C9E" w:rsidRPr="003A0B1F">
        <w:rPr>
          <w:lang w:val="sk-SK"/>
        </w:rPr>
        <w:t xml:space="preserve"> a </w:t>
      </w:r>
      <w:r w:rsidRPr="003A0B1F">
        <w:rPr>
          <w:lang w:val="sk-SK"/>
        </w:rPr>
        <w:t>inštitúciami EÚ do júna pripravila akčný plán pre strategickú komunikáciu.</w:t>
      </w:r>
    </w:p>
    <w:p w14:paraId="6514A68A" w14:textId="77777777" w:rsidR="00102356" w:rsidRPr="003A0B1F" w:rsidRDefault="00102356" w:rsidP="00062C9E">
      <w:pPr>
        <w:rPr>
          <w:lang w:val="sk-SK"/>
        </w:rPr>
      </w:pPr>
    </w:p>
    <w:p w14:paraId="57379A50" w14:textId="64085055" w:rsidR="00BA7016" w:rsidRPr="003A0B1F" w:rsidRDefault="009A613F" w:rsidP="00062C9E">
      <w:pPr>
        <w:pStyle w:val="Heading2"/>
        <w:rPr>
          <w:lang w:val="sk-SK"/>
        </w:rPr>
      </w:pPr>
      <w:r w:rsidRPr="003A0B1F">
        <w:rPr>
          <w:lang w:val="sk-SK"/>
        </w:rPr>
        <w:t>Britský regulačný orgán Ofcom upozornil TV Novosti (držiteľa licencie RT</w:t>
      </w:r>
      <w:r w:rsidR="00062C9E" w:rsidRPr="003A0B1F">
        <w:rPr>
          <w:lang w:val="sk-SK"/>
        </w:rPr>
        <w:t xml:space="preserve"> v </w:t>
      </w:r>
      <w:r w:rsidRPr="003A0B1F">
        <w:rPr>
          <w:lang w:val="sk-SK"/>
        </w:rPr>
        <w:t>Spojenom kráľovstve), že akékoľvek budúce porušenie pravidiel nestrannosti môže mať za následok ďalšie regulačné opatrenie, vrátane štatutárnej sankcie</w:t>
      </w:r>
      <w:r w:rsidRPr="003A0B1F">
        <w:rPr>
          <w:rStyle w:val="FootnoteReference"/>
          <w:lang w:val="sk-SK"/>
        </w:rPr>
        <w:footnoteReference w:id="21"/>
      </w:r>
      <w:r w:rsidRPr="003A0B1F">
        <w:rPr>
          <w:lang w:val="sk-SK"/>
        </w:rPr>
        <w:t>.</w:t>
      </w:r>
    </w:p>
    <w:p w14:paraId="0B27E30E" w14:textId="77777777" w:rsidR="00BA7016" w:rsidRPr="003A0B1F" w:rsidRDefault="00BA7016" w:rsidP="00062C9E">
      <w:pPr>
        <w:rPr>
          <w:lang w:val="sk-SK"/>
        </w:rPr>
      </w:pPr>
    </w:p>
    <w:p w14:paraId="143E4A75" w14:textId="3EA61B22" w:rsidR="00BA7016" w:rsidRPr="003A0B1F" w:rsidRDefault="009A613F" w:rsidP="00062C9E">
      <w:pPr>
        <w:pStyle w:val="Heading2"/>
        <w:rPr>
          <w:lang w:val="sk-SK"/>
        </w:rPr>
      </w:pPr>
      <w:r w:rsidRPr="003A0B1F">
        <w:rPr>
          <w:lang w:val="sk-SK"/>
        </w:rPr>
        <w:t>Litovský súd potvrdil návrh orgánu pre kontrolu médií pozastaviť činnosť NTV MIR, ktorú vlastní Gazprom, po tom čo odvysielala film,</w:t>
      </w:r>
      <w:r w:rsidR="00062C9E" w:rsidRPr="003A0B1F">
        <w:rPr>
          <w:lang w:val="sk-SK"/>
        </w:rPr>
        <w:t xml:space="preserve"> v </w:t>
      </w:r>
      <w:r w:rsidRPr="003A0B1F">
        <w:rPr>
          <w:lang w:val="sk-SK"/>
        </w:rPr>
        <w:t>ktorom klamala</w:t>
      </w:r>
      <w:r w:rsidR="00062C9E" w:rsidRPr="003A0B1F">
        <w:rPr>
          <w:lang w:val="sk-SK"/>
        </w:rPr>
        <w:t xml:space="preserve"> o </w:t>
      </w:r>
      <w:r w:rsidRPr="003A0B1F">
        <w:rPr>
          <w:lang w:val="sk-SK"/>
        </w:rPr>
        <w:t>udalostiach</w:t>
      </w:r>
      <w:r w:rsidR="00062C9E" w:rsidRPr="003A0B1F">
        <w:rPr>
          <w:lang w:val="sk-SK"/>
        </w:rPr>
        <w:t xml:space="preserve"> v </w:t>
      </w:r>
      <w:r w:rsidRPr="003A0B1F">
        <w:rPr>
          <w:lang w:val="sk-SK"/>
        </w:rPr>
        <w:t xml:space="preserve">roku 1991, keď sa </w:t>
      </w:r>
      <w:r w:rsidR="00910E70" w:rsidRPr="003A0B1F">
        <w:rPr>
          <w:lang w:val="sk-SK"/>
        </w:rPr>
        <w:t>sovietska</w:t>
      </w:r>
      <w:r w:rsidRPr="003A0B1F">
        <w:rPr>
          <w:lang w:val="sk-SK"/>
        </w:rPr>
        <w:t xml:space="preserve"> armáda pokúsila</w:t>
      </w:r>
      <w:r w:rsidR="00062C9E" w:rsidRPr="003A0B1F">
        <w:rPr>
          <w:lang w:val="sk-SK"/>
        </w:rPr>
        <w:t xml:space="preserve"> o </w:t>
      </w:r>
      <w:r w:rsidRPr="003A0B1F">
        <w:rPr>
          <w:lang w:val="sk-SK"/>
        </w:rPr>
        <w:t>odstránenie vlády, ktorá bola za nezávislosť Litvy</w:t>
      </w:r>
      <w:r w:rsidRPr="003A0B1F">
        <w:rPr>
          <w:rStyle w:val="FootnoteReference"/>
          <w:lang w:val="sk-SK"/>
        </w:rPr>
        <w:footnoteReference w:id="22"/>
      </w:r>
      <w:r w:rsidRPr="003A0B1F">
        <w:rPr>
          <w:lang w:val="sk-SK"/>
        </w:rPr>
        <w:t>.</w:t>
      </w:r>
    </w:p>
    <w:p w14:paraId="34BB3116" w14:textId="77777777" w:rsidR="00BA7016" w:rsidRPr="003A0B1F" w:rsidRDefault="00BA7016" w:rsidP="00062C9E">
      <w:pPr>
        <w:rPr>
          <w:lang w:val="sk-SK"/>
        </w:rPr>
      </w:pPr>
    </w:p>
    <w:p w14:paraId="0C56F6E1" w14:textId="07B87066" w:rsidR="009A613F" w:rsidRPr="003A0B1F" w:rsidRDefault="009A613F" w:rsidP="00062C9E">
      <w:pPr>
        <w:pStyle w:val="Heading2"/>
        <w:rPr>
          <w:lang w:val="sk-SK"/>
        </w:rPr>
      </w:pPr>
      <w:r w:rsidRPr="003A0B1F">
        <w:rPr>
          <w:lang w:val="sk-SK"/>
        </w:rPr>
        <w:t>Lotyšský regulačný orgán obmedzil retransmisiu vysielania televízneho kanála Rossiya RTR na území Lotyšska po dobu troch mesiacov po tom, čo dôrazne odsúdil ruské kroky na Ukrajine</w:t>
      </w:r>
      <w:r w:rsidR="00062C9E" w:rsidRPr="003A0B1F">
        <w:rPr>
          <w:lang w:val="sk-SK"/>
        </w:rPr>
        <w:t xml:space="preserve"> a </w:t>
      </w:r>
      <w:r w:rsidRPr="003A0B1F">
        <w:rPr>
          <w:lang w:val="sk-SK"/>
        </w:rPr>
        <w:t>uviedol, že Rossiya RTR spolu</w:t>
      </w:r>
      <w:r w:rsidR="00062C9E" w:rsidRPr="003A0B1F">
        <w:rPr>
          <w:lang w:val="sk-SK"/>
        </w:rPr>
        <w:t xml:space="preserve"> s </w:t>
      </w:r>
      <w:r w:rsidRPr="003A0B1F">
        <w:rPr>
          <w:lang w:val="sk-SK"/>
        </w:rPr>
        <w:t>inými štátom kontrolovanými televíznymi kanálmi šíri tendenčné informácie, ktoré majú negatívny vplyv na záujmy národnej bezpečnosti Lotyšska</w:t>
      </w:r>
      <w:r w:rsidRPr="003A0B1F">
        <w:rPr>
          <w:rStyle w:val="FootnoteReference"/>
          <w:lang w:val="sk-SK"/>
        </w:rPr>
        <w:footnoteReference w:id="23"/>
      </w:r>
      <w:r w:rsidRPr="003A0B1F">
        <w:rPr>
          <w:lang w:val="sk-SK"/>
        </w:rPr>
        <w:t>.</w:t>
      </w:r>
    </w:p>
    <w:p w14:paraId="7F49E010" w14:textId="77777777" w:rsidR="00BA7016" w:rsidRPr="003A0B1F" w:rsidRDefault="00BA7016" w:rsidP="00062C9E">
      <w:pPr>
        <w:rPr>
          <w:lang w:val="sk-SK"/>
        </w:rPr>
      </w:pPr>
    </w:p>
    <w:p w14:paraId="76B6B9F6" w14:textId="391A5977" w:rsidR="00D506B1" w:rsidRPr="003A0B1F" w:rsidRDefault="009A613F" w:rsidP="00062C9E">
      <w:pPr>
        <w:pStyle w:val="Heading2"/>
        <w:rPr>
          <w:lang w:val="sk-SK"/>
        </w:rPr>
      </w:pPr>
      <w:r w:rsidRPr="003A0B1F">
        <w:rPr>
          <w:lang w:val="sk-SK"/>
        </w:rPr>
        <w:t>Opatrenia regulačných orgánov členských štátov proti predpojatému obsahu</w:t>
      </w:r>
      <w:r w:rsidR="00062C9E" w:rsidRPr="003A0B1F">
        <w:rPr>
          <w:lang w:val="sk-SK"/>
        </w:rPr>
        <w:t xml:space="preserve"> a </w:t>
      </w:r>
      <w:r w:rsidRPr="003A0B1F">
        <w:rPr>
          <w:lang w:val="sk-SK"/>
        </w:rPr>
        <w:t>šíreniu dezinformácií sú však obmedzené úrovňou implementácie smernice</w:t>
      </w:r>
      <w:r w:rsidR="00062C9E" w:rsidRPr="003A0B1F">
        <w:rPr>
          <w:lang w:val="sk-SK"/>
        </w:rPr>
        <w:t xml:space="preserve"> o </w:t>
      </w:r>
      <w:r w:rsidRPr="003A0B1F">
        <w:rPr>
          <w:lang w:val="sk-SK"/>
        </w:rPr>
        <w:t>audiovizuálnych mediálnych službách</w:t>
      </w:r>
      <w:r w:rsidR="00062C9E" w:rsidRPr="003A0B1F">
        <w:rPr>
          <w:lang w:val="sk-SK"/>
        </w:rPr>
        <w:t xml:space="preserve"> v </w:t>
      </w:r>
      <w:r w:rsidRPr="003A0B1F">
        <w:rPr>
          <w:lang w:val="sk-SK"/>
        </w:rPr>
        <w:t>iných členských štátoch. Uvedené príklady pochádzajúce od orgánov pobaltských štátov nedosiahli hmatateľný účinok, pretože niektoré stanice sú registrované</w:t>
      </w:r>
      <w:r w:rsidR="00062C9E" w:rsidRPr="003A0B1F">
        <w:rPr>
          <w:lang w:val="sk-SK"/>
        </w:rPr>
        <w:t xml:space="preserve"> v </w:t>
      </w:r>
      <w:r w:rsidRPr="003A0B1F">
        <w:rPr>
          <w:lang w:val="sk-SK"/>
        </w:rPr>
        <w:t>inom členskom štáte, ktorý smernicu</w:t>
      </w:r>
      <w:r w:rsidR="00062C9E" w:rsidRPr="003A0B1F">
        <w:rPr>
          <w:lang w:val="sk-SK"/>
        </w:rPr>
        <w:t xml:space="preserve"> v </w:t>
      </w:r>
      <w:r w:rsidRPr="003A0B1F">
        <w:rPr>
          <w:lang w:val="sk-SK"/>
        </w:rPr>
        <w:t>plnom rozsahu ešte neimplementoval,</w:t>
      </w:r>
      <w:r w:rsidR="00062C9E" w:rsidRPr="003A0B1F">
        <w:rPr>
          <w:lang w:val="sk-SK"/>
        </w:rPr>
        <w:t xml:space="preserve"> a z </w:t>
      </w:r>
      <w:r w:rsidRPr="003A0B1F">
        <w:rPr>
          <w:lang w:val="sk-SK"/>
        </w:rPr>
        <w:t>neho aj vysielajú.</w:t>
      </w:r>
    </w:p>
    <w:p w14:paraId="355F4789" w14:textId="77777777" w:rsidR="00D506B1" w:rsidRPr="003A0B1F" w:rsidRDefault="00D506B1" w:rsidP="00062C9E">
      <w:pPr>
        <w:keepNext/>
        <w:rPr>
          <w:lang w:val="sk-SK"/>
        </w:rPr>
      </w:pPr>
    </w:p>
    <w:p w14:paraId="3060DFF2" w14:textId="77777777" w:rsidR="00910E70" w:rsidRPr="003A0B1F" w:rsidRDefault="00910E70" w:rsidP="00062C9E">
      <w:pPr>
        <w:keepNext/>
        <w:rPr>
          <w:lang w:val="sk-SK"/>
        </w:rPr>
      </w:pPr>
    </w:p>
    <w:p w14:paraId="1ED0BD4B" w14:textId="4EEC3ABD" w:rsidR="00D506B1" w:rsidRPr="003A0B1F" w:rsidRDefault="00D506B1" w:rsidP="00062C9E">
      <w:pPr>
        <w:keepNext/>
        <w:rPr>
          <w:lang w:val="sk-SK"/>
        </w:rPr>
      </w:pPr>
      <w:r w:rsidRPr="003A0B1F">
        <w:rPr>
          <w:lang w:val="sk-SK"/>
        </w:rPr>
        <w:t>V Bruseli 28</w:t>
      </w:r>
      <w:r w:rsidR="00062C9E" w:rsidRPr="003A0B1F">
        <w:rPr>
          <w:lang w:val="sk-SK"/>
        </w:rPr>
        <w:t>. apríla</w:t>
      </w:r>
      <w:r w:rsidRPr="003A0B1F">
        <w:rPr>
          <w:lang w:val="sk-SK"/>
        </w:rPr>
        <w:t xml:space="preserve"> 2015</w:t>
      </w:r>
    </w:p>
    <w:p w14:paraId="48FA990C" w14:textId="77777777" w:rsidR="00D506B1" w:rsidRPr="003A0B1F" w:rsidRDefault="00D506B1" w:rsidP="00062C9E">
      <w:pPr>
        <w:keepNext/>
        <w:rPr>
          <w:lang w:val="sk-SK"/>
        </w:rPr>
      </w:pPr>
    </w:p>
    <w:tbl>
      <w:tblPr>
        <w:tblW w:w="0" w:type="auto"/>
        <w:jc w:val="center"/>
        <w:tblLayout w:type="fixed"/>
        <w:tblLook w:val="0000" w:firstRow="0" w:lastRow="0" w:firstColumn="0" w:lastColumn="0" w:noHBand="0" w:noVBand="0"/>
      </w:tblPr>
      <w:tblGrid>
        <w:gridCol w:w="4618"/>
        <w:gridCol w:w="4620"/>
      </w:tblGrid>
      <w:tr w:rsidR="00D506B1" w:rsidRPr="003A0B1F" w14:paraId="4CF6F263" w14:textId="77777777" w:rsidTr="00076C00">
        <w:trPr>
          <w:cantSplit/>
          <w:jc w:val="center"/>
        </w:trPr>
        <w:tc>
          <w:tcPr>
            <w:tcW w:w="4618" w:type="dxa"/>
          </w:tcPr>
          <w:p w14:paraId="50CE410B" w14:textId="74411AE5" w:rsidR="00D506B1" w:rsidRPr="003A0B1F" w:rsidRDefault="00D506B1" w:rsidP="00062C9E">
            <w:pPr>
              <w:jc w:val="center"/>
              <w:rPr>
                <w:b/>
                <w:bCs/>
                <w:lang w:val="sk-SK"/>
              </w:rPr>
            </w:pPr>
            <w:r w:rsidRPr="003A0B1F">
              <w:rPr>
                <w:lang w:val="sk-SK"/>
              </w:rPr>
              <w:t xml:space="preserve">Predseda </w:t>
            </w:r>
            <w:r w:rsidRPr="003A0B1F">
              <w:rPr>
                <w:lang w:val="sk-SK"/>
              </w:rPr>
              <w:br/>
              <w:t>odborne</w:t>
            </w:r>
            <w:r w:rsidR="00910E70" w:rsidRPr="003A0B1F">
              <w:rPr>
                <w:lang w:val="sk-SK"/>
              </w:rPr>
              <w:t xml:space="preserve">j sekcie pre vonkajšie vzťahy </w:t>
            </w:r>
            <w:r w:rsidR="00910E70" w:rsidRPr="003A0B1F">
              <w:rPr>
                <w:lang w:val="sk-SK"/>
              </w:rPr>
              <w:br/>
            </w:r>
            <w:r w:rsidR="00910E70" w:rsidRPr="003A0B1F">
              <w:rPr>
                <w:lang w:val="sk-SK"/>
              </w:rPr>
              <w:br/>
            </w:r>
            <w:r w:rsidR="00910E70" w:rsidRPr="003A0B1F">
              <w:rPr>
                <w:lang w:val="sk-SK"/>
              </w:rPr>
              <w:br/>
            </w:r>
            <w:r w:rsidR="00910E70" w:rsidRPr="003A0B1F">
              <w:rPr>
                <w:lang w:val="sk-SK"/>
              </w:rPr>
              <w:br/>
            </w:r>
            <w:r w:rsidRPr="003A0B1F">
              <w:rPr>
                <w:lang w:val="sk-SK"/>
              </w:rPr>
              <w:br/>
            </w:r>
            <w:r w:rsidRPr="003A0B1F">
              <w:rPr>
                <w:b/>
                <w:lang w:val="sk-SK"/>
              </w:rPr>
              <w:t xml:space="preserve">José María </w:t>
            </w:r>
            <w:r w:rsidR="00910E70" w:rsidRPr="003A0B1F">
              <w:rPr>
                <w:b/>
                <w:lang w:val="sk-SK"/>
              </w:rPr>
              <w:t>ZUFIAUR NARVAIZA</w:t>
            </w:r>
          </w:p>
        </w:tc>
        <w:tc>
          <w:tcPr>
            <w:tcW w:w="4620" w:type="dxa"/>
          </w:tcPr>
          <w:p w14:paraId="13A21B1D" w14:textId="77777777" w:rsidR="00D506B1" w:rsidRPr="003A0B1F" w:rsidRDefault="00D506B1" w:rsidP="00062C9E">
            <w:pPr>
              <w:jc w:val="center"/>
              <w:rPr>
                <w:b/>
                <w:bCs/>
                <w:lang w:val="sk-SK"/>
              </w:rPr>
            </w:pPr>
          </w:p>
        </w:tc>
      </w:tr>
    </w:tbl>
    <w:p w14:paraId="23481169" w14:textId="77777777" w:rsidR="00D506B1" w:rsidRPr="003A0B1F" w:rsidRDefault="00D506B1" w:rsidP="00062C9E">
      <w:pPr>
        <w:rPr>
          <w:lang w:val="sk-SK"/>
        </w:rPr>
      </w:pPr>
    </w:p>
    <w:p w14:paraId="019FC6F2" w14:textId="77777777" w:rsidR="00BA7016" w:rsidRPr="003A0B1F" w:rsidRDefault="00BA7016" w:rsidP="00062C9E">
      <w:pPr>
        <w:jc w:val="center"/>
        <w:rPr>
          <w:sz w:val="18"/>
          <w:szCs w:val="18"/>
          <w:lang w:val="sk-SK"/>
        </w:rPr>
      </w:pPr>
      <w:r w:rsidRPr="003A0B1F">
        <w:rPr>
          <w:lang w:val="sk-SK"/>
        </w:rPr>
        <w:t>_____________</w:t>
      </w:r>
    </w:p>
    <w:sectPr w:rsidR="00BA7016" w:rsidRPr="003A0B1F" w:rsidSect="004C7A39">
      <w:headerReference w:type="even" r:id="rId18"/>
      <w:headerReference w:type="default" r:id="rId19"/>
      <w:footerReference w:type="even" r:id="rId20"/>
      <w:footerReference w:type="default" r:id="rId21"/>
      <w:headerReference w:type="first" r:id="rId22"/>
      <w:footerReference w:type="first" r:id="rId23"/>
      <w:pgSz w:w="11907" w:h="16839" w:code="9"/>
      <w:pgMar w:top="1701" w:right="1440" w:bottom="1928" w:left="1440" w:header="1020" w:footer="12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78CF8" w14:textId="77777777" w:rsidR="004C7A39" w:rsidRDefault="004C7A39" w:rsidP="009A1FB1">
      <w:pPr>
        <w:spacing w:line="240" w:lineRule="auto"/>
      </w:pPr>
      <w:r>
        <w:separator/>
      </w:r>
    </w:p>
  </w:endnote>
  <w:endnote w:type="continuationSeparator" w:id="0">
    <w:p w14:paraId="3E8908FD" w14:textId="77777777" w:rsidR="004C7A39" w:rsidRDefault="004C7A39" w:rsidP="009A1F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4B7B5" w14:textId="33924BD4" w:rsidR="004C7A39" w:rsidRPr="004C7A39" w:rsidRDefault="004C7A39" w:rsidP="004C7A39">
    <w:pPr>
      <w:pStyle w:val="Footer"/>
    </w:pPr>
    <w:r>
      <w:t xml:space="preserve">REX/432 – EESC-2014-07333-00-01-RI-TRA (EN) </w:t>
    </w:r>
    <w:r>
      <w:fldChar w:fldCharType="begin"/>
    </w:r>
    <w:r>
      <w:instrText xml:space="preserve"> PAGE  \* Arabic  \* MERGEFORMAT </w:instrText>
    </w:r>
    <w:r>
      <w:fldChar w:fldCharType="separate"/>
    </w:r>
    <w:r w:rsidR="003A0B1F">
      <w:rPr>
        <w:noProof/>
      </w:rPr>
      <w:t>1</w:t>
    </w:r>
    <w:r>
      <w:fldChar w:fldCharType="end"/>
    </w:r>
    <w:r>
      <w:t>/</w:t>
    </w:r>
    <w:r>
      <w:fldChar w:fldCharType="begin"/>
    </w:r>
    <w:r>
      <w:instrText xml:space="preserve"> = </w:instrText>
    </w:r>
    <w:r>
      <w:fldChar w:fldCharType="begin"/>
    </w:r>
    <w:r>
      <w:instrText xml:space="preserve"> NUMPAGES </w:instrText>
    </w:r>
    <w:r>
      <w:fldChar w:fldCharType="separate"/>
    </w:r>
    <w:r w:rsidR="003A0B1F">
      <w:rPr>
        <w:noProof/>
      </w:rPr>
      <w:instrText>1</w:instrText>
    </w:r>
    <w:r>
      <w:fldChar w:fldCharType="end"/>
    </w:r>
    <w:r>
      <w:instrText xml:space="preserve"> -0 </w:instrText>
    </w:r>
    <w:r>
      <w:fldChar w:fldCharType="separate"/>
    </w:r>
    <w:r w:rsidR="003A0B1F">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A63AE" w14:textId="77777777" w:rsidR="004C7A39" w:rsidRPr="004C7A39" w:rsidRDefault="004C7A39" w:rsidP="004C7A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C468C" w14:textId="4B81DD79" w:rsidR="004C7A39" w:rsidRPr="004C7A39" w:rsidRDefault="004C7A39" w:rsidP="004C7A39">
    <w:pPr>
      <w:pStyle w:val="Footer"/>
    </w:pPr>
    <w:r>
      <w:t xml:space="preserve">REX/432 – EESC-2014-07333-00-01-RI-TRA (EN) </w:t>
    </w:r>
    <w:r>
      <w:fldChar w:fldCharType="begin"/>
    </w:r>
    <w:r>
      <w:instrText xml:space="preserve"> PAGE  \* Arabic  \* MERGEFORMAT </w:instrText>
    </w:r>
    <w:r>
      <w:fldChar w:fldCharType="separate"/>
    </w:r>
    <w:r w:rsidR="003A0B1F">
      <w:rPr>
        <w:noProof/>
      </w:rPr>
      <w:t>2</w:t>
    </w:r>
    <w:r>
      <w:fldChar w:fldCharType="end"/>
    </w:r>
    <w:r>
      <w:t>/</w:t>
    </w:r>
    <w:r>
      <w:fldChar w:fldCharType="begin"/>
    </w:r>
    <w:r>
      <w:instrText xml:space="preserve"> = </w:instrText>
    </w:r>
    <w:r>
      <w:fldChar w:fldCharType="begin"/>
    </w:r>
    <w:r>
      <w:instrText xml:space="preserve"> NUMPAGES </w:instrText>
    </w:r>
    <w:r>
      <w:fldChar w:fldCharType="separate"/>
    </w:r>
    <w:r w:rsidR="003A0B1F">
      <w:rPr>
        <w:noProof/>
      </w:rPr>
      <w:instrText>2</w:instrText>
    </w:r>
    <w:r>
      <w:fldChar w:fldCharType="end"/>
    </w:r>
    <w:r>
      <w:instrText xml:space="preserve"> -0 </w:instrText>
    </w:r>
    <w:r>
      <w:fldChar w:fldCharType="separate"/>
    </w:r>
    <w:r w:rsidR="003A0B1F">
      <w:rPr>
        <w:noProof/>
      </w:rPr>
      <w:t>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4B234" w14:textId="77777777" w:rsidR="004C7A39" w:rsidRPr="004C7A39" w:rsidRDefault="004C7A39" w:rsidP="004C7A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1C643" w14:textId="77777777" w:rsidR="004C7A39" w:rsidRDefault="004C7A39" w:rsidP="009A1FB1">
      <w:pPr>
        <w:spacing w:line="240" w:lineRule="auto"/>
      </w:pPr>
      <w:r>
        <w:separator/>
      </w:r>
    </w:p>
  </w:footnote>
  <w:footnote w:type="continuationSeparator" w:id="0">
    <w:p w14:paraId="3027E676" w14:textId="77777777" w:rsidR="004C7A39" w:rsidRDefault="004C7A39" w:rsidP="009A1FB1">
      <w:pPr>
        <w:spacing w:line="240" w:lineRule="auto"/>
      </w:pPr>
      <w:r>
        <w:continuationSeparator/>
      </w:r>
    </w:p>
  </w:footnote>
  <w:footnote w:id="1">
    <w:p w14:paraId="317DC9D7" w14:textId="685B8465" w:rsidR="004C7A39" w:rsidRPr="00910E70" w:rsidRDefault="004C7A39">
      <w:pPr>
        <w:pStyle w:val="FootnoteText"/>
        <w:rPr>
          <w:lang w:val="sk-SK"/>
        </w:rPr>
      </w:pPr>
      <w:r w:rsidRPr="00910E70">
        <w:rPr>
          <w:rStyle w:val="FootnoteReference"/>
          <w:lang w:val="sk-SK"/>
        </w:rPr>
        <w:footnoteRef/>
      </w:r>
      <w:r w:rsidRPr="00910E70">
        <w:rPr>
          <w:lang w:val="sk-SK"/>
        </w:rPr>
        <w:t xml:space="preserve"> </w:t>
      </w:r>
      <w:r w:rsidRPr="00910E70">
        <w:rPr>
          <w:lang w:val="sk-SK"/>
        </w:rPr>
        <w:tab/>
        <w:t>Strategické oznámenie EÚ reagujúce na propagandu, neoficiálny dokument, 8</w:t>
      </w:r>
      <w:r w:rsidR="00910E70">
        <w:rPr>
          <w:lang w:val="sk-SK"/>
        </w:rPr>
        <w:t>. januára</w:t>
      </w:r>
      <w:r w:rsidRPr="00910E70">
        <w:rPr>
          <w:lang w:val="sk-SK"/>
        </w:rPr>
        <w:t xml:space="preserve"> 2015.</w:t>
      </w:r>
    </w:p>
  </w:footnote>
  <w:footnote w:id="2">
    <w:p w14:paraId="2B1BF1C6" w14:textId="68A24F1F" w:rsidR="004C7A39" w:rsidRPr="00910E70" w:rsidRDefault="004C7A39">
      <w:pPr>
        <w:pStyle w:val="FootnoteText"/>
        <w:rPr>
          <w:lang w:val="sk-SK"/>
        </w:rPr>
      </w:pPr>
      <w:r w:rsidRPr="00910E70">
        <w:rPr>
          <w:rStyle w:val="FootnoteReference"/>
          <w:lang w:val="sk-SK"/>
        </w:rPr>
        <w:footnoteRef/>
      </w:r>
      <w:r w:rsidRPr="00910E70">
        <w:rPr>
          <w:lang w:val="sk-SK"/>
        </w:rPr>
        <w:t xml:space="preserve"> </w:t>
      </w:r>
      <w:r w:rsidRPr="00910E70">
        <w:rPr>
          <w:lang w:val="sk-SK"/>
        </w:rPr>
        <w:tab/>
        <w:t>The anatomy of Russian information warfare, Ośrodek Studiów Wschodnich, máj 2014.</w:t>
      </w:r>
    </w:p>
  </w:footnote>
  <w:footnote w:id="3">
    <w:p w14:paraId="53947DBA" w14:textId="6124B906" w:rsidR="004C7A39" w:rsidRPr="00910E70" w:rsidRDefault="004C7A39">
      <w:pPr>
        <w:pStyle w:val="FootnoteText"/>
        <w:rPr>
          <w:lang w:val="sk-SK"/>
        </w:rPr>
      </w:pPr>
      <w:r w:rsidRPr="00910E70">
        <w:rPr>
          <w:rStyle w:val="FootnoteReference"/>
          <w:lang w:val="sk-SK"/>
        </w:rPr>
        <w:footnoteRef/>
      </w:r>
      <w:r w:rsidRPr="00910E70">
        <w:rPr>
          <w:lang w:val="sk-SK"/>
        </w:rPr>
        <w:t xml:space="preserve"> </w:t>
      </w:r>
      <w:r w:rsidRPr="00910E70">
        <w:rPr>
          <w:lang w:val="sk-SK"/>
        </w:rPr>
        <w:tab/>
        <w:t>The Menace of Unreality: How the Kremlin Weaponizes Information, Culture, and Money, Institute of Modern Russia, 2014</w:t>
      </w:r>
    </w:p>
  </w:footnote>
  <w:footnote w:id="4">
    <w:p w14:paraId="62FBCEBA" w14:textId="0879B622" w:rsidR="004C7A39" w:rsidRPr="00910E70" w:rsidRDefault="004C7A39" w:rsidP="009E43A6">
      <w:pPr>
        <w:pStyle w:val="FootnoteText"/>
        <w:rPr>
          <w:lang w:val="sk-SK"/>
        </w:rPr>
      </w:pPr>
      <w:r w:rsidRPr="00910E70">
        <w:rPr>
          <w:rStyle w:val="FootnoteReference"/>
          <w:lang w:val="sk-SK"/>
        </w:rPr>
        <w:footnoteRef/>
      </w:r>
      <w:r w:rsidRPr="00910E70">
        <w:rPr>
          <w:lang w:val="sk-SK"/>
        </w:rPr>
        <w:t xml:space="preserve"> </w:t>
      </w:r>
      <w:r w:rsidRPr="00910E70">
        <w:rPr>
          <w:lang w:val="sk-SK"/>
        </w:rPr>
        <w:tab/>
        <w:t>Concept of the Foreign Policy of the Russian Federation, 303-18-02-2013, 12</w:t>
      </w:r>
      <w:r w:rsidR="00910E70">
        <w:rPr>
          <w:lang w:val="sk-SK"/>
        </w:rPr>
        <w:t>. februára</w:t>
      </w:r>
      <w:r w:rsidRPr="00910E70">
        <w:rPr>
          <w:lang w:val="sk-SK"/>
        </w:rPr>
        <w:t xml:space="preserve"> 2013.</w:t>
      </w:r>
    </w:p>
  </w:footnote>
  <w:footnote w:id="5">
    <w:p w14:paraId="6F3C3B8C" w14:textId="2DCFC29F" w:rsidR="004C7A39" w:rsidRPr="00910E70" w:rsidRDefault="004C7A39">
      <w:pPr>
        <w:pStyle w:val="FootnoteText"/>
        <w:rPr>
          <w:lang w:val="sk-SK"/>
        </w:rPr>
      </w:pPr>
      <w:r w:rsidRPr="00910E70">
        <w:rPr>
          <w:rStyle w:val="FootnoteReference"/>
          <w:lang w:val="sk-SK"/>
        </w:rPr>
        <w:footnoteRef/>
      </w:r>
      <w:r w:rsidRPr="00910E70">
        <w:rPr>
          <w:lang w:val="sk-SK"/>
        </w:rPr>
        <w:t xml:space="preserve"> </w:t>
      </w:r>
      <w:r w:rsidRPr="00910E70">
        <w:rPr>
          <w:lang w:val="sk-SK"/>
        </w:rPr>
        <w:tab/>
        <w:t>RT má na YouTube najviac videí zo všetkých spravodajských agentúr na planéte</w:t>
      </w:r>
      <w:r w:rsidR="00910E70">
        <w:rPr>
          <w:lang w:val="sk-SK"/>
        </w:rPr>
        <w:t xml:space="preserve"> a </w:t>
      </w:r>
      <w:r w:rsidRPr="00910E70">
        <w:rPr>
          <w:lang w:val="sk-SK"/>
        </w:rPr>
        <w:t>1,466 milióna YouTube abonentov. Na porovnanie: BBC News má 0,377 milióna abonentov.</w:t>
      </w:r>
    </w:p>
  </w:footnote>
  <w:footnote w:id="6">
    <w:p w14:paraId="5C23A283" w14:textId="00EB1626" w:rsidR="004C7A39" w:rsidRPr="00910E70" w:rsidRDefault="004C7A39">
      <w:pPr>
        <w:pStyle w:val="FootnoteText"/>
        <w:rPr>
          <w:lang w:val="sk-SK"/>
        </w:rPr>
      </w:pPr>
      <w:r w:rsidRPr="00910E70">
        <w:rPr>
          <w:rStyle w:val="FootnoteReference"/>
          <w:lang w:val="sk-SK"/>
        </w:rPr>
        <w:footnoteRef/>
      </w:r>
      <w:r w:rsidRPr="00910E70">
        <w:rPr>
          <w:lang w:val="sk-SK"/>
        </w:rPr>
        <w:t xml:space="preserve"> </w:t>
      </w:r>
      <w:r w:rsidRPr="00910E70">
        <w:rPr>
          <w:lang w:val="sk-SK"/>
        </w:rPr>
        <w:tab/>
        <w:t xml:space="preserve">The Trolls Who Came In From The Cold, Radio Svoboda, </w:t>
      </w:r>
      <w:hyperlink r:id="rId1" w:history="1">
        <w:r w:rsidRPr="00910E70">
          <w:rPr>
            <w:rStyle w:val="Hyperlink"/>
            <w:lang w:val="sk-SK"/>
          </w:rPr>
          <w:t>http://www.svoboda.org/content/transcript/26899521.html</w:t>
        </w:r>
      </w:hyperlink>
    </w:p>
  </w:footnote>
  <w:footnote w:id="7">
    <w:p w14:paraId="789777FF" w14:textId="64D652EF" w:rsidR="004C7A39" w:rsidRPr="00910E70" w:rsidRDefault="004C7A39">
      <w:pPr>
        <w:pStyle w:val="FootnoteText"/>
        <w:rPr>
          <w:lang w:val="sk-SK"/>
        </w:rPr>
      </w:pPr>
      <w:r w:rsidRPr="00910E70">
        <w:rPr>
          <w:rStyle w:val="FootnoteReference"/>
          <w:lang w:val="sk-SK"/>
        </w:rPr>
        <w:footnoteRef/>
      </w:r>
      <w:r w:rsidRPr="00910E70">
        <w:rPr>
          <w:lang w:val="sk-SK"/>
        </w:rPr>
        <w:t xml:space="preserve"> </w:t>
      </w:r>
      <w:r w:rsidRPr="00910E70">
        <w:rPr>
          <w:lang w:val="sk-SK"/>
        </w:rPr>
        <w:tab/>
        <w:t>Documents Show How Russia’s Troll Army Hit America, Max Seddon, BuzzFeed, 2</w:t>
      </w:r>
      <w:r w:rsidR="00910E70">
        <w:rPr>
          <w:lang w:val="sk-SK"/>
        </w:rPr>
        <w:t>. júna</w:t>
      </w:r>
      <w:r w:rsidRPr="00910E70">
        <w:rPr>
          <w:lang w:val="sk-SK"/>
        </w:rPr>
        <w:t xml:space="preserve"> 2014</w:t>
      </w:r>
    </w:p>
  </w:footnote>
  <w:footnote w:id="8">
    <w:p w14:paraId="6EFF6494" w14:textId="0354891F" w:rsidR="004C7A39" w:rsidRPr="00910E70" w:rsidRDefault="004C7A39" w:rsidP="00C46DE4">
      <w:pPr>
        <w:pStyle w:val="FootnoteText"/>
        <w:rPr>
          <w:lang w:val="sk-SK"/>
        </w:rPr>
      </w:pPr>
      <w:r w:rsidRPr="00910E70">
        <w:rPr>
          <w:rStyle w:val="FootnoteReference"/>
          <w:lang w:val="sk-SK"/>
        </w:rPr>
        <w:footnoteRef/>
      </w:r>
      <w:r w:rsidRPr="00910E70">
        <w:rPr>
          <w:lang w:val="sk-SK"/>
        </w:rPr>
        <w:t xml:space="preserve"> </w:t>
      </w:r>
      <w:r w:rsidRPr="00910E70">
        <w:rPr>
          <w:lang w:val="sk-SK"/>
        </w:rPr>
        <w:tab/>
        <w:t>The „Humanitarian Dimensions“ of Russian Foreign Policy Toward Georgia, Moldova, Ukraine, and the Baltic States. Centre for East European Policy Studies, 2010</w:t>
      </w:r>
    </w:p>
  </w:footnote>
  <w:footnote w:id="9">
    <w:p w14:paraId="603D062A" w14:textId="00925B3A" w:rsidR="004C7A39" w:rsidRPr="00910E70" w:rsidRDefault="004C7A39">
      <w:pPr>
        <w:pStyle w:val="FootnoteText"/>
        <w:rPr>
          <w:lang w:val="sk-SK"/>
        </w:rPr>
      </w:pPr>
      <w:r w:rsidRPr="00910E70">
        <w:rPr>
          <w:rStyle w:val="FootnoteReference"/>
          <w:lang w:val="sk-SK"/>
        </w:rPr>
        <w:footnoteRef/>
      </w:r>
      <w:r w:rsidRPr="00910E70">
        <w:rPr>
          <w:lang w:val="sk-SK"/>
        </w:rPr>
        <w:t xml:space="preserve"> </w:t>
      </w:r>
      <w:r w:rsidRPr="00910E70">
        <w:rPr>
          <w:lang w:val="sk-SK"/>
        </w:rPr>
        <w:tab/>
        <w:t>Príklad: popierateľ holokaustu Ryan Dawson ako „bojovník za ľudské práva“,</w:t>
      </w:r>
      <w:r w:rsidR="00910E70">
        <w:rPr>
          <w:lang w:val="sk-SK"/>
        </w:rPr>
        <w:t xml:space="preserve"> a </w:t>
      </w:r>
      <w:r w:rsidRPr="00910E70">
        <w:rPr>
          <w:lang w:val="sk-SK"/>
        </w:rPr>
        <w:t>neonacista Manuel Ochsenreiter ako  „analytik pre Blízky východ“.</w:t>
      </w:r>
    </w:p>
  </w:footnote>
  <w:footnote w:id="10">
    <w:p w14:paraId="644A24AB" w14:textId="7F607A8C" w:rsidR="004C7A39" w:rsidRPr="00910E70" w:rsidRDefault="004C7A39">
      <w:pPr>
        <w:pStyle w:val="FootnoteText"/>
        <w:rPr>
          <w:lang w:val="sk-SK"/>
        </w:rPr>
      </w:pPr>
      <w:r w:rsidRPr="00910E70">
        <w:rPr>
          <w:rStyle w:val="FootnoteReference"/>
          <w:lang w:val="sk-SK"/>
        </w:rPr>
        <w:footnoteRef/>
      </w:r>
      <w:r w:rsidRPr="00910E70">
        <w:rPr>
          <w:lang w:val="sk-SK"/>
        </w:rPr>
        <w:t xml:space="preserve"> </w:t>
      </w:r>
      <w:r w:rsidRPr="00910E70">
        <w:rPr>
          <w:lang w:val="sk-SK"/>
        </w:rPr>
        <w:tab/>
        <w:t>Spin doctors to the autocrats: how European PR firms whitewash repressive regimes, Corporate Europe Observatory, 2015</w:t>
      </w:r>
    </w:p>
  </w:footnote>
  <w:footnote w:id="11">
    <w:p w14:paraId="54725D9F" w14:textId="413E6B02" w:rsidR="004C7A39" w:rsidRPr="00910E70" w:rsidRDefault="004C7A39">
      <w:pPr>
        <w:pStyle w:val="FootnoteText"/>
        <w:rPr>
          <w:lang w:val="sk-SK"/>
        </w:rPr>
      </w:pPr>
      <w:r w:rsidRPr="00910E70">
        <w:rPr>
          <w:rStyle w:val="FootnoteReference"/>
          <w:lang w:val="sk-SK"/>
        </w:rPr>
        <w:footnoteRef/>
      </w:r>
      <w:r w:rsidRPr="00910E70">
        <w:rPr>
          <w:lang w:val="sk-SK"/>
        </w:rPr>
        <w:t xml:space="preserve"> </w:t>
      </w:r>
      <w:r w:rsidRPr="00910E70">
        <w:rPr>
          <w:lang w:val="sk-SK"/>
        </w:rPr>
        <w:tab/>
        <w:t>Levada analytical centre survey, 2014.</w:t>
      </w:r>
    </w:p>
  </w:footnote>
  <w:footnote w:id="12">
    <w:p w14:paraId="0B6DA351" w14:textId="334A5621" w:rsidR="004C7A39" w:rsidRPr="00910E70" w:rsidRDefault="004C7A39">
      <w:pPr>
        <w:pStyle w:val="FootnoteText"/>
        <w:rPr>
          <w:lang w:val="sk-SK"/>
        </w:rPr>
      </w:pPr>
      <w:r w:rsidRPr="00910E70">
        <w:rPr>
          <w:rStyle w:val="FootnoteReference"/>
          <w:lang w:val="sk-SK"/>
        </w:rPr>
        <w:footnoteRef/>
      </w:r>
      <w:r w:rsidRPr="00910E70">
        <w:rPr>
          <w:lang w:val="sk-SK"/>
        </w:rPr>
        <w:t xml:space="preserve"> </w:t>
      </w:r>
      <w:r w:rsidRPr="00910E70">
        <w:rPr>
          <w:lang w:val="sk-SK"/>
        </w:rPr>
        <w:tab/>
        <w:t>Media Guide – Russia, BBC Monitoring, September 2014</w:t>
      </w:r>
    </w:p>
  </w:footnote>
  <w:footnote w:id="13">
    <w:p w14:paraId="081F232F" w14:textId="36172573" w:rsidR="004C7A39" w:rsidRPr="00910E70" w:rsidRDefault="004C7A39">
      <w:pPr>
        <w:pStyle w:val="FootnoteText"/>
        <w:rPr>
          <w:lang w:val="sk-SK"/>
        </w:rPr>
      </w:pPr>
      <w:r w:rsidRPr="00910E70">
        <w:rPr>
          <w:rStyle w:val="FootnoteReference"/>
          <w:lang w:val="sk-SK"/>
        </w:rPr>
        <w:footnoteRef/>
      </w:r>
      <w:r w:rsidRPr="00910E70">
        <w:rPr>
          <w:lang w:val="sk-SK"/>
        </w:rPr>
        <w:t xml:space="preserve"> </w:t>
      </w:r>
      <w:r w:rsidRPr="00910E70">
        <w:rPr>
          <w:lang w:val="sk-SK"/>
        </w:rPr>
        <w:tab/>
        <w:t>Media Guide – Russia, BBC Monitoring, september 2014.</w:t>
      </w:r>
    </w:p>
  </w:footnote>
  <w:footnote w:id="14">
    <w:p w14:paraId="2D9583DD" w14:textId="31047469" w:rsidR="004C7A39" w:rsidRPr="00910E70" w:rsidRDefault="004C7A39" w:rsidP="00DB30A0">
      <w:pPr>
        <w:pStyle w:val="FootnoteText"/>
        <w:rPr>
          <w:lang w:val="sk-SK"/>
        </w:rPr>
      </w:pPr>
      <w:r w:rsidRPr="00910E70">
        <w:rPr>
          <w:rStyle w:val="FootnoteReference"/>
          <w:lang w:val="sk-SK"/>
        </w:rPr>
        <w:footnoteRef/>
      </w:r>
      <w:r w:rsidRPr="00910E70">
        <w:rPr>
          <w:lang w:val="sk-SK"/>
        </w:rPr>
        <w:t xml:space="preserve"> </w:t>
      </w:r>
      <w:r w:rsidRPr="00910E70">
        <w:rPr>
          <w:lang w:val="sk-SK"/>
        </w:rPr>
        <w:tab/>
        <w:t>World Press Freedom Index 2014, Reporters Without Borders; Freedom House, Press Freedom Survey, 2014</w:t>
      </w:r>
    </w:p>
  </w:footnote>
  <w:footnote w:id="15">
    <w:p w14:paraId="5BF07B31" w14:textId="12F2AC80" w:rsidR="004C7A39" w:rsidRPr="00910E70" w:rsidRDefault="004C7A39">
      <w:pPr>
        <w:pStyle w:val="FootnoteText"/>
        <w:rPr>
          <w:lang w:val="sk-SK"/>
        </w:rPr>
      </w:pPr>
      <w:r w:rsidRPr="00910E70">
        <w:rPr>
          <w:rStyle w:val="FootnoteReference"/>
          <w:lang w:val="sk-SK"/>
        </w:rPr>
        <w:footnoteRef/>
      </w:r>
      <w:r w:rsidRPr="00910E70">
        <w:rPr>
          <w:lang w:val="sk-SK"/>
        </w:rPr>
        <w:t xml:space="preserve"> </w:t>
      </w:r>
      <w:r w:rsidRPr="00910E70">
        <w:rPr>
          <w:lang w:val="sk-SK"/>
        </w:rPr>
        <w:tab/>
        <w:t>Benchmarking Public demand, Erik Nisbet/Center of Global Communication Studies/Russian Public Opinion Research Center.</w:t>
      </w:r>
    </w:p>
  </w:footnote>
  <w:footnote w:id="16">
    <w:p w14:paraId="3D793C73" w14:textId="32522B8B" w:rsidR="004C7A39" w:rsidRPr="00910E70" w:rsidRDefault="004C7A39" w:rsidP="00102356">
      <w:pPr>
        <w:pStyle w:val="FootnoteText"/>
        <w:rPr>
          <w:lang w:val="sk-SK"/>
        </w:rPr>
      </w:pPr>
      <w:r w:rsidRPr="00910E70">
        <w:rPr>
          <w:rStyle w:val="FootnoteReference"/>
          <w:lang w:val="sk-SK"/>
        </w:rPr>
        <w:footnoteRef/>
      </w:r>
      <w:r w:rsidRPr="00910E70">
        <w:rPr>
          <w:lang w:val="sk-SK"/>
        </w:rPr>
        <w:tab/>
        <w:t>Levada analytical centre survey, 2015.</w:t>
      </w:r>
    </w:p>
  </w:footnote>
  <w:footnote w:id="17">
    <w:p w14:paraId="1EF67B5F" w14:textId="4D6CC690" w:rsidR="004C7A39" w:rsidRPr="00910E70" w:rsidRDefault="004C7A39">
      <w:pPr>
        <w:pStyle w:val="FootnoteText"/>
        <w:rPr>
          <w:lang w:val="sk-SK"/>
        </w:rPr>
      </w:pPr>
      <w:r w:rsidRPr="00910E70">
        <w:rPr>
          <w:rStyle w:val="FootnoteReference"/>
          <w:lang w:val="sk-SK"/>
        </w:rPr>
        <w:footnoteRef/>
      </w:r>
      <w:r w:rsidRPr="00910E70">
        <w:rPr>
          <w:lang w:val="sk-SK"/>
        </w:rPr>
        <w:t xml:space="preserve"> </w:t>
      </w:r>
      <w:r w:rsidRPr="00910E70">
        <w:rPr>
          <w:lang w:val="sk-SK"/>
        </w:rPr>
        <w:tab/>
        <w:t>Občianska spoločnosť</w:t>
      </w:r>
      <w:r w:rsidR="00910E70">
        <w:rPr>
          <w:lang w:val="sk-SK"/>
        </w:rPr>
        <w:t xml:space="preserve"> v </w:t>
      </w:r>
      <w:r w:rsidRPr="00910E70">
        <w:rPr>
          <w:lang w:val="sk-SK"/>
        </w:rPr>
        <w:t>Rusku, 10</w:t>
      </w:r>
      <w:r w:rsidR="00910E70">
        <w:rPr>
          <w:lang w:val="sk-SK"/>
        </w:rPr>
        <w:t>. decembra</w:t>
      </w:r>
      <w:r w:rsidRPr="00910E70">
        <w:rPr>
          <w:lang w:val="sk-SK"/>
        </w:rPr>
        <w:t xml:space="preserve"> 2014, REX/400, spravodajkyňa Mall Hellam, EHSV.</w:t>
      </w:r>
    </w:p>
  </w:footnote>
  <w:footnote w:id="18">
    <w:p w14:paraId="73158614" w14:textId="1C8D1ECE" w:rsidR="004C7A39" w:rsidRPr="00910E70" w:rsidRDefault="004C7A39">
      <w:pPr>
        <w:pStyle w:val="FootnoteText"/>
        <w:rPr>
          <w:lang w:val="sk-SK"/>
        </w:rPr>
      </w:pPr>
      <w:r w:rsidRPr="00910E70">
        <w:rPr>
          <w:rStyle w:val="FootnoteReference"/>
          <w:lang w:val="sk-SK"/>
        </w:rPr>
        <w:footnoteRef/>
      </w:r>
      <w:r w:rsidRPr="00910E70">
        <w:rPr>
          <w:lang w:val="sk-SK"/>
        </w:rPr>
        <w:t xml:space="preserve"> </w:t>
      </w:r>
      <w:r w:rsidRPr="00910E70">
        <w:rPr>
          <w:lang w:val="sk-SK"/>
        </w:rPr>
        <w:tab/>
        <w:t>Uznesenie Európskeho parlamentu</w:t>
      </w:r>
      <w:r w:rsidR="00910E70">
        <w:rPr>
          <w:lang w:val="sk-SK"/>
        </w:rPr>
        <w:t xml:space="preserve"> o </w:t>
      </w:r>
      <w:r w:rsidRPr="00910E70">
        <w:rPr>
          <w:lang w:val="sk-SK"/>
        </w:rPr>
        <w:t>situácii na Ukrajine, 15</w:t>
      </w:r>
      <w:r w:rsidR="00910E70">
        <w:rPr>
          <w:lang w:val="sk-SK"/>
        </w:rPr>
        <w:t>. januára</w:t>
      </w:r>
      <w:r w:rsidRPr="00910E70">
        <w:rPr>
          <w:lang w:val="sk-SK"/>
        </w:rPr>
        <w:t xml:space="preserve"> 2015 (2014/2965(RSP)).</w:t>
      </w:r>
    </w:p>
  </w:footnote>
  <w:footnote w:id="19">
    <w:p w14:paraId="1BC5B14B" w14:textId="71261D38" w:rsidR="004C7A39" w:rsidRPr="00910E70" w:rsidRDefault="004C7A39">
      <w:pPr>
        <w:pStyle w:val="FootnoteText"/>
        <w:rPr>
          <w:lang w:val="sk-SK"/>
        </w:rPr>
      </w:pPr>
      <w:r w:rsidRPr="00910E70">
        <w:rPr>
          <w:rStyle w:val="FootnoteReference"/>
          <w:lang w:val="sk-SK"/>
        </w:rPr>
        <w:footnoteRef/>
      </w:r>
      <w:r w:rsidRPr="00910E70">
        <w:rPr>
          <w:lang w:val="sk-SK"/>
        </w:rPr>
        <w:t xml:space="preserve"> </w:t>
      </w:r>
      <w:r w:rsidRPr="00910E70">
        <w:rPr>
          <w:lang w:val="sk-SK"/>
        </w:rPr>
        <w:tab/>
        <w:t>Závery Rady</w:t>
      </w:r>
      <w:r w:rsidR="00910E70">
        <w:rPr>
          <w:lang w:val="sk-SK"/>
        </w:rPr>
        <w:t xml:space="preserve"> o </w:t>
      </w:r>
      <w:r w:rsidRPr="00910E70">
        <w:rPr>
          <w:lang w:val="sk-SK"/>
        </w:rPr>
        <w:t>Ukrajine, 29</w:t>
      </w:r>
      <w:r w:rsidR="00910E70">
        <w:rPr>
          <w:lang w:val="sk-SK"/>
        </w:rPr>
        <w:t>. januára</w:t>
      </w:r>
      <w:r w:rsidRPr="00910E70">
        <w:rPr>
          <w:lang w:val="sk-SK"/>
        </w:rPr>
        <w:t xml:space="preserve"> 2015.</w:t>
      </w:r>
    </w:p>
  </w:footnote>
  <w:footnote w:id="20">
    <w:p w14:paraId="7281AC4B" w14:textId="39408632" w:rsidR="004C7A39" w:rsidRPr="00910E70" w:rsidRDefault="004C7A39">
      <w:pPr>
        <w:pStyle w:val="FootnoteText"/>
        <w:rPr>
          <w:lang w:val="sk-SK"/>
        </w:rPr>
      </w:pPr>
      <w:r w:rsidRPr="00910E70">
        <w:rPr>
          <w:rStyle w:val="FootnoteReference"/>
          <w:lang w:val="sk-SK"/>
        </w:rPr>
        <w:footnoteRef/>
      </w:r>
      <w:r w:rsidRPr="00910E70">
        <w:rPr>
          <w:lang w:val="sk-SK"/>
        </w:rPr>
        <w:t xml:space="preserve"> </w:t>
      </w:r>
      <w:r w:rsidRPr="00910E70">
        <w:rPr>
          <w:lang w:val="sk-SK"/>
        </w:rPr>
        <w:tab/>
        <w:t>Strategické oznámenie EÚ reagujúce na propagandu, neoficiálny dokument, 8</w:t>
      </w:r>
      <w:r w:rsidR="00910E70">
        <w:rPr>
          <w:lang w:val="sk-SK"/>
        </w:rPr>
        <w:t>. januára</w:t>
      </w:r>
      <w:r w:rsidRPr="00910E70">
        <w:rPr>
          <w:lang w:val="sk-SK"/>
        </w:rPr>
        <w:t xml:space="preserve"> 2015.</w:t>
      </w:r>
    </w:p>
  </w:footnote>
  <w:footnote w:id="21">
    <w:p w14:paraId="0A2F3FD3" w14:textId="0F392B6B" w:rsidR="004C7A39" w:rsidRPr="00910E70" w:rsidRDefault="004C7A39">
      <w:pPr>
        <w:pStyle w:val="FootnoteText"/>
        <w:rPr>
          <w:lang w:val="sk-SK"/>
        </w:rPr>
      </w:pPr>
      <w:r w:rsidRPr="00910E70">
        <w:rPr>
          <w:rStyle w:val="FootnoteReference"/>
          <w:lang w:val="sk-SK"/>
        </w:rPr>
        <w:footnoteRef/>
      </w:r>
      <w:r w:rsidRPr="00910E70">
        <w:rPr>
          <w:lang w:val="sk-SK"/>
        </w:rPr>
        <w:t xml:space="preserve"> </w:t>
      </w:r>
      <w:r w:rsidRPr="00910E70">
        <w:rPr>
          <w:lang w:val="sk-SK"/>
        </w:rPr>
        <w:tab/>
        <w:t>Ofcom Broadcast Bulletin, Issue number 266, 10. november 2014, s. 5-44.</w:t>
      </w:r>
    </w:p>
  </w:footnote>
  <w:footnote w:id="22">
    <w:p w14:paraId="51B03042" w14:textId="606B8A6E" w:rsidR="004C7A39" w:rsidRPr="00910E70" w:rsidRDefault="004C7A39">
      <w:pPr>
        <w:pStyle w:val="FootnoteText"/>
        <w:rPr>
          <w:lang w:val="sk-SK"/>
        </w:rPr>
      </w:pPr>
      <w:r w:rsidRPr="00910E70">
        <w:rPr>
          <w:rStyle w:val="FootnoteReference"/>
          <w:lang w:val="sk-SK"/>
        </w:rPr>
        <w:footnoteRef/>
      </w:r>
      <w:r w:rsidRPr="00910E70">
        <w:rPr>
          <w:lang w:val="sk-SK"/>
        </w:rPr>
        <w:t xml:space="preserve"> </w:t>
      </w:r>
      <w:r w:rsidRPr="00910E70">
        <w:rPr>
          <w:lang w:val="sk-SK"/>
        </w:rPr>
        <w:tab/>
        <w:t>Rozhodnutie Krajského správneho súdu vo Vilniuse týkajúce sa žiadosti Komisii pre rozhlasové</w:t>
      </w:r>
      <w:r w:rsidR="00910E70">
        <w:rPr>
          <w:lang w:val="sk-SK"/>
        </w:rPr>
        <w:t xml:space="preserve"> a </w:t>
      </w:r>
      <w:r w:rsidRPr="00910E70">
        <w:rPr>
          <w:lang w:val="sk-SK"/>
        </w:rPr>
        <w:t>televízne vysielanie Litvy</w:t>
      </w:r>
      <w:r w:rsidR="00910E70">
        <w:rPr>
          <w:lang w:val="sk-SK"/>
        </w:rPr>
        <w:t xml:space="preserve"> o </w:t>
      </w:r>
      <w:r w:rsidRPr="00910E70">
        <w:rPr>
          <w:lang w:val="sk-SK"/>
        </w:rPr>
        <w:t>zastavenie vysielania ruského TV kanálu NTV Mir Lithuania, 21</w:t>
      </w:r>
      <w:r w:rsidR="00910E70">
        <w:rPr>
          <w:lang w:val="sk-SK"/>
        </w:rPr>
        <w:t>. marca</w:t>
      </w:r>
      <w:r w:rsidRPr="00910E70">
        <w:rPr>
          <w:lang w:val="sk-SK"/>
        </w:rPr>
        <w:t xml:space="preserve"> 2014.</w:t>
      </w:r>
    </w:p>
  </w:footnote>
  <w:footnote w:id="23">
    <w:p w14:paraId="6F382D10" w14:textId="601BB5A0" w:rsidR="004C7A39" w:rsidRPr="00910E70" w:rsidRDefault="004C7A39">
      <w:pPr>
        <w:pStyle w:val="FootnoteText"/>
        <w:rPr>
          <w:lang w:val="sk-SK"/>
        </w:rPr>
      </w:pPr>
      <w:r w:rsidRPr="00910E70">
        <w:rPr>
          <w:rStyle w:val="FootnoteReference"/>
          <w:lang w:val="sk-SK"/>
        </w:rPr>
        <w:footnoteRef/>
      </w:r>
      <w:r w:rsidRPr="00910E70">
        <w:rPr>
          <w:lang w:val="sk-SK"/>
        </w:rPr>
        <w:t xml:space="preserve"> </w:t>
      </w:r>
      <w:r w:rsidRPr="00910E70">
        <w:rPr>
          <w:lang w:val="sk-SK"/>
        </w:rPr>
        <w:tab/>
        <w:t xml:space="preserve">Rozhodnutie č. 95 lotyšskej rady pre elektronické média týkajúce sa obmedzenia retransmisie vysielania </w:t>
      </w:r>
      <w:r w:rsidRPr="00910E70">
        <w:rPr>
          <w:i/>
          <w:lang w:val="sk-SK"/>
        </w:rPr>
        <w:t>Rossiya RTR</w:t>
      </w:r>
      <w:r w:rsidR="00910E70">
        <w:rPr>
          <w:lang w:val="sk-SK"/>
        </w:rPr>
        <w:t xml:space="preserve"> v </w:t>
      </w:r>
      <w:r w:rsidRPr="00910E70">
        <w:rPr>
          <w:lang w:val="sk-SK"/>
        </w:rPr>
        <w:t>Lotyšsku, 3</w:t>
      </w:r>
      <w:r w:rsidR="00910E70">
        <w:rPr>
          <w:lang w:val="sk-SK"/>
        </w:rPr>
        <w:t>. apríla</w:t>
      </w:r>
      <w:r w:rsidRPr="00910E70">
        <w:rPr>
          <w:lang w:val="sk-SK"/>
        </w:rPr>
        <w:t xml:space="preserve">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E794D" w14:textId="77777777" w:rsidR="004C7A39" w:rsidRPr="004C7A39" w:rsidRDefault="004C7A39" w:rsidP="004C7A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557B2" w14:textId="7E7E3751" w:rsidR="004C7A39" w:rsidRPr="004C7A39" w:rsidRDefault="004C7A39" w:rsidP="004C7A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C13D5" w14:textId="77777777" w:rsidR="004C7A39" w:rsidRPr="004C7A39" w:rsidRDefault="004C7A39" w:rsidP="004C7A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62F5AEC"/>
    <w:multiLevelType w:val="hybridMultilevel"/>
    <w:tmpl w:val="E6DE6968"/>
    <w:lvl w:ilvl="0" w:tplc="09D470F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C6529"/>
    <w:multiLevelType w:val="hybridMultilevel"/>
    <w:tmpl w:val="04D0ED06"/>
    <w:lvl w:ilvl="0" w:tplc="EFFA038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E5CD1"/>
    <w:multiLevelType w:val="hybridMultilevel"/>
    <w:tmpl w:val="EC503C98"/>
    <w:lvl w:ilvl="0" w:tplc="1BD2931A">
      <w:start w:val="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376244"/>
    <w:multiLevelType w:val="hybridMultilevel"/>
    <w:tmpl w:val="5BC85A1E"/>
    <w:lvl w:ilvl="0" w:tplc="1BD2931A">
      <w:start w:val="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2210F4"/>
    <w:multiLevelType w:val="hybridMultilevel"/>
    <w:tmpl w:val="02802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A4182D"/>
    <w:multiLevelType w:val="hybridMultilevel"/>
    <w:tmpl w:val="FB0C99E0"/>
    <w:lvl w:ilvl="0" w:tplc="1BD2931A">
      <w:start w:val="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2403D7"/>
    <w:multiLevelType w:val="hybridMultilevel"/>
    <w:tmpl w:val="D708D1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1107636"/>
    <w:multiLevelType w:val="hybridMultilevel"/>
    <w:tmpl w:val="F864A6FA"/>
    <w:lvl w:ilvl="0" w:tplc="CE926B0A">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463221B9"/>
    <w:multiLevelType w:val="hybridMultilevel"/>
    <w:tmpl w:val="FF061008"/>
    <w:lvl w:ilvl="0" w:tplc="A68AA1BE">
      <w:start w:val="1"/>
      <w:numFmt w:val="bullet"/>
      <w:lvlRestart w:val="0"/>
      <w:lvlText w:val="-"/>
      <w:lvlJc w:val="left"/>
      <w:pPr>
        <w:tabs>
          <w:tab w:val="num" w:pos="0"/>
        </w:tabs>
        <w:ind w:left="369" w:hanging="369"/>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482B60CF"/>
    <w:multiLevelType w:val="hybridMultilevel"/>
    <w:tmpl w:val="734CCAE8"/>
    <w:lvl w:ilvl="0" w:tplc="A52AA3EE">
      <w:start w:val="1"/>
      <w:numFmt w:val="bullet"/>
      <w:lvlText w:val="•"/>
      <w:lvlJc w:val="left"/>
      <w:pPr>
        <w:tabs>
          <w:tab w:val="num" w:pos="720"/>
        </w:tabs>
        <w:ind w:left="720" w:hanging="360"/>
      </w:pPr>
      <w:rPr>
        <w:rFonts w:ascii="Arial" w:hAnsi="Arial" w:hint="default"/>
      </w:rPr>
    </w:lvl>
    <w:lvl w:ilvl="1" w:tplc="8112F958" w:tentative="1">
      <w:start w:val="1"/>
      <w:numFmt w:val="bullet"/>
      <w:lvlText w:val="•"/>
      <w:lvlJc w:val="left"/>
      <w:pPr>
        <w:tabs>
          <w:tab w:val="num" w:pos="1440"/>
        </w:tabs>
        <w:ind w:left="1440" w:hanging="360"/>
      </w:pPr>
      <w:rPr>
        <w:rFonts w:ascii="Arial" w:hAnsi="Arial" w:hint="default"/>
      </w:rPr>
    </w:lvl>
    <w:lvl w:ilvl="2" w:tplc="6B8444BA" w:tentative="1">
      <w:start w:val="1"/>
      <w:numFmt w:val="bullet"/>
      <w:lvlText w:val="•"/>
      <w:lvlJc w:val="left"/>
      <w:pPr>
        <w:tabs>
          <w:tab w:val="num" w:pos="2160"/>
        </w:tabs>
        <w:ind w:left="2160" w:hanging="360"/>
      </w:pPr>
      <w:rPr>
        <w:rFonts w:ascii="Arial" w:hAnsi="Arial" w:hint="default"/>
      </w:rPr>
    </w:lvl>
    <w:lvl w:ilvl="3" w:tplc="1E54FF5E" w:tentative="1">
      <w:start w:val="1"/>
      <w:numFmt w:val="bullet"/>
      <w:lvlText w:val="•"/>
      <w:lvlJc w:val="left"/>
      <w:pPr>
        <w:tabs>
          <w:tab w:val="num" w:pos="2880"/>
        </w:tabs>
        <w:ind w:left="2880" w:hanging="360"/>
      </w:pPr>
      <w:rPr>
        <w:rFonts w:ascii="Arial" w:hAnsi="Arial" w:hint="default"/>
      </w:rPr>
    </w:lvl>
    <w:lvl w:ilvl="4" w:tplc="7F2A0038" w:tentative="1">
      <w:start w:val="1"/>
      <w:numFmt w:val="bullet"/>
      <w:lvlText w:val="•"/>
      <w:lvlJc w:val="left"/>
      <w:pPr>
        <w:tabs>
          <w:tab w:val="num" w:pos="3600"/>
        </w:tabs>
        <w:ind w:left="3600" w:hanging="360"/>
      </w:pPr>
      <w:rPr>
        <w:rFonts w:ascii="Arial" w:hAnsi="Arial" w:hint="default"/>
      </w:rPr>
    </w:lvl>
    <w:lvl w:ilvl="5" w:tplc="C96A5B3C" w:tentative="1">
      <w:start w:val="1"/>
      <w:numFmt w:val="bullet"/>
      <w:lvlText w:val="•"/>
      <w:lvlJc w:val="left"/>
      <w:pPr>
        <w:tabs>
          <w:tab w:val="num" w:pos="4320"/>
        </w:tabs>
        <w:ind w:left="4320" w:hanging="360"/>
      </w:pPr>
      <w:rPr>
        <w:rFonts w:ascii="Arial" w:hAnsi="Arial" w:hint="default"/>
      </w:rPr>
    </w:lvl>
    <w:lvl w:ilvl="6" w:tplc="761EE898" w:tentative="1">
      <w:start w:val="1"/>
      <w:numFmt w:val="bullet"/>
      <w:lvlText w:val="•"/>
      <w:lvlJc w:val="left"/>
      <w:pPr>
        <w:tabs>
          <w:tab w:val="num" w:pos="5040"/>
        </w:tabs>
        <w:ind w:left="5040" w:hanging="360"/>
      </w:pPr>
      <w:rPr>
        <w:rFonts w:ascii="Arial" w:hAnsi="Arial" w:hint="default"/>
      </w:rPr>
    </w:lvl>
    <w:lvl w:ilvl="7" w:tplc="8D348606" w:tentative="1">
      <w:start w:val="1"/>
      <w:numFmt w:val="bullet"/>
      <w:lvlText w:val="•"/>
      <w:lvlJc w:val="left"/>
      <w:pPr>
        <w:tabs>
          <w:tab w:val="num" w:pos="5760"/>
        </w:tabs>
        <w:ind w:left="5760" w:hanging="360"/>
      </w:pPr>
      <w:rPr>
        <w:rFonts w:ascii="Arial" w:hAnsi="Arial" w:hint="default"/>
      </w:rPr>
    </w:lvl>
    <w:lvl w:ilvl="8" w:tplc="FBC44010" w:tentative="1">
      <w:start w:val="1"/>
      <w:numFmt w:val="bullet"/>
      <w:lvlText w:val="•"/>
      <w:lvlJc w:val="left"/>
      <w:pPr>
        <w:tabs>
          <w:tab w:val="num" w:pos="6480"/>
        </w:tabs>
        <w:ind w:left="6480" w:hanging="360"/>
      </w:pPr>
      <w:rPr>
        <w:rFonts w:ascii="Arial" w:hAnsi="Arial" w:hint="default"/>
      </w:rPr>
    </w:lvl>
  </w:abstractNum>
  <w:abstractNum w:abstractNumId="12">
    <w:nsid w:val="4EAD757B"/>
    <w:multiLevelType w:val="hybridMultilevel"/>
    <w:tmpl w:val="BFDCD09A"/>
    <w:lvl w:ilvl="0" w:tplc="BB682EB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2F3083"/>
    <w:multiLevelType w:val="hybridMultilevel"/>
    <w:tmpl w:val="DC0AE7CC"/>
    <w:lvl w:ilvl="0" w:tplc="07AA4D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F226FA"/>
    <w:multiLevelType w:val="hybridMultilevel"/>
    <w:tmpl w:val="E5266B0E"/>
    <w:lvl w:ilvl="0" w:tplc="1BD2931A">
      <w:start w:val="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12"/>
  </w:num>
  <w:num w:numId="5">
    <w:abstractNumId w:val="2"/>
  </w:num>
  <w:num w:numId="6">
    <w:abstractNumId w:val="9"/>
  </w:num>
  <w:num w:numId="7">
    <w:abstractNumId w:val="0"/>
  </w:num>
  <w:num w:numId="8">
    <w:abstractNumId w:val="13"/>
  </w:num>
  <w:num w:numId="9">
    <w:abstractNumId w:val="6"/>
  </w:num>
  <w:num w:numId="10">
    <w:abstractNumId w:val="7"/>
  </w:num>
  <w:num w:numId="11">
    <w:abstractNumId w:val="14"/>
  </w:num>
  <w:num w:numId="12">
    <w:abstractNumId w:val="4"/>
  </w:num>
  <w:num w:numId="13">
    <w:abstractNumId w:val="3"/>
  </w:num>
  <w:num w:numId="14">
    <w:abstractNumId w:val="8"/>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9B9"/>
    <w:rsid w:val="00004005"/>
    <w:rsid w:val="0000405D"/>
    <w:rsid w:val="0001379A"/>
    <w:rsid w:val="00013952"/>
    <w:rsid w:val="000149BE"/>
    <w:rsid w:val="000213B5"/>
    <w:rsid w:val="00021468"/>
    <w:rsid w:val="000231AF"/>
    <w:rsid w:val="00023487"/>
    <w:rsid w:val="0002552A"/>
    <w:rsid w:val="00025741"/>
    <w:rsid w:val="00034974"/>
    <w:rsid w:val="000549E3"/>
    <w:rsid w:val="00062C9E"/>
    <w:rsid w:val="00064BB4"/>
    <w:rsid w:val="0006781A"/>
    <w:rsid w:val="00071D1C"/>
    <w:rsid w:val="00076C00"/>
    <w:rsid w:val="00080055"/>
    <w:rsid w:val="00082A12"/>
    <w:rsid w:val="00087E0F"/>
    <w:rsid w:val="000926E0"/>
    <w:rsid w:val="00092AA6"/>
    <w:rsid w:val="000A0218"/>
    <w:rsid w:val="000A333A"/>
    <w:rsid w:val="000A499D"/>
    <w:rsid w:val="000A4CFC"/>
    <w:rsid w:val="000A51C3"/>
    <w:rsid w:val="000A69E0"/>
    <w:rsid w:val="000C2F13"/>
    <w:rsid w:val="000C70C1"/>
    <w:rsid w:val="000C7CC8"/>
    <w:rsid w:val="000D0993"/>
    <w:rsid w:val="000D0C3C"/>
    <w:rsid w:val="000D1E02"/>
    <w:rsid w:val="000D3EB9"/>
    <w:rsid w:val="000E2CDF"/>
    <w:rsid w:val="000E5F8E"/>
    <w:rsid w:val="000E609A"/>
    <w:rsid w:val="000E707F"/>
    <w:rsid w:val="000E785F"/>
    <w:rsid w:val="000F0121"/>
    <w:rsid w:val="000F1886"/>
    <w:rsid w:val="000F329F"/>
    <w:rsid w:val="000F3E12"/>
    <w:rsid w:val="00101B5A"/>
    <w:rsid w:val="00102356"/>
    <w:rsid w:val="00105BB8"/>
    <w:rsid w:val="001200DF"/>
    <w:rsid w:val="0012443A"/>
    <w:rsid w:val="001261CE"/>
    <w:rsid w:val="00132F68"/>
    <w:rsid w:val="0013393E"/>
    <w:rsid w:val="00134255"/>
    <w:rsid w:val="0013451F"/>
    <w:rsid w:val="00142A3E"/>
    <w:rsid w:val="00143638"/>
    <w:rsid w:val="001525EF"/>
    <w:rsid w:val="00154094"/>
    <w:rsid w:val="00166365"/>
    <w:rsid w:val="0017102E"/>
    <w:rsid w:val="0017347A"/>
    <w:rsid w:val="00173808"/>
    <w:rsid w:val="00174A73"/>
    <w:rsid w:val="0018168C"/>
    <w:rsid w:val="0019625E"/>
    <w:rsid w:val="001A21BE"/>
    <w:rsid w:val="001A3331"/>
    <w:rsid w:val="001A5D7B"/>
    <w:rsid w:val="001A5F8B"/>
    <w:rsid w:val="001B1DFE"/>
    <w:rsid w:val="001B1E4B"/>
    <w:rsid w:val="001B3A0F"/>
    <w:rsid w:val="001C161D"/>
    <w:rsid w:val="001C2BE9"/>
    <w:rsid w:val="001C6072"/>
    <w:rsid w:val="001D2298"/>
    <w:rsid w:val="001D3F96"/>
    <w:rsid w:val="001F21C0"/>
    <w:rsid w:val="001F6995"/>
    <w:rsid w:val="00204026"/>
    <w:rsid w:val="0021314C"/>
    <w:rsid w:val="002155DD"/>
    <w:rsid w:val="002173F3"/>
    <w:rsid w:val="00217520"/>
    <w:rsid w:val="00230498"/>
    <w:rsid w:val="00241C36"/>
    <w:rsid w:val="00244DA6"/>
    <w:rsid w:val="00255DF2"/>
    <w:rsid w:val="00260A2E"/>
    <w:rsid w:val="00265428"/>
    <w:rsid w:val="00271C43"/>
    <w:rsid w:val="00271E1A"/>
    <w:rsid w:val="002725AC"/>
    <w:rsid w:val="002749C4"/>
    <w:rsid w:val="002751E9"/>
    <w:rsid w:val="00285DE7"/>
    <w:rsid w:val="0028689D"/>
    <w:rsid w:val="00292E43"/>
    <w:rsid w:val="00295479"/>
    <w:rsid w:val="002A226F"/>
    <w:rsid w:val="002A3A6D"/>
    <w:rsid w:val="002A4C83"/>
    <w:rsid w:val="002A4CDB"/>
    <w:rsid w:val="002A5920"/>
    <w:rsid w:val="002A6282"/>
    <w:rsid w:val="002B0628"/>
    <w:rsid w:val="002B0CDA"/>
    <w:rsid w:val="002B184F"/>
    <w:rsid w:val="002B3FE4"/>
    <w:rsid w:val="002B69E0"/>
    <w:rsid w:val="002C1EFD"/>
    <w:rsid w:val="002C251C"/>
    <w:rsid w:val="002C267B"/>
    <w:rsid w:val="002C47A3"/>
    <w:rsid w:val="002D4CD9"/>
    <w:rsid w:val="002E3383"/>
    <w:rsid w:val="002E4815"/>
    <w:rsid w:val="002E5204"/>
    <w:rsid w:val="002E7C66"/>
    <w:rsid w:val="002F3F8B"/>
    <w:rsid w:val="002F41E4"/>
    <w:rsid w:val="002F6938"/>
    <w:rsid w:val="00304AA6"/>
    <w:rsid w:val="0031686E"/>
    <w:rsid w:val="00320135"/>
    <w:rsid w:val="003213D8"/>
    <w:rsid w:val="00321732"/>
    <w:rsid w:val="003305C3"/>
    <w:rsid w:val="00330797"/>
    <w:rsid w:val="00330E28"/>
    <w:rsid w:val="00332BB9"/>
    <w:rsid w:val="00333C9C"/>
    <w:rsid w:val="00337132"/>
    <w:rsid w:val="003373E3"/>
    <w:rsid w:val="00342403"/>
    <w:rsid w:val="00342B8B"/>
    <w:rsid w:val="00343DF3"/>
    <w:rsid w:val="00361FAC"/>
    <w:rsid w:val="0036427F"/>
    <w:rsid w:val="003647DE"/>
    <w:rsid w:val="00365A24"/>
    <w:rsid w:val="00370A87"/>
    <w:rsid w:val="00373AF4"/>
    <w:rsid w:val="00376339"/>
    <w:rsid w:val="00386AC4"/>
    <w:rsid w:val="003910A2"/>
    <w:rsid w:val="003948A0"/>
    <w:rsid w:val="003A0B1F"/>
    <w:rsid w:val="003A7E78"/>
    <w:rsid w:val="003B6386"/>
    <w:rsid w:val="003C347B"/>
    <w:rsid w:val="003C5068"/>
    <w:rsid w:val="003C6D97"/>
    <w:rsid w:val="003D4904"/>
    <w:rsid w:val="003E29C2"/>
    <w:rsid w:val="003F17AE"/>
    <w:rsid w:val="003F2B3A"/>
    <w:rsid w:val="003F3F0C"/>
    <w:rsid w:val="004067F0"/>
    <w:rsid w:val="00407258"/>
    <w:rsid w:val="00416C2C"/>
    <w:rsid w:val="0042318A"/>
    <w:rsid w:val="00426573"/>
    <w:rsid w:val="00426F9E"/>
    <w:rsid w:val="004307CD"/>
    <w:rsid w:val="00432718"/>
    <w:rsid w:val="0043597E"/>
    <w:rsid w:val="00436B43"/>
    <w:rsid w:val="004407C0"/>
    <w:rsid w:val="00442BB0"/>
    <w:rsid w:val="004449EC"/>
    <w:rsid w:val="00444C5B"/>
    <w:rsid w:val="00444E56"/>
    <w:rsid w:val="00445785"/>
    <w:rsid w:val="0045291E"/>
    <w:rsid w:val="00453B50"/>
    <w:rsid w:val="00454B44"/>
    <w:rsid w:val="004609B9"/>
    <w:rsid w:val="00460BF7"/>
    <w:rsid w:val="00462088"/>
    <w:rsid w:val="00466CBD"/>
    <w:rsid w:val="0046775F"/>
    <w:rsid w:val="00472C0F"/>
    <w:rsid w:val="00480557"/>
    <w:rsid w:val="004847AF"/>
    <w:rsid w:val="00484BA6"/>
    <w:rsid w:val="00487D91"/>
    <w:rsid w:val="004936DC"/>
    <w:rsid w:val="004937EB"/>
    <w:rsid w:val="00495F2E"/>
    <w:rsid w:val="004A3822"/>
    <w:rsid w:val="004A498B"/>
    <w:rsid w:val="004A4A08"/>
    <w:rsid w:val="004A4A1F"/>
    <w:rsid w:val="004B0EAC"/>
    <w:rsid w:val="004B4E33"/>
    <w:rsid w:val="004C1546"/>
    <w:rsid w:val="004C2C31"/>
    <w:rsid w:val="004C4360"/>
    <w:rsid w:val="004C57E8"/>
    <w:rsid w:val="004C7319"/>
    <w:rsid w:val="004C7A39"/>
    <w:rsid w:val="004D1352"/>
    <w:rsid w:val="004D1EE2"/>
    <w:rsid w:val="004D6B92"/>
    <w:rsid w:val="004E0127"/>
    <w:rsid w:val="004E7D40"/>
    <w:rsid w:val="004F5D38"/>
    <w:rsid w:val="00510272"/>
    <w:rsid w:val="00510473"/>
    <w:rsid w:val="00511A19"/>
    <w:rsid w:val="00514723"/>
    <w:rsid w:val="00515772"/>
    <w:rsid w:val="0052058A"/>
    <w:rsid w:val="0052192E"/>
    <w:rsid w:val="00521A83"/>
    <w:rsid w:val="0052722B"/>
    <w:rsid w:val="00534DEF"/>
    <w:rsid w:val="00535DA3"/>
    <w:rsid w:val="00543774"/>
    <w:rsid w:val="00544386"/>
    <w:rsid w:val="00546BF9"/>
    <w:rsid w:val="00550F85"/>
    <w:rsid w:val="00561F00"/>
    <w:rsid w:val="005641AC"/>
    <w:rsid w:val="00564C7F"/>
    <w:rsid w:val="005709DB"/>
    <w:rsid w:val="0057184C"/>
    <w:rsid w:val="005870E2"/>
    <w:rsid w:val="005912B2"/>
    <w:rsid w:val="00592003"/>
    <w:rsid w:val="00593538"/>
    <w:rsid w:val="005A1917"/>
    <w:rsid w:val="005A2416"/>
    <w:rsid w:val="005A52A1"/>
    <w:rsid w:val="005B0686"/>
    <w:rsid w:val="005B1343"/>
    <w:rsid w:val="005B48F6"/>
    <w:rsid w:val="005B49ED"/>
    <w:rsid w:val="005C10D0"/>
    <w:rsid w:val="005C1174"/>
    <w:rsid w:val="005C197F"/>
    <w:rsid w:val="005D08D9"/>
    <w:rsid w:val="005D43E7"/>
    <w:rsid w:val="005D56A0"/>
    <w:rsid w:val="005D5C3F"/>
    <w:rsid w:val="005E20F6"/>
    <w:rsid w:val="005E4693"/>
    <w:rsid w:val="005E48FA"/>
    <w:rsid w:val="005F11CA"/>
    <w:rsid w:val="005F576F"/>
    <w:rsid w:val="005F7707"/>
    <w:rsid w:val="006040DB"/>
    <w:rsid w:val="006241C2"/>
    <w:rsid w:val="0062466D"/>
    <w:rsid w:val="00635DC9"/>
    <w:rsid w:val="0063616B"/>
    <w:rsid w:val="006365BC"/>
    <w:rsid w:val="006376DA"/>
    <w:rsid w:val="00642773"/>
    <w:rsid w:val="0064544A"/>
    <w:rsid w:val="00660A28"/>
    <w:rsid w:val="0066431F"/>
    <w:rsid w:val="006652BD"/>
    <w:rsid w:val="0067319E"/>
    <w:rsid w:val="00681246"/>
    <w:rsid w:val="00682D3A"/>
    <w:rsid w:val="006954FD"/>
    <w:rsid w:val="006960FF"/>
    <w:rsid w:val="00697398"/>
    <w:rsid w:val="006A052E"/>
    <w:rsid w:val="006A650F"/>
    <w:rsid w:val="006C1092"/>
    <w:rsid w:val="006D0363"/>
    <w:rsid w:val="006D39D7"/>
    <w:rsid w:val="006E21D1"/>
    <w:rsid w:val="006F6E88"/>
    <w:rsid w:val="0070181A"/>
    <w:rsid w:val="00701A87"/>
    <w:rsid w:val="00716383"/>
    <w:rsid w:val="00724F5D"/>
    <w:rsid w:val="007358E8"/>
    <w:rsid w:val="00741242"/>
    <w:rsid w:val="0074200D"/>
    <w:rsid w:val="00744535"/>
    <w:rsid w:val="00745641"/>
    <w:rsid w:val="007620B5"/>
    <w:rsid w:val="00763314"/>
    <w:rsid w:val="0076341E"/>
    <w:rsid w:val="007669DC"/>
    <w:rsid w:val="00770279"/>
    <w:rsid w:val="00774DB4"/>
    <w:rsid w:val="007847D7"/>
    <w:rsid w:val="00784DCA"/>
    <w:rsid w:val="0078720D"/>
    <w:rsid w:val="00791481"/>
    <w:rsid w:val="007B3251"/>
    <w:rsid w:val="007B5747"/>
    <w:rsid w:val="007C0841"/>
    <w:rsid w:val="007C16EA"/>
    <w:rsid w:val="007C213B"/>
    <w:rsid w:val="007C23CE"/>
    <w:rsid w:val="007D04D5"/>
    <w:rsid w:val="007D398C"/>
    <w:rsid w:val="007D4DE6"/>
    <w:rsid w:val="007E1AD6"/>
    <w:rsid w:val="007E3C0B"/>
    <w:rsid w:val="007F5786"/>
    <w:rsid w:val="00805740"/>
    <w:rsid w:val="00805D46"/>
    <w:rsid w:val="0080688C"/>
    <w:rsid w:val="00807AB9"/>
    <w:rsid w:val="008100E6"/>
    <w:rsid w:val="008108BB"/>
    <w:rsid w:val="008112B4"/>
    <w:rsid w:val="00814BC2"/>
    <w:rsid w:val="0081743E"/>
    <w:rsid w:val="00821D3C"/>
    <w:rsid w:val="00833171"/>
    <w:rsid w:val="008473A4"/>
    <w:rsid w:val="008563EE"/>
    <w:rsid w:val="008564B8"/>
    <w:rsid w:val="00870390"/>
    <w:rsid w:val="008733FF"/>
    <w:rsid w:val="00873650"/>
    <w:rsid w:val="00875704"/>
    <w:rsid w:val="00877714"/>
    <w:rsid w:val="00877BB2"/>
    <w:rsid w:val="00887D07"/>
    <w:rsid w:val="008940C0"/>
    <w:rsid w:val="008B4899"/>
    <w:rsid w:val="008C2B66"/>
    <w:rsid w:val="008C680E"/>
    <w:rsid w:val="008C76AD"/>
    <w:rsid w:val="008D030F"/>
    <w:rsid w:val="008D041B"/>
    <w:rsid w:val="008D37DB"/>
    <w:rsid w:val="008D39CB"/>
    <w:rsid w:val="008D57A2"/>
    <w:rsid w:val="008D6433"/>
    <w:rsid w:val="008E0E94"/>
    <w:rsid w:val="008E20D9"/>
    <w:rsid w:val="008E3AC3"/>
    <w:rsid w:val="008E42A9"/>
    <w:rsid w:val="008E7D6D"/>
    <w:rsid w:val="008F65B5"/>
    <w:rsid w:val="009104FA"/>
    <w:rsid w:val="00910E70"/>
    <w:rsid w:val="00912B08"/>
    <w:rsid w:val="00915747"/>
    <w:rsid w:val="00916D1C"/>
    <w:rsid w:val="00920587"/>
    <w:rsid w:val="0092695A"/>
    <w:rsid w:val="00933E90"/>
    <w:rsid w:val="009355A3"/>
    <w:rsid w:val="00940A98"/>
    <w:rsid w:val="00940CB8"/>
    <w:rsid w:val="00944492"/>
    <w:rsid w:val="00944909"/>
    <w:rsid w:val="0095179E"/>
    <w:rsid w:val="00952685"/>
    <w:rsid w:val="00955F04"/>
    <w:rsid w:val="0096192F"/>
    <w:rsid w:val="0096408E"/>
    <w:rsid w:val="00970191"/>
    <w:rsid w:val="0097271A"/>
    <w:rsid w:val="00972B01"/>
    <w:rsid w:val="00973144"/>
    <w:rsid w:val="00974E76"/>
    <w:rsid w:val="00977BE3"/>
    <w:rsid w:val="0098358E"/>
    <w:rsid w:val="00984918"/>
    <w:rsid w:val="00985988"/>
    <w:rsid w:val="0099165B"/>
    <w:rsid w:val="00992AB6"/>
    <w:rsid w:val="009978E1"/>
    <w:rsid w:val="009A1FB1"/>
    <w:rsid w:val="009A4980"/>
    <w:rsid w:val="009A613F"/>
    <w:rsid w:val="009A7AD7"/>
    <w:rsid w:val="009B426A"/>
    <w:rsid w:val="009B44EA"/>
    <w:rsid w:val="009C12B1"/>
    <w:rsid w:val="009C1D6E"/>
    <w:rsid w:val="009C502F"/>
    <w:rsid w:val="009D0A88"/>
    <w:rsid w:val="009D10AE"/>
    <w:rsid w:val="009D552A"/>
    <w:rsid w:val="009E2380"/>
    <w:rsid w:val="009E3B83"/>
    <w:rsid w:val="009E43A6"/>
    <w:rsid w:val="009E4C9E"/>
    <w:rsid w:val="009E51EC"/>
    <w:rsid w:val="009F09BB"/>
    <w:rsid w:val="009F7472"/>
    <w:rsid w:val="00A05791"/>
    <w:rsid w:val="00A11E5D"/>
    <w:rsid w:val="00A202F4"/>
    <w:rsid w:val="00A26C61"/>
    <w:rsid w:val="00A27EDA"/>
    <w:rsid w:val="00A30195"/>
    <w:rsid w:val="00A34369"/>
    <w:rsid w:val="00A351AB"/>
    <w:rsid w:val="00A40E0F"/>
    <w:rsid w:val="00A50582"/>
    <w:rsid w:val="00A5086B"/>
    <w:rsid w:val="00A62223"/>
    <w:rsid w:val="00A75AEB"/>
    <w:rsid w:val="00A75EDD"/>
    <w:rsid w:val="00A775B4"/>
    <w:rsid w:val="00A831AE"/>
    <w:rsid w:val="00AA2EF9"/>
    <w:rsid w:val="00AA5AD3"/>
    <w:rsid w:val="00AA6945"/>
    <w:rsid w:val="00AB2B37"/>
    <w:rsid w:val="00AB43F6"/>
    <w:rsid w:val="00AB5AB1"/>
    <w:rsid w:val="00AD0185"/>
    <w:rsid w:val="00AD1517"/>
    <w:rsid w:val="00AD2D93"/>
    <w:rsid w:val="00AD6AFC"/>
    <w:rsid w:val="00AE00D7"/>
    <w:rsid w:val="00AE033A"/>
    <w:rsid w:val="00AE2CC0"/>
    <w:rsid w:val="00AE3868"/>
    <w:rsid w:val="00AF2263"/>
    <w:rsid w:val="00AF2D54"/>
    <w:rsid w:val="00AF32A0"/>
    <w:rsid w:val="00AF6380"/>
    <w:rsid w:val="00B15315"/>
    <w:rsid w:val="00B172A6"/>
    <w:rsid w:val="00B222F1"/>
    <w:rsid w:val="00B25115"/>
    <w:rsid w:val="00B30BC2"/>
    <w:rsid w:val="00B43056"/>
    <w:rsid w:val="00B43F87"/>
    <w:rsid w:val="00B4442F"/>
    <w:rsid w:val="00B46868"/>
    <w:rsid w:val="00B526AC"/>
    <w:rsid w:val="00B55F39"/>
    <w:rsid w:val="00B70486"/>
    <w:rsid w:val="00B70F23"/>
    <w:rsid w:val="00B71FEC"/>
    <w:rsid w:val="00B773BF"/>
    <w:rsid w:val="00B829F3"/>
    <w:rsid w:val="00B82F59"/>
    <w:rsid w:val="00B85007"/>
    <w:rsid w:val="00B87925"/>
    <w:rsid w:val="00B900D4"/>
    <w:rsid w:val="00B94E82"/>
    <w:rsid w:val="00BA49A6"/>
    <w:rsid w:val="00BA529A"/>
    <w:rsid w:val="00BA54C6"/>
    <w:rsid w:val="00BA6D79"/>
    <w:rsid w:val="00BA7016"/>
    <w:rsid w:val="00BB5B2F"/>
    <w:rsid w:val="00BC00B3"/>
    <w:rsid w:val="00BC1AC6"/>
    <w:rsid w:val="00BC51BB"/>
    <w:rsid w:val="00BC6A37"/>
    <w:rsid w:val="00BD0883"/>
    <w:rsid w:val="00BE1FF5"/>
    <w:rsid w:val="00BE2C0E"/>
    <w:rsid w:val="00BE5737"/>
    <w:rsid w:val="00BE796A"/>
    <w:rsid w:val="00BF4A31"/>
    <w:rsid w:val="00BF64C8"/>
    <w:rsid w:val="00C019D3"/>
    <w:rsid w:val="00C075F7"/>
    <w:rsid w:val="00C126CB"/>
    <w:rsid w:val="00C136B0"/>
    <w:rsid w:val="00C14E96"/>
    <w:rsid w:val="00C17B37"/>
    <w:rsid w:val="00C2262B"/>
    <w:rsid w:val="00C235A9"/>
    <w:rsid w:val="00C23D5B"/>
    <w:rsid w:val="00C32EA3"/>
    <w:rsid w:val="00C33C1C"/>
    <w:rsid w:val="00C34BA4"/>
    <w:rsid w:val="00C413FC"/>
    <w:rsid w:val="00C46357"/>
    <w:rsid w:val="00C46DE4"/>
    <w:rsid w:val="00C5369F"/>
    <w:rsid w:val="00C56EB9"/>
    <w:rsid w:val="00C577BF"/>
    <w:rsid w:val="00C652AD"/>
    <w:rsid w:val="00C720CC"/>
    <w:rsid w:val="00C72FDF"/>
    <w:rsid w:val="00C738E9"/>
    <w:rsid w:val="00C7483B"/>
    <w:rsid w:val="00C80B82"/>
    <w:rsid w:val="00C95E79"/>
    <w:rsid w:val="00CA7980"/>
    <w:rsid w:val="00CB0F7C"/>
    <w:rsid w:val="00CB1238"/>
    <w:rsid w:val="00CB1411"/>
    <w:rsid w:val="00CB2903"/>
    <w:rsid w:val="00CB3499"/>
    <w:rsid w:val="00CC2277"/>
    <w:rsid w:val="00CC5B9F"/>
    <w:rsid w:val="00CC6EEC"/>
    <w:rsid w:val="00CC7DD8"/>
    <w:rsid w:val="00CD238E"/>
    <w:rsid w:val="00CD4D8E"/>
    <w:rsid w:val="00CD4F97"/>
    <w:rsid w:val="00CD6009"/>
    <w:rsid w:val="00CE4F46"/>
    <w:rsid w:val="00CE68F7"/>
    <w:rsid w:val="00CF14CA"/>
    <w:rsid w:val="00D00282"/>
    <w:rsid w:val="00D04DC2"/>
    <w:rsid w:val="00D15030"/>
    <w:rsid w:val="00D24AAB"/>
    <w:rsid w:val="00D26F8F"/>
    <w:rsid w:val="00D27887"/>
    <w:rsid w:val="00D3295F"/>
    <w:rsid w:val="00D349AA"/>
    <w:rsid w:val="00D35CA3"/>
    <w:rsid w:val="00D36C33"/>
    <w:rsid w:val="00D36E8D"/>
    <w:rsid w:val="00D3732A"/>
    <w:rsid w:val="00D42867"/>
    <w:rsid w:val="00D43984"/>
    <w:rsid w:val="00D506B1"/>
    <w:rsid w:val="00D51548"/>
    <w:rsid w:val="00D519D6"/>
    <w:rsid w:val="00D52398"/>
    <w:rsid w:val="00D621CD"/>
    <w:rsid w:val="00D632BE"/>
    <w:rsid w:val="00D64041"/>
    <w:rsid w:val="00D7616E"/>
    <w:rsid w:val="00D92720"/>
    <w:rsid w:val="00D93902"/>
    <w:rsid w:val="00D9649F"/>
    <w:rsid w:val="00DA2EAA"/>
    <w:rsid w:val="00DA4963"/>
    <w:rsid w:val="00DA6753"/>
    <w:rsid w:val="00DB097F"/>
    <w:rsid w:val="00DB0F10"/>
    <w:rsid w:val="00DB107D"/>
    <w:rsid w:val="00DB30A0"/>
    <w:rsid w:val="00DB3D73"/>
    <w:rsid w:val="00DC1732"/>
    <w:rsid w:val="00DC1F01"/>
    <w:rsid w:val="00DC49D1"/>
    <w:rsid w:val="00DC7387"/>
    <w:rsid w:val="00DD7770"/>
    <w:rsid w:val="00DE0D50"/>
    <w:rsid w:val="00DE634B"/>
    <w:rsid w:val="00DF0652"/>
    <w:rsid w:val="00DF2B7C"/>
    <w:rsid w:val="00DF3CCA"/>
    <w:rsid w:val="00E00F44"/>
    <w:rsid w:val="00E012B4"/>
    <w:rsid w:val="00E035A3"/>
    <w:rsid w:val="00E03608"/>
    <w:rsid w:val="00E03A5F"/>
    <w:rsid w:val="00E04DC3"/>
    <w:rsid w:val="00E05874"/>
    <w:rsid w:val="00E05EF0"/>
    <w:rsid w:val="00E05F7B"/>
    <w:rsid w:val="00E17683"/>
    <w:rsid w:val="00E22579"/>
    <w:rsid w:val="00E25BF3"/>
    <w:rsid w:val="00E31335"/>
    <w:rsid w:val="00E35EA8"/>
    <w:rsid w:val="00E412EB"/>
    <w:rsid w:val="00E42559"/>
    <w:rsid w:val="00E42772"/>
    <w:rsid w:val="00E435DF"/>
    <w:rsid w:val="00E55601"/>
    <w:rsid w:val="00E55A83"/>
    <w:rsid w:val="00E55F8F"/>
    <w:rsid w:val="00E61BDD"/>
    <w:rsid w:val="00E64E2E"/>
    <w:rsid w:val="00E661D1"/>
    <w:rsid w:val="00E770BB"/>
    <w:rsid w:val="00E80937"/>
    <w:rsid w:val="00E819D1"/>
    <w:rsid w:val="00E82382"/>
    <w:rsid w:val="00E83130"/>
    <w:rsid w:val="00E87D1B"/>
    <w:rsid w:val="00E952F4"/>
    <w:rsid w:val="00E96F48"/>
    <w:rsid w:val="00EA4E42"/>
    <w:rsid w:val="00EB03B3"/>
    <w:rsid w:val="00EB0C5A"/>
    <w:rsid w:val="00EB2B50"/>
    <w:rsid w:val="00EB48B2"/>
    <w:rsid w:val="00EC2060"/>
    <w:rsid w:val="00EC2267"/>
    <w:rsid w:val="00EC7324"/>
    <w:rsid w:val="00ED7E0C"/>
    <w:rsid w:val="00EE18EE"/>
    <w:rsid w:val="00EE53D5"/>
    <w:rsid w:val="00EE62C9"/>
    <w:rsid w:val="00EF1067"/>
    <w:rsid w:val="00EF1F80"/>
    <w:rsid w:val="00EF302C"/>
    <w:rsid w:val="00F065E7"/>
    <w:rsid w:val="00F06C55"/>
    <w:rsid w:val="00F109B4"/>
    <w:rsid w:val="00F1595A"/>
    <w:rsid w:val="00F2198A"/>
    <w:rsid w:val="00F40F85"/>
    <w:rsid w:val="00F43887"/>
    <w:rsid w:val="00F44FF2"/>
    <w:rsid w:val="00F46DCB"/>
    <w:rsid w:val="00F50D99"/>
    <w:rsid w:val="00F552EF"/>
    <w:rsid w:val="00F62A7A"/>
    <w:rsid w:val="00F641A5"/>
    <w:rsid w:val="00F74336"/>
    <w:rsid w:val="00F7606F"/>
    <w:rsid w:val="00F92C72"/>
    <w:rsid w:val="00F94FC3"/>
    <w:rsid w:val="00FA0F79"/>
    <w:rsid w:val="00FA2D4E"/>
    <w:rsid w:val="00FA392C"/>
    <w:rsid w:val="00FA53BE"/>
    <w:rsid w:val="00FA7A9F"/>
    <w:rsid w:val="00FB3B6D"/>
    <w:rsid w:val="00FB5FAA"/>
    <w:rsid w:val="00FB5FE7"/>
    <w:rsid w:val="00FC0E5D"/>
    <w:rsid w:val="00FC13EA"/>
    <w:rsid w:val="00FC62D8"/>
    <w:rsid w:val="00FD26DB"/>
    <w:rsid w:val="00FF0AD7"/>
    <w:rsid w:val="00FF144B"/>
    <w:rsid w:val="00FF65D7"/>
    <w:rsid w:val="00FF7333"/>
    <w:rsid w:val="00FF75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D2C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sk-S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A39"/>
    <w:pPr>
      <w:spacing w:line="288" w:lineRule="auto"/>
      <w:jc w:val="both"/>
    </w:pPr>
    <w:rPr>
      <w:rFonts w:ascii="Times New Roman" w:eastAsia="Times New Roman" w:hAnsi="Times New Roman"/>
      <w:sz w:val="22"/>
      <w:szCs w:val="22"/>
      <w:lang w:val="en-US" w:eastAsia="en-US" w:bidi="ar-SA"/>
    </w:rPr>
  </w:style>
  <w:style w:type="paragraph" w:styleId="Heading1">
    <w:name w:val="heading 1"/>
    <w:basedOn w:val="Normal"/>
    <w:next w:val="Normal"/>
    <w:link w:val="Heading1Char"/>
    <w:qFormat/>
    <w:rsid w:val="004C7A39"/>
    <w:pPr>
      <w:numPr>
        <w:numId w:val="2"/>
      </w:numPr>
      <w:ind w:left="720" w:hanging="720"/>
      <w:outlineLvl w:val="0"/>
    </w:pPr>
    <w:rPr>
      <w:kern w:val="28"/>
    </w:rPr>
  </w:style>
  <w:style w:type="paragraph" w:styleId="Heading2">
    <w:name w:val="heading 2"/>
    <w:basedOn w:val="Normal"/>
    <w:next w:val="Normal"/>
    <w:link w:val="Heading2Char"/>
    <w:qFormat/>
    <w:rsid w:val="004C7A39"/>
    <w:pPr>
      <w:numPr>
        <w:ilvl w:val="1"/>
        <w:numId w:val="2"/>
      </w:numPr>
      <w:ind w:left="720" w:hanging="720"/>
      <w:outlineLvl w:val="1"/>
    </w:pPr>
  </w:style>
  <w:style w:type="paragraph" w:styleId="Heading3">
    <w:name w:val="heading 3"/>
    <w:basedOn w:val="Normal"/>
    <w:next w:val="Normal"/>
    <w:link w:val="Heading3Char"/>
    <w:qFormat/>
    <w:rsid w:val="004C7A39"/>
    <w:pPr>
      <w:numPr>
        <w:ilvl w:val="2"/>
        <w:numId w:val="2"/>
      </w:numPr>
      <w:ind w:left="720" w:hanging="720"/>
      <w:outlineLvl w:val="2"/>
    </w:pPr>
  </w:style>
  <w:style w:type="paragraph" w:styleId="Heading4">
    <w:name w:val="heading 4"/>
    <w:basedOn w:val="Normal"/>
    <w:next w:val="Normal"/>
    <w:link w:val="Heading4Char"/>
    <w:qFormat/>
    <w:rsid w:val="004C7A39"/>
    <w:pPr>
      <w:numPr>
        <w:ilvl w:val="3"/>
        <w:numId w:val="2"/>
      </w:numPr>
      <w:ind w:left="720" w:hanging="720"/>
      <w:outlineLvl w:val="3"/>
    </w:pPr>
  </w:style>
  <w:style w:type="paragraph" w:styleId="Heading5">
    <w:name w:val="heading 5"/>
    <w:basedOn w:val="Normal"/>
    <w:next w:val="Normal"/>
    <w:link w:val="Heading5Char"/>
    <w:qFormat/>
    <w:rsid w:val="004C7A39"/>
    <w:pPr>
      <w:numPr>
        <w:ilvl w:val="4"/>
        <w:numId w:val="2"/>
      </w:numPr>
      <w:ind w:left="720" w:hanging="720"/>
      <w:outlineLvl w:val="4"/>
    </w:pPr>
  </w:style>
  <w:style w:type="paragraph" w:styleId="Heading6">
    <w:name w:val="heading 6"/>
    <w:basedOn w:val="Normal"/>
    <w:next w:val="Normal"/>
    <w:link w:val="Heading6Char"/>
    <w:qFormat/>
    <w:rsid w:val="004C7A39"/>
    <w:pPr>
      <w:numPr>
        <w:ilvl w:val="5"/>
        <w:numId w:val="2"/>
      </w:numPr>
      <w:ind w:left="720" w:hanging="720"/>
      <w:outlineLvl w:val="5"/>
    </w:pPr>
  </w:style>
  <w:style w:type="paragraph" w:styleId="Heading7">
    <w:name w:val="heading 7"/>
    <w:basedOn w:val="Normal"/>
    <w:next w:val="Normal"/>
    <w:link w:val="Heading7Char"/>
    <w:qFormat/>
    <w:rsid w:val="004C7A39"/>
    <w:pPr>
      <w:numPr>
        <w:ilvl w:val="6"/>
        <w:numId w:val="2"/>
      </w:numPr>
      <w:ind w:left="720" w:hanging="720"/>
      <w:outlineLvl w:val="6"/>
    </w:pPr>
  </w:style>
  <w:style w:type="paragraph" w:styleId="Heading8">
    <w:name w:val="heading 8"/>
    <w:basedOn w:val="Normal"/>
    <w:next w:val="Normal"/>
    <w:link w:val="Heading8Char"/>
    <w:qFormat/>
    <w:rsid w:val="004C7A39"/>
    <w:pPr>
      <w:numPr>
        <w:ilvl w:val="7"/>
        <w:numId w:val="2"/>
      </w:numPr>
      <w:ind w:left="720" w:hanging="720"/>
      <w:outlineLvl w:val="7"/>
    </w:pPr>
  </w:style>
  <w:style w:type="paragraph" w:styleId="Heading9">
    <w:name w:val="heading 9"/>
    <w:basedOn w:val="Normal"/>
    <w:next w:val="Normal"/>
    <w:link w:val="Heading9Char"/>
    <w:qFormat/>
    <w:rsid w:val="004C7A39"/>
    <w:pPr>
      <w:numPr>
        <w:ilvl w:val="8"/>
        <w:numId w:val="2"/>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4E2E"/>
    <w:rPr>
      <w:rFonts w:ascii="Times New Roman" w:eastAsia="Times New Roman" w:hAnsi="Times New Roman"/>
      <w:kern w:val="28"/>
      <w:sz w:val="22"/>
      <w:szCs w:val="22"/>
      <w:lang w:val="en-US" w:eastAsia="en-US" w:bidi="ar-SA"/>
    </w:rPr>
  </w:style>
  <w:style w:type="character" w:customStyle="1" w:styleId="Heading2Char">
    <w:name w:val="Heading 2 Char"/>
    <w:link w:val="Heading2"/>
    <w:rsid w:val="00E64E2E"/>
    <w:rPr>
      <w:rFonts w:ascii="Times New Roman" w:eastAsia="Times New Roman" w:hAnsi="Times New Roman"/>
      <w:sz w:val="22"/>
      <w:szCs w:val="22"/>
      <w:lang w:val="en-US" w:eastAsia="en-US" w:bidi="ar-SA"/>
    </w:rPr>
  </w:style>
  <w:style w:type="character" w:customStyle="1" w:styleId="Heading3Char">
    <w:name w:val="Heading 3 Char"/>
    <w:link w:val="Heading3"/>
    <w:rsid w:val="00E64E2E"/>
    <w:rPr>
      <w:rFonts w:ascii="Times New Roman" w:eastAsia="Times New Roman" w:hAnsi="Times New Roman"/>
      <w:sz w:val="22"/>
      <w:szCs w:val="22"/>
      <w:lang w:val="en-US" w:eastAsia="en-US" w:bidi="ar-SA"/>
    </w:rPr>
  </w:style>
  <w:style w:type="character" w:customStyle="1" w:styleId="Heading4Char">
    <w:name w:val="Heading 4 Char"/>
    <w:link w:val="Heading4"/>
    <w:rsid w:val="00E64E2E"/>
    <w:rPr>
      <w:rFonts w:ascii="Times New Roman" w:eastAsia="Times New Roman" w:hAnsi="Times New Roman"/>
      <w:sz w:val="22"/>
      <w:szCs w:val="22"/>
      <w:lang w:val="en-US" w:eastAsia="en-US" w:bidi="ar-SA"/>
    </w:rPr>
  </w:style>
  <w:style w:type="character" w:customStyle="1" w:styleId="Heading5Char">
    <w:name w:val="Heading 5 Char"/>
    <w:link w:val="Heading5"/>
    <w:rsid w:val="00E64E2E"/>
    <w:rPr>
      <w:rFonts w:ascii="Times New Roman" w:eastAsia="Times New Roman" w:hAnsi="Times New Roman"/>
      <w:sz w:val="22"/>
      <w:szCs w:val="22"/>
      <w:lang w:val="en-US" w:eastAsia="en-US" w:bidi="ar-SA"/>
    </w:rPr>
  </w:style>
  <w:style w:type="character" w:customStyle="1" w:styleId="Heading6Char">
    <w:name w:val="Heading 6 Char"/>
    <w:link w:val="Heading6"/>
    <w:rsid w:val="00E64E2E"/>
    <w:rPr>
      <w:rFonts w:ascii="Times New Roman" w:eastAsia="Times New Roman" w:hAnsi="Times New Roman"/>
      <w:sz w:val="22"/>
      <w:szCs w:val="22"/>
      <w:lang w:val="en-US" w:eastAsia="en-US" w:bidi="ar-SA"/>
    </w:rPr>
  </w:style>
  <w:style w:type="character" w:customStyle="1" w:styleId="Heading7Char">
    <w:name w:val="Heading 7 Char"/>
    <w:link w:val="Heading7"/>
    <w:rsid w:val="00E64E2E"/>
    <w:rPr>
      <w:rFonts w:ascii="Times New Roman" w:eastAsia="Times New Roman" w:hAnsi="Times New Roman"/>
      <w:sz w:val="22"/>
      <w:szCs w:val="22"/>
      <w:lang w:val="en-US" w:eastAsia="en-US" w:bidi="ar-SA"/>
    </w:rPr>
  </w:style>
  <w:style w:type="character" w:customStyle="1" w:styleId="Heading8Char">
    <w:name w:val="Heading 8 Char"/>
    <w:link w:val="Heading8"/>
    <w:rsid w:val="00E64E2E"/>
    <w:rPr>
      <w:rFonts w:ascii="Times New Roman" w:eastAsia="Times New Roman" w:hAnsi="Times New Roman"/>
      <w:sz w:val="22"/>
      <w:szCs w:val="22"/>
      <w:lang w:val="en-US" w:eastAsia="en-US" w:bidi="ar-SA"/>
    </w:rPr>
  </w:style>
  <w:style w:type="character" w:customStyle="1" w:styleId="Heading9Char">
    <w:name w:val="Heading 9 Char"/>
    <w:link w:val="Heading9"/>
    <w:rsid w:val="00E64E2E"/>
    <w:rPr>
      <w:rFonts w:ascii="Times New Roman" w:eastAsia="Times New Roman" w:hAnsi="Times New Roman"/>
      <w:sz w:val="22"/>
      <w:szCs w:val="22"/>
      <w:lang w:val="en-US" w:eastAsia="en-US" w:bidi="ar-SA"/>
    </w:rPr>
  </w:style>
  <w:style w:type="character" w:styleId="Hyperlink">
    <w:name w:val="Hyperlink"/>
    <w:unhideWhenUsed/>
    <w:rsid w:val="000E609A"/>
    <w:rPr>
      <w:color w:val="0000FF"/>
      <w:u w:val="single"/>
    </w:rPr>
  </w:style>
  <w:style w:type="paragraph" w:styleId="FootnoteText">
    <w:name w:val="footnote text"/>
    <w:basedOn w:val="Normal"/>
    <w:link w:val="FootnoteTextChar"/>
    <w:qFormat/>
    <w:rsid w:val="004C7A39"/>
    <w:pPr>
      <w:keepLines/>
      <w:spacing w:after="60" w:line="240" w:lineRule="auto"/>
      <w:ind w:left="720" w:hanging="720"/>
    </w:pPr>
    <w:rPr>
      <w:sz w:val="16"/>
    </w:rPr>
  </w:style>
  <w:style w:type="character" w:customStyle="1" w:styleId="FootnoteTextChar">
    <w:name w:val="Footnote Text Char"/>
    <w:link w:val="FootnoteText"/>
    <w:rsid w:val="009A1FB1"/>
    <w:rPr>
      <w:rFonts w:ascii="Times New Roman" w:eastAsia="Times New Roman" w:hAnsi="Times New Roman"/>
      <w:sz w:val="16"/>
      <w:szCs w:val="22"/>
      <w:lang w:val="en-US" w:eastAsia="en-US" w:bidi="ar-SA"/>
    </w:rPr>
  </w:style>
  <w:style w:type="character" w:styleId="FootnoteReference">
    <w:name w:val="footnote reference"/>
    <w:basedOn w:val="DefaultParagraphFont"/>
    <w:unhideWhenUsed/>
    <w:qFormat/>
    <w:rsid w:val="004C7A39"/>
    <w:rPr>
      <w:sz w:val="24"/>
      <w:vertAlign w:val="superscript"/>
    </w:rPr>
  </w:style>
  <w:style w:type="paragraph" w:styleId="Header">
    <w:name w:val="header"/>
    <w:basedOn w:val="Normal"/>
    <w:link w:val="HeaderChar"/>
    <w:qFormat/>
    <w:rsid w:val="004C7A39"/>
  </w:style>
  <w:style w:type="character" w:customStyle="1" w:styleId="HeaderChar">
    <w:name w:val="Header Char"/>
    <w:link w:val="Header"/>
    <w:rsid w:val="00561F00"/>
    <w:rPr>
      <w:rFonts w:ascii="Times New Roman" w:eastAsia="Times New Roman" w:hAnsi="Times New Roman"/>
      <w:sz w:val="22"/>
      <w:szCs w:val="22"/>
      <w:lang w:val="en-US" w:eastAsia="en-US" w:bidi="ar-SA"/>
    </w:rPr>
  </w:style>
  <w:style w:type="paragraph" w:styleId="Footer">
    <w:name w:val="footer"/>
    <w:basedOn w:val="Normal"/>
    <w:link w:val="FooterChar"/>
    <w:qFormat/>
    <w:rsid w:val="004C7A39"/>
  </w:style>
  <w:style w:type="character" w:customStyle="1" w:styleId="FooterChar">
    <w:name w:val="Footer Char"/>
    <w:link w:val="Footer"/>
    <w:rsid w:val="00561F00"/>
    <w:rPr>
      <w:rFonts w:ascii="Times New Roman" w:eastAsia="Times New Roman" w:hAnsi="Times New Roman"/>
      <w:sz w:val="22"/>
      <w:szCs w:val="22"/>
      <w:lang w:val="en-US" w:eastAsia="en-US" w:bidi="ar-SA"/>
    </w:rPr>
  </w:style>
  <w:style w:type="paragraph" w:styleId="Revision">
    <w:name w:val="Revision"/>
    <w:hidden/>
    <w:uiPriority w:val="99"/>
    <w:semiHidden/>
    <w:rsid w:val="008D041B"/>
    <w:rPr>
      <w:sz w:val="22"/>
      <w:szCs w:val="22"/>
    </w:rPr>
  </w:style>
  <w:style w:type="character" w:styleId="FollowedHyperlink">
    <w:name w:val="FollowedHyperlink"/>
    <w:uiPriority w:val="99"/>
    <w:semiHidden/>
    <w:unhideWhenUsed/>
    <w:rsid w:val="00C80B82"/>
    <w:rPr>
      <w:color w:val="800080"/>
      <w:u w:val="single"/>
    </w:rPr>
  </w:style>
  <w:style w:type="paragraph" w:customStyle="1" w:styleId="quotes">
    <w:name w:val="quotes"/>
    <w:basedOn w:val="Normal"/>
    <w:next w:val="Normal"/>
    <w:rsid w:val="004C7A39"/>
    <w:pPr>
      <w:ind w:left="720"/>
    </w:pPr>
    <w:rPr>
      <w:i/>
    </w:rPr>
  </w:style>
  <w:style w:type="paragraph" w:styleId="BalloonText">
    <w:name w:val="Balloon Text"/>
    <w:basedOn w:val="Normal"/>
    <w:link w:val="BalloonTextChar"/>
    <w:uiPriority w:val="99"/>
    <w:semiHidden/>
    <w:unhideWhenUsed/>
    <w:rsid w:val="004C7A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A39"/>
    <w:rPr>
      <w:rFonts w:ascii="Tahoma" w:eastAsia="Times New Roman" w:hAnsi="Tahoma" w:cs="Tahoma"/>
      <w:sz w:val="16"/>
      <w:szCs w:val="16"/>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sk-S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A39"/>
    <w:pPr>
      <w:spacing w:line="288" w:lineRule="auto"/>
      <w:jc w:val="both"/>
    </w:pPr>
    <w:rPr>
      <w:rFonts w:ascii="Times New Roman" w:eastAsia="Times New Roman" w:hAnsi="Times New Roman"/>
      <w:sz w:val="22"/>
      <w:szCs w:val="22"/>
      <w:lang w:val="en-US" w:eastAsia="en-US" w:bidi="ar-SA"/>
    </w:rPr>
  </w:style>
  <w:style w:type="paragraph" w:styleId="Heading1">
    <w:name w:val="heading 1"/>
    <w:basedOn w:val="Normal"/>
    <w:next w:val="Normal"/>
    <w:link w:val="Heading1Char"/>
    <w:qFormat/>
    <w:rsid w:val="004C7A39"/>
    <w:pPr>
      <w:numPr>
        <w:numId w:val="2"/>
      </w:numPr>
      <w:ind w:left="720" w:hanging="720"/>
      <w:outlineLvl w:val="0"/>
    </w:pPr>
    <w:rPr>
      <w:kern w:val="28"/>
    </w:rPr>
  </w:style>
  <w:style w:type="paragraph" w:styleId="Heading2">
    <w:name w:val="heading 2"/>
    <w:basedOn w:val="Normal"/>
    <w:next w:val="Normal"/>
    <w:link w:val="Heading2Char"/>
    <w:qFormat/>
    <w:rsid w:val="004C7A39"/>
    <w:pPr>
      <w:numPr>
        <w:ilvl w:val="1"/>
        <w:numId w:val="2"/>
      </w:numPr>
      <w:ind w:left="720" w:hanging="720"/>
      <w:outlineLvl w:val="1"/>
    </w:pPr>
  </w:style>
  <w:style w:type="paragraph" w:styleId="Heading3">
    <w:name w:val="heading 3"/>
    <w:basedOn w:val="Normal"/>
    <w:next w:val="Normal"/>
    <w:link w:val="Heading3Char"/>
    <w:qFormat/>
    <w:rsid w:val="004C7A39"/>
    <w:pPr>
      <w:numPr>
        <w:ilvl w:val="2"/>
        <w:numId w:val="2"/>
      </w:numPr>
      <w:ind w:left="720" w:hanging="720"/>
      <w:outlineLvl w:val="2"/>
    </w:pPr>
  </w:style>
  <w:style w:type="paragraph" w:styleId="Heading4">
    <w:name w:val="heading 4"/>
    <w:basedOn w:val="Normal"/>
    <w:next w:val="Normal"/>
    <w:link w:val="Heading4Char"/>
    <w:qFormat/>
    <w:rsid w:val="004C7A39"/>
    <w:pPr>
      <w:numPr>
        <w:ilvl w:val="3"/>
        <w:numId w:val="2"/>
      </w:numPr>
      <w:ind w:left="720" w:hanging="720"/>
      <w:outlineLvl w:val="3"/>
    </w:pPr>
  </w:style>
  <w:style w:type="paragraph" w:styleId="Heading5">
    <w:name w:val="heading 5"/>
    <w:basedOn w:val="Normal"/>
    <w:next w:val="Normal"/>
    <w:link w:val="Heading5Char"/>
    <w:qFormat/>
    <w:rsid w:val="004C7A39"/>
    <w:pPr>
      <w:numPr>
        <w:ilvl w:val="4"/>
        <w:numId w:val="2"/>
      </w:numPr>
      <w:ind w:left="720" w:hanging="720"/>
      <w:outlineLvl w:val="4"/>
    </w:pPr>
  </w:style>
  <w:style w:type="paragraph" w:styleId="Heading6">
    <w:name w:val="heading 6"/>
    <w:basedOn w:val="Normal"/>
    <w:next w:val="Normal"/>
    <w:link w:val="Heading6Char"/>
    <w:qFormat/>
    <w:rsid w:val="004C7A39"/>
    <w:pPr>
      <w:numPr>
        <w:ilvl w:val="5"/>
        <w:numId w:val="2"/>
      </w:numPr>
      <w:ind w:left="720" w:hanging="720"/>
      <w:outlineLvl w:val="5"/>
    </w:pPr>
  </w:style>
  <w:style w:type="paragraph" w:styleId="Heading7">
    <w:name w:val="heading 7"/>
    <w:basedOn w:val="Normal"/>
    <w:next w:val="Normal"/>
    <w:link w:val="Heading7Char"/>
    <w:qFormat/>
    <w:rsid w:val="004C7A39"/>
    <w:pPr>
      <w:numPr>
        <w:ilvl w:val="6"/>
        <w:numId w:val="2"/>
      </w:numPr>
      <w:ind w:left="720" w:hanging="720"/>
      <w:outlineLvl w:val="6"/>
    </w:pPr>
  </w:style>
  <w:style w:type="paragraph" w:styleId="Heading8">
    <w:name w:val="heading 8"/>
    <w:basedOn w:val="Normal"/>
    <w:next w:val="Normal"/>
    <w:link w:val="Heading8Char"/>
    <w:qFormat/>
    <w:rsid w:val="004C7A39"/>
    <w:pPr>
      <w:numPr>
        <w:ilvl w:val="7"/>
        <w:numId w:val="2"/>
      </w:numPr>
      <w:ind w:left="720" w:hanging="720"/>
      <w:outlineLvl w:val="7"/>
    </w:pPr>
  </w:style>
  <w:style w:type="paragraph" w:styleId="Heading9">
    <w:name w:val="heading 9"/>
    <w:basedOn w:val="Normal"/>
    <w:next w:val="Normal"/>
    <w:link w:val="Heading9Char"/>
    <w:qFormat/>
    <w:rsid w:val="004C7A39"/>
    <w:pPr>
      <w:numPr>
        <w:ilvl w:val="8"/>
        <w:numId w:val="2"/>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4E2E"/>
    <w:rPr>
      <w:rFonts w:ascii="Times New Roman" w:eastAsia="Times New Roman" w:hAnsi="Times New Roman"/>
      <w:kern w:val="28"/>
      <w:sz w:val="22"/>
      <w:szCs w:val="22"/>
      <w:lang w:val="en-US" w:eastAsia="en-US" w:bidi="ar-SA"/>
    </w:rPr>
  </w:style>
  <w:style w:type="character" w:customStyle="1" w:styleId="Heading2Char">
    <w:name w:val="Heading 2 Char"/>
    <w:link w:val="Heading2"/>
    <w:rsid w:val="00E64E2E"/>
    <w:rPr>
      <w:rFonts w:ascii="Times New Roman" w:eastAsia="Times New Roman" w:hAnsi="Times New Roman"/>
      <w:sz w:val="22"/>
      <w:szCs w:val="22"/>
      <w:lang w:val="en-US" w:eastAsia="en-US" w:bidi="ar-SA"/>
    </w:rPr>
  </w:style>
  <w:style w:type="character" w:customStyle="1" w:styleId="Heading3Char">
    <w:name w:val="Heading 3 Char"/>
    <w:link w:val="Heading3"/>
    <w:rsid w:val="00E64E2E"/>
    <w:rPr>
      <w:rFonts w:ascii="Times New Roman" w:eastAsia="Times New Roman" w:hAnsi="Times New Roman"/>
      <w:sz w:val="22"/>
      <w:szCs w:val="22"/>
      <w:lang w:val="en-US" w:eastAsia="en-US" w:bidi="ar-SA"/>
    </w:rPr>
  </w:style>
  <w:style w:type="character" w:customStyle="1" w:styleId="Heading4Char">
    <w:name w:val="Heading 4 Char"/>
    <w:link w:val="Heading4"/>
    <w:rsid w:val="00E64E2E"/>
    <w:rPr>
      <w:rFonts w:ascii="Times New Roman" w:eastAsia="Times New Roman" w:hAnsi="Times New Roman"/>
      <w:sz w:val="22"/>
      <w:szCs w:val="22"/>
      <w:lang w:val="en-US" w:eastAsia="en-US" w:bidi="ar-SA"/>
    </w:rPr>
  </w:style>
  <w:style w:type="character" w:customStyle="1" w:styleId="Heading5Char">
    <w:name w:val="Heading 5 Char"/>
    <w:link w:val="Heading5"/>
    <w:rsid w:val="00E64E2E"/>
    <w:rPr>
      <w:rFonts w:ascii="Times New Roman" w:eastAsia="Times New Roman" w:hAnsi="Times New Roman"/>
      <w:sz w:val="22"/>
      <w:szCs w:val="22"/>
      <w:lang w:val="en-US" w:eastAsia="en-US" w:bidi="ar-SA"/>
    </w:rPr>
  </w:style>
  <w:style w:type="character" w:customStyle="1" w:styleId="Heading6Char">
    <w:name w:val="Heading 6 Char"/>
    <w:link w:val="Heading6"/>
    <w:rsid w:val="00E64E2E"/>
    <w:rPr>
      <w:rFonts w:ascii="Times New Roman" w:eastAsia="Times New Roman" w:hAnsi="Times New Roman"/>
      <w:sz w:val="22"/>
      <w:szCs w:val="22"/>
      <w:lang w:val="en-US" w:eastAsia="en-US" w:bidi="ar-SA"/>
    </w:rPr>
  </w:style>
  <w:style w:type="character" w:customStyle="1" w:styleId="Heading7Char">
    <w:name w:val="Heading 7 Char"/>
    <w:link w:val="Heading7"/>
    <w:rsid w:val="00E64E2E"/>
    <w:rPr>
      <w:rFonts w:ascii="Times New Roman" w:eastAsia="Times New Roman" w:hAnsi="Times New Roman"/>
      <w:sz w:val="22"/>
      <w:szCs w:val="22"/>
      <w:lang w:val="en-US" w:eastAsia="en-US" w:bidi="ar-SA"/>
    </w:rPr>
  </w:style>
  <w:style w:type="character" w:customStyle="1" w:styleId="Heading8Char">
    <w:name w:val="Heading 8 Char"/>
    <w:link w:val="Heading8"/>
    <w:rsid w:val="00E64E2E"/>
    <w:rPr>
      <w:rFonts w:ascii="Times New Roman" w:eastAsia="Times New Roman" w:hAnsi="Times New Roman"/>
      <w:sz w:val="22"/>
      <w:szCs w:val="22"/>
      <w:lang w:val="en-US" w:eastAsia="en-US" w:bidi="ar-SA"/>
    </w:rPr>
  </w:style>
  <w:style w:type="character" w:customStyle="1" w:styleId="Heading9Char">
    <w:name w:val="Heading 9 Char"/>
    <w:link w:val="Heading9"/>
    <w:rsid w:val="00E64E2E"/>
    <w:rPr>
      <w:rFonts w:ascii="Times New Roman" w:eastAsia="Times New Roman" w:hAnsi="Times New Roman"/>
      <w:sz w:val="22"/>
      <w:szCs w:val="22"/>
      <w:lang w:val="en-US" w:eastAsia="en-US" w:bidi="ar-SA"/>
    </w:rPr>
  </w:style>
  <w:style w:type="character" w:styleId="Hyperlink">
    <w:name w:val="Hyperlink"/>
    <w:unhideWhenUsed/>
    <w:rsid w:val="000E609A"/>
    <w:rPr>
      <w:color w:val="0000FF"/>
      <w:u w:val="single"/>
    </w:rPr>
  </w:style>
  <w:style w:type="paragraph" w:styleId="FootnoteText">
    <w:name w:val="footnote text"/>
    <w:basedOn w:val="Normal"/>
    <w:link w:val="FootnoteTextChar"/>
    <w:qFormat/>
    <w:rsid w:val="004C7A39"/>
    <w:pPr>
      <w:keepLines/>
      <w:spacing w:after="60" w:line="240" w:lineRule="auto"/>
      <w:ind w:left="720" w:hanging="720"/>
    </w:pPr>
    <w:rPr>
      <w:sz w:val="16"/>
    </w:rPr>
  </w:style>
  <w:style w:type="character" w:customStyle="1" w:styleId="FootnoteTextChar">
    <w:name w:val="Footnote Text Char"/>
    <w:link w:val="FootnoteText"/>
    <w:rsid w:val="009A1FB1"/>
    <w:rPr>
      <w:rFonts w:ascii="Times New Roman" w:eastAsia="Times New Roman" w:hAnsi="Times New Roman"/>
      <w:sz w:val="16"/>
      <w:szCs w:val="22"/>
      <w:lang w:val="en-US" w:eastAsia="en-US" w:bidi="ar-SA"/>
    </w:rPr>
  </w:style>
  <w:style w:type="character" w:styleId="FootnoteReference">
    <w:name w:val="footnote reference"/>
    <w:basedOn w:val="DefaultParagraphFont"/>
    <w:unhideWhenUsed/>
    <w:qFormat/>
    <w:rsid w:val="004C7A39"/>
    <w:rPr>
      <w:sz w:val="24"/>
      <w:vertAlign w:val="superscript"/>
    </w:rPr>
  </w:style>
  <w:style w:type="paragraph" w:styleId="Header">
    <w:name w:val="header"/>
    <w:basedOn w:val="Normal"/>
    <w:link w:val="HeaderChar"/>
    <w:qFormat/>
    <w:rsid w:val="004C7A39"/>
  </w:style>
  <w:style w:type="character" w:customStyle="1" w:styleId="HeaderChar">
    <w:name w:val="Header Char"/>
    <w:link w:val="Header"/>
    <w:rsid w:val="00561F00"/>
    <w:rPr>
      <w:rFonts w:ascii="Times New Roman" w:eastAsia="Times New Roman" w:hAnsi="Times New Roman"/>
      <w:sz w:val="22"/>
      <w:szCs w:val="22"/>
      <w:lang w:val="en-US" w:eastAsia="en-US" w:bidi="ar-SA"/>
    </w:rPr>
  </w:style>
  <w:style w:type="paragraph" w:styleId="Footer">
    <w:name w:val="footer"/>
    <w:basedOn w:val="Normal"/>
    <w:link w:val="FooterChar"/>
    <w:qFormat/>
    <w:rsid w:val="004C7A39"/>
  </w:style>
  <w:style w:type="character" w:customStyle="1" w:styleId="FooterChar">
    <w:name w:val="Footer Char"/>
    <w:link w:val="Footer"/>
    <w:rsid w:val="00561F00"/>
    <w:rPr>
      <w:rFonts w:ascii="Times New Roman" w:eastAsia="Times New Roman" w:hAnsi="Times New Roman"/>
      <w:sz w:val="22"/>
      <w:szCs w:val="22"/>
      <w:lang w:val="en-US" w:eastAsia="en-US" w:bidi="ar-SA"/>
    </w:rPr>
  </w:style>
  <w:style w:type="paragraph" w:styleId="Revision">
    <w:name w:val="Revision"/>
    <w:hidden/>
    <w:uiPriority w:val="99"/>
    <w:semiHidden/>
    <w:rsid w:val="008D041B"/>
    <w:rPr>
      <w:sz w:val="22"/>
      <w:szCs w:val="22"/>
    </w:rPr>
  </w:style>
  <w:style w:type="character" w:styleId="FollowedHyperlink">
    <w:name w:val="FollowedHyperlink"/>
    <w:uiPriority w:val="99"/>
    <w:semiHidden/>
    <w:unhideWhenUsed/>
    <w:rsid w:val="00C80B82"/>
    <w:rPr>
      <w:color w:val="800080"/>
      <w:u w:val="single"/>
    </w:rPr>
  </w:style>
  <w:style w:type="paragraph" w:customStyle="1" w:styleId="quotes">
    <w:name w:val="quotes"/>
    <w:basedOn w:val="Normal"/>
    <w:next w:val="Normal"/>
    <w:rsid w:val="004C7A39"/>
    <w:pPr>
      <w:ind w:left="720"/>
    </w:pPr>
    <w:rPr>
      <w:i/>
    </w:rPr>
  </w:style>
  <w:style w:type="paragraph" w:styleId="BalloonText">
    <w:name w:val="Balloon Text"/>
    <w:basedOn w:val="Normal"/>
    <w:link w:val="BalloonTextChar"/>
    <w:uiPriority w:val="99"/>
    <w:semiHidden/>
    <w:unhideWhenUsed/>
    <w:rsid w:val="004C7A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A39"/>
    <w:rPr>
      <w:rFonts w:ascii="Tahoma" w:eastAsia="Times New Roman" w:hAnsi="Tahoma" w:cs="Tahoma"/>
      <w:sz w:val="16"/>
      <w:szCs w:val="1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514559">
      <w:bodyDiv w:val="1"/>
      <w:marLeft w:val="0"/>
      <w:marRight w:val="0"/>
      <w:marTop w:val="0"/>
      <w:marBottom w:val="0"/>
      <w:divBdr>
        <w:top w:val="none" w:sz="0" w:space="0" w:color="auto"/>
        <w:left w:val="none" w:sz="0" w:space="0" w:color="auto"/>
        <w:bottom w:val="none" w:sz="0" w:space="0" w:color="auto"/>
        <w:right w:val="none" w:sz="0" w:space="0" w:color="auto"/>
      </w:divBdr>
      <w:divsChild>
        <w:div w:id="209894049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esc.europa.eu/" TargetMode="Externa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eesc.europa.eu/"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svoboda.org/content/transcript/2689952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0\Templates\Global\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LongProp xmlns="" name="TaxCatchAll"><![CDATA[41;#REX|6820eaf5-116e-436b-ad9c-156f8a94c2a1;#51;#DT|25c86c03-f029-4a57-bd6c-25106fad060c;#6;#EN|f2175f21-25d7-44a3-96da-d6a61b075e1b;#5;#Unrestricted|826e22d7-d029-4ec0-a450-0c28ff673572;#2;#TRA|150d2a88-1431-44e6-a8ca-0bb753ab8672;#117;#REX/420|b699b776-318c-48f2-addc-ccf46d46ffbe;#1;#EESC|422833ec-8d7e-4e65-8e4e-8bed07ffb729]]></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77C4C6B888C88648859301E5DC39021F" ma:contentTypeVersion="7" ma:contentTypeDescription="Defines the documents for Document Manager V2" ma:contentTypeScope="" ma:versionID="0a6b6afaaae622956df9a131e1dfe56d">
  <xsd:schema xmlns:xsd="http://www.w3.org/2001/XMLSchema" xmlns:xs="http://www.w3.org/2001/XMLSchema" xmlns:p="http://schemas.microsoft.com/office/2006/metadata/properties" xmlns:ns2="949ff7b9-ac16-4cac-b916-60a333a9bf9d" xmlns:ns3="http://schemas.microsoft.com/sharepoint/v3/fields" xmlns:ns4="65b73678-9262-4d7f-9e02-68c3d086faf0" targetNamespace="http://schemas.microsoft.com/office/2006/metadata/properties" ma:root="true" ma:fieldsID="aff103003414b61c6abe39bb627eabd2" ns2:_="" ns3:_="" ns4:_="">
    <xsd:import namespace="949ff7b9-ac16-4cac-b916-60a333a9bf9d"/>
    <xsd:import namespace="http://schemas.microsoft.com/sharepoint/v3/fields"/>
    <xsd:import namespace="65b73678-9262-4d7f-9e02-68c3d086faf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4:MeetingNumber" minOccurs="0"/>
                <xsd:element ref="ns3:MeetingName_0" minOccurs="0"/>
                <xsd:element ref="ns2:TaxCatchAll" minOccurs="0"/>
                <xsd:element ref="ns2:TaxCatchAllLabel" minOccurs="0"/>
                <xsd:element ref="ns3:DocumentLanguage_0" minOccurs="0"/>
                <xsd:element ref="ns2:DocumentNumber" minOccurs="0"/>
                <xsd:element ref="ns2:Rapporteur" minOccurs="0"/>
                <xsd:element ref="ns2:RequestingService" minOccurs="0"/>
                <xsd:element ref="ns2:DocumentPart" minOccurs="0"/>
                <xsd:element ref="ns2:AdoptionDate" minOccurs="0"/>
                <xsd:element ref="ns2:DossierNumber" minOccurs="0"/>
                <xsd:element ref="ns3:Confidentiality_0" minOccurs="0"/>
                <xsd:element ref="ns2:FicheNumber" minOccurs="0"/>
                <xsd:element ref="ns2:Procedure" minOccurs="0"/>
                <xsd:element ref="ns2:DocumentVersion" minOccurs="0"/>
                <xsd:element ref="ns3:DossierName_0" minOccurs="0"/>
                <xsd:element ref="ns2:FicheYear" minOccurs="0"/>
                <xsd:element ref="ns3:DocumentType_0" minOccurs="0"/>
                <xsd:element ref="ns3:DocumentStatus_0" minOccurs="0"/>
                <xsd:element ref="ns3:AvailableTranslations_0" minOccurs="0"/>
                <xsd:element ref="ns3:DocumentSource_0" minOccurs="0"/>
                <xsd:element ref="ns3:OriginalLanguage_0" minOccurs="0"/>
                <xsd:element ref="ns2:DocumentYear"/>
                <xsd:element ref="ns2:MeetingDate" minOccurs="0"/>
                <xsd:element ref="ns3:VersionStatus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ff7b9-ac16-4cac-b916-60a333a9bf9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TaxCatchAll" ma:index="15" nillable="true" ma:displayName="Taxonomy Catch All Column" ma:hidden="true" ma:list="{3de8a310-458d-4626-b67f-b7f3c0b5774d}" ma:internalName="TaxCatchAll" ma:showField="CatchAllData" ma:web="949ff7b9-ac16-4cac-b916-60a333a9bf9d">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3de8a310-458d-4626-b67f-b7f3c0b5774d}" ma:internalName="TaxCatchAllLabel" ma:readOnly="true" ma:showField="CatchAllDataLabel" ma:web="949ff7b9-ac16-4cac-b916-60a333a9bf9d">
      <xsd:complexType>
        <xsd:complexContent>
          <xsd:extension base="dms:MultiChoiceLookup">
            <xsd:sequence>
              <xsd:element name="Value" type="dms:Lookup" maxOccurs="unbounded" minOccurs="0" nillable="true"/>
            </xsd:sequence>
          </xsd:extension>
        </xsd:complexContent>
      </xsd:complexType>
    </xsd:element>
    <xsd:element name="DocumentNumber" ma:index="19" nillable="true" ma:displayName="Document Number" ma:indexed="true" ma:internalName="DocumentNumber" ma:readOnly="false">
      <xsd:simpleType>
        <xsd:restriction base="dms:Unknown"/>
      </xsd:simpleType>
    </xsd:element>
    <xsd:element name="Rapporteur" ma:index="20" nillable="true" ma:displayName="Rapporteur" ma:internalName="Rapporteur" ma:readOnly="false">
      <xsd:simpleType>
        <xsd:restriction base="dms:Text"/>
      </xsd:simpleType>
    </xsd:element>
    <xsd:element name="RequestingService" ma:index="21" nillable="true" ma:displayName="Requesting Service" ma:internalName="RequestingService" ma:readOnly="false">
      <xsd:simpleType>
        <xsd:restriction base="dms:Text"/>
      </xsd:simpleType>
    </xsd:element>
    <xsd:element name="DocumentPart" ma:index="22" nillable="true" ma:displayName="Document Part" ma:decimals="0" ma:internalName="DocumentPart" ma:readOnly="false">
      <xsd:simpleType>
        <xsd:restriction base="dms:Unknown"/>
      </xsd:simpleType>
    </xsd:element>
    <xsd:element name="AdoptionDate" ma:index="23" nillable="true" ma:displayName="Adoption Date" ma:format="DateOnly" ma:internalName="AdoptionDate" ma:readOnly="false">
      <xsd:simpleType>
        <xsd:restriction base="dms:DateTime"/>
      </xsd:simpleType>
    </xsd:element>
    <xsd:element name="DossierNumber" ma:index="24" nillable="true" ma:displayName="Dossier Number" ma:decimals="0" ma:internalName="DossierNumber" ma:readOnly="false">
      <xsd:simpleType>
        <xsd:restriction base="dms:Unknown"/>
      </xsd:simpleType>
    </xsd:element>
    <xsd:element name="FicheNumber" ma:index="27" nillable="true" ma:displayName="Fiche Number" ma:decimals="0" ma:internalName="FicheNumber" ma:readOnly="false">
      <xsd:simpleType>
        <xsd:restriction base="dms:Unknown"/>
      </xsd:simpleType>
    </xsd:element>
    <xsd:element name="Procedure" ma:index="28" nillable="true" ma:displayName="Procedure" ma:internalName="Procedure" ma:readOnly="false">
      <xsd:simpleType>
        <xsd:restriction base="dms:Text"/>
      </xsd:simpleType>
    </xsd:element>
    <xsd:element name="DocumentVersion" ma:index="29" nillable="true" ma:displayName="Document Version" ma:decimals="0" ma:internalName="DocumentVersion" ma:readOnly="false">
      <xsd:simpleType>
        <xsd:restriction base="dms:Unknown"/>
      </xsd:simpleType>
    </xsd:element>
    <xsd:element name="FicheYear" ma:index="32" nillable="true" ma:displayName="Fiche Year" ma:decimals="0" ma:internalName="FicheYear" ma:readOnly="false">
      <xsd:simpleType>
        <xsd:restriction base="dms:Unknown"/>
      </xsd:simpleType>
    </xsd:element>
    <xsd:element name="DocumentYear" ma:index="43"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MeetingName_0" ma:index="14"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Language_0" ma:index="18"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25"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30"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33"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5"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7"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DocumentSource_0" ma:index="39"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41"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5"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b73678-9262-4d7f-9e02-68c3d086faf0" elementFormDefault="qualified">
    <xsd:import namespace="http://schemas.microsoft.com/office/2006/documentManagement/types"/>
    <xsd:import namespace="http://schemas.microsoft.com/office/infopath/2007/PartnerControls"/>
    <xsd:element name="MeetingNumber" ma:index="13"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949ff7b9-ac16-4cac-b916-60a333a9bf9d">Q4AU5J5HWUN2-11-3342</_dlc_DocId>
    <_dlc_DocIdUrl xmlns="949ff7b9-ac16-4cac-b916-60a333a9bf9d">
      <Url>http://dm/EESC/2014/_layouts/DocIdRedir.aspx?ID=Q4AU5J5HWUN2-11-3342</Url>
      <Description>Q4AU5J5HWUN2-11-3342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RI</TermName>
          <TermId xmlns="http://schemas.microsoft.com/office/infopath/2007/PartnerControls">0e66e8df-1601-4fe1-947b-eb539760261a</TermId>
        </TermInfo>
      </Terms>
    </DocumentType_0>
    <Procedure xmlns="949ff7b9-ac16-4cac-b916-60a333a9bf9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949ff7b9-ac16-4cac-b916-60a333a9bf9d">2015-05-08T12:00:00+00:00</ProductionDate>
    <DocumentNumber xmlns="949ff7b9-ac16-4cac-b916-60a333a9bf9d">7333</DocumentNumber>
    <FicheYear xmlns="949ff7b9-ac16-4cac-b916-60a333a9bf9d">2015</FicheYear>
    <DossierNumber xmlns="949ff7b9-ac16-4cac-b916-60a333a9bf9d">432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DocumentLanguage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s>
    </DocumentLanguage_0>
    <TaxCatchAll xmlns="949ff7b9-ac16-4cac-b916-60a333a9bf9d">
      <Value>93</Value>
      <Value>41</Value>
      <Value>38</Value>
      <Value>37</Value>
      <Value>30</Value>
      <Value>35</Value>
      <Value>34</Value>
      <Value>33</Value>
      <Value>32</Value>
      <Value>31</Value>
      <Value>28</Value>
      <Value>29</Value>
      <Value>71</Value>
      <Value>27</Value>
      <Value>25</Value>
      <Value>24</Value>
      <Value>23</Value>
      <Value>22</Value>
      <Value>21</Value>
      <Value>19</Value>
      <Value>18</Value>
      <Value>12</Value>
      <Value>10</Value>
      <Value>9</Value>
      <Value>6</Value>
      <Value>5</Value>
      <Value>4</Value>
      <Value>144</Value>
      <Value>2</Value>
      <Value>1</Value>
    </TaxCatchAll>
    <MeetingDate xmlns="949ff7b9-ac16-4cac-b916-60a333a9bf9d">2015-05-27T12:00:00+00:00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Obsolete</TermName>
          <TermId xmlns="http://schemas.microsoft.com/office/infopath/2007/PartnerControls">ef7b2089-53ec-4293-a3a0-fe07d3abc41e</TermId>
        </TermInfo>
      </Terms>
    </VersionStatus_0>
    <Rapporteur xmlns="949ff7b9-ac16-4cac-b916-60a333a9bf9d">VAREIKYTĖ</Rapporteur>
    <DocumentYear xmlns="949ff7b9-ac16-4cac-b916-60a333a9bf9d">2014</DocumentYear>
    <FicheNumber xmlns="949ff7b9-ac16-4cac-b916-60a333a9bf9d">4808</FicheNumber>
    <AdoptionDate xmlns="949ff7b9-ac16-4cac-b916-60a333a9bf9d" xsi:nil="true"/>
    <DocumentPart xmlns="949ff7b9-ac16-4cac-b916-60a333a9bf9d">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RequestingService xmlns="949ff7b9-ac16-4cac-b916-60a333a9bf9d">Relations extérieures</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MeetingNumber xmlns="65b73678-9262-4d7f-9e02-68c3d086faf0">508</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Version xmlns="949ff7b9-ac16-4cac-b916-60a333a9bf9d">1</DocumentVersion>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C141A-8AA0-4FEC-AD8F-20D9C342FD43}"/>
</file>

<file path=customXml/itemProps2.xml><?xml version="1.0" encoding="utf-8"?>
<ds:datastoreItem xmlns:ds="http://schemas.openxmlformats.org/officeDocument/2006/customXml" ds:itemID="{8EEF3825-E1D2-4F83-9DF9-EF63A68DF996}"/>
</file>

<file path=customXml/itemProps3.xml><?xml version="1.0" encoding="utf-8"?>
<ds:datastoreItem xmlns:ds="http://schemas.openxmlformats.org/officeDocument/2006/customXml" ds:itemID="{79D0C453-56C6-4861-A6EC-BD7936DD0D96}"/>
</file>

<file path=customXml/itemProps4.xml><?xml version="1.0" encoding="utf-8"?>
<ds:datastoreItem xmlns:ds="http://schemas.openxmlformats.org/officeDocument/2006/customXml" ds:itemID="{DE6E28F0-A5E8-4B62-AF8C-50860BFDDF36}"/>
</file>

<file path=customXml/itemProps5.xml><?xml version="1.0" encoding="utf-8"?>
<ds:datastoreItem xmlns:ds="http://schemas.openxmlformats.org/officeDocument/2006/customXml" ds:itemID="{C75A71AD-D76A-4A30-9CCB-E55FE5B2DCB4}"/>
</file>

<file path=customXml/itemProps6.xml><?xml version="1.0" encoding="utf-8"?>
<ds:datastoreItem xmlns:ds="http://schemas.openxmlformats.org/officeDocument/2006/customXml" ds:itemID="{CCCB3166-861E-42C3-BE39-26C46FDFA4DC}"/>
</file>

<file path=docProps/app.xml><?xml version="1.0" encoding="utf-8"?>
<Properties xmlns="http://schemas.openxmlformats.org/officeDocument/2006/extended-properties" xmlns:vt="http://schemas.openxmlformats.org/officeDocument/2006/docPropsVTypes">
  <Template>Styles</Template>
  <TotalTime>24</TotalTime>
  <Pages>2</Pages>
  <Words>2852</Words>
  <Characters>17633</Characters>
  <Application>Microsoft Office Word</Application>
  <DocSecurity>0</DocSecurity>
  <Lines>368</Lines>
  <Paragraphs>68</Paragraphs>
  <ScaleCrop>false</ScaleCrop>
  <HeadingPairs>
    <vt:vector size="2" baseType="variant">
      <vt:variant>
        <vt:lpstr>Title</vt:lpstr>
      </vt:variant>
      <vt:variant>
        <vt:i4>1</vt:i4>
      </vt:variant>
    </vt:vector>
  </HeadingPairs>
  <TitlesOfParts>
    <vt:vector size="1" baseType="lpstr">
      <vt:lpstr>How media is used to influence social and political processes in the EU and Eastern neighbouring countries</vt:lpstr>
    </vt:vector>
  </TitlesOfParts>
  <Company>CESE-CdR</Company>
  <LinksUpToDate>false</LinksUpToDate>
  <CharactersWithSpaces>20432</CharactersWithSpaces>
  <SharedDoc>false</SharedDoc>
  <HLinks>
    <vt:vector size="18" baseType="variant">
      <vt:variant>
        <vt:i4>7864427</vt:i4>
      </vt:variant>
      <vt:variant>
        <vt:i4>3</vt:i4>
      </vt:variant>
      <vt:variant>
        <vt:i4>0</vt:i4>
      </vt:variant>
      <vt:variant>
        <vt:i4>5</vt:i4>
      </vt:variant>
      <vt:variant>
        <vt:lpwstr>http://www.unesco.org/new/en/communication-and-information/resources/publications-and-communication-materials/publications/full-list/media-education-a-kit-for-teachers-students-parents-and-professionals/</vt:lpwstr>
      </vt:variant>
      <vt:variant>
        <vt:lpwstr/>
      </vt:variant>
      <vt:variant>
        <vt:i4>65564</vt:i4>
      </vt:variant>
      <vt:variant>
        <vt:i4>0</vt:i4>
      </vt:variant>
      <vt:variant>
        <vt:i4>0</vt:i4>
      </vt:variant>
      <vt:variant>
        <vt:i4>5</vt:i4>
      </vt:variant>
      <vt:variant>
        <vt:lpwstr>https://freedomhouse.org/report/freedom-press/2014/russia</vt:lpwstr>
      </vt:variant>
      <vt:variant>
        <vt:lpwstr>.VNft60LwiRs</vt:lpwstr>
      </vt:variant>
      <vt:variant>
        <vt:i4>2228330</vt:i4>
      </vt:variant>
      <vt:variant>
        <vt:i4>0</vt:i4>
      </vt:variant>
      <vt:variant>
        <vt:i4>0</vt:i4>
      </vt:variant>
      <vt:variant>
        <vt:i4>5</vt:i4>
      </vt:variant>
      <vt:variant>
        <vt:lpwstr>http://www.eesc.europa.eu/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Využívanie médií na ovplyvnenie sociálnych a politických procesov v EÚ a východných susedných krajinách</dc:title>
  <dc:subject>Informačná správa</dc:subject>
  <dc:creator/>
  <cp:keywords>EESC-2014-07333-00-01-RI-TRA-SK</cp:keywords>
  <dc:description>Rapporteur: VAREIKYTE_x000d_
Original language: EN_x000d_
Date of document: 08/05/2015_x000d_
Date of meeting: 27/05/2015_x000d_
External documents: -_x000d_
Administrator responsible: Ernsteina Laura, telephone: + 2 546 9194_x000d_
_x000d_
Abstract:</dc:description>
  <cp:lastModifiedBy>Darina Hrabovská</cp:lastModifiedBy>
  <cp:revision>6</cp:revision>
  <cp:lastPrinted>2015-03-18T14:55:00Z</cp:lastPrinted>
  <dcterms:created xsi:type="dcterms:W3CDTF">2015-05-07T08:18:00Z</dcterms:created>
  <dcterms:modified xsi:type="dcterms:W3CDTF">2015-05-08T10:28:00Z</dcterms:modified>
  <cp:category>REX/432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07/05/2015, 06/05/2015, 06/05/2015, 06/05/2015, 15/04/2015, 18/03/2015, 11/03/2015, 11/03/2015, 11/02/2015, 11/02/2015, 11/02/2015, 22/12/2014</vt:lpwstr>
  </property>
  <property fmtid="{D5CDD505-2E9C-101B-9397-08002B2CF9AE}" pid="4" name="Pref_Time">
    <vt:lpwstr>10:09:20, 15:04:58, 14/22/03, 11/47/19, 12/33/57, 17/35/29, 15/30/22, 15/22/12, 15/43/31, 15/17/23, 13/33/04, 16:59:06</vt:lpwstr>
  </property>
  <property fmtid="{D5CDD505-2E9C-101B-9397-08002B2CF9AE}" pid="5" name="Pref_User">
    <vt:lpwstr>tvoc, tvoc, amas, ssex, amett, dtai, tvoc, YMUR, mkop, jhvi, gharr, akli</vt:lpwstr>
  </property>
  <property fmtid="{D5CDD505-2E9C-101B-9397-08002B2CF9AE}" pid="6" name="Pref_FileName">
    <vt:lpwstr>EESC-2014-07333-00-01-RI-ORI.docx, EESC-2014-07333-00-00-RI-ORI.docx, EESC-2014-07333-00-00-RI-TRA-EN-CRR.docx, EESC-2014-07333-00-00-RI-CRR-EN.docx, EESC-2014-07333-00-00-PRI-ORI.docx, EESC-2014-07333-00-00-APRI-ORI.docx, EESC-2014-07333-00-00-APA-TRA-EN</vt:lpwstr>
  </property>
  <property fmtid="{D5CDD505-2E9C-101B-9397-08002B2CF9AE}" pid="7" name="_dlc_DocId">
    <vt:lpwstr>Q4AU5J5HWUN2-10-5827</vt:lpwstr>
  </property>
  <property fmtid="{D5CDD505-2E9C-101B-9397-08002B2CF9AE}" pid="8" name="_dlc_DocIdItemGuid">
    <vt:lpwstr>5f4bbb12-b8fc-46bf-854a-56faec595bc0</vt:lpwstr>
  </property>
  <property fmtid="{D5CDD505-2E9C-101B-9397-08002B2CF9AE}" pid="9" name="_dlc_DocIdUrl">
    <vt:lpwstr>http://dm/EESC/2014/_layouts/DocIdRedir.aspx?ID=Q4AU5J5HWUN2-10-5827, Q4AU5J5HWUN2-10-5827</vt:lpwstr>
  </property>
  <property fmtid="{D5CDD505-2E9C-101B-9397-08002B2CF9AE}" pid="10" name="DocumentSourceAsText">
    <vt:lpwstr>CES</vt:lpwstr>
  </property>
  <property fmtid="{D5CDD505-2E9C-101B-9397-08002B2CF9AE}" pid="11" name="DocumentTypeAsText">
    <vt:lpwstr>DT</vt:lpwstr>
  </property>
  <property fmtid="{D5CDD505-2E9C-101B-9397-08002B2CF9AE}" pid="12" name="DocumentYearAsText">
    <vt:lpwstr>2014</vt:lpwstr>
  </property>
  <property fmtid="{D5CDD505-2E9C-101B-9397-08002B2CF9AE}" pid="13" name="MeetingDateAsText">
    <vt:lpwstr>2015-01-07</vt:lpwstr>
  </property>
  <property fmtid="{D5CDD505-2E9C-101B-9397-08002B2CF9AE}" pid="14" name="ConfidentialityAsText">
    <vt:lpwstr>Unrestricted</vt:lpwstr>
  </property>
  <property fmtid="{D5CDD505-2E9C-101B-9397-08002B2CF9AE}" pid="15" name="DocumentPartAsText">
    <vt:lpwstr>00</vt:lpwstr>
  </property>
  <property fmtid="{D5CDD505-2E9C-101B-9397-08002B2CF9AE}" pid="16" name="DocumentVersionAsText">
    <vt:lpwstr>00</vt:lpwstr>
  </property>
  <property fmtid="{D5CDD505-2E9C-101B-9397-08002B2CF9AE}" pid="17" name="DossierNameAsText">
    <vt:lpwstr>REX</vt:lpwstr>
  </property>
  <property fmtid="{D5CDD505-2E9C-101B-9397-08002B2CF9AE}" pid="18" name="DocumentLanguageAsText">
    <vt:lpwstr>EN</vt:lpwstr>
  </property>
  <property fmtid="{D5CDD505-2E9C-101B-9397-08002B2CF9AE}" pid="19" name="DocumentStatusAsText">
    <vt:lpwstr>TRA</vt:lpwstr>
  </property>
  <property fmtid="{D5CDD505-2E9C-101B-9397-08002B2CF9AE}" pid="20" name="DocumentNumberAsText">
    <vt:lpwstr>6949</vt:lpwstr>
  </property>
  <property fmtid="{D5CDD505-2E9C-101B-9397-08002B2CF9AE}" pid="21" name="RequestingServiceAsText">
    <vt:lpwstr>Unité REX</vt:lpwstr>
  </property>
  <property fmtid="{D5CDD505-2E9C-101B-9397-08002B2CF9AE}" pid="22" name="MeetingNameAsText">
    <vt:lpwstr>REX/420</vt:lpwstr>
  </property>
  <property fmtid="{D5CDD505-2E9C-101B-9397-08002B2CF9AE}" pid="23" name="DossierNumberAsText">
    <vt:lpwstr>420</vt:lpwstr>
  </property>
  <property fmtid="{D5CDD505-2E9C-101B-9397-08002B2CF9AE}" pid="24" name="RapporteurAsText">
    <vt:lpwstr>SIBIAN</vt:lpwstr>
  </property>
  <property fmtid="{D5CDD505-2E9C-101B-9397-08002B2CF9AE}" pid="25" name="FicheNumberAsText">
    <vt:lpwstr>11567</vt:lpwstr>
  </property>
  <property fmtid="{D5CDD505-2E9C-101B-9397-08002B2CF9AE}" pid="26" name="FicheYearAsText">
    <vt:lpwstr>2014</vt:lpwstr>
  </property>
  <property fmtid="{D5CDD505-2E9C-101B-9397-08002B2CF9AE}" pid="27" name="ProductionDateAsText">
    <vt:lpwstr>2014-12-22</vt:lpwstr>
  </property>
  <property fmtid="{D5CDD505-2E9C-101B-9397-08002B2CF9AE}" pid="28" name="OriginalLanguageAsText">
    <vt:lpwstr>EN</vt:lpwstr>
  </property>
  <property fmtid="{D5CDD505-2E9C-101B-9397-08002B2CF9AE}" pid="29" name="AvailableTranslations">
    <vt:lpwstr>10;#PT|50ccc04a-eadd-42ae-a0cb-acaf45f812ba;#18;#PL|1e03da61-4678-4e07-b136-b5024ca9197b;#35;#SL|98a412ae-eb01-49e9-ae3d-585a81724cfc;#31;#HU|6b229040-c589-4408-b4c1-4285663d20a8;#9;#ES|e7a6b05b-ae16-40c8-add9-68b64b03aeba;#24;#SK|46d9fce0-ef79-4f71-b89b-cd6aa82426b8;#6;#EN|f2175f21-25d7-44a3-96da-d6a61b075e1b;#38;#RO|feb747a2-64cd-4299-af12-4833ddc30497;#37;#MT|7df99101-6854-4a26-b53a-b88c0da02c26;#21;#EL|6d4f4d51-af9b-4650-94b4-4276bee85c91;#4;#FR|d2afafd3-4c81-4f60-8f52-ee33f2f54ff3;#28;#LV|46f7e311-5d9f-4663-b433-18aeccb7ace7;#33;#LT|a7ff5ce7-6123-4f68-865a-a57c31810414;#25;#FI|87606a43-d45f-42d6-b8c9-e1a3457db5b7;#32;#HR|2f555653-ed1a-4fe6-8362-9082d95989e5;#12;#DE|f6b31e5a-26fa-4935-b661-318e46daf27e;#27;#SV|c2ed69e7-a339-43d7-8f22-d93680a92aa0;#19;#IT|0774613c-01ed-4e5d-a25d-11d2388de825;#29;#DA|5d49c027-8956-412b-aa16-e85a0f96ad0e;#23;#CS|72f9705b-0217-4fd3-bea2-cbc7ed80e26e;#34;#ET|ff6c3f4c-b02c-4c3c-ab07-2c37995a7a0a;#22;#NL|55c6556c-b4f4-441d-9acf-c498d4f838bd;#30;#BG|1a1b3951-7821-4e6a-85f5-5673fc08bd2c</vt:lpwstr>
  </property>
  <property fmtid="{D5CDD505-2E9C-101B-9397-08002B2CF9AE}" pid="30" name="OriginalLanguage">
    <vt:lpwstr>6;#EN|f2175f21-25d7-44a3-96da-d6a61b075e1b</vt:lpwstr>
  </property>
  <property fmtid="{D5CDD505-2E9C-101B-9397-08002B2CF9AE}" pid="31" name="MeetingName">
    <vt:lpwstr>93;#SPL-CES|32d8cb1f-c9ec-4365-95c7-8385a18618ac</vt:lpwstr>
  </property>
  <property fmtid="{D5CDD505-2E9C-101B-9397-08002B2CF9AE}" pid="32" name="DocumentStatus">
    <vt:lpwstr>2;#TRA|150d2a88-1431-44e6-a8ca-0bb753ab8672</vt:lpwstr>
  </property>
  <property fmtid="{D5CDD505-2E9C-101B-9397-08002B2CF9AE}" pid="33" name="DossierName">
    <vt:lpwstr>41;#REX|6820eaf5-116e-436b-ad9c-156f8a94c2a1</vt:lpwstr>
  </property>
  <property fmtid="{D5CDD505-2E9C-101B-9397-08002B2CF9AE}" pid="34" name="DocumentType">
    <vt:lpwstr>71;#RI|0e66e8df-1601-4fe1-947b-eb539760261a</vt:lpwstr>
  </property>
  <property fmtid="{D5CDD505-2E9C-101B-9397-08002B2CF9AE}" pid="35" name="DocumentSource">
    <vt:lpwstr>1;#EESC|422833ec-8d7e-4e65-8e4e-8bed07ffb729</vt:lpwstr>
  </property>
  <property fmtid="{D5CDD505-2E9C-101B-9397-08002B2CF9AE}" pid="36" name="Confidentiality">
    <vt:lpwstr>5;#Unrestricted|826e22d7-d029-4ec0-a450-0c28ff673572</vt:lpwstr>
  </property>
  <property fmtid="{D5CDD505-2E9C-101B-9397-08002B2CF9AE}" pid="37" name="ContentTypeId">
    <vt:lpwstr>0x010100EA97B91038054C99906057A708A1480A0077C4C6B888C88648859301E5DC39021F</vt:lpwstr>
  </property>
  <property fmtid="{D5CDD505-2E9C-101B-9397-08002B2CF9AE}" pid="38" name="DocumentLanguage">
    <vt:lpwstr>24;#SK|46d9fce0-ef79-4f71-b89b-cd6aa82426b8</vt:lpwstr>
  </property>
  <property fmtid="{D5CDD505-2E9C-101B-9397-08002B2CF9AE}" pid="39" name="StyleCheckSum">
    <vt:lpwstr>42683_C21472_P221_L53</vt:lpwstr>
  </property>
  <property fmtid="{D5CDD505-2E9C-101B-9397-08002B2CF9AE}" pid="40" name="DocumentType_0">
    <vt:lpwstr>DT|25c86c03-f029-4a57-bd6c-25106fad060c</vt:lpwstr>
  </property>
  <property fmtid="{D5CDD505-2E9C-101B-9397-08002B2CF9AE}" pid="41" name="DossierName_0">
    <vt:lpwstr>REX|6820eaf5-116e-436b-ad9c-156f8a94c2a1</vt:lpwstr>
  </property>
  <property fmtid="{D5CDD505-2E9C-101B-9397-08002B2CF9AE}" pid="42" name="DocumentSource_0">
    <vt:lpwstr>EESC|422833ec-8d7e-4e65-8e4e-8bed07ffb729</vt:lpwstr>
  </property>
  <property fmtid="{D5CDD505-2E9C-101B-9397-08002B2CF9AE}" pid="43" name="Confidentiality_0">
    <vt:lpwstr>Unrestricted|826e22d7-d029-4ec0-a450-0c28ff673572</vt:lpwstr>
  </property>
  <property fmtid="{D5CDD505-2E9C-101B-9397-08002B2CF9AE}" pid="44" name="DocumentStatus_0">
    <vt:lpwstr>TRA|150d2a88-1431-44e6-a8ca-0bb753ab8672</vt:lpwstr>
  </property>
  <property fmtid="{D5CDD505-2E9C-101B-9397-08002B2CF9AE}" pid="45" name="OriginalLanguage_0">
    <vt:lpwstr>EN|f2175f21-25d7-44a3-96da-d6a61b075e1b</vt:lpwstr>
  </property>
  <property fmtid="{D5CDD505-2E9C-101B-9397-08002B2CF9AE}" pid="46" name="AvailableTranslations_0">
    <vt:lpwstr>EN|f2175f21-25d7-44a3-96da-d6a61b075e1b</vt:lpwstr>
  </property>
  <property fmtid="{D5CDD505-2E9C-101B-9397-08002B2CF9AE}" pid="47" name="DocumentLanguage_0">
    <vt:lpwstr>EN|f2175f21-25d7-44a3-96da-d6a61b075e1b</vt:lpwstr>
  </property>
  <property fmtid="{D5CDD505-2E9C-101B-9397-08002B2CF9AE}" pid="48" name="TaxCatchAll">
    <vt:lpwstr>41;#REX|6820eaf5-116e-436b-ad9c-156f8a94c2a1;#51;#DT|25c86c03-f029-4a57-bd6c-25106fad060c;#6;#EN|f2175f21-25d7-44a3-96da-d6a61b075e1b;#5;#Unrestricted|826e22d7-d029-4ec0-a450-0c28ff673572;#2;#TRA|150d2a88-1431-44e6-a8ca-0bb753ab8672;#117;#REX/420|b699b776-318c-48f2-addc-ccf46d46ffbe;#1;#EESC|422833ec-8d7e-4e65-8e4e-8bed07ffb729</vt:lpwstr>
  </property>
  <property fmtid="{D5CDD505-2E9C-101B-9397-08002B2CF9AE}" pid="49" name="MeetingName_0">
    <vt:lpwstr>REX/420|b699b776-318c-48f2-addc-ccf46d46ffbe</vt:lpwstr>
  </property>
  <property fmtid="{D5CDD505-2E9C-101B-9397-08002B2CF9AE}" pid="50" name="VersionStatus">
    <vt:lpwstr>144;#Obsolete|ef7b2089-53ec-4293-a3a0-fe07d3abc41e</vt:lpwstr>
  </property>
  <property fmtid="{D5CDD505-2E9C-101B-9397-08002B2CF9AE}" pid="51" name="VersionStatus_0">
    <vt:lpwstr/>
  </property>
</Properties>
</file>