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306C" w14:textId="77777777" w:rsidR="003C2229" w:rsidRPr="007223EF" w:rsidRDefault="00837B82" w:rsidP="00686EC2">
      <w:pPr>
        <w:spacing w:line="240" w:lineRule="auto"/>
        <w:rPr>
          <w:rFonts w:ascii="Verdana" w:hAnsi="Verdana"/>
          <w:sz w:val="20"/>
        </w:rPr>
      </w:pPr>
      <w:r w:rsidRPr="007223EF">
        <w:rPr>
          <w:rFonts w:ascii="Verdana" w:hAnsi="Verdana"/>
          <w:noProof/>
          <w:sz w:val="20"/>
          <w:lang w:val="en-US"/>
        </w:rPr>
        <w:drawing>
          <wp:inline distT="0" distB="0" distL="0" distR="0" wp14:anchorId="149B9ABC" wp14:editId="308BEBC6">
            <wp:extent cx="5760000"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1">
                      <a:extLst>
                        <a:ext uri="{28A0092B-C50C-407E-A947-70E740481C1C}">
                          <a14:useLocalDpi xmlns:a14="http://schemas.microsoft.com/office/drawing/2010/main" val="0"/>
                        </a:ext>
                      </a:extLst>
                    </a:blip>
                    <a:stretch>
                      <a:fillRect/>
                    </a:stretch>
                  </pic:blipFill>
                  <pic:spPr>
                    <a:xfrm>
                      <a:off x="0" y="0"/>
                      <a:ext cx="5760000" cy="1396800"/>
                    </a:xfrm>
                    <a:prstGeom prst="rect">
                      <a:avLst/>
                    </a:prstGeom>
                  </pic:spPr>
                </pic:pic>
              </a:graphicData>
            </a:graphic>
          </wp:inline>
        </w:drawing>
      </w:r>
    </w:p>
    <w:tbl>
      <w:tblPr>
        <w:tblW w:w="0" w:type="auto"/>
        <w:tblLook w:val="0000" w:firstRow="0" w:lastRow="0" w:firstColumn="0" w:lastColumn="0" w:noHBand="0" w:noVBand="0"/>
      </w:tblPr>
      <w:tblGrid>
        <w:gridCol w:w="5041"/>
        <w:gridCol w:w="4030"/>
      </w:tblGrid>
      <w:tr w:rsidR="00C93E55" w:rsidRPr="007223EF" w14:paraId="16E539E7" w14:textId="77777777" w:rsidTr="00705C0F">
        <w:trPr>
          <w:cantSplit/>
        </w:trPr>
        <w:tc>
          <w:tcPr>
            <w:tcW w:w="5168" w:type="dxa"/>
          </w:tcPr>
          <w:p w14:paraId="2A287900" w14:textId="5D2BFDF4" w:rsidR="00C93E55" w:rsidRPr="007223EF" w:rsidRDefault="00321382" w:rsidP="002F79A3">
            <w:pPr>
              <w:spacing w:before="120" w:after="120" w:line="240" w:lineRule="auto"/>
              <w:rPr>
                <w:rFonts w:ascii="Verdana" w:hAnsi="Verdana"/>
                <w:b/>
                <w:bCs/>
                <w:sz w:val="20"/>
              </w:rPr>
            </w:pPr>
            <w:r w:rsidRPr="007223EF">
              <w:rPr>
                <w:rFonts w:ascii="Verdana" w:hAnsi="Verdana"/>
                <w:noProof/>
                <w:sz w:val="20"/>
                <w:lang w:val="en-US"/>
              </w:rPr>
              <mc:AlternateContent>
                <mc:Choice Requires="wps">
                  <w:drawing>
                    <wp:anchor distT="0" distB="0" distL="114300" distR="114300" simplePos="0" relativeHeight="251659264" behindDoc="1" locked="0" layoutInCell="0" allowOverlap="1" wp14:anchorId="02E0DDBB" wp14:editId="07A6F76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69A6"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0DDBB"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6C3A69A6"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r w:rsidR="00C93E55" w:rsidRPr="007223EF">
              <w:rPr>
                <w:rFonts w:ascii="Verdana" w:hAnsi="Verdana"/>
                <w:b/>
                <w:bCs/>
                <w:sz w:val="20"/>
              </w:rPr>
              <w:t xml:space="preserve">No </w:t>
            </w:r>
            <w:r w:rsidR="00AE0AA2">
              <w:rPr>
                <w:rFonts w:ascii="Verdana" w:hAnsi="Verdana"/>
                <w:b/>
                <w:bCs/>
                <w:sz w:val="20"/>
              </w:rPr>
              <w:t>7</w:t>
            </w:r>
            <w:r w:rsidR="00BD7293" w:rsidRPr="007223EF">
              <w:rPr>
                <w:rFonts w:ascii="Verdana" w:hAnsi="Verdana"/>
                <w:b/>
                <w:bCs/>
                <w:sz w:val="20"/>
              </w:rPr>
              <w:t>/202</w:t>
            </w:r>
            <w:r w:rsidR="008146D0">
              <w:rPr>
                <w:rFonts w:ascii="Verdana" w:hAnsi="Verdana"/>
                <w:b/>
                <w:bCs/>
                <w:sz w:val="20"/>
              </w:rPr>
              <w:t>4</w:t>
            </w:r>
          </w:p>
        </w:tc>
        <w:tc>
          <w:tcPr>
            <w:tcW w:w="4119" w:type="dxa"/>
          </w:tcPr>
          <w:p w14:paraId="6DB6BFB3" w14:textId="5F1D647B" w:rsidR="00C93E55" w:rsidRPr="007223EF" w:rsidRDefault="00A13237" w:rsidP="00F92DAC">
            <w:pPr>
              <w:spacing w:before="120" w:after="120" w:line="240" w:lineRule="auto"/>
              <w:jc w:val="right"/>
              <w:rPr>
                <w:rFonts w:ascii="Verdana" w:hAnsi="Verdana"/>
                <w:b/>
                <w:bCs/>
                <w:sz w:val="20"/>
              </w:rPr>
            </w:pPr>
            <w:r>
              <w:rPr>
                <w:rFonts w:ascii="Verdana" w:hAnsi="Verdana"/>
                <w:b/>
                <w:bCs/>
                <w:sz w:val="20"/>
              </w:rPr>
              <w:t>14</w:t>
            </w:r>
            <w:r w:rsidR="00EC4417" w:rsidRPr="007223EF">
              <w:rPr>
                <w:rFonts w:ascii="Verdana" w:hAnsi="Verdana"/>
                <w:b/>
                <w:bCs/>
                <w:sz w:val="20"/>
              </w:rPr>
              <w:t xml:space="preserve"> </w:t>
            </w:r>
            <w:r w:rsidR="006A61DA">
              <w:rPr>
                <w:rFonts w:ascii="Verdana" w:hAnsi="Verdana"/>
                <w:b/>
                <w:bCs/>
                <w:sz w:val="20"/>
              </w:rPr>
              <w:t>Februa</w:t>
            </w:r>
            <w:r w:rsidR="008146D0">
              <w:rPr>
                <w:rFonts w:ascii="Verdana" w:hAnsi="Verdana"/>
                <w:b/>
                <w:bCs/>
                <w:sz w:val="20"/>
              </w:rPr>
              <w:t>ry</w:t>
            </w:r>
            <w:r w:rsidR="00BD7293" w:rsidRPr="007223EF">
              <w:rPr>
                <w:rFonts w:ascii="Verdana" w:hAnsi="Verdana"/>
                <w:b/>
                <w:bCs/>
                <w:sz w:val="20"/>
              </w:rPr>
              <w:t xml:space="preserve"> 202</w:t>
            </w:r>
            <w:r w:rsidR="008146D0">
              <w:rPr>
                <w:rFonts w:ascii="Verdana" w:hAnsi="Verdana"/>
                <w:b/>
                <w:bCs/>
                <w:sz w:val="20"/>
              </w:rPr>
              <w:t>4</w:t>
            </w:r>
          </w:p>
        </w:tc>
      </w:tr>
    </w:tbl>
    <w:p w14:paraId="72EB20C4" w14:textId="77777777" w:rsidR="00F83179" w:rsidRPr="007223EF" w:rsidRDefault="00955D3C" w:rsidP="00686EC2">
      <w:pPr>
        <w:spacing w:line="240" w:lineRule="auto"/>
        <w:rPr>
          <w:rFonts w:ascii="Verdana" w:hAnsi="Verdana"/>
          <w:sz w:val="20"/>
        </w:rPr>
      </w:pPr>
      <w:r w:rsidRPr="007223EF">
        <w:rPr>
          <w:rFonts w:ascii="Verdana" w:hAnsi="Verdana"/>
          <w:b/>
          <w:bCs/>
          <w:noProof/>
          <w:sz w:val="20"/>
          <w:lang w:val="en-US"/>
        </w:rPr>
        <mc:AlternateContent>
          <mc:Choice Requires="wps">
            <w:drawing>
              <wp:anchor distT="0" distB="0" distL="114300" distR="114300" simplePos="0" relativeHeight="251661312" behindDoc="1" locked="0" layoutInCell="0" allowOverlap="1" wp14:anchorId="2B6DBAD5" wp14:editId="2BA53F62">
                <wp:simplePos x="0" y="0"/>
                <wp:positionH relativeFrom="page">
                  <wp:posOffset>6770788</wp:posOffset>
                </wp:positionH>
                <wp:positionV relativeFrom="page">
                  <wp:posOffset>10084828</wp:posOffset>
                </wp:positionV>
                <wp:extent cx="647700" cy="396240"/>
                <wp:effectExtent l="0" t="0" r="0" b="381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D55FC" w14:textId="77777777" w:rsidR="00955D3C" w:rsidRPr="00260E65" w:rsidRDefault="00955D3C">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DBAD5" id="_x0000_s1027" type="#_x0000_t202" style="position:absolute;left:0;text-align:left;margin-left:533.15pt;margin-top:794.1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" o:allowincell="f" filled="f" stroked="f">
                <v:textbox>
                  <w:txbxContent>
                    <w:p w14:paraId="066D55FC" w14:textId="77777777" w:rsidR="00955D3C" w:rsidRPr="00260E65" w:rsidRDefault="00955D3C">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154F4D7" w14:textId="77777777" w:rsidR="00F83179" w:rsidRPr="007223EF" w:rsidRDefault="00F83179" w:rsidP="00686EC2">
      <w:pPr>
        <w:spacing w:line="240" w:lineRule="auto"/>
        <w:rPr>
          <w:rFonts w:ascii="Verdana" w:hAnsi="Verdana"/>
          <w:sz w:val="20"/>
        </w:rPr>
        <w:sectPr w:rsidR="00F83179" w:rsidRPr="007223EF" w:rsidSect="00837B82">
          <w:footerReference w:type="default" r:id="rId12"/>
          <w:pgSz w:w="11907" w:h="16839" w:code="9"/>
          <w:pgMar w:top="425" w:right="1418" w:bottom="1418" w:left="1418" w:header="709" w:footer="709" w:gutter="0"/>
          <w:cols w:space="720"/>
          <w:docGrid w:linePitch="299"/>
        </w:sectPr>
      </w:pPr>
    </w:p>
    <w:p w14:paraId="7341BCD6" w14:textId="77777777" w:rsidR="008850E4" w:rsidRPr="007223EF" w:rsidRDefault="008850E4" w:rsidP="008850E4">
      <w:pPr>
        <w:rPr>
          <w:rFonts w:ascii="Verdana" w:hAnsi="Verdana"/>
          <w:sz w:val="18"/>
        </w:rPr>
      </w:pPr>
    </w:p>
    <w:p w14:paraId="1D70F4AA" w14:textId="681AFC90" w:rsidR="00AE0AA2" w:rsidRPr="007223EF" w:rsidRDefault="00AE0AA2" w:rsidP="00795B49">
      <w:pPr>
        <w:jc w:val="center"/>
        <w:rPr>
          <w:rFonts w:ascii="Verdana" w:hAnsi="Verdana"/>
          <w:b/>
          <w:bCs/>
          <w:sz w:val="28"/>
        </w:rPr>
      </w:pPr>
      <w:r w:rsidRPr="00AE0AA2">
        <w:rPr>
          <w:rFonts w:ascii="Verdana" w:hAnsi="Verdana"/>
          <w:b/>
          <w:bCs/>
          <w:color w:val="0070C0"/>
          <w:sz w:val="28"/>
          <w:szCs w:val="24"/>
        </w:rPr>
        <w:t>European Commission's 2024 Work Programme must focus on economic and social aspects</w:t>
      </w:r>
    </w:p>
    <w:p w14:paraId="729C1FF8" w14:textId="3E6A8AFC" w:rsidR="00826961" w:rsidRPr="007223EF" w:rsidRDefault="00826961" w:rsidP="00826961">
      <w:pPr>
        <w:rPr>
          <w:rFonts w:ascii="Verdana" w:hAnsi="Verdana"/>
          <w:sz w:val="18"/>
        </w:rPr>
      </w:pPr>
    </w:p>
    <w:p w14:paraId="2CBF5C2F" w14:textId="05568DD5" w:rsidR="00DE30E6" w:rsidRDefault="001739C0" w:rsidP="00795B49">
      <w:pPr>
        <w:rPr>
          <w:rFonts w:ascii="Verdana" w:hAnsi="Verdana"/>
          <w:b/>
          <w:bCs/>
          <w:sz w:val="20"/>
        </w:rPr>
      </w:pPr>
      <w:r>
        <w:rPr>
          <w:rFonts w:ascii="Verdana" w:hAnsi="Verdana"/>
          <w:b/>
          <w:bCs/>
          <w:sz w:val="20"/>
        </w:rPr>
        <w:t xml:space="preserve">At </w:t>
      </w:r>
      <w:r w:rsidR="00A13237">
        <w:rPr>
          <w:rFonts w:ascii="Verdana" w:hAnsi="Verdana"/>
          <w:b/>
          <w:bCs/>
          <w:sz w:val="20"/>
        </w:rPr>
        <w:t>the February plenary session</w:t>
      </w:r>
      <w:r>
        <w:rPr>
          <w:rFonts w:ascii="Verdana" w:hAnsi="Verdana"/>
          <w:b/>
          <w:bCs/>
          <w:sz w:val="20"/>
        </w:rPr>
        <w:t>, t</w:t>
      </w:r>
      <w:r w:rsidR="008146D0">
        <w:rPr>
          <w:rFonts w:ascii="Verdana" w:hAnsi="Verdana"/>
          <w:b/>
          <w:bCs/>
          <w:sz w:val="20"/>
        </w:rPr>
        <w:t>he European Economic and Social Committee</w:t>
      </w:r>
      <w:r w:rsidR="00932CFF">
        <w:rPr>
          <w:rFonts w:ascii="Verdana" w:hAnsi="Verdana"/>
          <w:b/>
          <w:bCs/>
          <w:sz w:val="20"/>
        </w:rPr>
        <w:t> </w:t>
      </w:r>
      <w:r w:rsidR="008146D0">
        <w:rPr>
          <w:rFonts w:ascii="Verdana" w:hAnsi="Verdana"/>
          <w:b/>
          <w:bCs/>
          <w:sz w:val="20"/>
        </w:rPr>
        <w:t xml:space="preserve">(EESC) </w:t>
      </w:r>
      <w:r w:rsidR="00A13237">
        <w:rPr>
          <w:rFonts w:ascii="Verdana" w:hAnsi="Verdana"/>
          <w:b/>
          <w:bCs/>
          <w:sz w:val="20"/>
        </w:rPr>
        <w:t xml:space="preserve">pointed out that </w:t>
      </w:r>
      <w:r w:rsidR="00DE30E6">
        <w:rPr>
          <w:rFonts w:ascii="Verdana" w:hAnsi="Verdana"/>
          <w:b/>
          <w:bCs/>
          <w:sz w:val="20"/>
        </w:rPr>
        <w:t xml:space="preserve">the </w:t>
      </w:r>
      <w:r w:rsidR="00DE30E6" w:rsidRPr="00DE30E6">
        <w:rPr>
          <w:rFonts w:ascii="Verdana" w:hAnsi="Verdana"/>
          <w:b/>
          <w:bCs/>
          <w:sz w:val="20"/>
        </w:rPr>
        <w:t xml:space="preserve">key factors </w:t>
      </w:r>
      <w:r w:rsidR="00DA287A">
        <w:rPr>
          <w:rFonts w:ascii="Verdana" w:hAnsi="Verdana"/>
          <w:b/>
          <w:bCs/>
          <w:sz w:val="20"/>
        </w:rPr>
        <w:t>for</w:t>
      </w:r>
      <w:r w:rsidR="00DA287A" w:rsidRPr="00DE30E6">
        <w:rPr>
          <w:rFonts w:ascii="Verdana" w:hAnsi="Verdana"/>
          <w:b/>
          <w:bCs/>
          <w:sz w:val="20"/>
        </w:rPr>
        <w:t xml:space="preserve"> </w:t>
      </w:r>
      <w:r w:rsidR="00DE30E6" w:rsidRPr="00DE30E6">
        <w:rPr>
          <w:rFonts w:ascii="Verdana" w:hAnsi="Verdana"/>
          <w:b/>
          <w:bCs/>
          <w:sz w:val="20"/>
        </w:rPr>
        <w:t>recover</w:t>
      </w:r>
      <w:r w:rsidR="00DA287A">
        <w:rPr>
          <w:rFonts w:ascii="Verdana" w:hAnsi="Verdana"/>
          <w:b/>
          <w:bCs/>
          <w:sz w:val="20"/>
        </w:rPr>
        <w:t>ing</w:t>
      </w:r>
      <w:r w:rsidR="00DE30E6" w:rsidRPr="00DE30E6">
        <w:rPr>
          <w:rFonts w:ascii="Verdana" w:hAnsi="Verdana"/>
          <w:b/>
          <w:bCs/>
          <w:sz w:val="20"/>
        </w:rPr>
        <w:t xml:space="preserve"> from the </w:t>
      </w:r>
      <w:r w:rsidR="00DE30E6">
        <w:rPr>
          <w:rFonts w:ascii="Verdana" w:hAnsi="Verdana"/>
          <w:b/>
          <w:bCs/>
          <w:sz w:val="20"/>
        </w:rPr>
        <w:t xml:space="preserve">recent </w:t>
      </w:r>
      <w:r w:rsidR="00DE30E6" w:rsidRPr="00DE30E6">
        <w:rPr>
          <w:rFonts w:ascii="Verdana" w:hAnsi="Verdana"/>
          <w:b/>
          <w:bCs/>
          <w:sz w:val="20"/>
        </w:rPr>
        <w:t xml:space="preserve">crises and </w:t>
      </w:r>
      <w:r w:rsidR="00DA287A">
        <w:rPr>
          <w:rFonts w:ascii="Verdana" w:hAnsi="Verdana"/>
          <w:b/>
          <w:bCs/>
          <w:sz w:val="20"/>
        </w:rPr>
        <w:t>delivering</w:t>
      </w:r>
      <w:r w:rsidR="00DA287A" w:rsidRPr="00DE30E6">
        <w:rPr>
          <w:rFonts w:ascii="Verdana" w:hAnsi="Verdana"/>
          <w:b/>
          <w:bCs/>
          <w:sz w:val="20"/>
        </w:rPr>
        <w:t xml:space="preserve"> </w:t>
      </w:r>
      <w:r w:rsidR="00DE30E6" w:rsidRPr="00DE30E6">
        <w:rPr>
          <w:rFonts w:ascii="Verdana" w:hAnsi="Verdana"/>
          <w:b/>
          <w:bCs/>
          <w:sz w:val="20"/>
        </w:rPr>
        <w:t xml:space="preserve">a more resilient EU </w:t>
      </w:r>
      <w:r w:rsidR="00DE30E6">
        <w:rPr>
          <w:rFonts w:ascii="Verdana" w:hAnsi="Verdana"/>
          <w:b/>
          <w:bCs/>
          <w:sz w:val="20"/>
        </w:rPr>
        <w:t xml:space="preserve">were </w:t>
      </w:r>
      <w:r w:rsidR="00DE30E6" w:rsidRPr="00DE30E6">
        <w:rPr>
          <w:rFonts w:ascii="Verdana" w:hAnsi="Verdana"/>
          <w:b/>
          <w:bCs/>
          <w:sz w:val="20"/>
        </w:rPr>
        <w:t xml:space="preserve">sustainable growth, social convergence, </w:t>
      </w:r>
      <w:r w:rsidR="00DA287A">
        <w:rPr>
          <w:rFonts w:ascii="Verdana" w:hAnsi="Verdana"/>
          <w:b/>
          <w:bCs/>
          <w:sz w:val="20"/>
        </w:rPr>
        <w:t xml:space="preserve">a </w:t>
      </w:r>
      <w:r w:rsidR="00DE30E6" w:rsidRPr="00DE30E6">
        <w:rPr>
          <w:rFonts w:ascii="Verdana" w:hAnsi="Verdana"/>
          <w:b/>
          <w:bCs/>
          <w:sz w:val="20"/>
        </w:rPr>
        <w:t xml:space="preserve">favourable business environment and </w:t>
      </w:r>
      <w:r w:rsidR="00DA287A">
        <w:rPr>
          <w:rFonts w:ascii="Verdana" w:hAnsi="Verdana"/>
          <w:b/>
          <w:bCs/>
          <w:sz w:val="20"/>
        </w:rPr>
        <w:t>better</w:t>
      </w:r>
      <w:r w:rsidR="00DE30E6" w:rsidRPr="00DE30E6">
        <w:rPr>
          <w:rFonts w:ascii="Verdana" w:hAnsi="Verdana"/>
          <w:b/>
          <w:bCs/>
          <w:sz w:val="20"/>
        </w:rPr>
        <w:t xml:space="preserve"> employment conditions</w:t>
      </w:r>
      <w:r w:rsidR="00DE30E6">
        <w:rPr>
          <w:rFonts w:ascii="Verdana" w:hAnsi="Verdana"/>
          <w:b/>
          <w:bCs/>
          <w:sz w:val="20"/>
        </w:rPr>
        <w:t>.</w:t>
      </w:r>
    </w:p>
    <w:p w14:paraId="6A973F45" w14:textId="6BFE1296" w:rsidR="001F660F" w:rsidRDefault="001F660F" w:rsidP="00795B49">
      <w:pPr>
        <w:rPr>
          <w:rFonts w:ascii="Verdana" w:hAnsi="Verdana"/>
          <w:sz w:val="18"/>
        </w:rPr>
      </w:pPr>
    </w:p>
    <w:p w14:paraId="4D97E88B" w14:textId="34728AA0" w:rsidR="00DD5FD1" w:rsidRDefault="00E85D95" w:rsidP="00795B49">
      <w:pPr>
        <w:rPr>
          <w:rFonts w:ascii="Verdana" w:hAnsi="Verdana"/>
          <w:sz w:val="18"/>
        </w:rPr>
      </w:pPr>
      <w:r>
        <w:rPr>
          <w:rFonts w:ascii="Verdana" w:hAnsi="Verdana"/>
          <w:sz w:val="18"/>
        </w:rPr>
        <w:t>The European Commission's top priority for 2024</w:t>
      </w:r>
      <w:r w:rsidR="00DD5FD1">
        <w:rPr>
          <w:rFonts w:ascii="Verdana" w:hAnsi="Verdana"/>
          <w:sz w:val="18"/>
        </w:rPr>
        <w:t xml:space="preserve"> </w:t>
      </w:r>
      <w:r>
        <w:rPr>
          <w:rFonts w:ascii="Verdana" w:hAnsi="Verdana"/>
          <w:sz w:val="18"/>
        </w:rPr>
        <w:t xml:space="preserve">will be ensuring that Europe recovers, </w:t>
      </w:r>
      <w:r w:rsidR="00DD5FD1">
        <w:rPr>
          <w:rFonts w:ascii="Verdana" w:hAnsi="Verdana"/>
          <w:sz w:val="18"/>
        </w:rPr>
        <w:t xml:space="preserve">with </w:t>
      </w:r>
      <w:r>
        <w:rPr>
          <w:rFonts w:ascii="Verdana" w:hAnsi="Verdana"/>
          <w:sz w:val="18"/>
        </w:rPr>
        <w:t>due regard for</w:t>
      </w:r>
      <w:r w:rsidR="00DD5FD1">
        <w:rPr>
          <w:rFonts w:ascii="Verdana" w:hAnsi="Verdana"/>
          <w:sz w:val="18"/>
        </w:rPr>
        <w:t xml:space="preserve"> the economic and social aspects</w:t>
      </w:r>
      <w:r>
        <w:rPr>
          <w:rFonts w:ascii="Verdana" w:hAnsi="Verdana"/>
          <w:sz w:val="18"/>
        </w:rPr>
        <w:t>. The</w:t>
      </w:r>
      <w:r w:rsidR="004965E4">
        <w:rPr>
          <w:rFonts w:ascii="Verdana" w:hAnsi="Verdana"/>
          <w:sz w:val="18"/>
        </w:rPr>
        <w:t xml:space="preserve"> main objective </w:t>
      </w:r>
      <w:r>
        <w:rPr>
          <w:rFonts w:ascii="Verdana" w:hAnsi="Verdana"/>
          <w:sz w:val="18"/>
        </w:rPr>
        <w:t xml:space="preserve">will be </w:t>
      </w:r>
      <w:r w:rsidR="004965E4">
        <w:rPr>
          <w:rFonts w:ascii="Verdana" w:hAnsi="Verdana"/>
          <w:sz w:val="18"/>
        </w:rPr>
        <w:t xml:space="preserve">to </w:t>
      </w:r>
      <w:r>
        <w:rPr>
          <w:rFonts w:ascii="Verdana" w:hAnsi="Verdana"/>
          <w:sz w:val="18"/>
        </w:rPr>
        <w:t xml:space="preserve">mitigate </w:t>
      </w:r>
      <w:r w:rsidR="004965E4">
        <w:rPr>
          <w:rFonts w:ascii="Verdana" w:hAnsi="Verdana"/>
          <w:sz w:val="18"/>
        </w:rPr>
        <w:t xml:space="preserve">the </w:t>
      </w:r>
      <w:r>
        <w:rPr>
          <w:rFonts w:ascii="Verdana" w:hAnsi="Verdana"/>
          <w:sz w:val="18"/>
        </w:rPr>
        <w:t xml:space="preserve">harmful </w:t>
      </w:r>
      <w:r w:rsidR="004965E4">
        <w:rPr>
          <w:rFonts w:ascii="Verdana" w:hAnsi="Verdana"/>
          <w:sz w:val="18"/>
        </w:rPr>
        <w:t xml:space="preserve">impact of </w:t>
      </w:r>
      <w:r w:rsidR="004965E4" w:rsidRPr="004965E4">
        <w:rPr>
          <w:rFonts w:ascii="Verdana" w:hAnsi="Verdana"/>
          <w:sz w:val="18"/>
        </w:rPr>
        <w:t>the war in Ukraine and the resulting energy crisis</w:t>
      </w:r>
      <w:r w:rsidR="004965E4">
        <w:rPr>
          <w:rFonts w:ascii="Verdana" w:hAnsi="Verdana"/>
          <w:sz w:val="18"/>
        </w:rPr>
        <w:t>.</w:t>
      </w:r>
    </w:p>
    <w:p w14:paraId="23A83108" w14:textId="77777777" w:rsidR="00DD5FD1" w:rsidRDefault="00DD5FD1" w:rsidP="00795B49">
      <w:pPr>
        <w:rPr>
          <w:rFonts w:ascii="Verdana" w:hAnsi="Verdana"/>
          <w:sz w:val="18"/>
        </w:rPr>
      </w:pPr>
    </w:p>
    <w:p w14:paraId="39184027" w14:textId="6B09EE1A" w:rsidR="00A85DB4" w:rsidRDefault="00E85D95" w:rsidP="00795B49">
      <w:pPr>
        <w:rPr>
          <w:rFonts w:ascii="Verdana" w:hAnsi="Verdana"/>
          <w:sz w:val="18"/>
        </w:rPr>
      </w:pPr>
      <w:r>
        <w:rPr>
          <w:rFonts w:ascii="Verdana" w:hAnsi="Verdana"/>
          <w:sz w:val="18"/>
        </w:rPr>
        <w:t xml:space="preserve">During </w:t>
      </w:r>
      <w:r w:rsidR="004965E4">
        <w:rPr>
          <w:rFonts w:ascii="Verdana" w:hAnsi="Verdana"/>
          <w:sz w:val="18"/>
        </w:rPr>
        <w:t>the plenary session debate on 14 February, EESC president</w:t>
      </w:r>
      <w:r w:rsidR="004965E4" w:rsidRPr="00DD5FD1">
        <w:rPr>
          <w:rFonts w:ascii="Verdana" w:hAnsi="Verdana"/>
          <w:sz w:val="18"/>
        </w:rPr>
        <w:t xml:space="preserve"> </w:t>
      </w:r>
      <w:r w:rsidR="004965E4" w:rsidRPr="00A13237">
        <w:rPr>
          <w:rFonts w:ascii="Verdana" w:hAnsi="Verdana"/>
          <w:b/>
          <w:bCs/>
          <w:sz w:val="18"/>
        </w:rPr>
        <w:t>Oli</w:t>
      </w:r>
      <w:r w:rsidR="004965E4">
        <w:rPr>
          <w:rFonts w:ascii="Verdana" w:hAnsi="Verdana"/>
          <w:b/>
          <w:bCs/>
          <w:sz w:val="18"/>
        </w:rPr>
        <w:t>v</w:t>
      </w:r>
      <w:r w:rsidR="004965E4" w:rsidRPr="00A13237">
        <w:rPr>
          <w:rFonts w:ascii="Verdana" w:hAnsi="Verdana"/>
          <w:b/>
          <w:bCs/>
          <w:sz w:val="18"/>
        </w:rPr>
        <w:t>er Röpke</w:t>
      </w:r>
      <w:r w:rsidR="004965E4" w:rsidRPr="004965E4">
        <w:rPr>
          <w:rFonts w:ascii="Verdana" w:hAnsi="Verdana"/>
          <w:sz w:val="18"/>
        </w:rPr>
        <w:t xml:space="preserve"> praised the Commission</w:t>
      </w:r>
      <w:r>
        <w:rPr>
          <w:rFonts w:ascii="Verdana" w:hAnsi="Verdana"/>
          <w:sz w:val="18"/>
        </w:rPr>
        <w:t>'s</w:t>
      </w:r>
      <w:r w:rsidR="004965E4" w:rsidRPr="004965E4">
        <w:rPr>
          <w:rFonts w:ascii="Verdana" w:hAnsi="Verdana"/>
          <w:sz w:val="18"/>
        </w:rPr>
        <w:t xml:space="preserve"> </w:t>
      </w:r>
      <w:r w:rsidRPr="004965E4">
        <w:rPr>
          <w:rFonts w:ascii="Verdana" w:hAnsi="Verdana"/>
          <w:sz w:val="18"/>
        </w:rPr>
        <w:t>2024 work programme</w:t>
      </w:r>
      <w:r w:rsidR="004965E4">
        <w:rPr>
          <w:rFonts w:ascii="Verdana" w:hAnsi="Verdana"/>
          <w:sz w:val="18"/>
        </w:rPr>
        <w:t xml:space="preserve">: </w:t>
      </w:r>
      <w:r w:rsidR="00084F2D">
        <w:rPr>
          <w:rFonts w:ascii="Verdana" w:hAnsi="Verdana"/>
          <w:sz w:val="18"/>
        </w:rPr>
        <w:t>"</w:t>
      </w:r>
      <w:r w:rsidRPr="00A85DB4">
        <w:rPr>
          <w:rFonts w:ascii="Verdana" w:hAnsi="Verdana"/>
          <w:sz w:val="18"/>
        </w:rPr>
        <w:t>Th</w:t>
      </w:r>
      <w:r>
        <w:rPr>
          <w:rFonts w:ascii="Verdana" w:hAnsi="Verdana"/>
          <w:sz w:val="18"/>
        </w:rPr>
        <w:t>is</w:t>
      </w:r>
      <w:r w:rsidRPr="00A85DB4">
        <w:rPr>
          <w:rFonts w:ascii="Verdana" w:hAnsi="Verdana"/>
          <w:sz w:val="18"/>
        </w:rPr>
        <w:t xml:space="preserve"> programme </w:t>
      </w:r>
      <w:r w:rsidR="00A85DB4" w:rsidRPr="00A85DB4">
        <w:rPr>
          <w:rFonts w:ascii="Verdana" w:hAnsi="Verdana"/>
          <w:sz w:val="18"/>
        </w:rPr>
        <w:t xml:space="preserve">puts a strong focus on simplifying rules for citizens and businesses across the European Union. I personally </w:t>
      </w:r>
      <w:r w:rsidRPr="00A85DB4">
        <w:rPr>
          <w:rFonts w:ascii="Verdana" w:hAnsi="Verdana"/>
          <w:sz w:val="18"/>
        </w:rPr>
        <w:t xml:space="preserve">am </w:t>
      </w:r>
      <w:r w:rsidR="00A85DB4" w:rsidRPr="00A85DB4">
        <w:rPr>
          <w:rFonts w:ascii="Verdana" w:hAnsi="Verdana"/>
          <w:sz w:val="18"/>
        </w:rPr>
        <w:t>grateful that those measures come without lowering social</w:t>
      </w:r>
      <w:r w:rsidR="00A85DB4">
        <w:rPr>
          <w:rFonts w:ascii="Verdana" w:hAnsi="Verdana"/>
          <w:sz w:val="18"/>
        </w:rPr>
        <w:t>,</w:t>
      </w:r>
      <w:r w:rsidR="00A85DB4" w:rsidRPr="00A85DB4">
        <w:rPr>
          <w:rFonts w:ascii="Verdana" w:hAnsi="Verdana"/>
          <w:sz w:val="18"/>
        </w:rPr>
        <w:t xml:space="preserve"> safety, consumer protection, environmental or economic standards.</w:t>
      </w:r>
      <w:r w:rsidR="00A85DB4" w:rsidRPr="00A85DB4">
        <w:t xml:space="preserve"> </w:t>
      </w:r>
      <w:r w:rsidR="00A85DB4">
        <w:rPr>
          <w:rFonts w:ascii="Verdana" w:hAnsi="Verdana"/>
          <w:sz w:val="18"/>
        </w:rPr>
        <w:t>W</w:t>
      </w:r>
      <w:r w:rsidR="00A85DB4" w:rsidRPr="00A85DB4">
        <w:rPr>
          <w:rFonts w:ascii="Verdana" w:hAnsi="Verdana"/>
          <w:sz w:val="18"/>
        </w:rPr>
        <w:t xml:space="preserve">e are </w:t>
      </w:r>
      <w:r w:rsidR="00901854">
        <w:rPr>
          <w:rFonts w:ascii="Verdana" w:hAnsi="Verdana"/>
          <w:sz w:val="18"/>
        </w:rPr>
        <w:t>aware</w:t>
      </w:r>
      <w:r w:rsidR="00901854" w:rsidRPr="00A85DB4">
        <w:rPr>
          <w:rFonts w:ascii="Verdana" w:hAnsi="Verdana"/>
          <w:sz w:val="18"/>
        </w:rPr>
        <w:t xml:space="preserve"> </w:t>
      </w:r>
      <w:r w:rsidR="00A85DB4" w:rsidRPr="00A85DB4">
        <w:rPr>
          <w:rFonts w:ascii="Verdana" w:hAnsi="Verdana"/>
          <w:sz w:val="18"/>
        </w:rPr>
        <w:t>that Europe is facing an ever-increasing number of unforeseen challenges.</w:t>
      </w:r>
      <w:r w:rsidR="00A85DB4">
        <w:rPr>
          <w:rFonts w:ascii="Verdana" w:hAnsi="Verdana"/>
          <w:sz w:val="18"/>
        </w:rPr>
        <w:t>"</w:t>
      </w:r>
      <w:r>
        <w:rPr>
          <w:rFonts w:ascii="Verdana" w:hAnsi="Verdana"/>
          <w:sz w:val="18"/>
        </w:rPr>
        <w:t xml:space="preserve"> </w:t>
      </w:r>
    </w:p>
    <w:p w14:paraId="376CF054" w14:textId="11EED944" w:rsidR="001F4F41" w:rsidRDefault="001F4F41" w:rsidP="006A61DA">
      <w:pPr>
        <w:rPr>
          <w:rFonts w:ascii="Verdana" w:hAnsi="Verdana"/>
          <w:sz w:val="18"/>
        </w:rPr>
      </w:pPr>
    </w:p>
    <w:p w14:paraId="3434B06B" w14:textId="60B16CD3" w:rsidR="006E42E7" w:rsidRDefault="00A85DB4" w:rsidP="001C258E">
      <w:pPr>
        <w:rPr>
          <w:rFonts w:ascii="Verdana" w:hAnsi="Verdana"/>
          <w:sz w:val="18"/>
        </w:rPr>
      </w:pPr>
      <w:r>
        <w:rPr>
          <w:rFonts w:ascii="Verdana" w:hAnsi="Verdana"/>
          <w:sz w:val="18"/>
        </w:rPr>
        <w:t>Referring to a time of "u</w:t>
      </w:r>
      <w:r w:rsidRPr="00A85DB4">
        <w:rPr>
          <w:rFonts w:ascii="Verdana" w:hAnsi="Verdana"/>
          <w:sz w:val="18"/>
        </w:rPr>
        <w:t>nprecedented challenges but also unprecedented opportunities</w:t>
      </w:r>
      <w:r>
        <w:rPr>
          <w:rFonts w:ascii="Verdana" w:hAnsi="Verdana"/>
          <w:sz w:val="18"/>
        </w:rPr>
        <w:t xml:space="preserve">," </w:t>
      </w:r>
      <w:r w:rsidR="005107DF" w:rsidRPr="00A13237">
        <w:rPr>
          <w:rFonts w:ascii="Verdana" w:hAnsi="Verdana"/>
          <w:b/>
          <w:bCs/>
          <w:sz w:val="18"/>
        </w:rPr>
        <w:t>Maroš Šefčovič</w:t>
      </w:r>
      <w:r w:rsidR="005107DF" w:rsidRPr="00A13237">
        <w:rPr>
          <w:rFonts w:ascii="Verdana" w:hAnsi="Verdana"/>
          <w:sz w:val="18"/>
        </w:rPr>
        <w:t xml:space="preserve">, European Commission Executive Vice-President for </w:t>
      </w:r>
      <w:r w:rsidR="00901854">
        <w:rPr>
          <w:rFonts w:ascii="Verdana" w:hAnsi="Verdana"/>
          <w:sz w:val="18"/>
        </w:rPr>
        <w:t xml:space="preserve">the </w:t>
      </w:r>
      <w:r w:rsidR="005107DF" w:rsidRPr="00A13237">
        <w:rPr>
          <w:rFonts w:ascii="Verdana" w:hAnsi="Verdana"/>
          <w:sz w:val="18"/>
        </w:rPr>
        <w:t>European Green Deal, Interinstitutional Relations and Foresight</w:t>
      </w:r>
      <w:r>
        <w:rPr>
          <w:rFonts w:ascii="Verdana" w:hAnsi="Verdana"/>
          <w:sz w:val="18"/>
        </w:rPr>
        <w:t>, stressed the</w:t>
      </w:r>
      <w:r w:rsidRPr="005107DF">
        <w:rPr>
          <w:rFonts w:ascii="Verdana" w:hAnsi="Verdana"/>
          <w:sz w:val="18"/>
        </w:rPr>
        <w:t xml:space="preserve"> </w:t>
      </w:r>
      <w:r>
        <w:rPr>
          <w:rFonts w:ascii="Verdana" w:hAnsi="Verdana"/>
          <w:sz w:val="18"/>
        </w:rPr>
        <w:t xml:space="preserve">Commission's determination to </w:t>
      </w:r>
      <w:r w:rsidRPr="00AE4E92">
        <w:rPr>
          <w:rFonts w:ascii="Verdana" w:hAnsi="Verdana"/>
          <w:sz w:val="18"/>
        </w:rPr>
        <w:t xml:space="preserve">reduce </w:t>
      </w:r>
      <w:r w:rsidR="00901854">
        <w:rPr>
          <w:rFonts w:ascii="Verdana" w:hAnsi="Verdana"/>
          <w:sz w:val="18"/>
        </w:rPr>
        <w:t xml:space="preserve">the </w:t>
      </w:r>
      <w:r w:rsidRPr="00AE4E92">
        <w:rPr>
          <w:rFonts w:ascii="Verdana" w:hAnsi="Verdana"/>
          <w:sz w:val="18"/>
        </w:rPr>
        <w:t>administrative burden</w:t>
      </w:r>
      <w:r>
        <w:rPr>
          <w:rFonts w:ascii="Verdana" w:hAnsi="Verdana"/>
          <w:sz w:val="18"/>
        </w:rPr>
        <w:t xml:space="preserve"> </w:t>
      </w:r>
      <w:r w:rsidR="00901854">
        <w:rPr>
          <w:rFonts w:ascii="Verdana" w:hAnsi="Verdana"/>
          <w:sz w:val="18"/>
        </w:rPr>
        <w:t xml:space="preserve">on the </w:t>
      </w:r>
      <w:r>
        <w:rPr>
          <w:rFonts w:ascii="Verdana" w:hAnsi="Verdana"/>
          <w:sz w:val="18"/>
        </w:rPr>
        <w:t>EU's people and companies</w:t>
      </w:r>
      <w:r w:rsidR="00901854">
        <w:rPr>
          <w:rFonts w:ascii="Verdana" w:hAnsi="Verdana"/>
          <w:sz w:val="18"/>
        </w:rPr>
        <w:t>:</w:t>
      </w:r>
      <w:r w:rsidR="006E42E7">
        <w:rPr>
          <w:rFonts w:ascii="Verdana" w:hAnsi="Verdana"/>
          <w:sz w:val="18"/>
        </w:rPr>
        <w:t xml:space="preserve"> </w:t>
      </w:r>
      <w:r w:rsidR="001C258E">
        <w:rPr>
          <w:rFonts w:ascii="Verdana" w:hAnsi="Verdana"/>
          <w:sz w:val="18"/>
        </w:rPr>
        <w:t>"</w:t>
      </w:r>
      <w:r w:rsidR="001C258E" w:rsidRPr="001C258E">
        <w:rPr>
          <w:rFonts w:ascii="Verdana" w:hAnsi="Verdana"/>
          <w:sz w:val="18"/>
        </w:rPr>
        <w:t>It is crucial to make sure that our businesses remain competitive in the current global and economic context, particularly our small</w:t>
      </w:r>
      <w:r w:rsidR="00901854" w:rsidRPr="001C258E">
        <w:rPr>
          <w:rFonts w:ascii="Verdana" w:hAnsi="Verdana"/>
          <w:sz w:val="18"/>
        </w:rPr>
        <w:t xml:space="preserve"> </w:t>
      </w:r>
      <w:r w:rsidR="001C258E" w:rsidRPr="001C258E">
        <w:rPr>
          <w:rFonts w:ascii="Verdana" w:hAnsi="Verdana"/>
          <w:sz w:val="18"/>
        </w:rPr>
        <w:t>and medium-sized enterprises.</w:t>
      </w:r>
      <w:r w:rsidR="001C258E">
        <w:rPr>
          <w:rFonts w:ascii="Verdana" w:hAnsi="Verdana"/>
          <w:sz w:val="18"/>
        </w:rPr>
        <w:t xml:space="preserve"> </w:t>
      </w:r>
      <w:r w:rsidR="001C258E" w:rsidRPr="001C258E">
        <w:rPr>
          <w:rFonts w:ascii="Verdana" w:hAnsi="Verdana"/>
          <w:sz w:val="18"/>
        </w:rPr>
        <w:t xml:space="preserve">That is why we are continuing our work to reduce </w:t>
      </w:r>
      <w:r w:rsidR="00901854">
        <w:rPr>
          <w:rFonts w:ascii="Verdana" w:hAnsi="Verdana"/>
          <w:sz w:val="18"/>
        </w:rPr>
        <w:t xml:space="preserve">the </w:t>
      </w:r>
      <w:r w:rsidR="001C258E" w:rsidRPr="001C258E">
        <w:rPr>
          <w:rFonts w:ascii="Verdana" w:hAnsi="Verdana"/>
          <w:sz w:val="18"/>
        </w:rPr>
        <w:t xml:space="preserve">burdens </w:t>
      </w:r>
      <w:r w:rsidR="00901854">
        <w:rPr>
          <w:rFonts w:ascii="Verdana" w:hAnsi="Verdana"/>
          <w:sz w:val="18"/>
        </w:rPr>
        <w:t xml:space="preserve">arising </w:t>
      </w:r>
      <w:r w:rsidR="001C258E" w:rsidRPr="001C258E">
        <w:rPr>
          <w:rFonts w:ascii="Verdana" w:hAnsi="Verdana"/>
          <w:sz w:val="18"/>
        </w:rPr>
        <w:t>from report requirements by 25% without undermining our policy objectives</w:t>
      </w:r>
      <w:r w:rsidR="00901854">
        <w:rPr>
          <w:rFonts w:ascii="Verdana" w:hAnsi="Verdana"/>
          <w:sz w:val="18"/>
        </w:rPr>
        <w:t>.</w:t>
      </w:r>
      <w:r w:rsidR="001C258E">
        <w:rPr>
          <w:rFonts w:ascii="Verdana" w:hAnsi="Verdana"/>
          <w:sz w:val="18"/>
        </w:rPr>
        <w:t>"</w:t>
      </w:r>
      <w:r w:rsidR="006E42E7">
        <w:rPr>
          <w:rFonts w:ascii="Verdana" w:hAnsi="Verdana"/>
          <w:sz w:val="18"/>
        </w:rPr>
        <w:t xml:space="preserve"> </w:t>
      </w:r>
    </w:p>
    <w:p w14:paraId="727D5668" w14:textId="77777777" w:rsidR="006E42E7" w:rsidRDefault="006E42E7" w:rsidP="001C258E">
      <w:pPr>
        <w:rPr>
          <w:rFonts w:ascii="Verdana" w:hAnsi="Verdana"/>
          <w:sz w:val="18"/>
        </w:rPr>
      </w:pPr>
    </w:p>
    <w:p w14:paraId="5F2DF0EE" w14:textId="184E5B28" w:rsidR="001C258E" w:rsidRDefault="001C258E" w:rsidP="001C258E">
      <w:pPr>
        <w:rPr>
          <w:rFonts w:ascii="Verdana" w:hAnsi="Verdana"/>
          <w:sz w:val="18"/>
        </w:rPr>
      </w:pPr>
      <w:r>
        <w:rPr>
          <w:rFonts w:ascii="Verdana" w:hAnsi="Verdana"/>
          <w:sz w:val="18"/>
        </w:rPr>
        <w:t>"</w:t>
      </w:r>
      <w:r w:rsidRPr="001C258E">
        <w:rPr>
          <w:rFonts w:ascii="Verdana" w:hAnsi="Verdana"/>
          <w:sz w:val="18"/>
        </w:rPr>
        <w:t>The Commission</w:t>
      </w:r>
      <w:r w:rsidR="00412228">
        <w:rPr>
          <w:rFonts w:ascii="Verdana" w:hAnsi="Verdana"/>
          <w:sz w:val="18"/>
        </w:rPr>
        <w:t>'s</w:t>
      </w:r>
      <w:r w:rsidRPr="001C258E">
        <w:rPr>
          <w:rFonts w:ascii="Verdana" w:hAnsi="Verdana"/>
          <w:sz w:val="18"/>
        </w:rPr>
        <w:t xml:space="preserve"> </w:t>
      </w:r>
      <w:r w:rsidR="00412228" w:rsidRPr="001C258E">
        <w:rPr>
          <w:rFonts w:ascii="Verdana" w:hAnsi="Verdana"/>
          <w:sz w:val="18"/>
        </w:rPr>
        <w:t xml:space="preserve">2024 work programme </w:t>
      </w:r>
      <w:r w:rsidRPr="001C258E">
        <w:rPr>
          <w:rFonts w:ascii="Verdana" w:hAnsi="Verdana"/>
          <w:sz w:val="18"/>
        </w:rPr>
        <w:t>outlines 41 proposals to simplify and rationalise reporting requirements which together will bring an estimated 3.6 billion euros in savings</w:t>
      </w:r>
      <w:r w:rsidR="00D0228E">
        <w:rPr>
          <w:rFonts w:ascii="Verdana" w:hAnsi="Verdana"/>
          <w:sz w:val="18"/>
        </w:rPr>
        <w:t xml:space="preserve">. </w:t>
      </w:r>
      <w:r w:rsidRPr="001C258E">
        <w:rPr>
          <w:rFonts w:ascii="Verdana" w:hAnsi="Verdana"/>
          <w:sz w:val="18"/>
        </w:rPr>
        <w:t xml:space="preserve">In 2024, we are also continuing our efforts to further the green </w:t>
      </w:r>
      <w:r w:rsidR="00AA4215">
        <w:rPr>
          <w:rFonts w:ascii="Verdana" w:hAnsi="Verdana"/>
          <w:sz w:val="18"/>
        </w:rPr>
        <w:t>transition and properly implement the Green Deal</w:t>
      </w:r>
      <w:r w:rsidR="00AC5963">
        <w:rPr>
          <w:rFonts w:ascii="Verdana" w:hAnsi="Verdana"/>
          <w:sz w:val="18"/>
        </w:rPr>
        <w:t>, w</w:t>
      </w:r>
      <w:r w:rsidR="00AC5963" w:rsidRPr="001C258E">
        <w:rPr>
          <w:rFonts w:ascii="Verdana" w:hAnsi="Verdana"/>
          <w:sz w:val="18"/>
        </w:rPr>
        <w:t xml:space="preserve">hile </w:t>
      </w:r>
      <w:r w:rsidRPr="001C258E">
        <w:rPr>
          <w:rFonts w:ascii="Verdana" w:hAnsi="Verdana"/>
          <w:sz w:val="18"/>
        </w:rPr>
        <w:t>preserving the competitiveness of our industry and ensuring a transition which is socially fair, just and inclusive</w:t>
      </w:r>
      <w:r w:rsidR="00D0228E">
        <w:rPr>
          <w:rFonts w:ascii="Verdana" w:hAnsi="Verdana"/>
          <w:sz w:val="18"/>
        </w:rPr>
        <w:t>,"</w:t>
      </w:r>
      <w:r w:rsidR="00D0228E" w:rsidRPr="00D0228E">
        <w:rPr>
          <w:rFonts w:ascii="Verdana" w:hAnsi="Verdana"/>
          <w:sz w:val="18"/>
        </w:rPr>
        <w:t xml:space="preserve"> </w:t>
      </w:r>
      <w:r w:rsidR="00AC5963">
        <w:rPr>
          <w:rFonts w:ascii="Verdana" w:hAnsi="Verdana"/>
          <w:sz w:val="18"/>
        </w:rPr>
        <w:t xml:space="preserve">Mr </w:t>
      </w:r>
      <w:r w:rsidR="00AC5963" w:rsidRPr="003B6A00">
        <w:rPr>
          <w:rFonts w:ascii="Verdana" w:hAnsi="Verdana"/>
          <w:sz w:val="18"/>
        </w:rPr>
        <w:t>Šefčovič</w:t>
      </w:r>
      <w:r w:rsidR="00AC5963" w:rsidRPr="00AC5963" w:rsidDel="00AC5963">
        <w:rPr>
          <w:rFonts w:ascii="Verdana" w:hAnsi="Verdana"/>
          <w:sz w:val="18"/>
        </w:rPr>
        <w:t xml:space="preserve"> </w:t>
      </w:r>
      <w:r w:rsidR="00D0228E">
        <w:rPr>
          <w:rFonts w:ascii="Verdana" w:hAnsi="Verdana"/>
          <w:sz w:val="18"/>
        </w:rPr>
        <w:t>added</w:t>
      </w:r>
      <w:r w:rsidR="00AA4215">
        <w:rPr>
          <w:rFonts w:ascii="Verdana" w:hAnsi="Verdana"/>
          <w:sz w:val="18"/>
        </w:rPr>
        <w:t>, mentioning the need to work closely with and talk to all stakeholders, including farmers</w:t>
      </w:r>
      <w:r w:rsidR="00D0228E">
        <w:rPr>
          <w:rFonts w:ascii="Verdana" w:hAnsi="Verdana"/>
          <w:sz w:val="18"/>
        </w:rPr>
        <w:t>.</w:t>
      </w:r>
    </w:p>
    <w:p w14:paraId="5B29F6D4" w14:textId="735F6858" w:rsidR="001F4F41" w:rsidRDefault="001F4F41" w:rsidP="006A61DA">
      <w:pPr>
        <w:rPr>
          <w:rFonts w:ascii="Verdana" w:hAnsi="Verdana"/>
          <w:sz w:val="18"/>
        </w:rPr>
      </w:pPr>
    </w:p>
    <w:p w14:paraId="5DFC56F5" w14:textId="0F4E7097" w:rsidR="00DD14D6" w:rsidRDefault="005107DF" w:rsidP="006A61DA">
      <w:pPr>
        <w:rPr>
          <w:rFonts w:ascii="Verdana" w:hAnsi="Verdana"/>
          <w:sz w:val="18"/>
        </w:rPr>
      </w:pPr>
      <w:r>
        <w:rPr>
          <w:rFonts w:ascii="Verdana" w:hAnsi="Verdana"/>
          <w:sz w:val="18"/>
        </w:rPr>
        <w:t>Against this backdrop, t</w:t>
      </w:r>
      <w:r w:rsidR="00DD14D6">
        <w:rPr>
          <w:rFonts w:ascii="Verdana" w:hAnsi="Verdana"/>
          <w:sz w:val="18"/>
        </w:rPr>
        <w:t xml:space="preserve">he EESC </w:t>
      </w:r>
      <w:r w:rsidR="00FF2BA0">
        <w:rPr>
          <w:rFonts w:ascii="Verdana" w:hAnsi="Verdana"/>
          <w:sz w:val="18"/>
        </w:rPr>
        <w:t xml:space="preserve">president </w:t>
      </w:r>
      <w:r w:rsidR="00DD14D6">
        <w:rPr>
          <w:rFonts w:ascii="Verdana" w:hAnsi="Verdana"/>
          <w:sz w:val="18"/>
        </w:rPr>
        <w:t>pointed out that the Committee</w:t>
      </w:r>
      <w:r w:rsidR="005D09BB">
        <w:rPr>
          <w:rFonts w:ascii="Verdana" w:hAnsi="Verdana"/>
          <w:sz w:val="18"/>
        </w:rPr>
        <w:t xml:space="preserve">'s opinions </w:t>
      </w:r>
      <w:r w:rsidR="00DD14D6">
        <w:rPr>
          <w:rFonts w:ascii="Verdana" w:hAnsi="Verdana"/>
          <w:sz w:val="18"/>
        </w:rPr>
        <w:t xml:space="preserve">had highlighted </w:t>
      </w:r>
      <w:r w:rsidR="00FF2BA0">
        <w:rPr>
          <w:rFonts w:ascii="Verdana" w:hAnsi="Verdana"/>
          <w:sz w:val="18"/>
        </w:rPr>
        <w:t xml:space="preserve">a number of </w:t>
      </w:r>
      <w:r w:rsidR="00DD14D6" w:rsidRPr="004965E4">
        <w:rPr>
          <w:rFonts w:ascii="Verdana" w:hAnsi="Verdana"/>
          <w:sz w:val="18"/>
        </w:rPr>
        <w:t xml:space="preserve">factors </w:t>
      </w:r>
      <w:r w:rsidR="00FF2BA0">
        <w:rPr>
          <w:rFonts w:ascii="Verdana" w:hAnsi="Verdana"/>
          <w:sz w:val="18"/>
        </w:rPr>
        <w:t>that were key for</w:t>
      </w:r>
      <w:r w:rsidR="00DD14D6" w:rsidRPr="004965E4">
        <w:rPr>
          <w:rFonts w:ascii="Verdana" w:hAnsi="Verdana"/>
          <w:sz w:val="18"/>
        </w:rPr>
        <w:t xml:space="preserve"> recover</w:t>
      </w:r>
      <w:r w:rsidR="00FF2BA0">
        <w:rPr>
          <w:rFonts w:ascii="Verdana" w:hAnsi="Verdana"/>
          <w:sz w:val="18"/>
        </w:rPr>
        <w:t>ing</w:t>
      </w:r>
      <w:r w:rsidR="00DD14D6" w:rsidRPr="004965E4">
        <w:rPr>
          <w:rFonts w:ascii="Verdana" w:hAnsi="Verdana"/>
          <w:sz w:val="18"/>
        </w:rPr>
        <w:t xml:space="preserve"> from the crises and </w:t>
      </w:r>
      <w:r w:rsidR="00FF2BA0">
        <w:rPr>
          <w:rFonts w:ascii="Verdana" w:hAnsi="Verdana"/>
          <w:sz w:val="18"/>
        </w:rPr>
        <w:t xml:space="preserve">making the EU </w:t>
      </w:r>
      <w:r w:rsidR="00DD14D6" w:rsidRPr="004965E4">
        <w:rPr>
          <w:rFonts w:ascii="Verdana" w:hAnsi="Verdana"/>
          <w:sz w:val="18"/>
        </w:rPr>
        <w:t>more resilient</w:t>
      </w:r>
      <w:r w:rsidR="00DD14D6">
        <w:rPr>
          <w:rFonts w:ascii="Verdana" w:hAnsi="Verdana"/>
          <w:sz w:val="18"/>
        </w:rPr>
        <w:t>.</w:t>
      </w:r>
      <w:r w:rsidR="005D09BB">
        <w:rPr>
          <w:rFonts w:ascii="Verdana" w:hAnsi="Verdana"/>
          <w:sz w:val="18"/>
        </w:rPr>
        <w:t xml:space="preserve"> These included</w:t>
      </w:r>
      <w:r w:rsidR="00DD14D6" w:rsidRPr="00DD14D6">
        <w:rPr>
          <w:rFonts w:ascii="Verdana" w:hAnsi="Verdana"/>
          <w:sz w:val="18"/>
        </w:rPr>
        <w:t xml:space="preserve"> </w:t>
      </w:r>
      <w:r w:rsidRPr="002C0643">
        <w:rPr>
          <w:rFonts w:ascii="Verdana" w:hAnsi="Verdana"/>
          <w:sz w:val="18"/>
        </w:rPr>
        <w:t xml:space="preserve">sustainable growth, social convergence, </w:t>
      </w:r>
      <w:r w:rsidR="00E57DE4">
        <w:rPr>
          <w:rFonts w:ascii="Verdana" w:hAnsi="Verdana"/>
          <w:sz w:val="18"/>
        </w:rPr>
        <w:t xml:space="preserve">a </w:t>
      </w:r>
      <w:r w:rsidRPr="002C0643">
        <w:rPr>
          <w:rFonts w:ascii="Verdana" w:hAnsi="Verdana"/>
          <w:sz w:val="18"/>
        </w:rPr>
        <w:t>favourable business environment</w:t>
      </w:r>
      <w:r w:rsidR="006E7847">
        <w:rPr>
          <w:rFonts w:ascii="Verdana" w:hAnsi="Verdana"/>
          <w:sz w:val="18"/>
        </w:rPr>
        <w:t>,</w:t>
      </w:r>
      <w:r w:rsidRPr="002C0643">
        <w:rPr>
          <w:rFonts w:ascii="Verdana" w:hAnsi="Verdana"/>
          <w:sz w:val="18"/>
        </w:rPr>
        <w:t xml:space="preserve"> </w:t>
      </w:r>
      <w:r w:rsidR="00E57DE4">
        <w:rPr>
          <w:rFonts w:ascii="Verdana" w:hAnsi="Verdana"/>
          <w:sz w:val="18"/>
        </w:rPr>
        <w:t xml:space="preserve">better </w:t>
      </w:r>
      <w:r w:rsidRPr="002C0643">
        <w:rPr>
          <w:rFonts w:ascii="Verdana" w:hAnsi="Verdana"/>
          <w:sz w:val="18"/>
        </w:rPr>
        <w:t>employment conditions</w:t>
      </w:r>
      <w:r>
        <w:rPr>
          <w:rFonts w:ascii="Verdana" w:hAnsi="Verdana"/>
          <w:sz w:val="18"/>
        </w:rPr>
        <w:t xml:space="preserve"> and </w:t>
      </w:r>
      <w:r w:rsidR="00DD14D6">
        <w:rPr>
          <w:rFonts w:ascii="Verdana" w:hAnsi="Verdana"/>
          <w:sz w:val="18"/>
        </w:rPr>
        <w:t>focus</w:t>
      </w:r>
      <w:r w:rsidR="00E57DE4">
        <w:rPr>
          <w:rFonts w:ascii="Verdana" w:hAnsi="Verdana"/>
          <w:sz w:val="18"/>
        </w:rPr>
        <w:t>ing</w:t>
      </w:r>
      <w:r w:rsidR="00DD14D6" w:rsidRPr="004965E4">
        <w:rPr>
          <w:rFonts w:ascii="Verdana" w:hAnsi="Verdana"/>
          <w:sz w:val="18"/>
        </w:rPr>
        <w:t xml:space="preserve"> on social and economic upward convergence, leaving no one behind</w:t>
      </w:r>
      <w:r>
        <w:rPr>
          <w:rFonts w:ascii="Verdana" w:hAnsi="Verdana"/>
          <w:sz w:val="18"/>
        </w:rPr>
        <w:t>.</w:t>
      </w:r>
    </w:p>
    <w:p w14:paraId="161B3472" w14:textId="0B255A9B" w:rsidR="001F4F41" w:rsidRDefault="001F4F41" w:rsidP="006A61DA">
      <w:pPr>
        <w:rPr>
          <w:rFonts w:ascii="Verdana" w:hAnsi="Verdana"/>
          <w:sz w:val="18"/>
        </w:rPr>
      </w:pPr>
    </w:p>
    <w:p w14:paraId="331197FF" w14:textId="4500D823" w:rsidR="009102D0" w:rsidRDefault="009102D0" w:rsidP="006A61DA">
      <w:pPr>
        <w:rPr>
          <w:rFonts w:ascii="Verdana" w:hAnsi="Verdana"/>
          <w:sz w:val="18"/>
        </w:rPr>
      </w:pPr>
    </w:p>
    <w:p w14:paraId="4C707E62" w14:textId="77777777" w:rsidR="009102D0" w:rsidRDefault="009102D0" w:rsidP="006A61DA">
      <w:pPr>
        <w:rPr>
          <w:rFonts w:ascii="Verdana" w:hAnsi="Verdana"/>
          <w:sz w:val="18"/>
        </w:rPr>
      </w:pPr>
    </w:p>
    <w:p w14:paraId="235F5DF0" w14:textId="274CF37B" w:rsidR="001836AA" w:rsidRDefault="001836AA" w:rsidP="001836AA">
      <w:pPr>
        <w:rPr>
          <w:rFonts w:ascii="Verdana" w:hAnsi="Verdana"/>
          <w:sz w:val="18"/>
        </w:rPr>
      </w:pPr>
      <w:r>
        <w:rPr>
          <w:rFonts w:ascii="Verdana" w:hAnsi="Verdana"/>
          <w:sz w:val="18"/>
        </w:rPr>
        <w:t>The</w:t>
      </w:r>
      <w:r w:rsidRPr="001836AA">
        <w:rPr>
          <w:rFonts w:ascii="Verdana" w:hAnsi="Verdana"/>
          <w:sz w:val="18"/>
        </w:rPr>
        <w:t xml:space="preserve"> Executive Vice-President</w:t>
      </w:r>
      <w:r>
        <w:rPr>
          <w:rFonts w:ascii="Verdana" w:hAnsi="Verdana"/>
          <w:sz w:val="18"/>
        </w:rPr>
        <w:t xml:space="preserve"> was pleased to note that the Committee had worked on important initiatives such as the </w:t>
      </w:r>
      <w:r w:rsidR="00E57DE4" w:rsidRPr="001836AA">
        <w:rPr>
          <w:rFonts w:ascii="Verdana" w:hAnsi="Verdana"/>
          <w:sz w:val="18"/>
        </w:rPr>
        <w:t xml:space="preserve">enlargement candidate </w:t>
      </w:r>
      <w:r w:rsidR="000414DC">
        <w:rPr>
          <w:rFonts w:ascii="Verdana" w:hAnsi="Verdana"/>
          <w:sz w:val="18"/>
        </w:rPr>
        <w:t xml:space="preserve">country </w:t>
      </w:r>
      <w:r w:rsidR="00E57DE4" w:rsidRPr="001836AA">
        <w:rPr>
          <w:rFonts w:ascii="Verdana" w:hAnsi="Verdana"/>
          <w:sz w:val="18"/>
        </w:rPr>
        <w:t xml:space="preserve">members </w:t>
      </w:r>
      <w:r>
        <w:rPr>
          <w:rFonts w:ascii="Verdana" w:hAnsi="Verdana"/>
          <w:sz w:val="18"/>
        </w:rPr>
        <w:t>(the EESC is the f</w:t>
      </w:r>
      <w:r w:rsidRPr="001836AA">
        <w:rPr>
          <w:rFonts w:ascii="Verdana" w:hAnsi="Verdana"/>
          <w:sz w:val="18"/>
        </w:rPr>
        <w:t>irst EU institution to involve EU candidate countries in its work</w:t>
      </w:r>
      <w:r w:rsidR="000414DC" w:rsidRPr="001836AA">
        <w:rPr>
          <w:rFonts w:ascii="Verdana" w:hAnsi="Verdana"/>
          <w:sz w:val="18"/>
        </w:rPr>
        <w:t>)</w:t>
      </w:r>
      <w:r w:rsidR="000414DC">
        <w:rPr>
          <w:rFonts w:ascii="Verdana" w:hAnsi="Verdana"/>
          <w:sz w:val="18"/>
        </w:rPr>
        <w:t xml:space="preserve">, </w:t>
      </w:r>
      <w:r w:rsidRPr="001836AA">
        <w:rPr>
          <w:rFonts w:ascii="Verdana" w:hAnsi="Verdana"/>
          <w:sz w:val="18"/>
        </w:rPr>
        <w:t xml:space="preserve">the EU Youth </w:t>
      </w:r>
      <w:r w:rsidR="000414DC">
        <w:rPr>
          <w:rFonts w:ascii="Verdana" w:hAnsi="Verdana"/>
          <w:sz w:val="18"/>
        </w:rPr>
        <w:t>T</w:t>
      </w:r>
      <w:r w:rsidR="000414DC" w:rsidRPr="001836AA">
        <w:rPr>
          <w:rFonts w:ascii="Verdana" w:hAnsi="Verdana"/>
          <w:sz w:val="18"/>
        </w:rPr>
        <w:t>est</w:t>
      </w:r>
      <w:r w:rsidR="000414DC">
        <w:rPr>
          <w:rFonts w:ascii="Verdana" w:hAnsi="Verdana"/>
          <w:sz w:val="18"/>
        </w:rPr>
        <w:t xml:space="preserve"> </w:t>
      </w:r>
      <w:r>
        <w:rPr>
          <w:rFonts w:ascii="Verdana" w:hAnsi="Verdana"/>
          <w:sz w:val="18"/>
        </w:rPr>
        <w:t xml:space="preserve">(the Committee </w:t>
      </w:r>
      <w:r w:rsidRPr="001836AA">
        <w:rPr>
          <w:rFonts w:ascii="Verdana" w:hAnsi="Verdana"/>
          <w:sz w:val="18"/>
        </w:rPr>
        <w:t>think</w:t>
      </w:r>
      <w:r>
        <w:rPr>
          <w:rFonts w:ascii="Verdana" w:hAnsi="Verdana"/>
          <w:sz w:val="18"/>
        </w:rPr>
        <w:t>s</w:t>
      </w:r>
      <w:r w:rsidRPr="001836AA">
        <w:rPr>
          <w:rFonts w:ascii="Verdana" w:hAnsi="Verdana"/>
          <w:sz w:val="18"/>
        </w:rPr>
        <w:t xml:space="preserve"> that the youth perspective should be taken into account in every policy</w:t>
      </w:r>
      <w:r>
        <w:rPr>
          <w:rFonts w:ascii="Verdana" w:hAnsi="Verdana"/>
          <w:sz w:val="18"/>
        </w:rPr>
        <w:t xml:space="preserve"> area</w:t>
      </w:r>
      <w:r w:rsidR="000414DC">
        <w:rPr>
          <w:rFonts w:ascii="Verdana" w:hAnsi="Verdana"/>
          <w:sz w:val="18"/>
        </w:rPr>
        <w:t xml:space="preserve">), </w:t>
      </w:r>
      <w:r>
        <w:rPr>
          <w:rFonts w:ascii="Verdana" w:hAnsi="Verdana"/>
          <w:sz w:val="18"/>
        </w:rPr>
        <w:t xml:space="preserve">and </w:t>
      </w:r>
      <w:r w:rsidRPr="001836AA">
        <w:rPr>
          <w:rFonts w:ascii="Verdana" w:hAnsi="Verdana"/>
          <w:sz w:val="18"/>
        </w:rPr>
        <w:t>the EU Blue Deal</w:t>
      </w:r>
      <w:r>
        <w:rPr>
          <w:rFonts w:ascii="Verdana" w:hAnsi="Verdana"/>
          <w:sz w:val="18"/>
        </w:rPr>
        <w:t xml:space="preserve"> (the EESC's</w:t>
      </w:r>
      <w:r w:rsidRPr="001836AA">
        <w:rPr>
          <w:rFonts w:ascii="Verdana" w:hAnsi="Verdana"/>
          <w:sz w:val="18"/>
        </w:rPr>
        <w:t xml:space="preserve"> call </w:t>
      </w:r>
      <w:r>
        <w:rPr>
          <w:rFonts w:ascii="Verdana" w:hAnsi="Verdana"/>
          <w:sz w:val="18"/>
        </w:rPr>
        <w:t>t</w:t>
      </w:r>
      <w:r w:rsidRPr="001836AA">
        <w:rPr>
          <w:rFonts w:ascii="Verdana" w:hAnsi="Verdana"/>
          <w:sz w:val="18"/>
        </w:rPr>
        <w:t>o build</w:t>
      </w:r>
      <w:r>
        <w:rPr>
          <w:rFonts w:ascii="Verdana" w:hAnsi="Verdana"/>
          <w:sz w:val="18"/>
        </w:rPr>
        <w:t xml:space="preserve"> </w:t>
      </w:r>
      <w:r w:rsidRPr="001836AA">
        <w:rPr>
          <w:rFonts w:ascii="Verdana" w:hAnsi="Verdana"/>
          <w:sz w:val="18"/>
        </w:rPr>
        <w:t>a comprehensive approach to European water policies</w:t>
      </w:r>
      <w:r>
        <w:rPr>
          <w:rFonts w:ascii="Verdana" w:hAnsi="Verdana"/>
          <w:sz w:val="18"/>
        </w:rPr>
        <w:t>)</w:t>
      </w:r>
      <w:r w:rsidRPr="001836AA">
        <w:rPr>
          <w:rFonts w:ascii="Verdana" w:hAnsi="Verdana"/>
          <w:sz w:val="18"/>
        </w:rPr>
        <w:t>.</w:t>
      </w:r>
    </w:p>
    <w:p w14:paraId="080242DD" w14:textId="77777777" w:rsidR="001836AA" w:rsidRDefault="001836AA" w:rsidP="006A61DA">
      <w:pPr>
        <w:rPr>
          <w:rFonts w:ascii="Verdana" w:hAnsi="Verdana"/>
          <w:sz w:val="18"/>
        </w:rPr>
      </w:pPr>
    </w:p>
    <w:p w14:paraId="638FA24F" w14:textId="259FEF78" w:rsidR="008522EF" w:rsidRPr="007223EF" w:rsidRDefault="008522EF" w:rsidP="008522EF">
      <w:pPr>
        <w:rPr>
          <w:rFonts w:ascii="Verdana" w:hAnsi="Verdana"/>
          <w:sz w:val="18"/>
        </w:rPr>
      </w:pPr>
      <w:r w:rsidRPr="007223EF">
        <w:rPr>
          <w:rFonts w:ascii="Verdana" w:hAnsi="Verdana"/>
          <w:sz w:val="18"/>
        </w:rPr>
        <w:t xml:space="preserve">During the debate with EESC members, </w:t>
      </w:r>
      <w:r w:rsidRPr="007223EF">
        <w:rPr>
          <w:rFonts w:ascii="Verdana" w:hAnsi="Verdana"/>
          <w:b/>
          <w:bCs/>
          <w:sz w:val="18"/>
          <w:szCs w:val="18"/>
        </w:rPr>
        <w:t>Stefano Mallia</w:t>
      </w:r>
      <w:r w:rsidRPr="007223EF">
        <w:rPr>
          <w:rFonts w:ascii="Verdana" w:hAnsi="Verdana"/>
          <w:sz w:val="18"/>
          <w:szCs w:val="18"/>
        </w:rPr>
        <w:t xml:space="preserve">, president of the EESC's Employers Group, also focused on </w:t>
      </w:r>
      <w:r w:rsidR="00F1060C">
        <w:rPr>
          <w:rFonts w:ascii="Verdana" w:hAnsi="Verdana"/>
          <w:sz w:val="18"/>
          <w:szCs w:val="18"/>
        </w:rPr>
        <w:t xml:space="preserve">the </w:t>
      </w:r>
      <w:r w:rsidRPr="007223EF">
        <w:rPr>
          <w:rFonts w:ascii="Verdana" w:hAnsi="Verdana"/>
          <w:sz w:val="18"/>
          <w:szCs w:val="18"/>
        </w:rPr>
        <w:t>E</w:t>
      </w:r>
      <w:r w:rsidR="00F1060C">
        <w:rPr>
          <w:rFonts w:ascii="Verdana" w:hAnsi="Verdana"/>
          <w:sz w:val="18"/>
          <w:szCs w:val="18"/>
        </w:rPr>
        <w:t>U</w:t>
      </w:r>
      <w:r w:rsidRPr="007223EF">
        <w:rPr>
          <w:rFonts w:ascii="Verdana" w:hAnsi="Verdana"/>
          <w:sz w:val="18"/>
          <w:szCs w:val="18"/>
        </w:rPr>
        <w:t>'s c</w:t>
      </w:r>
      <w:r w:rsidRPr="007223EF">
        <w:rPr>
          <w:rFonts w:ascii="Verdana" w:hAnsi="Verdana"/>
          <w:sz w:val="18"/>
        </w:rPr>
        <w:t xml:space="preserve">ompetitiveness, saying that </w:t>
      </w:r>
      <w:r w:rsidR="0061662B">
        <w:rPr>
          <w:rFonts w:ascii="Verdana" w:hAnsi="Verdana"/>
          <w:sz w:val="18"/>
        </w:rPr>
        <w:t xml:space="preserve">European companies </w:t>
      </w:r>
      <w:r w:rsidR="00D0228E">
        <w:rPr>
          <w:rFonts w:ascii="Verdana" w:hAnsi="Verdana"/>
          <w:sz w:val="18"/>
        </w:rPr>
        <w:t>we</w:t>
      </w:r>
      <w:r w:rsidR="0061662B">
        <w:rPr>
          <w:rFonts w:ascii="Verdana" w:hAnsi="Verdana"/>
          <w:sz w:val="18"/>
        </w:rPr>
        <w:t xml:space="preserve">re struggling to </w:t>
      </w:r>
      <w:r w:rsidR="000414DC">
        <w:rPr>
          <w:rFonts w:ascii="Verdana" w:hAnsi="Verdana"/>
          <w:sz w:val="18"/>
        </w:rPr>
        <w:t xml:space="preserve">meet </w:t>
      </w:r>
      <w:r w:rsidR="0061662B">
        <w:rPr>
          <w:rFonts w:ascii="Verdana" w:hAnsi="Verdana"/>
          <w:sz w:val="18"/>
        </w:rPr>
        <w:t xml:space="preserve">the objectives of the green transition and that an assessment </w:t>
      </w:r>
      <w:r w:rsidR="00D0228E">
        <w:rPr>
          <w:rFonts w:ascii="Verdana" w:hAnsi="Verdana"/>
          <w:sz w:val="18"/>
        </w:rPr>
        <w:t>wa</w:t>
      </w:r>
      <w:r w:rsidR="0061662B">
        <w:rPr>
          <w:rFonts w:ascii="Verdana" w:hAnsi="Verdana"/>
          <w:sz w:val="18"/>
        </w:rPr>
        <w:t xml:space="preserve">s needed to check whether they were still realistic and </w:t>
      </w:r>
      <w:r w:rsidR="000414DC">
        <w:rPr>
          <w:rFonts w:ascii="Verdana" w:hAnsi="Verdana"/>
          <w:sz w:val="18"/>
        </w:rPr>
        <w:t>feasible</w:t>
      </w:r>
      <w:r w:rsidR="0061662B">
        <w:rPr>
          <w:rFonts w:ascii="Verdana" w:hAnsi="Verdana"/>
          <w:sz w:val="18"/>
        </w:rPr>
        <w:t>.</w:t>
      </w:r>
    </w:p>
    <w:p w14:paraId="7846C861" w14:textId="77777777" w:rsidR="0061662B" w:rsidRPr="007223EF" w:rsidRDefault="0061662B" w:rsidP="008522EF">
      <w:pPr>
        <w:rPr>
          <w:rFonts w:ascii="Verdana" w:hAnsi="Verdana"/>
          <w:sz w:val="18"/>
        </w:rPr>
      </w:pPr>
    </w:p>
    <w:p w14:paraId="4953B62A" w14:textId="5203E1FB" w:rsidR="003400C0" w:rsidRDefault="008522EF" w:rsidP="008522EF">
      <w:pPr>
        <w:rPr>
          <w:rFonts w:ascii="Verdana" w:hAnsi="Verdana"/>
          <w:sz w:val="18"/>
        </w:rPr>
      </w:pPr>
      <w:r w:rsidRPr="007223EF">
        <w:rPr>
          <w:rFonts w:ascii="Verdana" w:hAnsi="Verdana"/>
          <w:sz w:val="18"/>
        </w:rPr>
        <w:t xml:space="preserve">On behalf of the </w:t>
      </w:r>
      <w:r w:rsidRPr="007223EF">
        <w:rPr>
          <w:rFonts w:ascii="Verdana" w:hAnsi="Verdana"/>
          <w:sz w:val="18"/>
          <w:szCs w:val="18"/>
        </w:rPr>
        <w:t>EESC's Workers Group, t</w:t>
      </w:r>
      <w:r w:rsidR="0061662B">
        <w:rPr>
          <w:rFonts w:ascii="Verdana" w:hAnsi="Verdana"/>
          <w:sz w:val="18"/>
          <w:szCs w:val="18"/>
        </w:rPr>
        <w:t>he</w:t>
      </w:r>
      <w:r w:rsidRPr="007223EF">
        <w:rPr>
          <w:rFonts w:ascii="Verdana" w:hAnsi="Verdana"/>
          <w:sz w:val="18"/>
          <w:szCs w:val="18"/>
        </w:rPr>
        <w:t xml:space="preserve"> president</w:t>
      </w:r>
      <w:r w:rsidR="0061662B">
        <w:rPr>
          <w:rFonts w:ascii="Verdana" w:hAnsi="Verdana"/>
          <w:sz w:val="18"/>
          <w:szCs w:val="18"/>
        </w:rPr>
        <w:t xml:space="preserve"> of the </w:t>
      </w:r>
      <w:r w:rsidR="003400C0">
        <w:rPr>
          <w:rFonts w:ascii="Verdana" w:hAnsi="Verdana"/>
          <w:sz w:val="18"/>
          <w:szCs w:val="18"/>
        </w:rPr>
        <w:t xml:space="preserve">EESC's </w:t>
      </w:r>
      <w:r w:rsidR="0061662B">
        <w:rPr>
          <w:rFonts w:ascii="Verdana" w:hAnsi="Verdana"/>
          <w:sz w:val="18"/>
          <w:szCs w:val="18"/>
        </w:rPr>
        <w:t xml:space="preserve">Social </w:t>
      </w:r>
      <w:r w:rsidR="003400C0">
        <w:rPr>
          <w:rFonts w:ascii="Verdana" w:hAnsi="Verdana"/>
          <w:sz w:val="18"/>
          <w:szCs w:val="18"/>
        </w:rPr>
        <w:t>A</w:t>
      </w:r>
      <w:r w:rsidR="0061662B">
        <w:rPr>
          <w:rFonts w:ascii="Verdana" w:hAnsi="Verdana"/>
          <w:sz w:val="18"/>
          <w:szCs w:val="18"/>
        </w:rPr>
        <w:t xml:space="preserve">ffairs </w:t>
      </w:r>
      <w:r w:rsidR="003400C0">
        <w:rPr>
          <w:rFonts w:ascii="Verdana" w:hAnsi="Verdana"/>
          <w:sz w:val="18"/>
          <w:szCs w:val="18"/>
        </w:rPr>
        <w:t>S</w:t>
      </w:r>
      <w:r w:rsidR="0061662B">
        <w:rPr>
          <w:rFonts w:ascii="Verdana" w:hAnsi="Verdana"/>
          <w:sz w:val="18"/>
          <w:szCs w:val="18"/>
        </w:rPr>
        <w:t>ection</w:t>
      </w:r>
      <w:r w:rsidR="000414DC">
        <w:rPr>
          <w:rFonts w:ascii="Verdana" w:hAnsi="Verdana"/>
          <w:sz w:val="18"/>
          <w:szCs w:val="18"/>
        </w:rPr>
        <w:t xml:space="preserve">, </w:t>
      </w:r>
      <w:r w:rsidR="0061662B">
        <w:rPr>
          <w:rFonts w:ascii="Verdana" w:hAnsi="Verdana"/>
          <w:b/>
          <w:bCs/>
          <w:sz w:val="18"/>
          <w:szCs w:val="18"/>
        </w:rPr>
        <w:t xml:space="preserve">Cinzia </w:t>
      </w:r>
      <w:r w:rsidR="000414DC">
        <w:rPr>
          <w:rFonts w:ascii="Verdana" w:hAnsi="Verdana"/>
          <w:b/>
          <w:bCs/>
          <w:sz w:val="18"/>
          <w:szCs w:val="18"/>
        </w:rPr>
        <w:t xml:space="preserve">Del </w:t>
      </w:r>
      <w:r w:rsidR="0061662B">
        <w:rPr>
          <w:rFonts w:ascii="Verdana" w:hAnsi="Verdana"/>
          <w:b/>
          <w:bCs/>
          <w:sz w:val="18"/>
          <w:szCs w:val="18"/>
        </w:rPr>
        <w:t>Rio</w:t>
      </w:r>
      <w:r w:rsidR="003400C0" w:rsidRPr="003400C0">
        <w:rPr>
          <w:rFonts w:ascii="Verdana" w:hAnsi="Verdana"/>
          <w:sz w:val="18"/>
          <w:szCs w:val="18"/>
        </w:rPr>
        <w:t xml:space="preserve"> </w:t>
      </w:r>
      <w:r w:rsidR="000414DC">
        <w:rPr>
          <w:rFonts w:ascii="Verdana" w:hAnsi="Verdana"/>
          <w:sz w:val="18"/>
          <w:szCs w:val="18"/>
        </w:rPr>
        <w:t>said</w:t>
      </w:r>
      <w:r w:rsidR="000414DC" w:rsidRPr="007223EF">
        <w:rPr>
          <w:rFonts w:ascii="Verdana" w:hAnsi="Verdana"/>
          <w:sz w:val="18"/>
          <w:szCs w:val="18"/>
        </w:rPr>
        <w:t xml:space="preserve"> </w:t>
      </w:r>
      <w:r w:rsidRPr="007223EF">
        <w:rPr>
          <w:rFonts w:ascii="Verdana" w:hAnsi="Verdana"/>
          <w:sz w:val="18"/>
          <w:szCs w:val="18"/>
        </w:rPr>
        <w:t xml:space="preserve">that </w:t>
      </w:r>
      <w:r w:rsidR="003400C0">
        <w:rPr>
          <w:rFonts w:ascii="Verdana" w:hAnsi="Verdana"/>
          <w:sz w:val="18"/>
          <w:szCs w:val="18"/>
        </w:rPr>
        <w:t>t</w:t>
      </w:r>
      <w:r w:rsidR="003400C0" w:rsidRPr="003400C0">
        <w:rPr>
          <w:rFonts w:ascii="Verdana" w:hAnsi="Verdana"/>
          <w:sz w:val="18"/>
        </w:rPr>
        <w:t xml:space="preserve">he green and digital transition must be </w:t>
      </w:r>
      <w:r w:rsidR="00E64712">
        <w:rPr>
          <w:rFonts w:ascii="Verdana" w:hAnsi="Verdana"/>
          <w:sz w:val="18"/>
        </w:rPr>
        <w:t>flanked</w:t>
      </w:r>
      <w:r w:rsidR="00E64712" w:rsidRPr="003400C0">
        <w:rPr>
          <w:rFonts w:ascii="Verdana" w:hAnsi="Verdana"/>
          <w:sz w:val="18"/>
        </w:rPr>
        <w:t xml:space="preserve"> </w:t>
      </w:r>
      <w:r w:rsidR="003400C0" w:rsidRPr="003400C0">
        <w:rPr>
          <w:rFonts w:ascii="Verdana" w:hAnsi="Verdana"/>
          <w:sz w:val="18"/>
        </w:rPr>
        <w:t xml:space="preserve">by </w:t>
      </w:r>
      <w:r w:rsidR="00E64712" w:rsidRPr="003400C0">
        <w:rPr>
          <w:rFonts w:ascii="Verdana" w:hAnsi="Verdana"/>
          <w:sz w:val="18"/>
        </w:rPr>
        <w:t xml:space="preserve">measures </w:t>
      </w:r>
      <w:r w:rsidR="00E64712">
        <w:rPr>
          <w:rFonts w:ascii="Verdana" w:hAnsi="Verdana"/>
          <w:sz w:val="18"/>
        </w:rPr>
        <w:t xml:space="preserve">to promote </w:t>
      </w:r>
      <w:r w:rsidR="003400C0" w:rsidRPr="003400C0">
        <w:rPr>
          <w:rFonts w:ascii="Verdana" w:hAnsi="Verdana"/>
          <w:sz w:val="18"/>
        </w:rPr>
        <w:t xml:space="preserve">social sustainability. Social </w:t>
      </w:r>
      <w:r w:rsidR="003400C0">
        <w:rPr>
          <w:rFonts w:ascii="Verdana" w:hAnsi="Verdana"/>
          <w:sz w:val="18"/>
        </w:rPr>
        <w:t>s</w:t>
      </w:r>
      <w:r w:rsidR="003400C0" w:rsidRPr="003400C0">
        <w:rPr>
          <w:rFonts w:ascii="Verdana" w:hAnsi="Verdana"/>
          <w:sz w:val="18"/>
        </w:rPr>
        <w:t>ecurity must go hand in hand with the economy</w:t>
      </w:r>
      <w:r w:rsidR="00E64712">
        <w:rPr>
          <w:rFonts w:ascii="Verdana" w:hAnsi="Verdana"/>
          <w:sz w:val="18"/>
        </w:rPr>
        <w:t>,</w:t>
      </w:r>
      <w:r w:rsidR="003400C0">
        <w:rPr>
          <w:rFonts w:ascii="Verdana" w:hAnsi="Verdana"/>
          <w:sz w:val="18"/>
        </w:rPr>
        <w:t xml:space="preserve"> and </w:t>
      </w:r>
      <w:r w:rsidR="00E64712" w:rsidRPr="003400C0">
        <w:rPr>
          <w:rFonts w:ascii="Verdana" w:hAnsi="Verdana"/>
          <w:sz w:val="18"/>
        </w:rPr>
        <w:t>the economic agenda</w:t>
      </w:r>
      <w:r w:rsidR="00E64712">
        <w:rPr>
          <w:rFonts w:ascii="Verdana" w:hAnsi="Verdana"/>
          <w:sz w:val="18"/>
        </w:rPr>
        <w:t xml:space="preserve"> could never overlook </w:t>
      </w:r>
      <w:r w:rsidR="003400C0">
        <w:rPr>
          <w:rFonts w:ascii="Verdana" w:hAnsi="Verdana"/>
          <w:sz w:val="18"/>
        </w:rPr>
        <w:t>t</w:t>
      </w:r>
      <w:r w:rsidR="003400C0" w:rsidRPr="003400C0">
        <w:rPr>
          <w:rFonts w:ascii="Verdana" w:hAnsi="Verdana"/>
          <w:sz w:val="18"/>
        </w:rPr>
        <w:t>he social dimension of investments and reforms.</w:t>
      </w:r>
      <w:r w:rsidR="00D0228E" w:rsidRPr="00D0228E">
        <w:t xml:space="preserve"> </w:t>
      </w:r>
      <w:r w:rsidR="00D0228E" w:rsidRPr="00D0228E">
        <w:rPr>
          <w:rFonts w:ascii="Verdana" w:hAnsi="Verdana"/>
          <w:sz w:val="18"/>
        </w:rPr>
        <w:t xml:space="preserve">A solid social dimension </w:t>
      </w:r>
      <w:r w:rsidR="00D0228E">
        <w:rPr>
          <w:rFonts w:ascii="Verdana" w:hAnsi="Verdana"/>
          <w:sz w:val="18"/>
        </w:rPr>
        <w:t>wa</w:t>
      </w:r>
      <w:r w:rsidR="00D0228E" w:rsidRPr="00D0228E">
        <w:rPr>
          <w:rFonts w:ascii="Verdana" w:hAnsi="Verdana"/>
          <w:sz w:val="18"/>
        </w:rPr>
        <w:t xml:space="preserve">s also </w:t>
      </w:r>
      <w:r w:rsidR="005B611F">
        <w:rPr>
          <w:rFonts w:ascii="Verdana" w:hAnsi="Verdana"/>
          <w:sz w:val="18"/>
        </w:rPr>
        <w:t>an effective answer to</w:t>
      </w:r>
      <w:r w:rsidR="00D0228E" w:rsidRPr="00D0228E">
        <w:rPr>
          <w:rFonts w:ascii="Verdana" w:hAnsi="Verdana"/>
          <w:sz w:val="18"/>
        </w:rPr>
        <w:t xml:space="preserve"> populist </w:t>
      </w:r>
      <w:r w:rsidR="00F13426">
        <w:rPr>
          <w:rFonts w:ascii="Verdana" w:hAnsi="Verdana"/>
          <w:sz w:val="18"/>
        </w:rPr>
        <w:t>rhetoric</w:t>
      </w:r>
      <w:r w:rsidR="00D0228E" w:rsidRPr="00D0228E">
        <w:rPr>
          <w:rFonts w:ascii="Verdana" w:hAnsi="Verdana"/>
          <w:sz w:val="18"/>
        </w:rPr>
        <w:t>.</w:t>
      </w:r>
    </w:p>
    <w:p w14:paraId="73CB9A0B" w14:textId="77777777" w:rsidR="003400C0" w:rsidRPr="007223EF" w:rsidRDefault="003400C0" w:rsidP="008522EF">
      <w:pPr>
        <w:rPr>
          <w:rFonts w:ascii="Verdana" w:hAnsi="Verdana"/>
          <w:sz w:val="18"/>
        </w:rPr>
      </w:pPr>
    </w:p>
    <w:p w14:paraId="025F8F02" w14:textId="52C50347" w:rsidR="003400C0" w:rsidRPr="003400C0" w:rsidRDefault="005B611F" w:rsidP="003400C0">
      <w:pPr>
        <w:rPr>
          <w:rFonts w:ascii="Verdana" w:hAnsi="Verdana"/>
          <w:sz w:val="18"/>
        </w:rPr>
      </w:pPr>
      <w:r>
        <w:rPr>
          <w:rFonts w:ascii="Verdana" w:hAnsi="Verdana"/>
          <w:sz w:val="18"/>
        </w:rPr>
        <w:t>Lastly</w:t>
      </w:r>
      <w:r w:rsidR="008522EF" w:rsidRPr="007223EF">
        <w:rPr>
          <w:rFonts w:ascii="Verdana" w:hAnsi="Verdana"/>
          <w:sz w:val="18"/>
        </w:rPr>
        <w:t xml:space="preserve">, </w:t>
      </w:r>
      <w:r w:rsidR="008522EF" w:rsidRPr="007223EF">
        <w:rPr>
          <w:rFonts w:ascii="Verdana" w:hAnsi="Verdana"/>
          <w:b/>
          <w:bCs/>
          <w:sz w:val="18"/>
        </w:rPr>
        <w:t>Séamus Boland</w:t>
      </w:r>
      <w:r w:rsidR="008522EF" w:rsidRPr="007223EF">
        <w:rPr>
          <w:rFonts w:ascii="Verdana" w:hAnsi="Verdana"/>
          <w:sz w:val="18"/>
        </w:rPr>
        <w:t xml:space="preserve">, president of the Civil Society Organisations Group, </w:t>
      </w:r>
      <w:r w:rsidR="003400C0">
        <w:rPr>
          <w:rFonts w:ascii="Verdana" w:hAnsi="Verdana"/>
          <w:sz w:val="18"/>
        </w:rPr>
        <w:t xml:space="preserve">questioned whether the Commission's </w:t>
      </w:r>
      <w:r w:rsidR="003400C0" w:rsidRPr="003400C0">
        <w:rPr>
          <w:rFonts w:ascii="Verdana" w:hAnsi="Verdana"/>
          <w:sz w:val="18"/>
        </w:rPr>
        <w:t xml:space="preserve">priorities </w:t>
      </w:r>
      <w:r w:rsidR="003400C0">
        <w:rPr>
          <w:rFonts w:ascii="Verdana" w:hAnsi="Verdana"/>
          <w:sz w:val="18"/>
        </w:rPr>
        <w:t>we</w:t>
      </w:r>
      <w:r w:rsidR="003400C0" w:rsidRPr="003400C0">
        <w:rPr>
          <w:rFonts w:ascii="Verdana" w:hAnsi="Verdana"/>
          <w:sz w:val="18"/>
        </w:rPr>
        <w:t>re in line with</w:t>
      </w:r>
      <w:r w:rsidR="005F28E2">
        <w:rPr>
          <w:rFonts w:ascii="Verdana" w:hAnsi="Verdana"/>
          <w:sz w:val="18"/>
        </w:rPr>
        <w:t xml:space="preserve"> </w:t>
      </w:r>
      <w:r w:rsidR="005F28E2" w:rsidRPr="005F28E2">
        <w:rPr>
          <w:rFonts w:ascii="Verdana" w:hAnsi="Verdana"/>
          <w:sz w:val="18"/>
        </w:rPr>
        <w:t>those of citizens, as reflected in a recent Eurobarometer survey</w:t>
      </w:r>
      <w:r w:rsidR="004368E2">
        <w:rPr>
          <w:rFonts w:ascii="Verdana" w:hAnsi="Verdana"/>
          <w:sz w:val="18"/>
        </w:rPr>
        <w:t xml:space="preserve">. He underlined </w:t>
      </w:r>
      <w:r w:rsidR="003400C0">
        <w:rPr>
          <w:rFonts w:ascii="Verdana" w:hAnsi="Verdana"/>
          <w:sz w:val="18"/>
        </w:rPr>
        <w:t xml:space="preserve">that </w:t>
      </w:r>
      <w:r w:rsidR="003400C0" w:rsidRPr="003400C0">
        <w:rPr>
          <w:rFonts w:ascii="Verdana" w:hAnsi="Verdana"/>
          <w:sz w:val="18"/>
        </w:rPr>
        <w:t>non</w:t>
      </w:r>
      <w:r w:rsidR="004368E2">
        <w:rPr>
          <w:rFonts w:ascii="Verdana" w:hAnsi="Verdana"/>
          <w:sz w:val="18"/>
        </w:rPr>
        <w:t>-</w:t>
      </w:r>
      <w:r w:rsidR="003400C0" w:rsidRPr="003400C0">
        <w:rPr>
          <w:rFonts w:ascii="Verdana" w:hAnsi="Verdana"/>
          <w:sz w:val="18"/>
        </w:rPr>
        <w:t xml:space="preserve">alignment </w:t>
      </w:r>
      <w:r w:rsidR="003400C0">
        <w:rPr>
          <w:rFonts w:ascii="Verdana" w:hAnsi="Verdana"/>
          <w:sz w:val="18"/>
        </w:rPr>
        <w:t>wa</w:t>
      </w:r>
      <w:r w:rsidR="003400C0" w:rsidRPr="003400C0">
        <w:rPr>
          <w:rFonts w:ascii="Verdana" w:hAnsi="Verdana"/>
          <w:sz w:val="18"/>
        </w:rPr>
        <w:t xml:space="preserve">s dangerous, especially </w:t>
      </w:r>
      <w:r w:rsidR="004368E2">
        <w:rPr>
          <w:rFonts w:ascii="Verdana" w:hAnsi="Verdana"/>
          <w:sz w:val="18"/>
        </w:rPr>
        <w:t>with</w:t>
      </w:r>
      <w:r w:rsidR="004368E2" w:rsidRPr="003400C0">
        <w:rPr>
          <w:rFonts w:ascii="Verdana" w:hAnsi="Verdana"/>
          <w:sz w:val="18"/>
        </w:rPr>
        <w:t xml:space="preserve"> populis</w:t>
      </w:r>
      <w:r w:rsidR="004368E2">
        <w:rPr>
          <w:rFonts w:ascii="Verdana" w:hAnsi="Verdana"/>
          <w:sz w:val="18"/>
        </w:rPr>
        <w:t>m</w:t>
      </w:r>
      <w:r w:rsidR="004368E2" w:rsidRPr="003400C0">
        <w:rPr>
          <w:rFonts w:ascii="Verdana" w:hAnsi="Verdana"/>
          <w:sz w:val="18"/>
        </w:rPr>
        <w:t xml:space="preserve"> </w:t>
      </w:r>
      <w:r w:rsidR="004368E2">
        <w:rPr>
          <w:rFonts w:ascii="Verdana" w:hAnsi="Verdana"/>
          <w:sz w:val="18"/>
        </w:rPr>
        <w:t>on the rise</w:t>
      </w:r>
      <w:r w:rsidR="003400C0">
        <w:rPr>
          <w:rFonts w:ascii="Verdana" w:hAnsi="Verdana"/>
          <w:sz w:val="18"/>
        </w:rPr>
        <w:t>, and that the</w:t>
      </w:r>
      <w:r w:rsidR="003400C0" w:rsidRPr="003400C0">
        <w:rPr>
          <w:rFonts w:ascii="Verdana" w:hAnsi="Verdana"/>
          <w:sz w:val="18"/>
        </w:rPr>
        <w:t xml:space="preserve"> EU </w:t>
      </w:r>
      <w:r w:rsidR="004368E2">
        <w:rPr>
          <w:rFonts w:ascii="Verdana" w:hAnsi="Verdana"/>
          <w:sz w:val="18"/>
        </w:rPr>
        <w:t>had to</w:t>
      </w:r>
      <w:r w:rsidR="004368E2" w:rsidRPr="003400C0">
        <w:rPr>
          <w:rFonts w:ascii="Verdana" w:hAnsi="Verdana"/>
          <w:sz w:val="18"/>
        </w:rPr>
        <w:t xml:space="preserve"> </w:t>
      </w:r>
      <w:r w:rsidR="003400C0" w:rsidRPr="003400C0">
        <w:rPr>
          <w:rFonts w:ascii="Verdana" w:hAnsi="Verdana"/>
          <w:sz w:val="18"/>
        </w:rPr>
        <w:t xml:space="preserve">connect </w:t>
      </w:r>
      <w:r w:rsidR="004368E2">
        <w:rPr>
          <w:rFonts w:ascii="Verdana" w:hAnsi="Verdana"/>
          <w:sz w:val="18"/>
        </w:rPr>
        <w:t xml:space="preserve">with </w:t>
      </w:r>
      <w:r w:rsidR="003400C0" w:rsidRPr="003400C0">
        <w:rPr>
          <w:rFonts w:ascii="Verdana" w:hAnsi="Verdana"/>
          <w:sz w:val="18"/>
        </w:rPr>
        <w:t xml:space="preserve">and reach out to </w:t>
      </w:r>
      <w:r w:rsidR="004368E2">
        <w:rPr>
          <w:rFonts w:ascii="Verdana" w:hAnsi="Verdana"/>
          <w:sz w:val="18"/>
        </w:rPr>
        <w:t>Europeans</w:t>
      </w:r>
      <w:r w:rsidR="004368E2" w:rsidRPr="003400C0">
        <w:rPr>
          <w:rFonts w:ascii="Verdana" w:hAnsi="Verdana"/>
          <w:sz w:val="18"/>
        </w:rPr>
        <w:t xml:space="preserve"> </w:t>
      </w:r>
      <w:r w:rsidR="003400C0" w:rsidRPr="003400C0">
        <w:rPr>
          <w:rFonts w:ascii="Verdana" w:hAnsi="Verdana"/>
          <w:sz w:val="18"/>
        </w:rPr>
        <w:t xml:space="preserve">in every possible </w:t>
      </w:r>
      <w:r w:rsidR="002C0643">
        <w:rPr>
          <w:rFonts w:ascii="Verdana" w:hAnsi="Verdana"/>
          <w:sz w:val="18"/>
        </w:rPr>
        <w:t xml:space="preserve">way </w:t>
      </w:r>
      <w:r w:rsidR="003400C0" w:rsidRPr="003400C0">
        <w:rPr>
          <w:rFonts w:ascii="Verdana" w:hAnsi="Verdana"/>
          <w:sz w:val="18"/>
        </w:rPr>
        <w:t xml:space="preserve">to hear what they </w:t>
      </w:r>
      <w:r w:rsidR="004368E2">
        <w:rPr>
          <w:rFonts w:ascii="Verdana" w:hAnsi="Verdana"/>
          <w:sz w:val="18"/>
        </w:rPr>
        <w:t xml:space="preserve">had to say </w:t>
      </w:r>
      <w:r w:rsidR="002C0643">
        <w:rPr>
          <w:rFonts w:ascii="Verdana" w:hAnsi="Verdana"/>
          <w:sz w:val="18"/>
        </w:rPr>
        <w:t>and</w:t>
      </w:r>
      <w:r w:rsidR="003400C0" w:rsidRPr="003400C0">
        <w:rPr>
          <w:rFonts w:ascii="Verdana" w:hAnsi="Verdana"/>
          <w:sz w:val="18"/>
        </w:rPr>
        <w:t xml:space="preserve"> </w:t>
      </w:r>
      <w:r w:rsidR="004368E2">
        <w:rPr>
          <w:rFonts w:ascii="Verdana" w:hAnsi="Verdana"/>
          <w:sz w:val="18"/>
        </w:rPr>
        <w:t>stem</w:t>
      </w:r>
      <w:r w:rsidR="004368E2" w:rsidRPr="003400C0">
        <w:rPr>
          <w:rFonts w:ascii="Verdana" w:hAnsi="Verdana"/>
          <w:sz w:val="18"/>
        </w:rPr>
        <w:t xml:space="preserve"> </w:t>
      </w:r>
      <w:r w:rsidR="003400C0" w:rsidRPr="003400C0">
        <w:rPr>
          <w:rFonts w:ascii="Verdana" w:hAnsi="Verdana"/>
          <w:sz w:val="18"/>
        </w:rPr>
        <w:t xml:space="preserve">the disconnect </w:t>
      </w:r>
      <w:r w:rsidR="004368E2">
        <w:rPr>
          <w:rFonts w:ascii="Verdana" w:hAnsi="Verdana"/>
          <w:sz w:val="18"/>
        </w:rPr>
        <w:t>between institutions and people</w:t>
      </w:r>
      <w:r w:rsidR="003400C0" w:rsidRPr="003400C0">
        <w:rPr>
          <w:rFonts w:ascii="Verdana" w:hAnsi="Verdana"/>
          <w:sz w:val="18"/>
        </w:rPr>
        <w:t>.</w:t>
      </w:r>
    </w:p>
    <w:p w14:paraId="6370E74D" w14:textId="7E1237D4" w:rsidR="008522EF" w:rsidRDefault="008522EF" w:rsidP="00177BD4">
      <w:pPr>
        <w:rPr>
          <w:rFonts w:ascii="Verdana" w:hAnsi="Verdana"/>
          <w:sz w:val="18"/>
        </w:rPr>
      </w:pPr>
    </w:p>
    <w:p w14:paraId="59EFE777" w14:textId="77777777" w:rsidR="008522EF" w:rsidRDefault="008522EF" w:rsidP="00177BD4">
      <w:pPr>
        <w:rPr>
          <w:rFonts w:ascii="Verdana" w:hAnsi="Verdana"/>
          <w:sz w:val="18"/>
        </w:rPr>
      </w:pPr>
    </w:p>
    <w:p w14:paraId="08238E23" w14:textId="77777777" w:rsidR="006A61DA" w:rsidRPr="007223EF" w:rsidRDefault="006A61DA" w:rsidP="00177BD4">
      <w:pPr>
        <w:rPr>
          <w:rFonts w:ascii="Verdana" w:hAnsi="Verdana"/>
          <w:sz w:val="18"/>
        </w:rPr>
      </w:pPr>
    </w:p>
    <w:p w14:paraId="4255D68F" w14:textId="77777777" w:rsidR="005C43A1" w:rsidRPr="007223EF" w:rsidRDefault="005C43A1" w:rsidP="00795B49">
      <w:pPr>
        <w:rPr>
          <w:rFonts w:ascii="Verdana" w:hAnsi="Verdana"/>
          <w:bCs/>
          <w:sz w:val="18"/>
          <w:szCs w:val="18"/>
        </w:rPr>
      </w:pPr>
    </w:p>
    <w:p w14:paraId="721508B5" w14:textId="77777777" w:rsidR="00BD7293" w:rsidRPr="007223EF" w:rsidRDefault="00BD7293" w:rsidP="00BD7293">
      <w:pPr>
        <w:jc w:val="center"/>
        <w:rPr>
          <w:rFonts w:ascii="Verdana" w:hAnsi="Verdana"/>
          <w:sz w:val="18"/>
          <w:szCs w:val="18"/>
        </w:rPr>
      </w:pPr>
      <w:r w:rsidRPr="007223EF">
        <w:rPr>
          <w:rFonts w:ascii="Verdana" w:hAnsi="Verdana"/>
          <w:b/>
          <w:sz w:val="18"/>
          <w:szCs w:val="18"/>
        </w:rPr>
        <w:t>For more information, please contact:</w:t>
      </w:r>
    </w:p>
    <w:p w14:paraId="2BFC0303" w14:textId="77777777" w:rsidR="00BD7293" w:rsidRPr="007223EF" w:rsidRDefault="00BD7293" w:rsidP="00BD7293">
      <w:pPr>
        <w:pStyle w:val="Heading1"/>
        <w:numPr>
          <w:ilvl w:val="0"/>
          <w:numId w:val="0"/>
        </w:numPr>
        <w:ind w:left="360"/>
        <w:jc w:val="center"/>
        <w:rPr>
          <w:rFonts w:ascii="Verdana" w:hAnsi="Verdana"/>
          <w:sz w:val="18"/>
          <w:szCs w:val="18"/>
        </w:rPr>
      </w:pPr>
      <w:r w:rsidRPr="007223EF">
        <w:rPr>
          <w:rFonts w:ascii="Verdana" w:hAnsi="Verdana"/>
          <w:sz w:val="18"/>
          <w:szCs w:val="18"/>
        </w:rPr>
        <w:t>EESC Press Unit – Marco Pezzani</w:t>
      </w:r>
      <w:r w:rsidRPr="007223EF">
        <w:rPr>
          <w:rFonts w:ascii="Verdana" w:hAnsi="Verdana"/>
          <w:sz w:val="18"/>
          <w:szCs w:val="18"/>
        </w:rPr>
        <w:br/>
        <w:t>+32 (0)2 546 97 93 · Mob. +32 (0)470 881 903</w:t>
      </w:r>
    </w:p>
    <w:p w14:paraId="7E0C5C48" w14:textId="77777777" w:rsidR="00BD7293" w:rsidRPr="007223EF" w:rsidRDefault="00942360" w:rsidP="00BD7293">
      <w:pPr>
        <w:jc w:val="center"/>
        <w:rPr>
          <w:rFonts w:ascii="Verdana" w:hAnsi="Verdana"/>
          <w:sz w:val="18"/>
          <w:szCs w:val="18"/>
        </w:rPr>
      </w:pPr>
      <w:hyperlink r:id="rId13" w:history="1">
        <w:r w:rsidR="00BD7293" w:rsidRPr="007223EF">
          <w:rPr>
            <w:rStyle w:val="Hyperlink"/>
            <w:rFonts w:ascii="Verdana" w:eastAsiaTheme="majorEastAsia" w:hAnsi="Verdana"/>
            <w:sz w:val="18"/>
            <w:szCs w:val="18"/>
          </w:rPr>
          <w:t>marco.pezzani@eesc.europa.eu</w:t>
        </w:r>
      </w:hyperlink>
    </w:p>
    <w:p w14:paraId="3B3D4053" w14:textId="4D9A942B" w:rsidR="00BD7293" w:rsidRDefault="00BD7293" w:rsidP="00BD7293">
      <w:pPr>
        <w:pStyle w:val="Heading1"/>
        <w:numPr>
          <w:ilvl w:val="0"/>
          <w:numId w:val="0"/>
        </w:numPr>
        <w:jc w:val="center"/>
        <w:rPr>
          <w:rFonts w:ascii="Verdana" w:hAnsi="Verdana"/>
          <w:b/>
          <w:bCs/>
          <w:sz w:val="18"/>
          <w:szCs w:val="18"/>
        </w:rPr>
      </w:pPr>
      <w:r w:rsidRPr="007223EF">
        <w:rPr>
          <w:rFonts w:ascii="Verdana" w:hAnsi="Verdana"/>
          <w:b/>
          <w:bCs/>
          <w:sz w:val="18"/>
          <w:szCs w:val="18"/>
        </w:rPr>
        <w:t>@EESC_PRESS</w:t>
      </w:r>
    </w:p>
    <w:p w14:paraId="2D86040E" w14:textId="77777777" w:rsidR="004177F4" w:rsidRPr="004177F4" w:rsidRDefault="004177F4" w:rsidP="004177F4">
      <w:pPr>
        <w:rPr>
          <w:rFonts w:ascii="Verdana" w:hAnsi="Verdana"/>
          <w:sz w:val="18"/>
        </w:rPr>
      </w:pPr>
    </w:p>
    <w:p w14:paraId="2F3F2A91" w14:textId="77777777" w:rsidR="00F83179" w:rsidRPr="007223EF" w:rsidRDefault="00F83179" w:rsidP="00CE439D">
      <w:pPr>
        <w:rPr>
          <w:rFonts w:ascii="Verdana" w:hAnsi="Verdana"/>
          <w:b/>
          <w:bCs/>
          <w:i/>
          <w:sz w:val="16"/>
          <w:szCs w:val="16"/>
        </w:rPr>
      </w:pPr>
      <w:r w:rsidRPr="007223EF">
        <w:rPr>
          <w:rFonts w:ascii="Verdana" w:hAnsi="Verdana"/>
          <w:bCs/>
          <w:i/>
          <w:sz w:val="16"/>
          <w:szCs w:val="16"/>
        </w:rPr>
        <w:t>__</w:t>
      </w:r>
      <w:r w:rsidRPr="007223EF">
        <w:rPr>
          <w:rFonts w:ascii="Verdana" w:hAnsi="Verdana"/>
          <w:b/>
          <w:bCs/>
          <w:i/>
          <w:sz w:val="16"/>
          <w:szCs w:val="16"/>
        </w:rPr>
        <w:t>_____________________________________________________________________________</w:t>
      </w:r>
    </w:p>
    <w:p w14:paraId="2550D65E" w14:textId="77777777" w:rsidR="00F83179" w:rsidRPr="007223EF" w:rsidRDefault="00F83179" w:rsidP="00CE439D">
      <w:pPr>
        <w:rPr>
          <w:rFonts w:ascii="Verdana" w:hAnsi="Verdana"/>
          <w:i/>
          <w:sz w:val="16"/>
          <w:szCs w:val="16"/>
        </w:rPr>
      </w:pPr>
      <w:r w:rsidRPr="007223EF">
        <w:rPr>
          <w:rFonts w:ascii="Verdana" w:hAnsi="Verdana"/>
          <w:i/>
          <w:sz w:val="16"/>
          <w:szCs w:val="16"/>
        </w:rPr>
        <w:t xml:space="preserve">The European Economic and Social Committee represents the various economic and social components of organised civil society. It is an institutional consultative body established by the 1957 Treaty of Rome. Its consultative role enables its members, and hence the organisations they represent, to participate in </w:t>
      </w:r>
      <w:r w:rsidR="003C1F6B" w:rsidRPr="007223EF">
        <w:rPr>
          <w:rFonts w:ascii="Verdana" w:hAnsi="Verdana"/>
          <w:i/>
          <w:sz w:val="16"/>
          <w:szCs w:val="16"/>
        </w:rPr>
        <w:t>the EU decision-making process.</w:t>
      </w:r>
    </w:p>
    <w:p w14:paraId="293C97E3" w14:textId="77777777" w:rsidR="00F83179" w:rsidRPr="007223EF" w:rsidRDefault="00F83179" w:rsidP="00AB5D9C">
      <w:pPr>
        <w:rPr>
          <w:rFonts w:ascii="Verdana" w:hAnsi="Verdana"/>
          <w:sz w:val="18"/>
        </w:rPr>
      </w:pPr>
      <w:r w:rsidRPr="007223EF">
        <w:rPr>
          <w:rFonts w:ascii="Verdana" w:hAnsi="Verdana"/>
          <w:bCs/>
          <w:i/>
          <w:sz w:val="16"/>
          <w:szCs w:val="16"/>
        </w:rPr>
        <w:t>__</w:t>
      </w:r>
      <w:r w:rsidRPr="007223EF">
        <w:rPr>
          <w:rFonts w:ascii="Verdana" w:hAnsi="Verdana"/>
          <w:b/>
          <w:bCs/>
          <w:i/>
          <w:sz w:val="16"/>
          <w:szCs w:val="16"/>
        </w:rPr>
        <w:t>_____________________________________________________________________________</w:t>
      </w:r>
    </w:p>
    <w:sectPr w:rsidR="00F83179" w:rsidRPr="007223EF"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FA2B" w14:textId="77777777" w:rsidR="002355EA" w:rsidRDefault="002355EA">
      <w:r>
        <w:separator/>
      </w:r>
    </w:p>
  </w:endnote>
  <w:endnote w:type="continuationSeparator" w:id="0">
    <w:p w14:paraId="4DCB29AB" w14:textId="77777777" w:rsidR="002355EA" w:rsidRDefault="0023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EF4" w14:textId="77777777" w:rsidR="00F83179" w:rsidRPr="0004715C" w:rsidRDefault="00F83179" w:rsidP="0004715C">
    <w:pPr>
      <w:spacing w:line="240" w:lineRule="auto"/>
      <w:jc w:val="center"/>
      <w:rPr>
        <w:rFonts w:ascii="Verdana" w:hAnsi="Verdana"/>
        <w:sz w:val="16"/>
        <w:szCs w:val="16"/>
      </w:rPr>
    </w:pPr>
    <w:r w:rsidRPr="0004715C">
      <w:rPr>
        <w:rFonts w:ascii="Verdana" w:hAnsi="Verdana"/>
        <w:sz w:val="16"/>
        <w:szCs w:val="16"/>
      </w:rPr>
      <w:t>Rue Belliard/Belliardstr</w:t>
    </w:r>
    <w:r>
      <w:rPr>
        <w:rFonts w:ascii="Verdana" w:hAnsi="Verdana"/>
        <w:sz w:val="16"/>
        <w:szCs w:val="16"/>
      </w:rPr>
      <w:t>aat 99 – 1040 Bruxelles/Brussel</w:t>
    </w:r>
    <w:r w:rsidRPr="0004715C">
      <w:rPr>
        <w:rFonts w:ascii="Verdana" w:hAnsi="Verdana"/>
        <w:sz w:val="16"/>
        <w:szCs w:val="16"/>
      </w:rPr>
      <w:t xml:space="preserve"> – BELGIQUE/BELGIË</w:t>
    </w:r>
  </w:p>
  <w:p w14:paraId="7818F7A3" w14:textId="77777777" w:rsidR="00F83179" w:rsidRPr="0004715C" w:rsidRDefault="00F83179" w:rsidP="0004715C">
    <w:pPr>
      <w:spacing w:line="240" w:lineRule="auto"/>
      <w:jc w:val="center"/>
      <w:rPr>
        <w:rFonts w:ascii="Verdana" w:hAnsi="Verdana"/>
        <w:sz w:val="16"/>
        <w:szCs w:val="16"/>
      </w:rPr>
    </w:pPr>
    <w:r w:rsidRPr="0004715C">
      <w:rPr>
        <w:rFonts w:ascii="Verdana" w:hAnsi="Verdana"/>
        <w:sz w:val="16"/>
        <w:szCs w:val="16"/>
      </w:rPr>
      <w:t xml:space="preserve">Tel. +32 </w:t>
    </w:r>
    <w:r>
      <w:rPr>
        <w:rFonts w:ascii="Verdana" w:hAnsi="Verdana"/>
        <w:sz w:val="16"/>
        <w:szCs w:val="16"/>
      </w:rPr>
      <w:t xml:space="preserve">25469406 </w:t>
    </w:r>
    <w:r w:rsidRPr="0004715C">
      <w:rPr>
        <w:rFonts w:ascii="Verdana" w:hAnsi="Verdana"/>
        <w:sz w:val="16"/>
        <w:szCs w:val="16"/>
      </w:rPr>
      <w:t>– Fax +32 25469764</w:t>
    </w:r>
  </w:p>
  <w:p w14:paraId="70E10F9D" w14:textId="77777777" w:rsidR="00F83179" w:rsidRDefault="00F83179" w:rsidP="0004715C">
    <w:pPr>
      <w:spacing w:line="240" w:lineRule="auto"/>
      <w:jc w:val="center"/>
      <w:rPr>
        <w:rFonts w:ascii="Verdana" w:hAnsi="Verdana"/>
        <w:sz w:val="16"/>
        <w:szCs w:val="16"/>
      </w:rPr>
    </w:pPr>
    <w:r w:rsidRPr="0004715C">
      <w:rPr>
        <w:rFonts w:ascii="Verdana" w:hAnsi="Verdana"/>
        <w:sz w:val="16"/>
        <w:szCs w:val="16"/>
      </w:rPr>
      <w:t xml:space="preserve">E-mail: </w:t>
    </w:r>
    <w:hyperlink r:id="rId1" w:history="1">
      <w:r w:rsidRPr="0004715C">
        <w:rPr>
          <w:rStyle w:val="Hyperlink"/>
          <w:rFonts w:ascii="Verdana" w:hAnsi="Verdana"/>
          <w:sz w:val="16"/>
          <w:szCs w:val="16"/>
        </w:rPr>
        <w:t>press@eesc.europa.eu</w:t>
      </w:r>
    </w:hyperlink>
    <w:r w:rsidRPr="0004715C">
      <w:rPr>
        <w:rFonts w:ascii="Verdana" w:hAnsi="Verdana"/>
        <w:sz w:val="16"/>
        <w:szCs w:val="16"/>
      </w:rPr>
      <w:t xml:space="preserve"> – Internet: </w:t>
    </w:r>
    <w:hyperlink r:id="rId2" w:history="1">
      <w:r w:rsidRPr="0004715C">
        <w:rPr>
          <w:rStyle w:val="Hyperlink"/>
          <w:rFonts w:ascii="Verdana" w:hAnsi="Verdana"/>
          <w:sz w:val="16"/>
          <w:szCs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szCs w:val="16"/>
      </w:rPr>
      <w:t xml:space="preserve">Follow the EESC on </w:t>
    </w:r>
    <w:r w:rsidR="00DB6FF3" w:rsidRPr="00DB6FF3">
      <w:rPr>
        <w:rFonts w:ascii="Verdana" w:hAnsi="Verdana"/>
        <w:noProof/>
        <w:sz w:val="16"/>
        <w:szCs w:val="16"/>
        <w:lang w:val="en-US"/>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val="en-US"/>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val="en-US"/>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val="en-US"/>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val="en-US"/>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FB26" w14:textId="77777777" w:rsidR="002355EA" w:rsidRDefault="002355EA">
      <w:r>
        <w:separator/>
      </w:r>
    </w:p>
  </w:footnote>
  <w:footnote w:type="continuationSeparator" w:id="0">
    <w:p w14:paraId="0566E594" w14:textId="77777777" w:rsidR="002355EA" w:rsidRDefault="00235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F5"/>
    <w:rsid w:val="00000BF5"/>
    <w:rsid w:val="00023F9C"/>
    <w:rsid w:val="000414DC"/>
    <w:rsid w:val="000440D3"/>
    <w:rsid w:val="00044548"/>
    <w:rsid w:val="00045128"/>
    <w:rsid w:val="00046C01"/>
    <w:rsid w:val="00046C51"/>
    <w:rsid w:val="0004715C"/>
    <w:rsid w:val="00067F21"/>
    <w:rsid w:val="00071F79"/>
    <w:rsid w:val="00084F2D"/>
    <w:rsid w:val="0009232E"/>
    <w:rsid w:val="000B4610"/>
    <w:rsid w:val="000D145C"/>
    <w:rsid w:val="000F2AD2"/>
    <w:rsid w:val="00100731"/>
    <w:rsid w:val="00101E94"/>
    <w:rsid w:val="001020BC"/>
    <w:rsid w:val="00104DFA"/>
    <w:rsid w:val="00105E49"/>
    <w:rsid w:val="00112EAE"/>
    <w:rsid w:val="00115153"/>
    <w:rsid w:val="00123470"/>
    <w:rsid w:val="00132CB8"/>
    <w:rsid w:val="00142677"/>
    <w:rsid w:val="0015150A"/>
    <w:rsid w:val="001527B2"/>
    <w:rsid w:val="00155ED8"/>
    <w:rsid w:val="001739C0"/>
    <w:rsid w:val="00177BD4"/>
    <w:rsid w:val="001836AA"/>
    <w:rsid w:val="0018613F"/>
    <w:rsid w:val="00186ABF"/>
    <w:rsid w:val="00190E01"/>
    <w:rsid w:val="001C258E"/>
    <w:rsid w:val="001C5BD4"/>
    <w:rsid w:val="001C5F46"/>
    <w:rsid w:val="001D73C0"/>
    <w:rsid w:val="001F4F41"/>
    <w:rsid w:val="001F660F"/>
    <w:rsid w:val="00202C14"/>
    <w:rsid w:val="0021466B"/>
    <w:rsid w:val="002150A2"/>
    <w:rsid w:val="00220030"/>
    <w:rsid w:val="00227A31"/>
    <w:rsid w:val="002355EA"/>
    <w:rsid w:val="0026528E"/>
    <w:rsid w:val="002734F3"/>
    <w:rsid w:val="00275154"/>
    <w:rsid w:val="002A2267"/>
    <w:rsid w:val="002B4379"/>
    <w:rsid w:val="002C0643"/>
    <w:rsid w:val="002C13B0"/>
    <w:rsid w:val="002D0CCC"/>
    <w:rsid w:val="002D4DF1"/>
    <w:rsid w:val="002D5709"/>
    <w:rsid w:val="002E5A1B"/>
    <w:rsid w:val="002F1A65"/>
    <w:rsid w:val="002F1B62"/>
    <w:rsid w:val="002F55CB"/>
    <w:rsid w:val="002F79A3"/>
    <w:rsid w:val="00321382"/>
    <w:rsid w:val="00323645"/>
    <w:rsid w:val="0033634E"/>
    <w:rsid w:val="00337F0A"/>
    <w:rsid w:val="003400C0"/>
    <w:rsid w:val="00347036"/>
    <w:rsid w:val="003759BE"/>
    <w:rsid w:val="00380820"/>
    <w:rsid w:val="00384F7A"/>
    <w:rsid w:val="0038577F"/>
    <w:rsid w:val="003872F9"/>
    <w:rsid w:val="00394D81"/>
    <w:rsid w:val="003959F5"/>
    <w:rsid w:val="003A04C7"/>
    <w:rsid w:val="003A21DF"/>
    <w:rsid w:val="003A77E7"/>
    <w:rsid w:val="003B4C73"/>
    <w:rsid w:val="003B6A00"/>
    <w:rsid w:val="003B714A"/>
    <w:rsid w:val="003C1F6B"/>
    <w:rsid w:val="003C2229"/>
    <w:rsid w:val="003C60BB"/>
    <w:rsid w:val="003D5773"/>
    <w:rsid w:val="003E76A5"/>
    <w:rsid w:val="00412228"/>
    <w:rsid w:val="004138F2"/>
    <w:rsid w:val="00414734"/>
    <w:rsid w:val="00415456"/>
    <w:rsid w:val="004177F4"/>
    <w:rsid w:val="0042470A"/>
    <w:rsid w:val="00424928"/>
    <w:rsid w:val="004368E2"/>
    <w:rsid w:val="00442BCC"/>
    <w:rsid w:val="0044529A"/>
    <w:rsid w:val="00452C55"/>
    <w:rsid w:val="004605FD"/>
    <w:rsid w:val="00474606"/>
    <w:rsid w:val="0047608F"/>
    <w:rsid w:val="00486392"/>
    <w:rsid w:val="00486D46"/>
    <w:rsid w:val="004873DA"/>
    <w:rsid w:val="00494BBC"/>
    <w:rsid w:val="004965E4"/>
    <w:rsid w:val="004A06BC"/>
    <w:rsid w:val="004B0E00"/>
    <w:rsid w:val="004C0408"/>
    <w:rsid w:val="004D3B07"/>
    <w:rsid w:val="004D6672"/>
    <w:rsid w:val="004E422F"/>
    <w:rsid w:val="004F4C5B"/>
    <w:rsid w:val="005022D4"/>
    <w:rsid w:val="00502CAB"/>
    <w:rsid w:val="005107DF"/>
    <w:rsid w:val="00512080"/>
    <w:rsid w:val="00520507"/>
    <w:rsid w:val="005244B3"/>
    <w:rsid w:val="005270ED"/>
    <w:rsid w:val="00527D5E"/>
    <w:rsid w:val="00531975"/>
    <w:rsid w:val="005520A7"/>
    <w:rsid w:val="00552EA9"/>
    <w:rsid w:val="005549A1"/>
    <w:rsid w:val="00556CD0"/>
    <w:rsid w:val="00560900"/>
    <w:rsid w:val="00566D83"/>
    <w:rsid w:val="0056705F"/>
    <w:rsid w:val="0057111D"/>
    <w:rsid w:val="005730BB"/>
    <w:rsid w:val="00574D18"/>
    <w:rsid w:val="00582C7E"/>
    <w:rsid w:val="0058450C"/>
    <w:rsid w:val="005847E5"/>
    <w:rsid w:val="005A0E46"/>
    <w:rsid w:val="005A186C"/>
    <w:rsid w:val="005A1ABE"/>
    <w:rsid w:val="005B3342"/>
    <w:rsid w:val="005B611F"/>
    <w:rsid w:val="005C07A3"/>
    <w:rsid w:val="005C08F4"/>
    <w:rsid w:val="005C2258"/>
    <w:rsid w:val="005C43A1"/>
    <w:rsid w:val="005C46DB"/>
    <w:rsid w:val="005D09BB"/>
    <w:rsid w:val="005D3D97"/>
    <w:rsid w:val="005D4A5F"/>
    <w:rsid w:val="005E2455"/>
    <w:rsid w:val="005F28E2"/>
    <w:rsid w:val="005F7092"/>
    <w:rsid w:val="00607FB0"/>
    <w:rsid w:val="00612B3A"/>
    <w:rsid w:val="00612E05"/>
    <w:rsid w:val="0061662B"/>
    <w:rsid w:val="00624950"/>
    <w:rsid w:val="00626C38"/>
    <w:rsid w:val="0063783D"/>
    <w:rsid w:val="00640DDB"/>
    <w:rsid w:val="00640E00"/>
    <w:rsid w:val="0064141E"/>
    <w:rsid w:val="0064298E"/>
    <w:rsid w:val="00642F54"/>
    <w:rsid w:val="00662EE3"/>
    <w:rsid w:val="00677E9B"/>
    <w:rsid w:val="00686EC2"/>
    <w:rsid w:val="006A0D60"/>
    <w:rsid w:val="006A61DA"/>
    <w:rsid w:val="006A744F"/>
    <w:rsid w:val="006B3979"/>
    <w:rsid w:val="006B4D96"/>
    <w:rsid w:val="006B4DBE"/>
    <w:rsid w:val="006B688E"/>
    <w:rsid w:val="006E01EA"/>
    <w:rsid w:val="006E2FE3"/>
    <w:rsid w:val="006E42E7"/>
    <w:rsid w:val="006E7847"/>
    <w:rsid w:val="006F338B"/>
    <w:rsid w:val="006F774D"/>
    <w:rsid w:val="007010E4"/>
    <w:rsid w:val="00712975"/>
    <w:rsid w:val="00712EA3"/>
    <w:rsid w:val="007223EF"/>
    <w:rsid w:val="007253F3"/>
    <w:rsid w:val="0072607B"/>
    <w:rsid w:val="007313DC"/>
    <w:rsid w:val="0073691E"/>
    <w:rsid w:val="00741024"/>
    <w:rsid w:val="0079001F"/>
    <w:rsid w:val="00795B49"/>
    <w:rsid w:val="007A23CA"/>
    <w:rsid w:val="007A5486"/>
    <w:rsid w:val="007B338F"/>
    <w:rsid w:val="007C71FD"/>
    <w:rsid w:val="007D5510"/>
    <w:rsid w:val="007D76CF"/>
    <w:rsid w:val="007E14EC"/>
    <w:rsid w:val="007E7541"/>
    <w:rsid w:val="007F216B"/>
    <w:rsid w:val="00807DED"/>
    <w:rsid w:val="008133EA"/>
    <w:rsid w:val="008141F8"/>
    <w:rsid w:val="008146D0"/>
    <w:rsid w:val="00816631"/>
    <w:rsid w:val="0082166E"/>
    <w:rsid w:val="00826961"/>
    <w:rsid w:val="00837B82"/>
    <w:rsid w:val="008412F6"/>
    <w:rsid w:val="008522EF"/>
    <w:rsid w:val="00853D56"/>
    <w:rsid w:val="00874A65"/>
    <w:rsid w:val="008820BE"/>
    <w:rsid w:val="008850E4"/>
    <w:rsid w:val="008A055C"/>
    <w:rsid w:val="008A15C7"/>
    <w:rsid w:val="008B051E"/>
    <w:rsid w:val="008C5722"/>
    <w:rsid w:val="008C573E"/>
    <w:rsid w:val="008E2965"/>
    <w:rsid w:val="008E71E6"/>
    <w:rsid w:val="008F4CA5"/>
    <w:rsid w:val="00901854"/>
    <w:rsid w:val="00904607"/>
    <w:rsid w:val="009102D0"/>
    <w:rsid w:val="0091356C"/>
    <w:rsid w:val="0092004D"/>
    <w:rsid w:val="00921A9C"/>
    <w:rsid w:val="00932CFF"/>
    <w:rsid w:val="00942360"/>
    <w:rsid w:val="00945B9A"/>
    <w:rsid w:val="00955D3C"/>
    <w:rsid w:val="009572EA"/>
    <w:rsid w:val="009666A2"/>
    <w:rsid w:val="00970DC9"/>
    <w:rsid w:val="0098368F"/>
    <w:rsid w:val="00990253"/>
    <w:rsid w:val="00992A5E"/>
    <w:rsid w:val="009A1F99"/>
    <w:rsid w:val="009A4C63"/>
    <w:rsid w:val="009B7C5E"/>
    <w:rsid w:val="009C2FCF"/>
    <w:rsid w:val="009D2D03"/>
    <w:rsid w:val="009D3245"/>
    <w:rsid w:val="009E41C4"/>
    <w:rsid w:val="009E75B7"/>
    <w:rsid w:val="00A010F0"/>
    <w:rsid w:val="00A13237"/>
    <w:rsid w:val="00A1723B"/>
    <w:rsid w:val="00A17743"/>
    <w:rsid w:val="00A3743B"/>
    <w:rsid w:val="00A37B52"/>
    <w:rsid w:val="00A53AA2"/>
    <w:rsid w:val="00A70691"/>
    <w:rsid w:val="00A74687"/>
    <w:rsid w:val="00A778B6"/>
    <w:rsid w:val="00A85DB4"/>
    <w:rsid w:val="00A9418C"/>
    <w:rsid w:val="00A955DF"/>
    <w:rsid w:val="00A96CE7"/>
    <w:rsid w:val="00AA4215"/>
    <w:rsid w:val="00AA61D9"/>
    <w:rsid w:val="00AA68B4"/>
    <w:rsid w:val="00AB4DA7"/>
    <w:rsid w:val="00AB5D9C"/>
    <w:rsid w:val="00AC5963"/>
    <w:rsid w:val="00AE0AA2"/>
    <w:rsid w:val="00AE4E92"/>
    <w:rsid w:val="00AF2692"/>
    <w:rsid w:val="00AF458E"/>
    <w:rsid w:val="00B15098"/>
    <w:rsid w:val="00B2321D"/>
    <w:rsid w:val="00B239E2"/>
    <w:rsid w:val="00B26429"/>
    <w:rsid w:val="00B3271E"/>
    <w:rsid w:val="00B40FE0"/>
    <w:rsid w:val="00B415DC"/>
    <w:rsid w:val="00B514E0"/>
    <w:rsid w:val="00B66648"/>
    <w:rsid w:val="00B66DB9"/>
    <w:rsid w:val="00B710AF"/>
    <w:rsid w:val="00B75489"/>
    <w:rsid w:val="00B8166F"/>
    <w:rsid w:val="00B87297"/>
    <w:rsid w:val="00B903CC"/>
    <w:rsid w:val="00B92193"/>
    <w:rsid w:val="00B9349D"/>
    <w:rsid w:val="00B96D77"/>
    <w:rsid w:val="00BA247D"/>
    <w:rsid w:val="00BA72BC"/>
    <w:rsid w:val="00BB36F5"/>
    <w:rsid w:val="00BB4292"/>
    <w:rsid w:val="00BC0660"/>
    <w:rsid w:val="00BD617C"/>
    <w:rsid w:val="00BD7293"/>
    <w:rsid w:val="00BE62DF"/>
    <w:rsid w:val="00BF0E86"/>
    <w:rsid w:val="00BF2441"/>
    <w:rsid w:val="00BF6293"/>
    <w:rsid w:val="00C0652E"/>
    <w:rsid w:val="00C15642"/>
    <w:rsid w:val="00C22A5C"/>
    <w:rsid w:val="00C26FD8"/>
    <w:rsid w:val="00C72B00"/>
    <w:rsid w:val="00C740E7"/>
    <w:rsid w:val="00C85646"/>
    <w:rsid w:val="00C8634A"/>
    <w:rsid w:val="00C91698"/>
    <w:rsid w:val="00C93E55"/>
    <w:rsid w:val="00C97D1B"/>
    <w:rsid w:val="00CB17D3"/>
    <w:rsid w:val="00CB326F"/>
    <w:rsid w:val="00CB5993"/>
    <w:rsid w:val="00CC276E"/>
    <w:rsid w:val="00CE439D"/>
    <w:rsid w:val="00CE6DB7"/>
    <w:rsid w:val="00CF3901"/>
    <w:rsid w:val="00D016BE"/>
    <w:rsid w:val="00D0228E"/>
    <w:rsid w:val="00D06185"/>
    <w:rsid w:val="00D1029C"/>
    <w:rsid w:val="00D212E0"/>
    <w:rsid w:val="00D32C93"/>
    <w:rsid w:val="00D33655"/>
    <w:rsid w:val="00D41605"/>
    <w:rsid w:val="00D44F8B"/>
    <w:rsid w:val="00D522CE"/>
    <w:rsid w:val="00D56843"/>
    <w:rsid w:val="00D60065"/>
    <w:rsid w:val="00D6369C"/>
    <w:rsid w:val="00D70036"/>
    <w:rsid w:val="00D73048"/>
    <w:rsid w:val="00D8197C"/>
    <w:rsid w:val="00D831D3"/>
    <w:rsid w:val="00D9016E"/>
    <w:rsid w:val="00D9379D"/>
    <w:rsid w:val="00D93A09"/>
    <w:rsid w:val="00DA03A2"/>
    <w:rsid w:val="00DA048B"/>
    <w:rsid w:val="00DA287A"/>
    <w:rsid w:val="00DA7868"/>
    <w:rsid w:val="00DB07FE"/>
    <w:rsid w:val="00DB575B"/>
    <w:rsid w:val="00DB6FF3"/>
    <w:rsid w:val="00DC66B3"/>
    <w:rsid w:val="00DD14D6"/>
    <w:rsid w:val="00DD3BAC"/>
    <w:rsid w:val="00DD5FD1"/>
    <w:rsid w:val="00DE0845"/>
    <w:rsid w:val="00DE30E6"/>
    <w:rsid w:val="00DE3436"/>
    <w:rsid w:val="00DE4F59"/>
    <w:rsid w:val="00E01BEB"/>
    <w:rsid w:val="00E27081"/>
    <w:rsid w:val="00E47ED9"/>
    <w:rsid w:val="00E57DE4"/>
    <w:rsid w:val="00E64712"/>
    <w:rsid w:val="00E85D95"/>
    <w:rsid w:val="00E904CD"/>
    <w:rsid w:val="00E914ED"/>
    <w:rsid w:val="00EA22E5"/>
    <w:rsid w:val="00EC4417"/>
    <w:rsid w:val="00EC55A1"/>
    <w:rsid w:val="00ED35AF"/>
    <w:rsid w:val="00EE424A"/>
    <w:rsid w:val="00EE66AF"/>
    <w:rsid w:val="00F1060C"/>
    <w:rsid w:val="00F13426"/>
    <w:rsid w:val="00F135E2"/>
    <w:rsid w:val="00F27CD5"/>
    <w:rsid w:val="00F376C6"/>
    <w:rsid w:val="00F45A6F"/>
    <w:rsid w:val="00F46C77"/>
    <w:rsid w:val="00F51000"/>
    <w:rsid w:val="00F61167"/>
    <w:rsid w:val="00F7410C"/>
    <w:rsid w:val="00F76B4C"/>
    <w:rsid w:val="00F83179"/>
    <w:rsid w:val="00F876F3"/>
    <w:rsid w:val="00F90CFF"/>
    <w:rsid w:val="00F92DAC"/>
    <w:rsid w:val="00FA1B78"/>
    <w:rsid w:val="00FB4EA9"/>
    <w:rsid w:val="00FD794D"/>
    <w:rsid w:val="00FE2775"/>
    <w:rsid w:val="00FE4564"/>
    <w:rsid w:val="00FE4D83"/>
    <w:rsid w:val="00FF2BA0"/>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CAEBB43"/>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en-GB"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en-GB"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en-GB"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en-GB" w:eastAsia="en-US"/>
    </w:rPr>
  </w:style>
  <w:style w:type="table" w:styleId="TableGrid">
    <w:name w:val="Table Grid"/>
    <w:basedOn w:val="TableNormal"/>
    <w:uiPriority w:val="59"/>
    <w:rsid w:val="00BD729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en-GB"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en-GB" w:eastAsia="en-US"/>
    </w:rPr>
  </w:style>
  <w:style w:type="paragraph" w:styleId="Revision">
    <w:name w:val="Revision"/>
    <w:hidden/>
    <w:uiPriority w:val="99"/>
    <w:semiHidden/>
    <w:rsid w:val="0073691E"/>
    <w:rPr>
      <w:sz w:val="22"/>
      <w:lang w:val="en-GB" w:eastAsia="en-US"/>
    </w:rPr>
  </w:style>
  <w:style w:type="character" w:customStyle="1" w:styleId="UnresolvedMention1">
    <w:name w:val="Unresolved Mention1"/>
    <w:basedOn w:val="DefaultParagraphFont"/>
    <w:uiPriority w:val="99"/>
    <w:semiHidden/>
    <w:unhideWhenUsed/>
    <w:rsid w:val="00173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841313310">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o.pezzani@eesc.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F7M6YNZUATRX-416430479-2674</_dlc_DocId>
    <_dlc_DocIdUrl xmlns="59ace41b-6786-4ce3-be71-52c27066c6ef">
      <Url>http://dm/eesc/2024/_layouts/15/DocIdRedir.aspx?ID=F7M6YNZUATRX-416430479-2674</Url>
      <Description>F7M6YNZUATRX-416430479-2674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2024-02-15T12:00:00+00:00</ProductionDate>
    <FicheYear xmlns="59ace41b-6786-4ce3-be71-52c27066c6ef">2024</FicheYear>
    <DocumentNumber xmlns="1178e5e2-058a-41a1-9851-331c7b3fffb8">439</DocumentNumber>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48</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1885</FicheNumber>
    <OriginalSender xmlns="59ace41b-6786-4ce3-be71-52c27066c6ef">
      <UserInfo>
        <DisplayName>TDriveSVCUserProd</DisplayName>
        <AccountId>1388</AccountId>
        <AccountType/>
      </UserInfo>
    </OriginalSender>
    <DocumentPart xmlns="59ace41b-6786-4ce3-be71-52c27066c6ef">0</DocumentPart>
    <AdoptionDate xmlns="59ace41b-6786-4ce3-be71-52c27066c6ef" xsi:nil="true"/>
    <RequestingService xmlns="59ace41b-6786-4ce3-be71-52c27066c6ef">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D3489-4386-4585-8845-0471536D9D3D}">
  <ds:schemaRefs>
    <ds:schemaRef ds:uri="http://schemas.microsoft.com/sharepoint/events"/>
  </ds:schemaRefs>
</ds:datastoreItem>
</file>

<file path=customXml/itemProps2.xml><?xml version="1.0" encoding="utf-8"?>
<ds:datastoreItem xmlns:ds="http://schemas.openxmlformats.org/officeDocument/2006/customXml" ds:itemID="{C9A568AE-9CEB-4DD3-AA68-1C2B4FC9C979}">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1178e5e2-058a-41a1-9851-331c7b3fffb8"/>
  </ds:schemaRefs>
</ds:datastoreItem>
</file>

<file path=customXml/itemProps3.xml><?xml version="1.0" encoding="utf-8"?>
<ds:datastoreItem xmlns:ds="http://schemas.openxmlformats.org/officeDocument/2006/customXml" ds:itemID="{AA0FFA36-D7B6-42A6-8D52-99A2F7628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1178e5e2-058a-41a1-9851-331c7b3ff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B0E8C0-C381-44DD-B754-8903F6F83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732</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Commission's 2024 Work Programme must focus on economic and social aspects</dc:title>
  <dc:subject>Press release</dc:subject>
  <dc:creator>Emma Nieddu</dc:creator>
  <cp:keywords>EESC-2024-00439-00-00-CP-TRA-EN</cp:keywords>
  <dc:description>Rapporteur: -  Original language: - EN Date of document: - 15/02/2024 Date of meeting: -  External documents: -  Administrator responsible: - M. PEZZANI Marco</dc:description>
  <cp:lastModifiedBy>Pezzani Marco</cp:lastModifiedBy>
  <cp:revision>5</cp:revision>
  <cp:lastPrinted>2007-06-05T13:08:00Z</cp:lastPrinted>
  <dcterms:created xsi:type="dcterms:W3CDTF">2024-02-15T10:00:00Z</dcterms:created>
  <dcterms:modified xsi:type="dcterms:W3CDTF">2024-02-15T10:04:00Z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15/02/2024, 05/04/2022</vt:lpwstr>
  </property>
  <property fmtid="{D5CDD505-2E9C-101B-9397-08002B2CF9AE}" pid="4" name="Pref_Time">
    <vt:lpwstr>09:45:48, 16:28:46</vt:lpwstr>
  </property>
  <property fmtid="{D5CDD505-2E9C-101B-9397-08002B2CF9AE}" pid="5" name="Pref_User">
    <vt:lpwstr>enied, enied</vt:lpwstr>
  </property>
  <property fmtid="{D5CDD505-2E9C-101B-9397-08002B2CF9AE}" pid="6" name="Pref_FileName">
    <vt:lpwstr>EESC-2024-00439-00-00-CP-ORI.docx, EESC-2022-01954-00-00-ADMIN-ORI.docx</vt:lpwstr>
  </property>
  <property fmtid="{D5CDD505-2E9C-101B-9397-08002B2CF9AE}" pid="7" name="ContentTypeId">
    <vt:lpwstr>0x010100EA97B91038054C99906057A708A1480A00E20A70424F8EF14D84929FAE9E34774B</vt:lpwstr>
  </property>
  <property fmtid="{D5CDD505-2E9C-101B-9397-08002B2CF9AE}" pid="8" name="_dlc_DocIdItemGuid">
    <vt:lpwstr>c71d9e53-e2e0-4f4b-9cbc-eede1e81746c</vt:lpwstr>
  </property>
  <property fmtid="{D5CDD505-2E9C-101B-9397-08002B2CF9AE}" pid="9" name="AvailableTranslations">
    <vt:lpwstr>5;#EN|f2175f21-25d7-44a3-96da-d6a61b075e1b</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439</vt:i4>
  </property>
  <property fmtid="{D5CDD505-2E9C-101B-9397-08002B2CF9AE}" pid="14" name="FicheYear">
    <vt:i4>2024</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48;#CP|de8ad211-9e8d-408b-8324-674d21bb7d18</vt:lpwstr>
  </property>
  <property fmtid="{D5CDD505-2E9C-101B-9397-08002B2CF9AE}" pid="21" name="RequestingService">
    <vt:lpwstr>Presse</vt:lpwstr>
  </property>
  <property fmtid="{D5CDD505-2E9C-101B-9397-08002B2CF9AE}" pid="22" name="Confidentiality">
    <vt:lpwstr>6;#Unrestricted|826e22d7-d029-4ec0-a450-0c28ff673572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48;#CP|de8ad211-9e8d-408b-8324-674d21bb7d18;#8;#Final|ea5e6674-7b27-4bac-b091-73adbb394efe;#6;#Unrestricted|826e22d7-d029-4ec0-a450-0c28ff673572;#5;#EN|f2175f21-25d7-44a3-96da-d6a61b075e1b;#3;#TRA|150d2a88-1431-44e6-a8ca-0bb753ab8672;#1;#EESC|422833ec-8d7e-4e65-8e4e-8bed07ffb729</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2024</vt:i4>
  </property>
  <property fmtid="{D5CDD505-2E9C-101B-9397-08002B2CF9AE}" pid="34" name="FicheNumber">
    <vt:i4>1885</vt:i4>
  </property>
  <property fmtid="{D5CDD505-2E9C-101B-9397-08002B2CF9AE}" pid="35" name="DocumentLanguage">
    <vt:lpwstr>5;#EN|f2175f21-25d7-44a3-96da-d6a61b075e1b</vt:lpwstr>
  </property>
  <property fmtid="{D5CDD505-2E9C-101B-9397-08002B2CF9AE}" pid="36" name="_docset_NoMedatataSyncRequired">
    <vt:lpwstr>False</vt:lpwstr>
  </property>
</Properties>
</file>