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C65B34" w14:paraId="785AE44C" w14:textId="04220373">
      <w:pPr>
        <w:jc w:val="center"/>
      </w:pPr>
      <w:bookmarkStart w:name="_Hlk141173132" w:id="0"/>
      <w:r>
        <w:rPr>
          <w:noProof/>
        </w:rPr>
        <w:drawing>
          <wp:inline distT="0" distB="0" distL="0" distR="0" wp14:anchorId="0552A4FE" wp14:editId="339C096A">
            <wp:extent cx="1792605" cy="1239520"/>
            <wp:effectExtent l="0" t="0" r="0" b="0"/>
            <wp:docPr id="2" name="Picture 2" title="EESCLogo_DA"/>
            <wp:cNvGraphicFramePr/>
            <a:graphic xmlns:a="http://schemas.openxmlformats.org/drawingml/2006/main">
              <a:graphicData uri="http://schemas.openxmlformats.org/drawingml/2006/picture">
                <pic:pic xmlns:pic="http://schemas.openxmlformats.org/drawingml/2006/picture">
                  <pic:nvPicPr>
                    <pic:cNvPr id="2" name="Picture 2" title="EESCLogo_D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27EB0162"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DA</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29984D99">
      <w:pPr>
        <w:jc w:val="right"/>
      </w:pPr>
      <w:r>
        <w:t>Bruxelles, den 2. februar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1516CBF7">
            <w:pPr>
              <w:snapToGrid w:val="0"/>
              <w:jc w:val="center"/>
              <w:rPr>
                <w:b/>
                <w:sz w:val="32"/>
              </w:rPr>
            </w:pPr>
            <w:r>
              <w:rPr>
                <w:b/>
                <w:sz w:val="32"/>
              </w:rPr>
              <w:t>58</w:t>
            </w:r>
            <w:r w:rsidR="00F563C2">
              <w:rPr>
                <w:b/>
                <w:sz w:val="32"/>
              </w:rPr>
              <w:t>4</w:t>
            </w:r>
            <w:r>
              <w:rPr>
                <w:b/>
                <w:sz w:val="32"/>
              </w:rPr>
              <w:t>. PLENARFORSAMLING</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68A902F1">
            <w:pPr>
              <w:snapToGrid w:val="0"/>
              <w:jc w:val="center"/>
              <w:rPr>
                <w:b/>
                <w:sz w:val="32"/>
              </w:rPr>
            </w:pPr>
            <w:r>
              <w:rPr>
                <w:b/>
                <w:sz w:val="32"/>
              </w:rPr>
              <w:t>den 17. og 18. januar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SAMMENDRAG AF VEDTAGNE UDTALELSER, RESOLUTIONER OG INFORMATIONS- og EVALUERINGSRAPPORTER</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 xml:space="preserve">Dette dokument findes på alle de officielle EU-sprog på </w:t>
            </w:r>
            <w:proofErr w:type="spellStart"/>
            <w:r>
              <w:t>EØSU's</w:t>
            </w:r>
            <w:proofErr w:type="spellEnd"/>
            <w:r>
              <w:t xml:space="preserve"> hjemmeside:</w:t>
            </w:r>
          </w:p>
          <w:p w:rsidRPr="00094B6B" w:rsidR="00B16284" w:rsidP="00775FC4" w:rsidRDefault="00B16284" w14:paraId="4F26A4CE" w14:textId="77777777">
            <w:pPr>
              <w:snapToGrid w:val="0"/>
              <w:jc w:val="center"/>
            </w:pPr>
          </w:p>
          <w:p w:rsidRPr="00094B6B" w:rsidR="004D7AC0" w:rsidP="00775FC4" w:rsidRDefault="00F563C2" w14:paraId="2A9352A2" w14:textId="56CE4A72">
            <w:pPr>
              <w:snapToGrid w:val="0"/>
              <w:jc w:val="center"/>
            </w:pPr>
            <w:hyperlink w:history="1" r:id="rId12">
              <w:r w:rsidRPr="00BC4B57">
                <w:rPr>
                  <w:rStyle w:val="Hyperlink"/>
                </w:rPr>
                <w:t>https://www.eesc.europa.eu/</w:t>
              </w:r>
              <w:r w:rsidRPr="00BC4B57">
                <w:rPr>
                  <w:rStyle w:val="Hyperlink"/>
                </w:rPr>
                <w:t>da</w:t>
              </w:r>
              <w:r w:rsidRPr="00BC4B57">
                <w:rPr>
                  <w:rStyle w:val="Hyperlink"/>
                </w:rPr>
                <w:t>/our-wor</w:t>
              </w:r>
              <w:r w:rsidRPr="00BC4B57">
                <w:rPr>
                  <w:rStyle w:val="Hyperlink"/>
                </w:rPr>
                <w:t>k</w:t>
              </w:r>
              <w:r w:rsidRPr="00BC4B57">
                <w:rPr>
                  <w:rStyle w:val="Hyperlink"/>
                </w:rPr>
                <w:t>/</w:t>
              </w:r>
              <w:r w:rsidRPr="00BC4B57">
                <w:rPr>
                  <w:rStyle w:val="Hyperlink"/>
                </w:rPr>
                <w:t>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De omtalte udtalelser kan konsulteres online via </w:t>
            </w:r>
            <w:proofErr w:type="spellStart"/>
            <w:r>
              <w:t>EØSU's</w:t>
            </w:r>
            <w:proofErr w:type="spellEnd"/>
            <w:r>
              <w:t xml:space="preserve"> database:</w:t>
            </w:r>
          </w:p>
          <w:p w:rsidRPr="00094B6B" w:rsidR="00B16284" w:rsidP="00775FC4" w:rsidRDefault="00B16284" w14:paraId="7A5411A5" w14:textId="77777777">
            <w:pPr>
              <w:snapToGrid w:val="0"/>
              <w:jc w:val="center"/>
            </w:pPr>
          </w:p>
          <w:p w:rsidRPr="00094B6B" w:rsidR="004D7AC0" w:rsidP="00775FC4" w:rsidRDefault="00197241" w14:paraId="441AC4DD" w14:textId="1194D751">
            <w:pPr>
              <w:snapToGrid w:val="0"/>
              <w:jc w:val="center"/>
            </w:pPr>
            <w:hyperlink w:history="1" r:id="rId13">
              <w:r w:rsidR="00164CA6">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F563C2">
          <w:footerReference w:type="default" r:id="rId14"/>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Indholdsfortegnelse:</w:t>
          </w:r>
        </w:p>
        <w:p w:rsidRPr="005757F0" w:rsidR="005757F0" w:rsidP="005757F0" w:rsidRDefault="00544D95" w14:paraId="52F48884" w14:textId="12802B7A">
          <w:pPr>
            <w:pStyle w:val="TOC1"/>
            <w:tabs>
              <w:tab w:val="clear" w:pos="440"/>
            </w:tabs>
            <w:ind w:left="567" w:hanging="567"/>
            <w:jc w:val="left"/>
            <w:rPr>
              <w:rFonts w:asciiTheme="minorHAnsi" w:hAnsiTheme="minorHAnsi" w:eastAsiaTheme="minorEastAsia" w:cstheme="minorBidi"/>
              <w:bCs w:val="0"/>
              <w:sz w:val="22"/>
              <w:szCs w:val="22"/>
              <w:lang w:val="fr-BE" w:eastAsia="fr-BE"/>
            </w:rPr>
          </w:pPr>
          <w:r w:rsidRPr="005757F0">
            <w:rPr>
              <w:sz w:val="22"/>
              <w:szCs w:val="22"/>
            </w:rPr>
            <w:fldChar w:fldCharType="begin"/>
          </w:r>
          <w:r w:rsidRPr="005757F0">
            <w:rPr>
              <w:sz w:val="22"/>
              <w:szCs w:val="22"/>
            </w:rPr>
            <w:instrText xml:space="preserve"> TOC \o "1-3" \h \z \u </w:instrText>
          </w:r>
          <w:r w:rsidRPr="005757F0">
            <w:rPr>
              <w:sz w:val="22"/>
              <w:szCs w:val="22"/>
            </w:rPr>
            <w:fldChar w:fldCharType="separate"/>
          </w:r>
          <w:hyperlink w:history="1" w:anchor="_Toc157616466">
            <w:r w:rsidRPr="005757F0" w:rsidR="005757F0">
              <w:rPr>
                <w:rStyle w:val="Hyperlink"/>
                <w:sz w:val="22"/>
                <w:szCs w:val="22"/>
                <w14:scene3d>
                  <w14:camera w14:prst="orthographicFront"/>
                  <w14:lightRig w14:rig="threePt" w14:dir="t">
                    <w14:rot w14:lat="0" w14:lon="0" w14:rev="0"/>
                  </w14:lightRig>
                </w14:scene3d>
              </w:rPr>
              <w:t>1.</w:t>
            </w:r>
            <w:r w:rsidRPr="005757F0" w:rsidR="005757F0">
              <w:rPr>
                <w:rFonts w:asciiTheme="minorHAnsi" w:hAnsiTheme="minorHAnsi" w:eastAsiaTheme="minorEastAsia" w:cstheme="minorBidi"/>
                <w:bCs w:val="0"/>
                <w:sz w:val="22"/>
                <w:szCs w:val="22"/>
                <w:lang w:val="fr-BE" w:eastAsia="fr-BE"/>
              </w:rPr>
              <w:tab/>
            </w:r>
            <w:r w:rsidRPr="005757F0" w:rsidR="005757F0">
              <w:rPr>
                <w:rStyle w:val="Hyperlink"/>
                <w:b/>
                <w:sz w:val="22"/>
                <w:szCs w:val="22"/>
              </w:rPr>
              <w:t>DEN ØKONOMISKE OG MONETÆRE UNION OG ØKONOMISK OG SOCIAL</w:t>
            </w:r>
            <w:r w:rsidRPr="005757F0" w:rsidR="005757F0">
              <w:rPr>
                <w:rStyle w:val="Hyperlink"/>
                <w:b/>
                <w:sz w:val="22"/>
                <w:szCs w:val="22"/>
              </w:rPr>
              <w:br/>
              <w:t>SAMHØRIGHED</w:t>
            </w:r>
            <w:r w:rsidRPr="005757F0" w:rsidR="005757F0">
              <w:rPr>
                <w:webHidden/>
                <w:sz w:val="22"/>
                <w:szCs w:val="22"/>
              </w:rPr>
              <w:tab/>
            </w:r>
            <w:r w:rsidRPr="005757F0" w:rsidR="005757F0">
              <w:rPr>
                <w:webHidden/>
                <w:sz w:val="22"/>
                <w:szCs w:val="22"/>
              </w:rPr>
              <w:fldChar w:fldCharType="begin"/>
            </w:r>
            <w:r w:rsidRPr="005757F0" w:rsidR="005757F0">
              <w:rPr>
                <w:webHidden/>
                <w:sz w:val="22"/>
                <w:szCs w:val="22"/>
              </w:rPr>
              <w:instrText xml:space="preserve"> PAGEREF _Toc157616466 \h </w:instrText>
            </w:r>
            <w:r w:rsidRPr="005757F0" w:rsidR="005757F0">
              <w:rPr>
                <w:webHidden/>
                <w:sz w:val="22"/>
                <w:szCs w:val="22"/>
              </w:rPr>
            </w:r>
            <w:r w:rsidRPr="005757F0" w:rsidR="005757F0">
              <w:rPr>
                <w:webHidden/>
                <w:sz w:val="22"/>
                <w:szCs w:val="22"/>
              </w:rPr>
              <w:fldChar w:fldCharType="separate"/>
            </w:r>
            <w:r w:rsidR="00F563C2">
              <w:rPr>
                <w:webHidden/>
                <w:sz w:val="22"/>
                <w:szCs w:val="22"/>
              </w:rPr>
              <w:t>3</w:t>
            </w:r>
            <w:r w:rsidRPr="005757F0" w:rsidR="005757F0">
              <w:rPr>
                <w:webHidden/>
                <w:sz w:val="22"/>
                <w:szCs w:val="22"/>
              </w:rPr>
              <w:fldChar w:fldCharType="end"/>
            </w:r>
          </w:hyperlink>
        </w:p>
        <w:p w:rsidRPr="005757F0" w:rsidR="005757F0" w:rsidP="005757F0" w:rsidRDefault="00197241" w14:paraId="50770E0E" w14:textId="362CE806">
          <w:pPr>
            <w:pStyle w:val="TOC1"/>
            <w:tabs>
              <w:tab w:val="clear" w:pos="440"/>
            </w:tabs>
            <w:ind w:left="567" w:hanging="567"/>
            <w:jc w:val="left"/>
            <w:rPr>
              <w:rFonts w:asciiTheme="minorHAnsi" w:hAnsiTheme="minorHAnsi" w:eastAsiaTheme="minorEastAsia" w:cstheme="minorBidi"/>
              <w:bCs w:val="0"/>
              <w:sz w:val="22"/>
              <w:szCs w:val="22"/>
              <w:lang w:val="fr-BE" w:eastAsia="fr-BE"/>
            </w:rPr>
          </w:pPr>
          <w:hyperlink w:history="1" w:anchor="_Toc157616481">
            <w:r w:rsidRPr="005757F0" w:rsidR="005757F0">
              <w:rPr>
                <w:rStyle w:val="Hyperlink"/>
                <w:sz w:val="22"/>
                <w:szCs w:val="22"/>
                <w14:scene3d>
                  <w14:camera w14:prst="orthographicFront"/>
                  <w14:lightRig w14:rig="threePt" w14:dir="t">
                    <w14:rot w14:lat="0" w14:lon="0" w14:rev="0"/>
                  </w14:lightRig>
                </w14:scene3d>
              </w:rPr>
              <w:t>2.</w:t>
            </w:r>
            <w:r w:rsidRPr="005757F0" w:rsidR="005757F0">
              <w:rPr>
                <w:rFonts w:asciiTheme="minorHAnsi" w:hAnsiTheme="minorHAnsi" w:eastAsiaTheme="minorEastAsia" w:cstheme="minorBidi"/>
                <w:bCs w:val="0"/>
                <w:sz w:val="22"/>
                <w:szCs w:val="22"/>
                <w:lang w:val="fr-BE" w:eastAsia="fr-BE"/>
              </w:rPr>
              <w:tab/>
            </w:r>
            <w:r w:rsidRPr="005757F0" w:rsidR="005757F0">
              <w:rPr>
                <w:rStyle w:val="Hyperlink"/>
                <w:b/>
                <w:sz w:val="22"/>
                <w:szCs w:val="22"/>
              </w:rPr>
              <w:t>DET INDRE MARKED, PRODUKTION OG FORBRUG</w:t>
            </w:r>
            <w:r w:rsidRPr="005757F0" w:rsidR="005757F0">
              <w:rPr>
                <w:webHidden/>
                <w:sz w:val="22"/>
                <w:szCs w:val="22"/>
              </w:rPr>
              <w:tab/>
            </w:r>
            <w:r w:rsidRPr="005757F0" w:rsidR="005757F0">
              <w:rPr>
                <w:webHidden/>
                <w:sz w:val="22"/>
                <w:szCs w:val="22"/>
              </w:rPr>
              <w:fldChar w:fldCharType="begin"/>
            </w:r>
            <w:r w:rsidRPr="005757F0" w:rsidR="005757F0">
              <w:rPr>
                <w:webHidden/>
                <w:sz w:val="22"/>
                <w:szCs w:val="22"/>
              </w:rPr>
              <w:instrText xml:space="preserve"> PAGEREF _Toc157616481 \h </w:instrText>
            </w:r>
            <w:r w:rsidRPr="005757F0" w:rsidR="005757F0">
              <w:rPr>
                <w:webHidden/>
                <w:sz w:val="22"/>
                <w:szCs w:val="22"/>
              </w:rPr>
            </w:r>
            <w:r w:rsidRPr="005757F0" w:rsidR="005757F0">
              <w:rPr>
                <w:webHidden/>
                <w:sz w:val="22"/>
                <w:szCs w:val="22"/>
              </w:rPr>
              <w:fldChar w:fldCharType="separate"/>
            </w:r>
            <w:r w:rsidR="00F563C2">
              <w:rPr>
                <w:webHidden/>
                <w:sz w:val="22"/>
                <w:szCs w:val="22"/>
              </w:rPr>
              <w:t>5</w:t>
            </w:r>
            <w:r w:rsidRPr="005757F0" w:rsidR="005757F0">
              <w:rPr>
                <w:webHidden/>
                <w:sz w:val="22"/>
                <w:szCs w:val="22"/>
              </w:rPr>
              <w:fldChar w:fldCharType="end"/>
            </w:r>
          </w:hyperlink>
        </w:p>
        <w:p w:rsidRPr="005757F0" w:rsidR="005757F0" w:rsidP="005757F0" w:rsidRDefault="00197241" w14:paraId="02631165" w14:textId="3E5F044C">
          <w:pPr>
            <w:pStyle w:val="TOC1"/>
            <w:tabs>
              <w:tab w:val="clear" w:pos="440"/>
            </w:tabs>
            <w:ind w:left="567" w:hanging="567"/>
            <w:jc w:val="left"/>
            <w:rPr>
              <w:rFonts w:asciiTheme="minorHAnsi" w:hAnsiTheme="minorHAnsi" w:eastAsiaTheme="minorEastAsia" w:cstheme="minorBidi"/>
              <w:bCs w:val="0"/>
              <w:sz w:val="22"/>
              <w:szCs w:val="22"/>
              <w:lang w:val="fr-BE" w:eastAsia="fr-BE"/>
            </w:rPr>
          </w:pPr>
          <w:hyperlink w:history="1" w:anchor="_Toc157616482">
            <w:r w:rsidRPr="005757F0" w:rsidR="005757F0">
              <w:rPr>
                <w:rStyle w:val="Hyperlink"/>
                <w:sz w:val="22"/>
                <w:szCs w:val="22"/>
                <w14:scene3d>
                  <w14:camera w14:prst="orthographicFront"/>
                  <w14:lightRig w14:rig="threePt" w14:dir="t">
                    <w14:rot w14:lat="0" w14:lon="0" w14:rev="0"/>
                  </w14:lightRig>
                </w14:scene3d>
              </w:rPr>
              <w:t>3.</w:t>
            </w:r>
            <w:r w:rsidRPr="005757F0" w:rsidR="005757F0">
              <w:rPr>
                <w:rFonts w:asciiTheme="minorHAnsi" w:hAnsiTheme="minorHAnsi" w:eastAsiaTheme="minorEastAsia" w:cstheme="minorBidi"/>
                <w:bCs w:val="0"/>
                <w:sz w:val="22"/>
                <w:szCs w:val="22"/>
                <w:lang w:val="fr-BE" w:eastAsia="fr-BE"/>
              </w:rPr>
              <w:tab/>
            </w:r>
            <w:r w:rsidRPr="005757F0" w:rsidR="005757F0">
              <w:rPr>
                <w:rStyle w:val="Hyperlink"/>
                <w:b/>
                <w:sz w:val="22"/>
                <w:szCs w:val="22"/>
              </w:rPr>
              <w:t>LANDBRUG, UDVIKLING AF LANDDISTRIKTERNE OG MILJØ</w:t>
            </w:r>
            <w:r w:rsidRPr="005757F0" w:rsidR="005757F0">
              <w:rPr>
                <w:webHidden/>
                <w:sz w:val="22"/>
                <w:szCs w:val="22"/>
              </w:rPr>
              <w:tab/>
            </w:r>
            <w:r w:rsidRPr="005757F0" w:rsidR="005757F0">
              <w:rPr>
                <w:webHidden/>
                <w:sz w:val="22"/>
                <w:szCs w:val="22"/>
              </w:rPr>
              <w:fldChar w:fldCharType="begin"/>
            </w:r>
            <w:r w:rsidRPr="005757F0" w:rsidR="005757F0">
              <w:rPr>
                <w:webHidden/>
                <w:sz w:val="22"/>
                <w:szCs w:val="22"/>
              </w:rPr>
              <w:instrText xml:space="preserve"> PAGEREF _Toc157616482 \h </w:instrText>
            </w:r>
            <w:r w:rsidRPr="005757F0" w:rsidR="005757F0">
              <w:rPr>
                <w:webHidden/>
                <w:sz w:val="22"/>
                <w:szCs w:val="22"/>
              </w:rPr>
            </w:r>
            <w:r w:rsidRPr="005757F0" w:rsidR="005757F0">
              <w:rPr>
                <w:webHidden/>
                <w:sz w:val="22"/>
                <w:szCs w:val="22"/>
              </w:rPr>
              <w:fldChar w:fldCharType="separate"/>
            </w:r>
            <w:r w:rsidR="00F563C2">
              <w:rPr>
                <w:webHidden/>
                <w:sz w:val="22"/>
                <w:szCs w:val="22"/>
              </w:rPr>
              <w:t>12</w:t>
            </w:r>
            <w:r w:rsidRPr="005757F0" w:rsidR="005757F0">
              <w:rPr>
                <w:webHidden/>
                <w:sz w:val="22"/>
                <w:szCs w:val="22"/>
              </w:rPr>
              <w:fldChar w:fldCharType="end"/>
            </w:r>
          </w:hyperlink>
        </w:p>
        <w:p w:rsidRPr="005757F0" w:rsidR="005757F0" w:rsidP="005757F0" w:rsidRDefault="00197241" w14:paraId="61E99421" w14:textId="23ED7874">
          <w:pPr>
            <w:pStyle w:val="TOC1"/>
            <w:tabs>
              <w:tab w:val="clear" w:pos="440"/>
            </w:tabs>
            <w:ind w:left="567" w:hanging="567"/>
            <w:jc w:val="left"/>
            <w:rPr>
              <w:rFonts w:asciiTheme="minorHAnsi" w:hAnsiTheme="minorHAnsi" w:eastAsiaTheme="minorEastAsia" w:cstheme="minorBidi"/>
              <w:bCs w:val="0"/>
              <w:sz w:val="22"/>
              <w:szCs w:val="22"/>
              <w:lang w:val="fr-BE" w:eastAsia="fr-BE"/>
            </w:rPr>
          </w:pPr>
          <w:hyperlink w:history="1" w:anchor="_Toc157616492">
            <w:r w:rsidRPr="005757F0" w:rsidR="005757F0">
              <w:rPr>
                <w:rStyle w:val="Hyperlink"/>
                <w:sz w:val="22"/>
                <w:szCs w:val="22"/>
                <w14:scene3d>
                  <w14:camera w14:prst="orthographicFront"/>
                  <w14:lightRig w14:rig="threePt" w14:dir="t">
                    <w14:rot w14:lat="0" w14:lon="0" w14:rev="0"/>
                  </w14:lightRig>
                </w14:scene3d>
              </w:rPr>
              <w:t>4.</w:t>
            </w:r>
            <w:r w:rsidRPr="005757F0" w:rsidR="005757F0">
              <w:rPr>
                <w:rFonts w:asciiTheme="minorHAnsi" w:hAnsiTheme="minorHAnsi" w:eastAsiaTheme="minorEastAsia" w:cstheme="minorBidi"/>
                <w:bCs w:val="0"/>
                <w:sz w:val="22"/>
                <w:szCs w:val="22"/>
                <w:lang w:val="fr-BE" w:eastAsia="fr-BE"/>
              </w:rPr>
              <w:tab/>
            </w:r>
            <w:r w:rsidRPr="005757F0" w:rsidR="005757F0">
              <w:rPr>
                <w:rStyle w:val="Hyperlink"/>
                <w:b/>
                <w:sz w:val="22"/>
                <w:szCs w:val="22"/>
              </w:rPr>
              <w:t>EKSTERNE FORBINDELSER</w:t>
            </w:r>
            <w:r w:rsidRPr="005757F0" w:rsidR="005757F0">
              <w:rPr>
                <w:webHidden/>
                <w:sz w:val="22"/>
                <w:szCs w:val="22"/>
              </w:rPr>
              <w:tab/>
            </w:r>
            <w:r w:rsidRPr="005757F0" w:rsidR="005757F0">
              <w:rPr>
                <w:webHidden/>
                <w:sz w:val="22"/>
                <w:szCs w:val="22"/>
              </w:rPr>
              <w:fldChar w:fldCharType="begin"/>
            </w:r>
            <w:r w:rsidRPr="005757F0" w:rsidR="005757F0">
              <w:rPr>
                <w:webHidden/>
                <w:sz w:val="22"/>
                <w:szCs w:val="22"/>
              </w:rPr>
              <w:instrText xml:space="preserve"> PAGEREF _Toc157616492 \h </w:instrText>
            </w:r>
            <w:r w:rsidRPr="005757F0" w:rsidR="005757F0">
              <w:rPr>
                <w:webHidden/>
                <w:sz w:val="22"/>
                <w:szCs w:val="22"/>
              </w:rPr>
            </w:r>
            <w:r w:rsidRPr="005757F0" w:rsidR="005757F0">
              <w:rPr>
                <w:webHidden/>
                <w:sz w:val="22"/>
                <w:szCs w:val="22"/>
              </w:rPr>
              <w:fldChar w:fldCharType="separate"/>
            </w:r>
            <w:r w:rsidR="00F563C2">
              <w:rPr>
                <w:webHidden/>
                <w:sz w:val="22"/>
                <w:szCs w:val="22"/>
              </w:rPr>
              <w:t>14</w:t>
            </w:r>
            <w:r w:rsidRPr="005757F0" w:rsidR="005757F0">
              <w:rPr>
                <w:webHidden/>
                <w:sz w:val="22"/>
                <w:szCs w:val="22"/>
              </w:rPr>
              <w:fldChar w:fldCharType="end"/>
            </w:r>
          </w:hyperlink>
        </w:p>
        <w:p w:rsidRPr="005757F0" w:rsidR="005757F0" w:rsidP="005757F0" w:rsidRDefault="00197241" w14:paraId="58E49D77" w14:textId="0076DBCF">
          <w:pPr>
            <w:pStyle w:val="TOC1"/>
            <w:tabs>
              <w:tab w:val="clear" w:pos="440"/>
            </w:tabs>
            <w:ind w:left="567" w:hanging="567"/>
            <w:jc w:val="left"/>
            <w:rPr>
              <w:rFonts w:asciiTheme="minorHAnsi" w:hAnsiTheme="minorHAnsi" w:eastAsiaTheme="minorEastAsia" w:cstheme="minorBidi"/>
              <w:bCs w:val="0"/>
              <w:sz w:val="22"/>
              <w:szCs w:val="22"/>
              <w:lang w:val="fr-BE" w:eastAsia="fr-BE"/>
            </w:rPr>
          </w:pPr>
          <w:hyperlink w:history="1" w:anchor="_Toc157616493">
            <w:r w:rsidRPr="005757F0" w:rsidR="005757F0">
              <w:rPr>
                <w:rStyle w:val="Hyperlink"/>
                <w:sz w:val="22"/>
                <w:szCs w:val="22"/>
                <w14:scene3d>
                  <w14:camera w14:prst="orthographicFront"/>
                  <w14:lightRig w14:rig="threePt" w14:dir="t">
                    <w14:rot w14:lat="0" w14:lon="0" w14:rev="0"/>
                  </w14:lightRig>
                </w14:scene3d>
              </w:rPr>
              <w:t>5.</w:t>
            </w:r>
            <w:r w:rsidRPr="005757F0" w:rsidR="005757F0">
              <w:rPr>
                <w:rFonts w:asciiTheme="minorHAnsi" w:hAnsiTheme="minorHAnsi" w:eastAsiaTheme="minorEastAsia" w:cstheme="minorBidi"/>
                <w:bCs w:val="0"/>
                <w:sz w:val="22"/>
                <w:szCs w:val="22"/>
                <w:lang w:val="fr-BE" w:eastAsia="fr-BE"/>
              </w:rPr>
              <w:tab/>
            </w:r>
            <w:r w:rsidRPr="005757F0" w:rsidR="005757F0">
              <w:rPr>
                <w:rStyle w:val="Hyperlink"/>
                <w:b/>
                <w:sz w:val="22"/>
                <w:szCs w:val="22"/>
              </w:rPr>
              <w:t>TRANSPORT, ENERGI, INFRASTRUKTUR OG INFORMATIONSSAMFUNDET</w:t>
            </w:r>
            <w:r w:rsidRPr="005757F0" w:rsidR="005757F0">
              <w:rPr>
                <w:webHidden/>
                <w:sz w:val="22"/>
                <w:szCs w:val="22"/>
              </w:rPr>
              <w:tab/>
            </w:r>
            <w:r w:rsidRPr="005757F0" w:rsidR="005757F0">
              <w:rPr>
                <w:webHidden/>
                <w:sz w:val="22"/>
                <w:szCs w:val="22"/>
              </w:rPr>
              <w:fldChar w:fldCharType="begin"/>
            </w:r>
            <w:r w:rsidRPr="005757F0" w:rsidR="005757F0">
              <w:rPr>
                <w:webHidden/>
                <w:sz w:val="22"/>
                <w:szCs w:val="22"/>
              </w:rPr>
              <w:instrText xml:space="preserve"> PAGEREF _Toc157616493 \h </w:instrText>
            </w:r>
            <w:r w:rsidRPr="005757F0" w:rsidR="005757F0">
              <w:rPr>
                <w:webHidden/>
                <w:sz w:val="22"/>
                <w:szCs w:val="22"/>
              </w:rPr>
            </w:r>
            <w:r w:rsidRPr="005757F0" w:rsidR="005757F0">
              <w:rPr>
                <w:webHidden/>
                <w:sz w:val="22"/>
                <w:szCs w:val="22"/>
              </w:rPr>
              <w:fldChar w:fldCharType="separate"/>
            </w:r>
            <w:r w:rsidR="00F563C2">
              <w:rPr>
                <w:webHidden/>
                <w:sz w:val="22"/>
                <w:szCs w:val="22"/>
              </w:rPr>
              <w:t>15</w:t>
            </w:r>
            <w:r w:rsidRPr="005757F0" w:rsidR="005757F0">
              <w:rPr>
                <w:webHidden/>
                <w:sz w:val="22"/>
                <w:szCs w:val="22"/>
              </w:rPr>
              <w:fldChar w:fldCharType="end"/>
            </w:r>
          </w:hyperlink>
        </w:p>
        <w:p w:rsidRPr="00544D95" w:rsidR="00544D95" w:rsidP="00544D95" w:rsidRDefault="00544D95" w14:paraId="589C47D7" w14:textId="5579B226">
          <w:pPr>
            <w:rPr>
              <w:b/>
            </w:rPr>
          </w:pPr>
          <w:r w:rsidRPr="005757F0">
            <w:rPr>
              <w:b/>
            </w:rPr>
            <w:fldChar w:fldCharType="end"/>
          </w:r>
        </w:p>
      </w:sdtContent>
    </w:sdt>
    <w:p w:rsidR="00A07736" w:rsidRDefault="00A07736" w14:paraId="2900045F" w14:textId="77777777">
      <w:pPr>
        <w:spacing w:after="160" w:line="259" w:lineRule="auto"/>
        <w:jc w:val="left"/>
      </w:pPr>
      <w:r>
        <w:br w:type="page"/>
      </w:r>
    </w:p>
    <w:p w:rsidRPr="00EE2FBD" w:rsidR="0038273B" w:rsidP="005757F0" w:rsidRDefault="0038273B" w14:paraId="62CE6920" w14:textId="77777777">
      <w:pPr>
        <w:pStyle w:val="Heading1"/>
        <w:tabs>
          <w:tab w:val="clear" w:pos="440"/>
        </w:tabs>
        <w:spacing w:before="0"/>
        <w:ind w:left="567" w:hanging="565"/>
        <w:rPr>
          <w:b/>
          <w:bCs/>
        </w:rPr>
      </w:pPr>
      <w:bookmarkStart w:name="_Toc157616466" w:id="1"/>
      <w:r>
        <w:rPr>
          <w:b/>
        </w:rPr>
        <w:lastRenderedPageBreak/>
        <w:t>DEN ØKONOMISKE OG MONETÆRE UNION OG ØKONOMISK OG SOCIAL SAMHØRIGHED</w:t>
      </w:r>
      <w:bookmarkEnd w:id="1"/>
    </w:p>
    <w:p w:rsidRPr="00EE2FBD" w:rsidR="00B807B4" w:rsidP="00C83487" w:rsidRDefault="00B807B4" w14:paraId="3CAC710B" w14:textId="11524E6A">
      <w:pPr>
        <w:pStyle w:val="Heading1"/>
        <w:numPr>
          <w:ilvl w:val="0"/>
          <w:numId w:val="0"/>
        </w:numPr>
        <w:spacing w:before="0"/>
        <w:ind w:left="930"/>
        <w:rPr>
          <w:b/>
          <w:bCs/>
        </w:rPr>
      </w:pPr>
    </w:p>
    <w:p w:rsidRPr="00126CEB" w:rsidR="00126CEB" w:rsidP="002048E0" w:rsidRDefault="00197241" w14:paraId="232120CA" w14:textId="2C19EBED">
      <w:pPr>
        <w:widowControl w:val="0"/>
        <w:numPr>
          <w:ilvl w:val="0"/>
          <w:numId w:val="2"/>
        </w:numPr>
        <w:overflowPunct w:val="0"/>
        <w:autoSpaceDE w:val="0"/>
        <w:autoSpaceDN w:val="0"/>
        <w:adjustRightInd w:val="0"/>
        <w:ind w:hanging="425"/>
        <w:textAlignment w:val="baseline"/>
        <w:rPr>
          <w:sz w:val="20"/>
          <w:szCs w:val="20"/>
        </w:rPr>
      </w:pPr>
      <w:hyperlink w:history="1" r:id="rId15">
        <w:r w:rsidR="00164CA6">
          <w:rPr>
            <w:b/>
            <w:i/>
            <w:color w:val="0000FF"/>
            <w:sz w:val="28"/>
            <w:u w:val="single"/>
          </w:rPr>
          <w:t>Indførelse af et hovedkontorsbaseret beskatningssystem for SMV'er</w:t>
        </w:r>
      </w:hyperlink>
      <w:r w:rsidR="00164CA6">
        <w:t xml:space="preserve"> </w:t>
      </w:r>
    </w:p>
    <w:p w:rsidR="00C83487" w:rsidP="00126CEB" w:rsidRDefault="00C83487" w14:paraId="4F67DFBB"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5757F0" w:rsidR="00126CEB" w:rsidTr="00C83487" w14:paraId="643BD7EA" w14:textId="77777777">
        <w:tc>
          <w:tcPr>
            <w:tcW w:w="1701" w:type="dxa"/>
          </w:tcPr>
          <w:p w:rsidRPr="005757F0" w:rsidR="00126CEB" w:rsidP="00126CEB" w:rsidRDefault="00126CEB" w14:paraId="451F1761"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Ordfører</w:t>
            </w:r>
          </w:p>
        </w:tc>
        <w:tc>
          <w:tcPr>
            <w:tcW w:w="7479" w:type="dxa"/>
          </w:tcPr>
          <w:p w:rsidRPr="005757F0" w:rsidR="00126CEB" w:rsidP="00126CEB" w:rsidRDefault="00126CEB" w14:paraId="54D0AAF8" w14:textId="797CAA0D">
            <w:pPr>
              <w:tabs>
                <w:tab w:val="center" w:pos="284"/>
              </w:tabs>
              <w:overflowPunct w:val="0"/>
              <w:autoSpaceDE w:val="0"/>
              <w:autoSpaceDN w:val="0"/>
              <w:adjustRightInd w:val="0"/>
              <w:ind w:left="266" w:hanging="266"/>
              <w:textAlignment w:val="baseline"/>
              <w:rPr>
                <w:sz w:val="22"/>
                <w:szCs w:val="22"/>
              </w:rPr>
            </w:pPr>
            <w:proofErr w:type="spellStart"/>
            <w:r w:rsidRPr="005757F0">
              <w:rPr>
                <w:sz w:val="22"/>
                <w:szCs w:val="22"/>
              </w:rPr>
              <w:t>Katrīna</w:t>
            </w:r>
            <w:proofErr w:type="spellEnd"/>
            <w:r w:rsidRPr="005757F0">
              <w:rPr>
                <w:sz w:val="22"/>
                <w:szCs w:val="22"/>
              </w:rPr>
              <w:t xml:space="preserve"> </w:t>
            </w:r>
            <w:proofErr w:type="spellStart"/>
            <w:r w:rsidRPr="005757F0">
              <w:rPr>
                <w:sz w:val="22"/>
                <w:szCs w:val="22"/>
              </w:rPr>
              <w:t>Zariņa</w:t>
            </w:r>
            <w:proofErr w:type="spellEnd"/>
            <w:r w:rsidRPr="005757F0">
              <w:rPr>
                <w:sz w:val="22"/>
                <w:szCs w:val="22"/>
              </w:rPr>
              <w:t xml:space="preserve"> (Arbejdsgivergruppen – LV)</w:t>
            </w:r>
          </w:p>
        </w:tc>
      </w:tr>
      <w:tr w:rsidRPr="005757F0" w:rsidR="00126CEB" w:rsidTr="00C83487" w14:paraId="6438AE49" w14:textId="77777777">
        <w:tc>
          <w:tcPr>
            <w:tcW w:w="9180" w:type="dxa"/>
            <w:gridSpan w:val="2"/>
          </w:tcPr>
          <w:p w:rsidRPr="005757F0"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757F0" w:rsidR="00126CEB" w:rsidTr="00C83487" w14:paraId="331D9187" w14:textId="77777777">
        <w:tc>
          <w:tcPr>
            <w:tcW w:w="1701" w:type="dxa"/>
          </w:tcPr>
          <w:p w:rsidRPr="005757F0" w:rsidR="00126CEB" w:rsidP="00126CEB" w:rsidRDefault="00126CEB" w14:paraId="6D8301EE"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7479" w:type="dxa"/>
          </w:tcPr>
          <w:p w:rsidRPr="005757F0" w:rsidR="00126CEB" w:rsidP="00126CEB" w:rsidRDefault="00126CEB" w14:paraId="55EDF860" w14:textId="6A01D903">
            <w:pPr>
              <w:tabs>
                <w:tab w:val="center" w:pos="284"/>
              </w:tabs>
              <w:overflowPunct w:val="0"/>
              <w:autoSpaceDE w:val="0"/>
              <w:autoSpaceDN w:val="0"/>
              <w:adjustRightInd w:val="0"/>
              <w:ind w:left="266" w:hanging="266"/>
              <w:textAlignment w:val="baseline"/>
              <w:rPr>
                <w:sz w:val="22"/>
                <w:szCs w:val="22"/>
              </w:rPr>
            </w:pPr>
            <w:r w:rsidRPr="005757F0">
              <w:rPr>
                <w:sz w:val="22"/>
                <w:szCs w:val="22"/>
              </w:rPr>
              <w:t>COM(2023) 528 final</w:t>
            </w:r>
          </w:p>
          <w:p w:rsidRPr="005757F0" w:rsidR="00126CEB" w:rsidP="00126CEB" w:rsidRDefault="00126CEB" w14:paraId="255E70E4" w14:textId="63EF38EE">
            <w:pPr>
              <w:tabs>
                <w:tab w:val="center" w:pos="284"/>
              </w:tabs>
              <w:overflowPunct w:val="0"/>
              <w:autoSpaceDE w:val="0"/>
              <w:autoSpaceDN w:val="0"/>
              <w:adjustRightInd w:val="0"/>
              <w:ind w:left="266" w:hanging="266"/>
              <w:textAlignment w:val="baseline"/>
              <w:rPr>
                <w:sz w:val="22"/>
                <w:szCs w:val="22"/>
              </w:rPr>
            </w:pPr>
            <w:r w:rsidRPr="005757F0">
              <w:rPr>
                <w:sz w:val="22"/>
                <w:szCs w:val="22"/>
              </w:rPr>
              <w:t>EESC-2023-04262-00-AC</w:t>
            </w:r>
          </w:p>
        </w:tc>
      </w:tr>
    </w:tbl>
    <w:p w:rsidRPr="005757F0" w:rsidR="00126CEB" w:rsidP="00126CEB" w:rsidRDefault="00126CEB" w14:paraId="6D096BD7" w14:textId="77777777">
      <w:pPr>
        <w:keepNext/>
        <w:keepLines/>
        <w:tabs>
          <w:tab w:val="center" w:pos="284"/>
        </w:tabs>
        <w:overflowPunct w:val="0"/>
        <w:autoSpaceDE w:val="0"/>
        <w:autoSpaceDN w:val="0"/>
        <w:adjustRightInd w:val="0"/>
        <w:ind w:left="266" w:hanging="266"/>
        <w:textAlignment w:val="baseline"/>
        <w:rPr>
          <w:b/>
        </w:rPr>
      </w:pPr>
      <w:r w:rsidRPr="005757F0">
        <w:rPr>
          <w:b/>
        </w:rPr>
        <w:t>Hovedpunkter</w:t>
      </w:r>
    </w:p>
    <w:p w:rsidRPr="005757F0"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rPr>
      </w:pPr>
    </w:p>
    <w:p w:rsidRPr="005757F0" w:rsidR="00126CEB" w:rsidP="00126CEB" w:rsidRDefault="00126CEB" w14:paraId="146B4F46" w14:textId="77777777">
      <w:pPr>
        <w:overflowPunct w:val="0"/>
        <w:autoSpaceDE w:val="0"/>
        <w:autoSpaceDN w:val="0"/>
        <w:adjustRightInd w:val="0"/>
        <w:textAlignment w:val="baseline"/>
        <w:rPr>
          <w:bCs/>
          <w:iCs/>
        </w:rPr>
      </w:pPr>
      <w:r w:rsidRPr="005757F0">
        <w:t>EØSU:</w:t>
      </w:r>
    </w:p>
    <w:p w:rsidRPr="005757F0" w:rsidR="00126CEB" w:rsidP="00126CEB" w:rsidRDefault="00126CEB" w14:paraId="73CCECAB" w14:textId="77777777">
      <w:pPr>
        <w:overflowPunct w:val="0"/>
        <w:autoSpaceDE w:val="0"/>
        <w:autoSpaceDN w:val="0"/>
        <w:adjustRightInd w:val="0"/>
        <w:textAlignment w:val="baseline"/>
        <w:rPr>
          <w:bCs/>
          <w:iCs/>
        </w:rPr>
      </w:pPr>
    </w:p>
    <w:p w:rsidRPr="005757F0" w:rsidR="00126CEB" w:rsidP="002048E0" w:rsidRDefault="00126CEB" w14:paraId="17A05DD3" w14:textId="77777777">
      <w:pPr>
        <w:numPr>
          <w:ilvl w:val="0"/>
          <w:numId w:val="33"/>
        </w:numPr>
        <w:overflowPunct w:val="0"/>
        <w:autoSpaceDE w:val="0"/>
        <w:autoSpaceDN w:val="0"/>
        <w:adjustRightInd w:val="0"/>
        <w:ind w:left="567" w:hanging="567"/>
        <w:textAlignment w:val="baseline"/>
        <w:outlineLvl w:val="1"/>
      </w:pPr>
      <w:bookmarkStart w:name="_Toc157076136" w:id="2"/>
      <w:bookmarkStart w:name="_Toc157616467" w:id="3"/>
      <w:r w:rsidRPr="005757F0">
        <w:t>støtter Kommissionens forslag om at indføre et hovedkontorsbaseret beskatningssystem for mikrovirksomheder og små og mellemstore virksomheder (SMV'er) og de hermed forfulgte mål, nemlig at styrke mikrovirksomheder og SMV'er, forenkle deres aktiviteter på tværs af grænserne, reducere de administrative og finansielle hindringer og øge mikrovirksomheders og SMV'ers konkurrenceevne generelt</w:t>
      </w:r>
      <w:bookmarkEnd w:id="2"/>
      <w:bookmarkEnd w:id="3"/>
    </w:p>
    <w:p w:rsidRPr="005757F0" w:rsidR="00126CEB" w:rsidP="002048E0" w:rsidRDefault="00126CEB" w14:paraId="7E3C2B4F" w14:textId="77777777">
      <w:pPr>
        <w:numPr>
          <w:ilvl w:val="0"/>
          <w:numId w:val="33"/>
        </w:numPr>
        <w:overflowPunct w:val="0"/>
        <w:autoSpaceDE w:val="0"/>
        <w:autoSpaceDN w:val="0"/>
        <w:adjustRightInd w:val="0"/>
        <w:ind w:left="567" w:hanging="567"/>
        <w:textAlignment w:val="baseline"/>
        <w:outlineLvl w:val="1"/>
      </w:pPr>
      <w:bookmarkStart w:name="_Toc157076137" w:id="4"/>
      <w:bookmarkStart w:name="_Toc157616468" w:id="5"/>
      <w:r w:rsidRPr="005757F0">
        <w:t>bemærker, at vedtagelsen af et hovedkontorsbaseret beskatningssystem vil give virksomhederne, arbejdstagerne og medlemsstaterne en stor merværdi. En reduktion af den administrative byrde for mikrovirksomheder og SMV'er vil give dem større konkurrencefordele i deres daglige drift</w:t>
      </w:r>
      <w:bookmarkEnd w:id="4"/>
      <w:bookmarkEnd w:id="5"/>
    </w:p>
    <w:p w:rsidRPr="005757F0" w:rsidR="00126CEB" w:rsidP="002048E0" w:rsidRDefault="00126CEB" w14:paraId="655676B9" w14:textId="77777777">
      <w:pPr>
        <w:numPr>
          <w:ilvl w:val="0"/>
          <w:numId w:val="33"/>
        </w:numPr>
        <w:overflowPunct w:val="0"/>
        <w:autoSpaceDE w:val="0"/>
        <w:autoSpaceDN w:val="0"/>
        <w:adjustRightInd w:val="0"/>
        <w:ind w:left="567" w:hanging="567"/>
        <w:textAlignment w:val="baseline"/>
        <w:outlineLvl w:val="1"/>
      </w:pPr>
      <w:bookmarkStart w:name="_Toc157076138" w:id="6"/>
      <w:bookmarkStart w:name="_Toc157616469" w:id="7"/>
      <w:r w:rsidRPr="005757F0">
        <w:t>opfordrer indtrængende til, at Kommissionens forslag til et hovedkontorsbaseret beskatningssystem vedtages uden forsinkelser for at øge mikrovirksomheders og SMV'ers vækst og fremme lige vilkår for deres deltagelse med grænseoverskridende aktiviteter i det indre marked og dermed bidrage til langsigtet vækst i BNP og beskæftigelsen</w:t>
      </w:r>
      <w:bookmarkEnd w:id="6"/>
      <w:bookmarkEnd w:id="7"/>
    </w:p>
    <w:p w:rsidRPr="005757F0" w:rsidR="00126CEB" w:rsidP="002048E0" w:rsidRDefault="00126CEB" w14:paraId="41158F51" w14:textId="77777777">
      <w:pPr>
        <w:numPr>
          <w:ilvl w:val="0"/>
          <w:numId w:val="33"/>
        </w:numPr>
        <w:overflowPunct w:val="0"/>
        <w:autoSpaceDE w:val="0"/>
        <w:autoSpaceDN w:val="0"/>
        <w:adjustRightInd w:val="0"/>
        <w:ind w:left="567" w:hanging="567"/>
        <w:textAlignment w:val="baseline"/>
        <w:outlineLvl w:val="1"/>
      </w:pPr>
      <w:bookmarkStart w:name="_Toc157076139" w:id="8"/>
      <w:bookmarkStart w:name="_Toc157616470" w:id="9"/>
      <w:r w:rsidRPr="005757F0">
        <w:t>mener, at et hovedkontorsbaseret beskatningssystem vil øge og forbedre samarbejdet mellem skattemyndighederne i medlemsstaterne. Et sådant samarbejde er afgørende for en vellykket og meningsfuld gennemførelse af det foreslåede hovedkontorsbaserede beskatningssystem og for opfyldelsen af de fastsatte mål</w:t>
      </w:r>
      <w:bookmarkEnd w:id="8"/>
      <w:bookmarkEnd w:id="9"/>
    </w:p>
    <w:p w:rsidRPr="005757F0" w:rsidR="00126CEB" w:rsidP="002048E0" w:rsidRDefault="00126CEB" w14:paraId="7327F6C8" w14:textId="4728BAB5">
      <w:pPr>
        <w:numPr>
          <w:ilvl w:val="0"/>
          <w:numId w:val="33"/>
        </w:numPr>
        <w:overflowPunct w:val="0"/>
        <w:autoSpaceDE w:val="0"/>
        <w:autoSpaceDN w:val="0"/>
        <w:adjustRightInd w:val="0"/>
        <w:ind w:left="567" w:hanging="567"/>
        <w:textAlignment w:val="baseline"/>
        <w:outlineLvl w:val="1"/>
      </w:pPr>
      <w:bookmarkStart w:name="_Toc157076140" w:id="10"/>
      <w:bookmarkStart w:name="_Toc157616471" w:id="11"/>
      <w:r w:rsidRPr="005757F0">
        <w:t>opfordrer indtrængende Kommissionen til at arbejde tæt sammen med medlemsstaterne og de organisationer, der repræsenterer mikrovirksomheder og SMV'er, efter at forslaget er blevet vedtaget, for at øge bevidstheden om den tilgængelige hovedkontorsbaserede beskatningsmekanisme blandt mikrovirksomheder og SMV'er med henblik på bedre at kunne nå målene om at mindske regelbyrden, øge aktiviteterne på tværs af grænserne og udnytte fordelene ved det indre marked fuldt ud.</w:t>
      </w:r>
      <w:bookmarkEnd w:id="10"/>
      <w:bookmarkEnd w:id="11"/>
    </w:p>
    <w:p w:rsidRPr="005757F0" w:rsidR="00126CEB" w:rsidP="00126CEB" w:rsidRDefault="00126CEB" w14:paraId="5F33471F" w14:textId="77777777">
      <w:pPr>
        <w:spacing w:after="200" w:line="276" w:lineRule="auto"/>
        <w:ind w:left="567"/>
        <w:contextualSpacing/>
        <w:jc w:val="left"/>
        <w:rPr>
          <w:color w:val="000000" w:themeColor="text1"/>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757F0" w:rsidR="00126CEB" w:rsidTr="00F655B8" w14:paraId="6F0A6D34" w14:textId="77777777">
        <w:tc>
          <w:tcPr>
            <w:tcW w:w="1418" w:type="dxa"/>
          </w:tcPr>
          <w:p w:rsidRPr="005757F0" w:rsidR="00126CEB" w:rsidP="00126CEB" w:rsidRDefault="00126CEB" w14:paraId="4D3C62D4"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5670" w:type="dxa"/>
          </w:tcPr>
          <w:p w:rsidRPr="005757F0" w:rsidR="00126CEB" w:rsidP="00126CEB" w:rsidRDefault="00126CEB" w14:paraId="20A82E71" w14:textId="77777777">
            <w:pPr>
              <w:overflowPunct w:val="0"/>
              <w:autoSpaceDE w:val="0"/>
              <w:autoSpaceDN w:val="0"/>
              <w:adjustRightInd w:val="0"/>
              <w:spacing w:line="240" w:lineRule="auto"/>
              <w:textAlignment w:val="baseline"/>
              <w:rPr>
                <w:i/>
                <w:sz w:val="22"/>
                <w:szCs w:val="22"/>
              </w:rPr>
            </w:pPr>
            <w:proofErr w:type="spellStart"/>
            <w:r w:rsidRPr="005757F0">
              <w:rPr>
                <w:i/>
                <w:sz w:val="22"/>
                <w:szCs w:val="22"/>
              </w:rPr>
              <w:t>Jüri</w:t>
            </w:r>
            <w:proofErr w:type="spellEnd"/>
            <w:r w:rsidRPr="005757F0">
              <w:rPr>
                <w:i/>
                <w:sz w:val="22"/>
                <w:szCs w:val="22"/>
              </w:rPr>
              <w:t xml:space="preserve"> </w:t>
            </w:r>
            <w:proofErr w:type="spellStart"/>
            <w:r w:rsidRPr="005757F0">
              <w:rPr>
                <w:i/>
                <w:sz w:val="22"/>
                <w:szCs w:val="22"/>
              </w:rPr>
              <w:t>Soosaar</w:t>
            </w:r>
            <w:proofErr w:type="spellEnd"/>
            <w:r w:rsidRPr="005757F0">
              <w:rPr>
                <w:i/>
                <w:sz w:val="22"/>
                <w:szCs w:val="22"/>
              </w:rPr>
              <w:t xml:space="preserve"> </w:t>
            </w:r>
          </w:p>
        </w:tc>
      </w:tr>
      <w:tr w:rsidRPr="005757F0" w:rsidR="00126CEB" w:rsidTr="00F655B8" w14:paraId="701BA604" w14:textId="77777777">
        <w:tc>
          <w:tcPr>
            <w:tcW w:w="1418" w:type="dxa"/>
          </w:tcPr>
          <w:p w:rsidRPr="005757F0" w:rsidR="00126CEB" w:rsidP="00126CEB" w:rsidRDefault="00126CEB" w14:paraId="7E0C6104"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5670" w:type="dxa"/>
          </w:tcPr>
          <w:p w:rsidRPr="005757F0" w:rsidR="00126CEB" w:rsidP="00126CEB" w:rsidRDefault="00126CEB" w14:paraId="3BF2E3D8" w14:textId="77777777">
            <w:pPr>
              <w:overflowPunct w:val="0"/>
              <w:autoSpaceDE w:val="0"/>
              <w:autoSpaceDN w:val="0"/>
              <w:adjustRightInd w:val="0"/>
              <w:spacing w:line="240" w:lineRule="auto"/>
              <w:textAlignment w:val="baseline"/>
              <w:rPr>
                <w:i/>
                <w:sz w:val="22"/>
                <w:szCs w:val="22"/>
              </w:rPr>
            </w:pPr>
            <w:r w:rsidRPr="005757F0">
              <w:rPr>
                <w:i/>
                <w:sz w:val="22"/>
                <w:szCs w:val="22"/>
              </w:rPr>
              <w:t>00 32 2 546 9628</w:t>
            </w:r>
          </w:p>
        </w:tc>
      </w:tr>
      <w:tr w:rsidRPr="005757F0" w:rsidR="00126CEB" w:rsidTr="00F655B8" w14:paraId="6A7E9917" w14:textId="77777777">
        <w:tc>
          <w:tcPr>
            <w:tcW w:w="1418" w:type="dxa"/>
          </w:tcPr>
          <w:p w:rsidRPr="005757F0" w:rsidR="00126CEB" w:rsidP="00126CEB" w:rsidRDefault="001F11A4" w14:paraId="6FBCCB68" w14:textId="6DF0C0C9">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5670" w:type="dxa"/>
          </w:tcPr>
          <w:p w:rsidRPr="005757F0" w:rsidR="00126CEB" w:rsidP="00126CEB" w:rsidRDefault="00197241" w14:paraId="40D946D1" w14:textId="201B9EAD">
            <w:pPr>
              <w:overflowPunct w:val="0"/>
              <w:autoSpaceDE w:val="0"/>
              <w:autoSpaceDN w:val="0"/>
              <w:adjustRightInd w:val="0"/>
              <w:spacing w:line="240" w:lineRule="auto"/>
              <w:textAlignment w:val="baseline"/>
              <w:rPr>
                <w:i/>
                <w:iCs/>
                <w:sz w:val="22"/>
                <w:szCs w:val="22"/>
              </w:rPr>
            </w:pPr>
            <w:hyperlink w:history="1" r:id="rId16">
              <w:r w:rsidRPr="005757F0" w:rsidR="00164CA6">
                <w:rPr>
                  <w:i/>
                  <w:color w:val="0000FF"/>
                  <w:sz w:val="22"/>
                  <w:szCs w:val="22"/>
                  <w:u w:val="single"/>
                </w:rPr>
                <w:t>Juri.Soosaar@eesc.europa.eu</w:t>
              </w:r>
            </w:hyperlink>
          </w:p>
        </w:tc>
      </w:tr>
    </w:tbl>
    <w:p w:rsidRPr="005757F0"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2048E0" w:rsidRDefault="00197241" w14:paraId="4661A989" w14:textId="4820C9F1">
      <w:pPr>
        <w:widowControl w:val="0"/>
        <w:numPr>
          <w:ilvl w:val="0"/>
          <w:numId w:val="2"/>
        </w:numPr>
        <w:overflowPunct w:val="0"/>
        <w:autoSpaceDE w:val="0"/>
        <w:autoSpaceDN w:val="0"/>
        <w:adjustRightInd w:val="0"/>
        <w:ind w:hanging="425"/>
        <w:textAlignment w:val="baseline"/>
        <w:rPr>
          <w:b/>
          <w:bCs/>
          <w:i/>
          <w:iCs/>
          <w:sz w:val="28"/>
          <w:szCs w:val="28"/>
        </w:rPr>
      </w:pPr>
      <w:hyperlink w:history="1" r:id="rId17">
        <w:r w:rsidR="00164CA6">
          <w:rPr>
            <w:b/>
            <w:i/>
            <w:color w:val="0000FF"/>
            <w:sz w:val="28"/>
            <w:u w:val="single"/>
          </w:rPr>
          <w:t>Den økonomiske politik i euroområdet 2024</w:t>
        </w:r>
      </w:hyperlink>
    </w:p>
    <w:p w:rsidRPr="002435FB" w:rsidR="002435FB" w:rsidP="002435FB" w:rsidRDefault="002435FB" w14:paraId="2BB1B4C7" w14:textId="77777777">
      <w:pPr>
        <w:widowControl w:val="0"/>
        <w:overflowPunct w:val="0"/>
        <w:autoSpaceDE w:val="0"/>
        <w:autoSpaceDN w:val="0"/>
        <w:adjustRightInd w:val="0"/>
        <w:ind w:left="266"/>
        <w:textAlignment w:val="baseline"/>
        <w:rPr>
          <w:b/>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5757F0" w:rsidR="002435FB" w:rsidTr="00C83487" w14:paraId="05716C64" w14:textId="77777777">
        <w:tc>
          <w:tcPr>
            <w:tcW w:w="1701" w:type="dxa"/>
          </w:tcPr>
          <w:p w:rsidRPr="005757F0" w:rsidR="002435FB" w:rsidP="002435FB" w:rsidRDefault="002435FB" w14:paraId="5B70FF1F"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Ordfører</w:t>
            </w:r>
          </w:p>
        </w:tc>
        <w:tc>
          <w:tcPr>
            <w:tcW w:w="7479" w:type="dxa"/>
          </w:tcPr>
          <w:p w:rsidRPr="005757F0" w:rsidR="002435FB" w:rsidP="002435FB" w:rsidRDefault="002435FB" w14:paraId="18F83762" w14:textId="77777777">
            <w:pPr>
              <w:tabs>
                <w:tab w:val="center" w:pos="284"/>
              </w:tabs>
              <w:overflowPunct w:val="0"/>
              <w:autoSpaceDE w:val="0"/>
              <w:autoSpaceDN w:val="0"/>
              <w:adjustRightInd w:val="0"/>
              <w:ind w:left="266" w:hanging="266"/>
              <w:textAlignment w:val="baseline"/>
              <w:rPr>
                <w:sz w:val="22"/>
                <w:szCs w:val="22"/>
              </w:rPr>
            </w:pPr>
            <w:r w:rsidRPr="005757F0">
              <w:rPr>
                <w:sz w:val="22"/>
                <w:szCs w:val="22"/>
              </w:rPr>
              <w:t xml:space="preserve">Konstantinos </w:t>
            </w:r>
            <w:proofErr w:type="spellStart"/>
            <w:r w:rsidRPr="005757F0">
              <w:rPr>
                <w:sz w:val="22"/>
                <w:szCs w:val="22"/>
              </w:rPr>
              <w:t>Diamantouros</w:t>
            </w:r>
            <w:proofErr w:type="spellEnd"/>
            <w:r w:rsidRPr="005757F0">
              <w:rPr>
                <w:sz w:val="22"/>
                <w:szCs w:val="22"/>
              </w:rPr>
              <w:t xml:space="preserve"> (Arbejdsgivergruppen – EL)</w:t>
            </w:r>
          </w:p>
        </w:tc>
      </w:tr>
      <w:tr w:rsidRPr="005757F0" w:rsidR="002435FB" w:rsidTr="00C83487" w14:paraId="29C12FB2" w14:textId="77777777">
        <w:tc>
          <w:tcPr>
            <w:tcW w:w="9180" w:type="dxa"/>
            <w:gridSpan w:val="2"/>
          </w:tcPr>
          <w:p w:rsidRPr="005757F0" w:rsidR="002435FB" w:rsidP="002435FB" w:rsidRDefault="002435FB" w14:paraId="6B57FE3C"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757F0" w:rsidR="002435FB" w:rsidTr="00C83487" w14:paraId="324AA8CD" w14:textId="77777777">
        <w:tc>
          <w:tcPr>
            <w:tcW w:w="1701" w:type="dxa"/>
          </w:tcPr>
          <w:p w:rsidRPr="005757F0" w:rsidR="002435FB" w:rsidP="002435FB" w:rsidRDefault="002435FB" w14:paraId="734F88B7" w14:textId="5A6F762A">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7479" w:type="dxa"/>
          </w:tcPr>
          <w:p w:rsidRPr="005757F0" w:rsidR="000B3917" w:rsidP="002435FB" w:rsidRDefault="002435FB" w14:paraId="222638D0" w14:textId="77777777">
            <w:pPr>
              <w:tabs>
                <w:tab w:val="center" w:pos="284"/>
              </w:tabs>
              <w:overflowPunct w:val="0"/>
              <w:autoSpaceDE w:val="0"/>
              <w:autoSpaceDN w:val="0"/>
              <w:adjustRightInd w:val="0"/>
              <w:textAlignment w:val="baseline"/>
              <w:rPr>
                <w:sz w:val="22"/>
                <w:szCs w:val="22"/>
              </w:rPr>
            </w:pPr>
            <w:r w:rsidRPr="005757F0">
              <w:rPr>
                <w:sz w:val="22"/>
                <w:szCs w:val="22"/>
              </w:rPr>
              <w:t>COM(2023) 903 final</w:t>
            </w:r>
          </w:p>
          <w:p w:rsidRPr="005757F0" w:rsidR="002435FB" w:rsidP="002435FB" w:rsidRDefault="002435FB" w14:paraId="4D3CD881" w14:textId="0EDD4C8E">
            <w:pPr>
              <w:tabs>
                <w:tab w:val="center" w:pos="284"/>
              </w:tabs>
              <w:overflowPunct w:val="0"/>
              <w:autoSpaceDE w:val="0"/>
              <w:autoSpaceDN w:val="0"/>
              <w:adjustRightInd w:val="0"/>
              <w:textAlignment w:val="baseline"/>
              <w:rPr>
                <w:sz w:val="22"/>
                <w:szCs w:val="22"/>
              </w:rPr>
            </w:pPr>
            <w:r w:rsidRPr="005757F0">
              <w:rPr>
                <w:sz w:val="22"/>
                <w:szCs w:val="22"/>
              </w:rPr>
              <w:t>EESC-2023-04821-00-00-AC</w:t>
            </w:r>
          </w:p>
        </w:tc>
      </w:tr>
    </w:tbl>
    <w:p w:rsidRPr="005757F0" w:rsidR="006221F1" w:rsidP="006221F1" w:rsidRDefault="006221F1" w14:paraId="53931BB8" w14:textId="77777777">
      <w:pPr>
        <w:keepNext/>
        <w:keepLines/>
        <w:tabs>
          <w:tab w:val="center" w:pos="284"/>
        </w:tabs>
        <w:overflowPunct w:val="0"/>
        <w:autoSpaceDE w:val="0"/>
        <w:autoSpaceDN w:val="0"/>
        <w:adjustRightInd w:val="0"/>
        <w:ind w:left="266" w:hanging="124"/>
        <w:textAlignment w:val="baseline"/>
        <w:rPr>
          <w:b/>
        </w:rPr>
      </w:pPr>
    </w:p>
    <w:p w:rsidRPr="005757F0" w:rsidR="002435FB" w:rsidP="002048E0" w:rsidRDefault="002435FB" w14:paraId="027341DC" w14:textId="24AE7389">
      <w:pPr>
        <w:keepNext/>
        <w:keepLines/>
        <w:tabs>
          <w:tab w:val="center" w:pos="284"/>
        </w:tabs>
        <w:overflowPunct w:val="0"/>
        <w:autoSpaceDE w:val="0"/>
        <w:autoSpaceDN w:val="0"/>
        <w:adjustRightInd w:val="0"/>
        <w:ind w:left="266" w:hanging="124"/>
        <w:textAlignment w:val="baseline"/>
        <w:rPr>
          <w:b/>
        </w:rPr>
      </w:pPr>
      <w:r w:rsidRPr="005757F0">
        <w:rPr>
          <w:b/>
        </w:rPr>
        <w:t>Hovedpunkter</w:t>
      </w:r>
    </w:p>
    <w:p w:rsidRPr="005757F0" w:rsidR="002435FB" w:rsidP="002435FB" w:rsidRDefault="002435FB" w14:paraId="1AB234EB" w14:textId="77777777">
      <w:pPr>
        <w:keepNext/>
        <w:keepLines/>
        <w:tabs>
          <w:tab w:val="center" w:pos="284"/>
        </w:tabs>
        <w:overflowPunct w:val="0"/>
        <w:autoSpaceDE w:val="0"/>
        <w:autoSpaceDN w:val="0"/>
        <w:adjustRightInd w:val="0"/>
        <w:ind w:left="266" w:hanging="266"/>
        <w:textAlignment w:val="baseline"/>
        <w:rPr>
          <w:b/>
        </w:rPr>
      </w:pPr>
    </w:p>
    <w:p w:rsidRPr="005757F0" w:rsidR="002435FB" w:rsidP="002048E0" w:rsidRDefault="002435FB" w14:paraId="41A4E45B" w14:textId="77777777">
      <w:pPr>
        <w:overflowPunct w:val="0"/>
        <w:autoSpaceDE w:val="0"/>
        <w:autoSpaceDN w:val="0"/>
        <w:adjustRightInd w:val="0"/>
        <w:ind w:left="425" w:hanging="283"/>
        <w:textAlignment w:val="baseline"/>
        <w:rPr>
          <w:bCs/>
          <w:iCs/>
          <w:highlight w:val="yellow"/>
        </w:rPr>
      </w:pPr>
      <w:r w:rsidRPr="005757F0">
        <w:t>EØSU:</w:t>
      </w:r>
    </w:p>
    <w:p w:rsidRPr="005757F0" w:rsidR="002435FB" w:rsidP="002435FB" w:rsidRDefault="002435FB" w14:paraId="6DD93E63" w14:textId="77777777">
      <w:pPr>
        <w:overflowPunct w:val="0"/>
        <w:autoSpaceDE w:val="0"/>
        <w:autoSpaceDN w:val="0"/>
        <w:adjustRightInd w:val="0"/>
        <w:ind w:left="709" w:hanging="425"/>
        <w:textAlignment w:val="baseline"/>
        <w:outlineLvl w:val="1"/>
        <w:rPr>
          <w:highlight w:val="yellow"/>
        </w:rPr>
      </w:pPr>
    </w:p>
    <w:p w:rsidRPr="005757F0" w:rsidR="002435FB" w:rsidP="002048E0" w:rsidRDefault="002435FB" w14:paraId="423B592C" w14:textId="77777777">
      <w:pPr>
        <w:numPr>
          <w:ilvl w:val="0"/>
          <w:numId w:val="34"/>
        </w:numPr>
        <w:overflowPunct w:val="0"/>
        <w:autoSpaceDE w:val="0"/>
        <w:autoSpaceDN w:val="0"/>
        <w:adjustRightInd w:val="0"/>
        <w:ind w:left="567" w:hanging="567"/>
        <w:textAlignment w:val="baseline"/>
        <w:outlineLvl w:val="1"/>
      </w:pPr>
      <w:bookmarkStart w:name="_Toc157076141" w:id="12"/>
      <w:bookmarkStart w:name="_Toc157616472" w:id="13"/>
      <w:r w:rsidRPr="005757F0">
        <w:t>hilser Kommissionens henstillinger vedrørende euroområdet velkommen. Udvalget er i det store og hele enig i disse og i Kommissionens vurdering af den aktuelle økonomiske situation</w:t>
      </w:r>
      <w:bookmarkEnd w:id="12"/>
      <w:bookmarkEnd w:id="13"/>
      <w:r w:rsidRPr="005757F0">
        <w:t xml:space="preserve"> </w:t>
      </w:r>
    </w:p>
    <w:p w:rsidRPr="005757F0" w:rsidR="002435FB" w:rsidP="002048E0" w:rsidRDefault="002435FB" w14:paraId="79D8B48A" w14:textId="77777777">
      <w:pPr>
        <w:numPr>
          <w:ilvl w:val="0"/>
          <w:numId w:val="34"/>
        </w:numPr>
        <w:overflowPunct w:val="0"/>
        <w:autoSpaceDE w:val="0"/>
        <w:autoSpaceDN w:val="0"/>
        <w:adjustRightInd w:val="0"/>
        <w:ind w:left="567" w:hanging="567"/>
        <w:textAlignment w:val="baseline"/>
        <w:outlineLvl w:val="1"/>
      </w:pPr>
      <w:bookmarkStart w:name="_Toc157076142" w:id="14"/>
      <w:bookmarkStart w:name="_Toc157616473" w:id="15"/>
      <w:r w:rsidRPr="005757F0">
        <w:t xml:space="preserve">opfordrer indtrængende Den Europæiske Centralbank (ECB) til at anvende en forsigtighedsstrategi, der er baseret på en dynamisk og datadrevet pengepolitik, for at bringe inflationen yderligere ned mod det ønskede mål. Udvalget bakker op om fortsat koordinering af medlemsstaternes finanspolitik med </w:t>
      </w:r>
      <w:proofErr w:type="spellStart"/>
      <w:r w:rsidRPr="005757F0">
        <w:t>ECB's</w:t>
      </w:r>
      <w:proofErr w:type="spellEnd"/>
      <w:r w:rsidRPr="005757F0">
        <w:t xml:space="preserve"> pengepolitik</w:t>
      </w:r>
      <w:bookmarkEnd w:id="14"/>
      <w:bookmarkEnd w:id="15"/>
    </w:p>
    <w:p w:rsidRPr="005757F0" w:rsidR="002435FB" w:rsidP="002048E0" w:rsidRDefault="002435FB" w14:paraId="0992FDE2" w14:textId="77777777">
      <w:pPr>
        <w:numPr>
          <w:ilvl w:val="0"/>
          <w:numId w:val="34"/>
        </w:numPr>
        <w:overflowPunct w:val="0"/>
        <w:autoSpaceDE w:val="0"/>
        <w:autoSpaceDN w:val="0"/>
        <w:adjustRightInd w:val="0"/>
        <w:ind w:left="567" w:hanging="567"/>
        <w:textAlignment w:val="baseline"/>
        <w:outlineLvl w:val="1"/>
      </w:pPr>
      <w:bookmarkStart w:name="_Toc157076143" w:id="16"/>
      <w:bookmarkStart w:name="_Toc157616474" w:id="17"/>
      <w:r w:rsidRPr="005757F0">
        <w:t>støtter Kommissionens opfordring til finanspolitisk konsolidering og opfordrer indtrængende medlemsstaterne til at nå til enighed om reformen af stabilitets- og vækstpagten inden årets udgang</w:t>
      </w:r>
      <w:bookmarkEnd w:id="16"/>
      <w:bookmarkEnd w:id="17"/>
    </w:p>
    <w:p w:rsidRPr="005757F0" w:rsidR="002435FB" w:rsidP="002048E0" w:rsidRDefault="002435FB" w14:paraId="6722825E" w14:textId="77777777">
      <w:pPr>
        <w:numPr>
          <w:ilvl w:val="0"/>
          <w:numId w:val="34"/>
        </w:numPr>
        <w:overflowPunct w:val="0"/>
        <w:autoSpaceDE w:val="0"/>
        <w:autoSpaceDN w:val="0"/>
        <w:adjustRightInd w:val="0"/>
        <w:ind w:left="567" w:hanging="567"/>
        <w:textAlignment w:val="baseline"/>
        <w:outlineLvl w:val="1"/>
      </w:pPr>
      <w:bookmarkStart w:name="_Toc157076144" w:id="18"/>
      <w:bookmarkStart w:name="_Toc157616475" w:id="19"/>
      <w:r w:rsidRPr="005757F0">
        <w:t>bifalder Kommissionens henstilling til medlemsstaterne om i tråd med national praksis og med respekt for arbejdsmarkedsparternes rolle at støtte en lønudvikling, der afbøder tab af købekraft, navnlig for lavtlønnede, samtidig med at der tages behørigt hensyn til dynamikken i konkurrenceevnen, og man undgår varige forskelle inden for euroområdet</w:t>
      </w:r>
      <w:bookmarkEnd w:id="18"/>
      <w:bookmarkEnd w:id="19"/>
    </w:p>
    <w:p w:rsidRPr="005757F0" w:rsidR="002435FB" w:rsidP="002048E0" w:rsidRDefault="002435FB" w14:paraId="31F043FD" w14:textId="77777777">
      <w:pPr>
        <w:numPr>
          <w:ilvl w:val="0"/>
          <w:numId w:val="34"/>
        </w:numPr>
        <w:overflowPunct w:val="0"/>
        <w:autoSpaceDE w:val="0"/>
        <w:autoSpaceDN w:val="0"/>
        <w:adjustRightInd w:val="0"/>
        <w:ind w:left="567" w:hanging="567"/>
        <w:textAlignment w:val="baseline"/>
        <w:outlineLvl w:val="1"/>
        <w:rPr>
          <w:i/>
          <w:iCs/>
        </w:rPr>
      </w:pPr>
      <w:bookmarkStart w:name="_Toc157076145" w:id="20"/>
      <w:bookmarkStart w:name="_Toc157616476" w:id="21"/>
      <w:r w:rsidRPr="005757F0">
        <w:t xml:space="preserve">glæder sig over lanceringen af EU's talentpulje og gentager, at det er vigtigt at gennemføre anbefalingerne i </w:t>
      </w:r>
      <w:r w:rsidRPr="005757F0">
        <w:rPr>
          <w:i/>
        </w:rPr>
        <w:t>rapporten om beskæftigelse og den sociale udvikling i Europa: afhjælpning af manglen på arbejdskraft og kvalifikationskløften i EU</w:t>
      </w:r>
      <w:bookmarkEnd w:id="20"/>
      <w:bookmarkEnd w:id="21"/>
    </w:p>
    <w:p w:rsidRPr="005757F0" w:rsidR="002435FB" w:rsidP="002048E0" w:rsidRDefault="002435FB" w14:paraId="696D13B4" w14:textId="77777777">
      <w:pPr>
        <w:numPr>
          <w:ilvl w:val="0"/>
          <w:numId w:val="34"/>
        </w:numPr>
        <w:overflowPunct w:val="0"/>
        <w:autoSpaceDE w:val="0"/>
        <w:autoSpaceDN w:val="0"/>
        <w:adjustRightInd w:val="0"/>
        <w:ind w:left="567" w:hanging="567"/>
        <w:textAlignment w:val="baseline"/>
        <w:outlineLvl w:val="1"/>
      </w:pPr>
      <w:bookmarkStart w:name="_Toc157076146" w:id="22"/>
      <w:bookmarkStart w:name="_Toc157616477" w:id="23"/>
      <w:r w:rsidRPr="005757F0">
        <w:t>opfordrer til, at man fuldfører kapitalmarkedsunionen for at fjerne de eksisterende hindringer for at opfylde investeringsbehovene med henblik på at opnå en retfærdig og inklusiv grøn og digital omstilling</w:t>
      </w:r>
      <w:bookmarkEnd w:id="22"/>
      <w:bookmarkEnd w:id="23"/>
    </w:p>
    <w:p w:rsidRPr="005757F0" w:rsidR="002435FB" w:rsidP="002048E0" w:rsidRDefault="002435FB" w14:paraId="1899D595" w14:textId="77777777">
      <w:pPr>
        <w:numPr>
          <w:ilvl w:val="0"/>
          <w:numId w:val="34"/>
        </w:numPr>
        <w:overflowPunct w:val="0"/>
        <w:autoSpaceDE w:val="0"/>
        <w:autoSpaceDN w:val="0"/>
        <w:adjustRightInd w:val="0"/>
        <w:ind w:left="567" w:hanging="567"/>
        <w:textAlignment w:val="baseline"/>
        <w:outlineLvl w:val="1"/>
      </w:pPr>
      <w:bookmarkStart w:name="_Toc157076147" w:id="24"/>
      <w:bookmarkStart w:name="_Toc157616478" w:id="25"/>
      <w:r w:rsidRPr="005757F0">
        <w:t>understreger, at det er vigtigt at fuldføre bankunionen og oprette den manglende tredje søjle i form af den europæiske indskudsforsikringsordning (EDIS)</w:t>
      </w:r>
      <w:bookmarkEnd w:id="24"/>
      <w:bookmarkEnd w:id="25"/>
    </w:p>
    <w:p w:rsidRPr="005757F0" w:rsidR="002435FB" w:rsidP="002048E0" w:rsidRDefault="002435FB" w14:paraId="60A36BE6" w14:textId="77777777">
      <w:pPr>
        <w:numPr>
          <w:ilvl w:val="0"/>
          <w:numId w:val="34"/>
        </w:numPr>
        <w:overflowPunct w:val="0"/>
        <w:autoSpaceDE w:val="0"/>
        <w:autoSpaceDN w:val="0"/>
        <w:adjustRightInd w:val="0"/>
        <w:ind w:left="567" w:hanging="567"/>
        <w:textAlignment w:val="baseline"/>
        <w:outlineLvl w:val="1"/>
      </w:pPr>
      <w:bookmarkStart w:name="_Toc157076148" w:id="26"/>
      <w:bookmarkStart w:name="_Toc157616479" w:id="27"/>
      <w:r w:rsidRPr="005757F0">
        <w:t>opfordrer til fremskridt med reformen af elmarkedet og med energiunionen gennem lovgivning og investeringer i energiinfrastruktur og -sammenkoblinger. Disse er afgørende skridt i retning af at sænke husholdningernes energiomkostninger og samtidig forbedre de europæiske virksomheders konkurrenceevne</w:t>
      </w:r>
      <w:bookmarkEnd w:id="26"/>
      <w:bookmarkEnd w:id="27"/>
      <w:r w:rsidRPr="005757F0">
        <w:t xml:space="preserve"> </w:t>
      </w:r>
    </w:p>
    <w:p w:rsidRPr="005757F0" w:rsidR="002435FB" w:rsidP="002048E0" w:rsidRDefault="002435FB" w14:paraId="786F4E49" w14:textId="77777777">
      <w:pPr>
        <w:numPr>
          <w:ilvl w:val="0"/>
          <w:numId w:val="34"/>
        </w:numPr>
        <w:overflowPunct w:val="0"/>
        <w:autoSpaceDE w:val="0"/>
        <w:autoSpaceDN w:val="0"/>
        <w:adjustRightInd w:val="0"/>
        <w:ind w:left="567" w:hanging="567"/>
        <w:textAlignment w:val="baseline"/>
        <w:outlineLvl w:val="1"/>
      </w:pPr>
      <w:bookmarkStart w:name="_Toc157076149" w:id="28"/>
      <w:bookmarkStart w:name="_Toc157616480" w:id="29"/>
      <w:r w:rsidRPr="005757F0">
        <w:t>mener, at det vil være afgørende med en europæisk løsning til styrkelse af de europæiske virksomheders konkurrenceevne på langt sigt, som ikke underminerer det indre marked. Derfor gentager udvalget sin støtte til platformen for strategiske teknologier for Europa og opfordrer endnu en gang Kommissionen til at oprette fælles instrumenter til dette formål.</w:t>
      </w:r>
      <w:bookmarkEnd w:id="28"/>
      <w:bookmarkEnd w:id="29"/>
      <w:r w:rsidRPr="005757F0">
        <w:t xml:space="preserve"> </w:t>
      </w:r>
    </w:p>
    <w:p w:rsidRPr="005757F0" w:rsidR="002435FB" w:rsidP="002435FB" w:rsidRDefault="002435FB" w14:paraId="611B50C3" w14:textId="77777777">
      <w:pPr>
        <w:keepNext/>
        <w:keepLines/>
        <w:overflowPunct w:val="0"/>
        <w:autoSpaceDE w:val="0"/>
        <w:autoSpaceDN w:val="0"/>
        <w:adjustRightInd w:val="0"/>
        <w:textAlignment w:val="baseline"/>
        <w:rPr>
          <w:bCs/>
          <w:iCs/>
        </w:rPr>
      </w:pPr>
    </w:p>
    <w:tbl>
      <w:tblPr>
        <w:tblStyle w:val="TableGrid184"/>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757F0" w:rsidR="002435FB" w:rsidTr="00F655B8" w14:paraId="29A98A47" w14:textId="77777777">
        <w:tc>
          <w:tcPr>
            <w:tcW w:w="1418" w:type="dxa"/>
          </w:tcPr>
          <w:p w:rsidRPr="005757F0" w:rsidR="002435FB" w:rsidP="002435FB" w:rsidRDefault="002435FB" w14:paraId="6FF6279F" w14:textId="77777777">
            <w:pPr>
              <w:keepNext/>
              <w:keepLines/>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5670" w:type="dxa"/>
          </w:tcPr>
          <w:p w:rsidRPr="005757F0" w:rsidR="002435FB" w:rsidP="002435FB" w:rsidRDefault="002435FB" w14:paraId="515AF659" w14:textId="77777777">
            <w:pPr>
              <w:keepNext/>
              <w:keepLines/>
              <w:overflowPunct w:val="0"/>
              <w:autoSpaceDE w:val="0"/>
              <w:autoSpaceDN w:val="0"/>
              <w:adjustRightInd w:val="0"/>
              <w:spacing w:line="240" w:lineRule="auto"/>
              <w:textAlignment w:val="baseline"/>
              <w:rPr>
                <w:i/>
                <w:sz w:val="22"/>
                <w:szCs w:val="22"/>
              </w:rPr>
            </w:pPr>
            <w:r w:rsidRPr="005757F0">
              <w:rPr>
                <w:i/>
                <w:sz w:val="22"/>
                <w:szCs w:val="22"/>
              </w:rPr>
              <w:t xml:space="preserve">Krisztina </w:t>
            </w:r>
            <w:proofErr w:type="spellStart"/>
            <w:r w:rsidRPr="005757F0">
              <w:rPr>
                <w:i/>
                <w:sz w:val="22"/>
                <w:szCs w:val="22"/>
              </w:rPr>
              <w:t>Perlaky-Tóth</w:t>
            </w:r>
            <w:proofErr w:type="spellEnd"/>
            <w:r w:rsidRPr="005757F0">
              <w:rPr>
                <w:i/>
                <w:sz w:val="22"/>
                <w:szCs w:val="22"/>
              </w:rPr>
              <w:t xml:space="preserve"> </w:t>
            </w:r>
          </w:p>
        </w:tc>
      </w:tr>
      <w:tr w:rsidRPr="005757F0" w:rsidR="002435FB" w:rsidTr="00F655B8" w14:paraId="305317EB" w14:textId="77777777">
        <w:tc>
          <w:tcPr>
            <w:tcW w:w="1418" w:type="dxa"/>
          </w:tcPr>
          <w:p w:rsidRPr="005757F0" w:rsidR="002435FB" w:rsidP="002435FB" w:rsidRDefault="002435FB" w14:paraId="682A8661" w14:textId="77777777">
            <w:pPr>
              <w:keepNext/>
              <w:keepLines/>
              <w:overflowPunct w:val="0"/>
              <w:autoSpaceDE w:val="0"/>
              <w:autoSpaceDN w:val="0"/>
              <w:adjustRightInd w:val="0"/>
              <w:spacing w:line="240" w:lineRule="auto"/>
              <w:textAlignment w:val="baseline"/>
              <w:rPr>
                <w:i/>
                <w:sz w:val="22"/>
                <w:szCs w:val="22"/>
              </w:rPr>
            </w:pPr>
            <w:r w:rsidRPr="005757F0">
              <w:rPr>
                <w:i/>
                <w:sz w:val="22"/>
                <w:szCs w:val="22"/>
              </w:rPr>
              <w:t>Tlf.</w:t>
            </w:r>
          </w:p>
        </w:tc>
        <w:tc>
          <w:tcPr>
            <w:tcW w:w="5670" w:type="dxa"/>
          </w:tcPr>
          <w:p w:rsidRPr="005757F0" w:rsidR="002435FB" w:rsidP="002435FB" w:rsidRDefault="002435FB" w14:paraId="4272271B" w14:textId="77777777">
            <w:pPr>
              <w:keepNext/>
              <w:keepLines/>
              <w:overflowPunct w:val="0"/>
              <w:autoSpaceDE w:val="0"/>
              <w:autoSpaceDN w:val="0"/>
              <w:adjustRightInd w:val="0"/>
              <w:spacing w:line="240" w:lineRule="auto"/>
              <w:textAlignment w:val="baseline"/>
              <w:rPr>
                <w:i/>
                <w:sz w:val="22"/>
                <w:szCs w:val="22"/>
              </w:rPr>
            </w:pPr>
            <w:r w:rsidRPr="005757F0">
              <w:rPr>
                <w:i/>
                <w:sz w:val="22"/>
                <w:szCs w:val="22"/>
              </w:rPr>
              <w:t>00 32 2 546 9740</w:t>
            </w:r>
          </w:p>
        </w:tc>
      </w:tr>
      <w:tr w:rsidRPr="005757F0" w:rsidR="002435FB" w:rsidTr="00F655B8" w14:paraId="7A8F0AC0" w14:textId="77777777">
        <w:tc>
          <w:tcPr>
            <w:tcW w:w="1418" w:type="dxa"/>
          </w:tcPr>
          <w:p w:rsidRPr="005757F0" w:rsidR="002435FB" w:rsidP="002435FB" w:rsidRDefault="002435FB" w14:paraId="7EC9556E" w14:textId="77777777">
            <w:pPr>
              <w:keepNext/>
              <w:keepLines/>
              <w:overflowPunct w:val="0"/>
              <w:autoSpaceDE w:val="0"/>
              <w:autoSpaceDN w:val="0"/>
              <w:adjustRightInd w:val="0"/>
              <w:spacing w:line="240" w:lineRule="auto"/>
              <w:textAlignment w:val="baseline"/>
              <w:rPr>
                <w:i/>
                <w:sz w:val="22"/>
                <w:szCs w:val="22"/>
              </w:rPr>
            </w:pPr>
            <w:r w:rsidRPr="005757F0">
              <w:rPr>
                <w:i/>
                <w:sz w:val="22"/>
                <w:szCs w:val="22"/>
              </w:rPr>
              <w:t>E-mail</w:t>
            </w:r>
          </w:p>
        </w:tc>
        <w:tc>
          <w:tcPr>
            <w:tcW w:w="5670" w:type="dxa"/>
          </w:tcPr>
          <w:p w:rsidRPr="005757F0" w:rsidR="002435FB" w:rsidP="002435FB" w:rsidRDefault="00197241" w14:paraId="6D8AA2A8" w14:textId="3DD28C1F">
            <w:pPr>
              <w:keepNext/>
              <w:keepLines/>
              <w:overflowPunct w:val="0"/>
              <w:autoSpaceDE w:val="0"/>
              <w:autoSpaceDN w:val="0"/>
              <w:adjustRightInd w:val="0"/>
              <w:spacing w:line="240" w:lineRule="auto"/>
              <w:textAlignment w:val="baseline"/>
              <w:rPr>
                <w:i/>
                <w:iCs/>
                <w:sz w:val="22"/>
                <w:szCs w:val="22"/>
              </w:rPr>
            </w:pPr>
            <w:hyperlink w:history="1" r:id="rId18">
              <w:r w:rsidRPr="005757F0" w:rsidR="00164CA6">
                <w:rPr>
                  <w:i/>
                  <w:color w:val="0000FF"/>
                  <w:sz w:val="22"/>
                  <w:szCs w:val="22"/>
                  <w:u w:val="single"/>
                </w:rPr>
                <w:t>Krisztina.PerlakyToth@eesc.europa.eu</w:t>
              </w:r>
            </w:hyperlink>
          </w:p>
        </w:tc>
      </w:tr>
    </w:tbl>
    <w:p w:rsidRPr="005757F0" w:rsidR="005B4EE6" w:rsidRDefault="005B4EE6" w14:paraId="0843A720" w14:textId="2B5851B7">
      <w:pPr>
        <w:spacing w:after="160" w:line="259" w:lineRule="auto"/>
        <w:jc w:val="left"/>
      </w:pPr>
      <w:r w:rsidRPr="005757F0">
        <w:br w:type="page"/>
      </w:r>
    </w:p>
    <w:p w:rsidRPr="00D6423D" w:rsidR="005A67F3" w:rsidP="005757F0" w:rsidRDefault="004C3902" w14:paraId="3792A077" w14:textId="6319EBD1">
      <w:pPr>
        <w:pStyle w:val="Heading1"/>
        <w:tabs>
          <w:tab w:val="clear" w:pos="440"/>
        </w:tabs>
        <w:spacing w:before="0"/>
        <w:ind w:left="567" w:hanging="565"/>
        <w:rPr>
          <w:b/>
          <w:bCs/>
        </w:rPr>
      </w:pPr>
      <w:bookmarkStart w:name="_Toc150179063" w:id="30"/>
      <w:bookmarkStart w:name="_Toc153539680" w:id="31"/>
      <w:bookmarkStart w:name="_Toc157616481" w:id="32"/>
      <w:bookmarkEnd w:id="30"/>
      <w:r>
        <w:rPr>
          <w:b/>
        </w:rPr>
        <w:lastRenderedPageBreak/>
        <w:t>DET INDRE MARKED, PRODUKTION OG FORBRUG</w:t>
      </w:r>
      <w:bookmarkEnd w:id="31"/>
      <w:bookmarkEnd w:id="32"/>
    </w:p>
    <w:p w:rsidRPr="00094B6B" w:rsidR="004C3902" w:rsidP="00775FC4" w:rsidRDefault="004C3902" w14:paraId="51590E30" w14:textId="7D4E8C1F">
      <w:pPr>
        <w:keepNext/>
        <w:keepLines/>
        <w:jc w:val="left"/>
        <w:rPr>
          <w:b/>
          <w:iCs/>
        </w:rPr>
      </w:pPr>
    </w:p>
    <w:p w:rsidRPr="00C83487" w:rsidR="00DC121F" w:rsidP="00235E61" w:rsidRDefault="00DC121F" w14:paraId="7C0332D6" w14:textId="57EC1F02">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Bekæmpelse af seksuelt misbrug af børn online</w:t>
      </w:r>
    </w:p>
    <w:p w:rsidRPr="002048E0"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5757F0" w:rsidR="00DC121F" w:rsidTr="00C83487" w14:paraId="0EE803D3" w14:textId="77777777">
        <w:tc>
          <w:tcPr>
            <w:tcW w:w="1701" w:type="dxa"/>
            <w:vMerge w:val="restart"/>
          </w:tcPr>
          <w:p w:rsidRPr="005757F0" w:rsidR="00DC121F" w:rsidP="002048E0" w:rsidRDefault="00DC121F" w14:paraId="3EB4C03A" w14:textId="77777777">
            <w:pPr>
              <w:tabs>
                <w:tab w:val="center" w:pos="284"/>
              </w:tabs>
              <w:overflowPunct w:val="0"/>
              <w:autoSpaceDE w:val="0"/>
              <w:autoSpaceDN w:val="0"/>
              <w:adjustRightInd w:val="0"/>
              <w:ind w:left="266" w:right="-5356" w:hanging="376"/>
              <w:textAlignment w:val="baseline"/>
              <w:rPr>
                <w:b/>
                <w:sz w:val="22"/>
                <w:szCs w:val="22"/>
              </w:rPr>
            </w:pPr>
            <w:r w:rsidRPr="005757F0">
              <w:rPr>
                <w:b/>
                <w:sz w:val="22"/>
                <w:szCs w:val="22"/>
              </w:rPr>
              <w:t>Ref.</w:t>
            </w:r>
          </w:p>
        </w:tc>
        <w:tc>
          <w:tcPr>
            <w:tcW w:w="7479" w:type="dxa"/>
          </w:tcPr>
          <w:p w:rsidRPr="005757F0" w:rsidR="0057638B" w:rsidP="00B65EA6" w:rsidRDefault="0057638B" w14:paraId="5BAEC5EA" w14:textId="5156636B">
            <w:pPr>
              <w:tabs>
                <w:tab w:val="center" w:pos="284"/>
              </w:tabs>
              <w:overflowPunct w:val="0"/>
              <w:autoSpaceDE w:val="0"/>
              <w:autoSpaceDN w:val="0"/>
              <w:adjustRightInd w:val="0"/>
              <w:ind w:left="266" w:hanging="376"/>
              <w:textAlignment w:val="baseline"/>
              <w:rPr>
                <w:sz w:val="22"/>
                <w:szCs w:val="22"/>
              </w:rPr>
            </w:pPr>
            <w:r w:rsidRPr="005757F0">
              <w:rPr>
                <w:b/>
                <w:sz w:val="22"/>
                <w:szCs w:val="22"/>
              </w:rPr>
              <w:t>Kategori C-udtalelse</w:t>
            </w:r>
          </w:p>
          <w:p w:rsidRPr="005757F0" w:rsidR="00DC121F" w:rsidP="002048E0" w:rsidRDefault="00DC121F" w14:paraId="373F352E" w14:textId="495EFA22">
            <w:pPr>
              <w:tabs>
                <w:tab w:val="center" w:pos="284"/>
              </w:tabs>
              <w:overflowPunct w:val="0"/>
              <w:autoSpaceDE w:val="0"/>
              <w:autoSpaceDN w:val="0"/>
              <w:adjustRightInd w:val="0"/>
              <w:ind w:left="266" w:hanging="376"/>
              <w:textAlignment w:val="baseline"/>
              <w:rPr>
                <w:sz w:val="22"/>
                <w:szCs w:val="22"/>
              </w:rPr>
            </w:pPr>
            <w:r w:rsidRPr="005757F0">
              <w:rPr>
                <w:sz w:val="22"/>
                <w:szCs w:val="22"/>
              </w:rPr>
              <w:t>COM(2023) 777 final</w:t>
            </w:r>
          </w:p>
        </w:tc>
      </w:tr>
      <w:tr w:rsidRPr="005757F0" w:rsidR="00DC121F" w:rsidTr="00C83487" w14:paraId="59903D0F" w14:textId="77777777">
        <w:tc>
          <w:tcPr>
            <w:tcW w:w="1701" w:type="dxa"/>
            <w:vMerge/>
          </w:tcPr>
          <w:p w:rsidRPr="005757F0" w:rsidR="00DC121F" w:rsidP="002048E0" w:rsidRDefault="00DC121F" w14:paraId="75E76E85" w14:textId="77777777">
            <w:pPr>
              <w:tabs>
                <w:tab w:val="center" w:pos="284"/>
              </w:tabs>
              <w:overflowPunct w:val="0"/>
              <w:autoSpaceDE w:val="0"/>
              <w:autoSpaceDN w:val="0"/>
              <w:adjustRightInd w:val="0"/>
              <w:ind w:left="266" w:hanging="376"/>
              <w:textAlignment w:val="baseline"/>
              <w:rPr>
                <w:b/>
                <w:sz w:val="22"/>
                <w:szCs w:val="22"/>
              </w:rPr>
            </w:pPr>
          </w:p>
        </w:tc>
        <w:tc>
          <w:tcPr>
            <w:tcW w:w="7479" w:type="dxa"/>
          </w:tcPr>
          <w:p w:rsidRPr="005757F0" w:rsidR="00DC121F" w:rsidP="002048E0" w:rsidRDefault="00DC121F" w14:paraId="4A87DF59" w14:textId="77777777">
            <w:pPr>
              <w:tabs>
                <w:tab w:val="center" w:pos="284"/>
              </w:tabs>
              <w:overflowPunct w:val="0"/>
              <w:autoSpaceDE w:val="0"/>
              <w:autoSpaceDN w:val="0"/>
              <w:adjustRightInd w:val="0"/>
              <w:ind w:left="266" w:hanging="376"/>
              <w:textAlignment w:val="baseline"/>
              <w:rPr>
                <w:sz w:val="22"/>
                <w:szCs w:val="22"/>
              </w:rPr>
            </w:pPr>
            <w:r w:rsidRPr="005757F0">
              <w:rPr>
                <w:sz w:val="22"/>
                <w:szCs w:val="22"/>
              </w:rPr>
              <w:t>EESC-2023-05560-00-00-AC</w:t>
            </w:r>
          </w:p>
        </w:tc>
      </w:tr>
    </w:tbl>
    <w:p w:rsidRPr="005757F0"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5757F0"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sidRPr="005757F0">
        <w:rPr>
          <w:b/>
        </w:rPr>
        <w:t>Hovedpunkter</w:t>
      </w:r>
    </w:p>
    <w:p w:rsidRPr="005757F0"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5757F0" w:rsidR="00DC121F" w:rsidP="00DC121F" w:rsidRDefault="00DC121F" w14:paraId="4A13D654" w14:textId="77777777">
      <w:pPr>
        <w:overflowPunct w:val="0"/>
        <w:autoSpaceDE w:val="0"/>
        <w:autoSpaceDN w:val="0"/>
        <w:adjustRightInd w:val="0"/>
        <w:textAlignment w:val="baseline"/>
        <w:rPr>
          <w:bCs/>
          <w:iCs/>
        </w:rPr>
      </w:pPr>
      <w:r w:rsidRPr="005757F0">
        <w:t>EØSU besluttede at afgive en udtalelse til støtte for det fremsatte forslag.</w:t>
      </w:r>
    </w:p>
    <w:p w:rsidRPr="005757F0"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757F0" w:rsidR="00DC121F" w:rsidTr="005757F0" w14:paraId="536949CE" w14:textId="77777777">
        <w:tc>
          <w:tcPr>
            <w:tcW w:w="1418" w:type="dxa"/>
          </w:tcPr>
          <w:p w:rsidRPr="005757F0" w:rsidR="00DC121F" w:rsidP="005757F0" w:rsidRDefault="00DC121F" w14:paraId="08A41DF2"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5670" w:type="dxa"/>
          </w:tcPr>
          <w:p w:rsidRPr="005757F0" w:rsidR="00DC121F" w:rsidP="002048E0" w:rsidRDefault="00DC121F" w14:paraId="1B1D7048" w14:textId="77777777">
            <w:pPr>
              <w:overflowPunct w:val="0"/>
              <w:autoSpaceDE w:val="0"/>
              <w:autoSpaceDN w:val="0"/>
              <w:adjustRightInd w:val="0"/>
              <w:spacing w:line="240" w:lineRule="auto"/>
              <w:ind w:hanging="110"/>
              <w:textAlignment w:val="baseline"/>
              <w:rPr>
                <w:i/>
                <w:sz w:val="22"/>
                <w:szCs w:val="22"/>
              </w:rPr>
            </w:pPr>
            <w:r w:rsidRPr="005757F0">
              <w:rPr>
                <w:i/>
                <w:sz w:val="22"/>
                <w:szCs w:val="22"/>
              </w:rPr>
              <w:t xml:space="preserve">Alice </w:t>
            </w:r>
            <w:proofErr w:type="spellStart"/>
            <w:r w:rsidRPr="005757F0">
              <w:rPr>
                <w:i/>
                <w:sz w:val="22"/>
                <w:szCs w:val="22"/>
              </w:rPr>
              <w:t>Tétu</w:t>
            </w:r>
            <w:proofErr w:type="spellEnd"/>
          </w:p>
        </w:tc>
      </w:tr>
      <w:tr w:rsidRPr="005757F0" w:rsidR="00DC121F" w:rsidTr="005757F0" w14:paraId="2F7D7C01" w14:textId="77777777">
        <w:tc>
          <w:tcPr>
            <w:tcW w:w="1418" w:type="dxa"/>
          </w:tcPr>
          <w:p w:rsidRPr="005757F0" w:rsidR="00DC121F" w:rsidP="005757F0" w:rsidRDefault="00DC121F" w14:paraId="094140E7"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5670" w:type="dxa"/>
          </w:tcPr>
          <w:p w:rsidRPr="005757F0" w:rsidR="00DC121F" w:rsidP="002048E0" w:rsidRDefault="00DC121F" w14:paraId="276381F6" w14:textId="77777777">
            <w:pPr>
              <w:overflowPunct w:val="0"/>
              <w:autoSpaceDE w:val="0"/>
              <w:autoSpaceDN w:val="0"/>
              <w:adjustRightInd w:val="0"/>
              <w:spacing w:line="240" w:lineRule="auto"/>
              <w:ind w:hanging="110"/>
              <w:textAlignment w:val="baseline"/>
              <w:rPr>
                <w:i/>
                <w:sz w:val="22"/>
                <w:szCs w:val="22"/>
              </w:rPr>
            </w:pPr>
            <w:r w:rsidRPr="005757F0">
              <w:rPr>
                <w:i/>
                <w:sz w:val="22"/>
                <w:szCs w:val="22"/>
              </w:rPr>
              <w:t>00 32 2 546 8286</w:t>
            </w:r>
          </w:p>
        </w:tc>
      </w:tr>
      <w:tr w:rsidRPr="005757F0" w:rsidR="00DC121F" w:rsidTr="005757F0" w14:paraId="59D0574A" w14:textId="77777777">
        <w:tc>
          <w:tcPr>
            <w:tcW w:w="1418" w:type="dxa"/>
          </w:tcPr>
          <w:p w:rsidRPr="005757F0" w:rsidR="00DC121F" w:rsidP="005757F0" w:rsidRDefault="00DC121F" w14:paraId="7C0B10B2" w14:textId="77777777">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5670" w:type="dxa"/>
          </w:tcPr>
          <w:p w:rsidRPr="005757F0" w:rsidR="00DC121F" w:rsidP="002048E0" w:rsidRDefault="00197241" w14:paraId="4F8C70CD" w14:textId="77777777">
            <w:pPr>
              <w:overflowPunct w:val="0"/>
              <w:autoSpaceDE w:val="0"/>
              <w:autoSpaceDN w:val="0"/>
              <w:adjustRightInd w:val="0"/>
              <w:spacing w:line="240" w:lineRule="auto"/>
              <w:ind w:hanging="110"/>
              <w:textAlignment w:val="baseline"/>
              <w:rPr>
                <w:i/>
                <w:sz w:val="22"/>
                <w:szCs w:val="22"/>
              </w:rPr>
            </w:pPr>
            <w:hyperlink w:history="1" r:id="rId19">
              <w:r w:rsidRPr="005757F0" w:rsidR="00164CA6">
                <w:rPr>
                  <w:i/>
                  <w:color w:val="0000FF"/>
                  <w:sz w:val="22"/>
                  <w:szCs w:val="22"/>
                  <w:u w:val="single"/>
                </w:rPr>
                <w:t>Alice.Tetu@eesc.europa.eu</w:t>
              </w:r>
            </w:hyperlink>
          </w:p>
        </w:tc>
      </w:tr>
    </w:tbl>
    <w:p w:rsidRPr="005757F0" w:rsidR="00DC121F" w:rsidRDefault="00DC121F" w14:paraId="02197E8B" w14:textId="77777777">
      <w:pPr>
        <w:spacing w:after="160" w:line="259" w:lineRule="auto"/>
        <w:jc w:val="left"/>
      </w:pPr>
    </w:p>
    <w:p w:rsidR="00DC121F" w:rsidRDefault="00DC121F" w14:paraId="6AFE14EC" w14:textId="77777777">
      <w:pPr>
        <w:spacing w:after="160" w:line="259" w:lineRule="auto"/>
        <w:jc w:val="left"/>
        <w:rPr>
          <w:sz w:val="16"/>
          <w:szCs w:val="16"/>
        </w:rPr>
      </w:pPr>
      <w:r>
        <w:br w:type="page"/>
      </w:r>
    </w:p>
    <w:p w:rsidRPr="00DC121F" w:rsidR="00DC121F" w:rsidP="00235E61" w:rsidRDefault="00197241" w14:paraId="063ADD0E" w14:textId="186E781B">
      <w:pPr>
        <w:widowControl w:val="0"/>
        <w:numPr>
          <w:ilvl w:val="0"/>
          <w:numId w:val="2"/>
        </w:numPr>
        <w:overflowPunct w:val="0"/>
        <w:autoSpaceDE w:val="0"/>
        <w:autoSpaceDN w:val="0"/>
        <w:adjustRightInd w:val="0"/>
        <w:ind w:hanging="567"/>
        <w:textAlignment w:val="baseline"/>
        <w:rPr>
          <w:b/>
          <w:bCs/>
          <w:i/>
          <w:iCs/>
          <w:sz w:val="28"/>
          <w:szCs w:val="28"/>
        </w:rPr>
      </w:pPr>
      <w:hyperlink w:history="1" r:id="rId20">
        <w:r w:rsidR="00164CA6">
          <w:rPr>
            <w:b/>
            <w:i/>
            <w:color w:val="0000FF"/>
            <w:sz w:val="28"/>
            <w:u w:val="single"/>
          </w:rPr>
          <w:t>Korruption i forbindelse med offentlige udbud/det indre marked</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25"/>
        <w:gridCol w:w="7262"/>
      </w:tblGrid>
      <w:tr w:rsidRPr="005757F0" w:rsidR="00DC121F" w:rsidTr="00C83487" w14:paraId="51AD98E3" w14:textId="77777777">
        <w:tc>
          <w:tcPr>
            <w:tcW w:w="1090" w:type="pct"/>
          </w:tcPr>
          <w:p w:rsidRPr="005757F0" w:rsidR="00DC121F" w:rsidP="00DC121F" w:rsidRDefault="00DC121F" w14:paraId="60E8676D"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Ordfører</w:t>
            </w:r>
          </w:p>
        </w:tc>
        <w:tc>
          <w:tcPr>
            <w:tcW w:w="3910" w:type="pct"/>
          </w:tcPr>
          <w:p w:rsidRPr="005757F0" w:rsidR="00DC121F" w:rsidP="00DC121F" w:rsidRDefault="00DC121F" w14:paraId="4ED4B842" w14:textId="61265AC4">
            <w:pPr>
              <w:tabs>
                <w:tab w:val="center" w:pos="0"/>
              </w:tabs>
              <w:overflowPunct w:val="0"/>
              <w:autoSpaceDE w:val="0"/>
              <w:autoSpaceDN w:val="0"/>
              <w:adjustRightInd w:val="0"/>
              <w:ind w:left="266" w:hanging="266"/>
              <w:textAlignment w:val="baseline"/>
              <w:rPr>
                <w:sz w:val="22"/>
                <w:szCs w:val="22"/>
              </w:rPr>
            </w:pPr>
            <w:r w:rsidRPr="005757F0">
              <w:rPr>
                <w:sz w:val="22"/>
                <w:szCs w:val="22"/>
              </w:rPr>
              <w:t xml:space="preserve">José Antonio Moreno </w:t>
            </w:r>
            <w:proofErr w:type="spellStart"/>
            <w:r w:rsidRPr="005757F0">
              <w:rPr>
                <w:sz w:val="22"/>
                <w:szCs w:val="22"/>
              </w:rPr>
              <w:t>Díaz</w:t>
            </w:r>
            <w:proofErr w:type="spellEnd"/>
            <w:r w:rsidRPr="005757F0">
              <w:rPr>
                <w:sz w:val="22"/>
                <w:szCs w:val="22"/>
              </w:rPr>
              <w:t xml:space="preserve"> (Arbejdstagergruppen – ES)</w:t>
            </w:r>
          </w:p>
        </w:tc>
      </w:tr>
      <w:tr w:rsidRPr="005757F0" w:rsidR="00DC121F" w:rsidTr="00C83487" w14:paraId="5A1848FF" w14:textId="77777777">
        <w:tc>
          <w:tcPr>
            <w:tcW w:w="1090" w:type="pct"/>
          </w:tcPr>
          <w:p w:rsidRPr="005757F0" w:rsidR="00DC121F" w:rsidP="00DC121F" w:rsidRDefault="00DC121F" w14:paraId="0BCF1F4C"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Medordfører</w:t>
            </w:r>
          </w:p>
        </w:tc>
        <w:tc>
          <w:tcPr>
            <w:tcW w:w="3910" w:type="pct"/>
          </w:tcPr>
          <w:p w:rsidRPr="005757F0" w:rsidR="00DC121F" w:rsidP="00DC121F" w:rsidRDefault="00DC121F" w14:paraId="23F0707E" w14:textId="0026E019">
            <w:pPr>
              <w:tabs>
                <w:tab w:val="center" w:pos="284"/>
              </w:tabs>
              <w:overflowPunct w:val="0"/>
              <w:autoSpaceDE w:val="0"/>
              <w:autoSpaceDN w:val="0"/>
              <w:adjustRightInd w:val="0"/>
              <w:ind w:left="266" w:hanging="266"/>
              <w:textAlignment w:val="baseline"/>
              <w:rPr>
                <w:sz w:val="22"/>
                <w:szCs w:val="22"/>
              </w:rPr>
            </w:pPr>
            <w:r w:rsidRPr="005757F0">
              <w:rPr>
                <w:sz w:val="22"/>
                <w:szCs w:val="22"/>
              </w:rPr>
              <w:t xml:space="preserve">Cristian </w:t>
            </w:r>
            <w:proofErr w:type="spellStart"/>
            <w:r w:rsidRPr="005757F0">
              <w:rPr>
                <w:sz w:val="22"/>
                <w:szCs w:val="22"/>
              </w:rPr>
              <w:t>Pîrvulescu</w:t>
            </w:r>
            <w:proofErr w:type="spellEnd"/>
            <w:r w:rsidRPr="005757F0">
              <w:rPr>
                <w:sz w:val="22"/>
                <w:szCs w:val="22"/>
              </w:rPr>
              <w:t xml:space="preserve"> (Gruppen af civilsamfundsorganisationer – RO)</w:t>
            </w:r>
          </w:p>
        </w:tc>
      </w:tr>
      <w:tr w:rsidRPr="005757F0" w:rsidR="00DC121F" w:rsidTr="00C83487" w14:paraId="7283DAA7" w14:textId="77777777">
        <w:tc>
          <w:tcPr>
            <w:tcW w:w="5000" w:type="pct"/>
            <w:gridSpan w:val="2"/>
          </w:tcPr>
          <w:p w:rsidRPr="005757F0"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757F0" w:rsidR="00DC121F" w:rsidTr="00C83487" w14:paraId="7C716C56" w14:textId="77777777">
        <w:tc>
          <w:tcPr>
            <w:tcW w:w="1090" w:type="pct"/>
            <w:vMerge w:val="restart"/>
          </w:tcPr>
          <w:p w:rsidRPr="005757F0" w:rsidR="00DC121F" w:rsidP="00DC121F" w:rsidRDefault="00DC121F" w14:paraId="47684010" w14:textId="011503C6">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3910" w:type="pct"/>
          </w:tcPr>
          <w:p w:rsidRPr="005757F0" w:rsidR="00DC121F" w:rsidP="00DC121F" w:rsidRDefault="00DC121F" w14:paraId="056E8859" w14:textId="77777777">
            <w:pPr>
              <w:tabs>
                <w:tab w:val="center" w:pos="284"/>
              </w:tabs>
              <w:overflowPunct w:val="0"/>
              <w:autoSpaceDE w:val="0"/>
              <w:autoSpaceDN w:val="0"/>
              <w:adjustRightInd w:val="0"/>
              <w:ind w:left="266" w:hanging="266"/>
              <w:textAlignment w:val="baseline"/>
              <w:rPr>
                <w:sz w:val="22"/>
                <w:szCs w:val="22"/>
              </w:rPr>
            </w:pPr>
            <w:r w:rsidRPr="005757F0">
              <w:rPr>
                <w:sz w:val="22"/>
                <w:szCs w:val="22"/>
              </w:rPr>
              <w:t>Initiativudtalelse</w:t>
            </w:r>
          </w:p>
        </w:tc>
      </w:tr>
      <w:tr w:rsidRPr="005757F0" w:rsidR="00DC121F" w:rsidTr="00C83487" w14:paraId="762B2DB5" w14:textId="77777777">
        <w:tc>
          <w:tcPr>
            <w:tcW w:w="1090" w:type="pct"/>
            <w:vMerge/>
          </w:tcPr>
          <w:p w:rsidRPr="005757F0" w:rsidR="00DC121F" w:rsidP="00DC121F" w:rsidRDefault="00DC121F" w14:paraId="26560D50" w14:textId="77777777">
            <w:pPr>
              <w:tabs>
                <w:tab w:val="center" w:pos="284"/>
              </w:tabs>
              <w:overflowPunct w:val="0"/>
              <w:autoSpaceDE w:val="0"/>
              <w:autoSpaceDN w:val="0"/>
              <w:adjustRightInd w:val="0"/>
              <w:ind w:left="266" w:hanging="266"/>
              <w:textAlignment w:val="baseline"/>
              <w:rPr>
                <w:b/>
                <w:sz w:val="22"/>
                <w:szCs w:val="22"/>
              </w:rPr>
            </w:pPr>
          </w:p>
        </w:tc>
        <w:tc>
          <w:tcPr>
            <w:tcW w:w="3910" w:type="pct"/>
          </w:tcPr>
          <w:p w:rsidRPr="005757F0" w:rsidR="00DC121F" w:rsidP="00DC121F" w:rsidRDefault="00DC121F" w14:paraId="4E498975" w14:textId="6E6FC55E">
            <w:pPr>
              <w:tabs>
                <w:tab w:val="center" w:pos="284"/>
              </w:tabs>
              <w:overflowPunct w:val="0"/>
              <w:autoSpaceDE w:val="0"/>
              <w:autoSpaceDN w:val="0"/>
              <w:adjustRightInd w:val="0"/>
              <w:ind w:left="266" w:hanging="266"/>
              <w:textAlignment w:val="baseline"/>
              <w:rPr>
                <w:sz w:val="22"/>
                <w:szCs w:val="22"/>
              </w:rPr>
            </w:pPr>
            <w:r w:rsidRPr="005757F0">
              <w:rPr>
                <w:sz w:val="22"/>
                <w:szCs w:val="22"/>
              </w:rPr>
              <w:t>EESC-2023-01711-00-00-AC</w:t>
            </w:r>
          </w:p>
        </w:tc>
      </w:tr>
    </w:tbl>
    <w:p w:rsidRPr="005757F0"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5757F0" w:rsidR="00DC121F" w:rsidP="002048E0" w:rsidRDefault="00DC121F" w14:paraId="29CB91C0" w14:textId="77777777">
      <w:pPr>
        <w:keepNext/>
        <w:keepLines/>
        <w:overflowPunct w:val="0"/>
        <w:autoSpaceDE w:val="0"/>
        <w:autoSpaceDN w:val="0"/>
        <w:adjustRightInd w:val="0"/>
        <w:textAlignment w:val="baseline"/>
        <w:rPr>
          <w:b/>
        </w:rPr>
      </w:pPr>
      <w:r w:rsidRPr="005757F0">
        <w:rPr>
          <w:b/>
        </w:rPr>
        <w:t>Hovedpunkter</w:t>
      </w:r>
    </w:p>
    <w:p w:rsidRPr="005757F0"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Pr="005757F0" w:rsidR="00DC121F" w:rsidP="00C83487" w:rsidRDefault="00DC121F" w14:paraId="6F14A1AA" w14:textId="34BBF533">
      <w:pPr>
        <w:overflowPunct w:val="0"/>
        <w:autoSpaceDE w:val="0"/>
        <w:autoSpaceDN w:val="0"/>
        <w:adjustRightInd w:val="0"/>
        <w:textAlignment w:val="baseline"/>
        <w:rPr>
          <w:bCs/>
          <w:iCs/>
        </w:rPr>
      </w:pPr>
      <w:r w:rsidRPr="005757F0">
        <w:t>EØSU:</w:t>
      </w:r>
    </w:p>
    <w:p w:rsidRPr="005757F0" w:rsidR="008D47DD" w:rsidP="002048E0" w:rsidRDefault="008D47DD" w14:paraId="29BA8237" w14:textId="77777777">
      <w:pPr>
        <w:overflowPunct w:val="0"/>
        <w:autoSpaceDE w:val="0"/>
        <w:autoSpaceDN w:val="0"/>
        <w:adjustRightInd w:val="0"/>
        <w:ind w:firstLine="142"/>
        <w:textAlignment w:val="baseline"/>
        <w:rPr>
          <w:bCs/>
          <w:iCs/>
        </w:rPr>
      </w:pPr>
    </w:p>
    <w:p w:rsidRPr="005757F0" w:rsidR="00DC121F" w:rsidP="002048E0"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rsidRPr="005757F0">
        <w:t>mener, at Kommissionen bør genindføre rapporten om bekæmpelse af korruption i EU</w:t>
      </w:r>
    </w:p>
    <w:p w:rsidRPr="005757F0" w:rsidR="00DC121F" w:rsidP="002048E0"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rsidRPr="005757F0">
        <w:t>understreger, at EU er nødt til at prioritere evalueringen af lovrammen for integriteten af offentlige udbud og gennemførelsen heraf i praksis for at kontrollere, om denne ramme opfylder behovene i tilknytning til bekæmpelsen af korruption</w:t>
      </w:r>
    </w:p>
    <w:p w:rsidRPr="005757F0" w:rsidR="00DC121F" w:rsidP="002048E0"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rsidRPr="005757F0">
        <w:t>støtter Europa-Parlamentets forslag, hvor Kommissionen anmodes om at udarbejde en global EU-strategi til bekæmpelse af korruption</w:t>
      </w:r>
    </w:p>
    <w:p w:rsidRPr="005757F0" w:rsidR="00DC121F" w:rsidP="002048E0"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rsidRPr="005757F0">
        <w:t xml:space="preserve">mener, at bestræbelserne på at bekæmpe korruption i højere grad bør afstemmes med bestræbelserne på at beskytte og udvikle demokratiet i EU, eftersom korrupt praksis kan give politiske aktører ulovlige gevinster og ressourcer til at føre valgkamp og opretholde deres </w:t>
      </w:r>
      <w:proofErr w:type="spellStart"/>
      <w:r w:rsidRPr="005757F0">
        <w:t>klientelismebaserede</w:t>
      </w:r>
      <w:proofErr w:type="spellEnd"/>
      <w:r w:rsidRPr="005757F0">
        <w:t xml:space="preserve"> støttesystem</w:t>
      </w:r>
    </w:p>
    <w:p w:rsidRPr="005757F0" w:rsidR="00DC121F" w:rsidP="002048E0"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rsidRPr="005757F0">
        <w:t>er overbevist om, at det europæiske marked for offentlige udbud burde være nået længere med digitaliseringen. Det er derfor vigtigt, at Kommissionen fortsat yder teknisk bistand til de nationale myndigheder gennem hele denne vanskelige proces</w:t>
      </w:r>
    </w:p>
    <w:p w:rsidRPr="005757F0" w:rsidR="00DC121F" w:rsidP="002048E0"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rsidRPr="005757F0">
        <w:t>mener, at Kommissionen kunne tillægge integritetspagterne større betydning</w:t>
      </w:r>
    </w:p>
    <w:p w:rsidRPr="005757F0" w:rsidR="00DC121F" w:rsidP="002048E0"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rsidRPr="005757F0">
        <w:t>mener, at det gensidige udelukkelsessystem (mellem europæiske myndigheder/nationale institutioner/private banker) kunne være nyttigt i indsatsen for at beskytte det indre marked mod misbrug af offentlige midler, der er afsat til udbud</w:t>
      </w:r>
    </w:p>
    <w:p w:rsidRPr="005757F0" w:rsidR="00DC121F" w:rsidP="002048E0"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rsidRPr="005757F0">
        <w:t>opfordrer Kommissionen, de øvrige EU-institutioner og nationale institutioner til at betragte arbejdstagerrepræsentation, kollektive overenskomstforhandlinger og social dialog som vigtige instrumenter, der kan effektivisere bekæmpelsen af korruption på alle niveauer</w:t>
      </w:r>
    </w:p>
    <w:p w:rsidRPr="005757F0" w:rsidR="00DC121F" w:rsidP="002048E0"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rsidRPr="005757F0">
        <w:t>opfordrer alle virksomheder, arbejdsgiverorganisationer og arbejdsmarkedets parter til aktivt at forfølge en integritetskultur og overholde de højeste standarder, der findes på nationalt og internationalt plan</w:t>
      </w:r>
    </w:p>
    <w:p w:rsidRPr="005757F0" w:rsidR="00DC121F" w:rsidP="002048E0"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rPr>
      </w:pPr>
      <w:r w:rsidRPr="005757F0">
        <w:t>ser frem til institutionaliseringen og udviklingen af EU-netværket til bekæmpelse af korruption og deltager gerne i dets arbejde.</w:t>
      </w:r>
    </w:p>
    <w:p w:rsidRPr="005757F0" w:rsidR="00DC121F" w:rsidP="00DC121F" w:rsidRDefault="00DC121F" w14:paraId="657DE2A3" w14:textId="77777777">
      <w:pPr>
        <w:widowControl w:val="0"/>
        <w:overflowPunct w:val="0"/>
        <w:autoSpaceDE w:val="0"/>
        <w:autoSpaceDN w:val="0"/>
        <w:adjustRightInd w:val="0"/>
        <w:ind w:left="709"/>
        <w:textAlignment w:val="baseline"/>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57F0" w:rsidR="00DC121F" w:rsidTr="00F655B8" w14:paraId="2DF0CC51" w14:textId="77777777">
        <w:tc>
          <w:tcPr>
            <w:tcW w:w="1556" w:type="pct"/>
          </w:tcPr>
          <w:p w:rsidRPr="005757F0" w:rsidR="00DC121F" w:rsidP="00DC121F" w:rsidRDefault="00DC121F" w14:paraId="296C78BC"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3444" w:type="pct"/>
          </w:tcPr>
          <w:p w:rsidRPr="005757F0" w:rsidR="00DC121F" w:rsidP="00DC121F" w:rsidRDefault="00DC121F" w14:paraId="41607EE4" w14:textId="77777777">
            <w:pPr>
              <w:overflowPunct w:val="0"/>
              <w:autoSpaceDE w:val="0"/>
              <w:autoSpaceDN w:val="0"/>
              <w:adjustRightInd w:val="0"/>
              <w:spacing w:line="240" w:lineRule="auto"/>
              <w:textAlignment w:val="baseline"/>
              <w:rPr>
                <w:i/>
                <w:sz w:val="22"/>
                <w:szCs w:val="22"/>
              </w:rPr>
            </w:pPr>
            <w:proofErr w:type="spellStart"/>
            <w:r w:rsidRPr="005757F0">
              <w:rPr>
                <w:i/>
                <w:sz w:val="22"/>
                <w:szCs w:val="22"/>
              </w:rPr>
              <w:t>Radoslava</w:t>
            </w:r>
            <w:proofErr w:type="spellEnd"/>
            <w:r w:rsidRPr="005757F0">
              <w:rPr>
                <w:i/>
                <w:sz w:val="22"/>
                <w:szCs w:val="22"/>
              </w:rPr>
              <w:t xml:space="preserve"> </w:t>
            </w:r>
            <w:proofErr w:type="spellStart"/>
            <w:r w:rsidRPr="005757F0">
              <w:rPr>
                <w:i/>
                <w:sz w:val="22"/>
                <w:szCs w:val="22"/>
              </w:rPr>
              <w:t>Stefankova</w:t>
            </w:r>
            <w:proofErr w:type="spellEnd"/>
          </w:p>
        </w:tc>
      </w:tr>
      <w:tr w:rsidRPr="005757F0" w:rsidR="00DC121F" w:rsidTr="00F655B8" w14:paraId="31B6AD67" w14:textId="77777777">
        <w:tc>
          <w:tcPr>
            <w:tcW w:w="1556" w:type="pct"/>
          </w:tcPr>
          <w:p w:rsidRPr="005757F0" w:rsidR="00DC121F" w:rsidP="00DC121F" w:rsidRDefault="00DC121F" w14:paraId="09DB10F4"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3444" w:type="pct"/>
          </w:tcPr>
          <w:p w:rsidRPr="005757F0" w:rsidR="00DC121F" w:rsidP="00DC121F" w:rsidRDefault="00DC121F" w14:paraId="342605BB" w14:textId="77777777">
            <w:pPr>
              <w:overflowPunct w:val="0"/>
              <w:autoSpaceDE w:val="0"/>
              <w:autoSpaceDN w:val="0"/>
              <w:adjustRightInd w:val="0"/>
              <w:spacing w:line="240" w:lineRule="auto"/>
              <w:textAlignment w:val="baseline"/>
              <w:rPr>
                <w:i/>
                <w:sz w:val="22"/>
                <w:szCs w:val="22"/>
              </w:rPr>
            </w:pPr>
            <w:r w:rsidRPr="005757F0">
              <w:rPr>
                <w:i/>
                <w:sz w:val="22"/>
                <w:szCs w:val="22"/>
              </w:rPr>
              <w:t>00 32 2 546 8188</w:t>
            </w:r>
          </w:p>
        </w:tc>
      </w:tr>
      <w:tr w:rsidRPr="005757F0" w:rsidR="00DC121F" w:rsidTr="00F655B8" w14:paraId="6FA14657" w14:textId="77777777">
        <w:tc>
          <w:tcPr>
            <w:tcW w:w="1556" w:type="pct"/>
          </w:tcPr>
          <w:p w:rsidRPr="005757F0" w:rsidR="00DC121F" w:rsidP="00DC121F" w:rsidRDefault="00DC121F" w14:paraId="4827136C" w14:textId="77777777">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3444" w:type="pct"/>
          </w:tcPr>
          <w:p w:rsidRPr="005757F0" w:rsidR="00DC121F" w:rsidP="00DC121F" w:rsidRDefault="00197241" w14:paraId="1E20E942" w14:textId="77777777">
            <w:pPr>
              <w:overflowPunct w:val="0"/>
              <w:autoSpaceDE w:val="0"/>
              <w:autoSpaceDN w:val="0"/>
              <w:adjustRightInd w:val="0"/>
              <w:spacing w:line="240" w:lineRule="auto"/>
              <w:textAlignment w:val="baseline"/>
              <w:rPr>
                <w:i/>
                <w:sz w:val="22"/>
                <w:szCs w:val="22"/>
              </w:rPr>
            </w:pPr>
            <w:hyperlink w:history="1" r:id="rId21">
              <w:r w:rsidRPr="005757F0" w:rsidR="00164CA6">
                <w:rPr>
                  <w:i/>
                  <w:color w:val="0000FF"/>
                  <w:sz w:val="22"/>
                  <w:szCs w:val="22"/>
                  <w:u w:val="single"/>
                </w:rPr>
                <w:t>Radoslava.Stefankova@eesc.europa.eu</w:t>
              </w:r>
            </w:hyperlink>
          </w:p>
        </w:tc>
      </w:tr>
    </w:tbl>
    <w:p w:rsidRPr="005757F0" w:rsidR="00DC121F" w:rsidRDefault="00DC121F" w14:paraId="6771E726" w14:textId="77777777">
      <w:pPr>
        <w:spacing w:after="160" w:line="259" w:lineRule="auto"/>
        <w:jc w:val="left"/>
      </w:pPr>
    </w:p>
    <w:p w:rsidR="00DC121F" w:rsidRDefault="00DC121F" w14:paraId="5D51C906" w14:textId="77777777">
      <w:pPr>
        <w:spacing w:after="160" w:line="259" w:lineRule="auto"/>
        <w:jc w:val="left"/>
        <w:rPr>
          <w:sz w:val="16"/>
          <w:szCs w:val="16"/>
        </w:rPr>
      </w:pPr>
      <w:r>
        <w:br w:type="page"/>
      </w:r>
    </w:p>
    <w:p w:rsidRPr="002D31E3" w:rsidR="001B6246" w:rsidP="002048E0" w:rsidRDefault="00164CA6" w14:paraId="05EC8D79" w14:textId="58A30ECA">
      <w:pPr>
        <w:widowControl w:val="0"/>
        <w:numPr>
          <w:ilvl w:val="0"/>
          <w:numId w:val="4"/>
        </w:numPr>
        <w:overflowPunct w:val="0"/>
        <w:autoSpaceDE w:val="0"/>
        <w:autoSpaceDN w:val="0"/>
        <w:adjustRightInd w:val="0"/>
        <w:ind w:left="426" w:right="-143" w:hanging="425"/>
        <w:jc w:val="left"/>
        <w:textAlignment w:val="baseline"/>
        <w:rPr>
          <w:b/>
        </w:rPr>
      </w:pPr>
      <w:r>
        <w:rPr>
          <w:b/>
          <w:i/>
          <w:color w:val="0000FF"/>
          <w:sz w:val="28"/>
          <w:u w:val="single"/>
        </w:rPr>
        <w:lastRenderedPageBreak/>
        <w:t xml:space="preserve">Socialøkonomien og socioøkonomisk innovation som middel til at </w:t>
      </w:r>
      <w:hyperlink w:tgtFrame="_blank" w:history="1" r:id="rId22">
        <w:r>
          <w:rPr>
            <w:b/>
            <w:i/>
            <w:color w:val="0000FF"/>
            <w:sz w:val="28"/>
            <w:u w:val="single"/>
          </w:rPr>
          <w:t>bekæmpe fattigdom og social eksklusion</w:t>
        </w:r>
      </w:hyperlink>
    </w:p>
    <w:p w:rsidRPr="001B6246" w:rsidR="001B6246" w:rsidP="001B6246" w:rsidRDefault="001B6246" w14:paraId="5EFC0703" w14:textId="77777777">
      <w:pPr>
        <w:widowControl w:val="0"/>
        <w:overflowPunct w:val="0"/>
        <w:autoSpaceDE w:val="0"/>
        <w:autoSpaceDN w:val="0"/>
        <w:adjustRightInd w:val="0"/>
        <w:ind w:left="567"/>
        <w:textAlignment w:val="baseline"/>
        <w:rPr>
          <w:b/>
        </w:rPr>
      </w:pPr>
    </w:p>
    <w:tbl>
      <w:tblPr>
        <w:tblStyle w:val="TableGrid187"/>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403"/>
      </w:tblGrid>
      <w:tr w:rsidRPr="005757F0" w:rsidR="001B6246" w:rsidTr="002048E0" w14:paraId="6F5A37B1" w14:textId="77777777">
        <w:trPr>
          <w:trHeight w:val="265"/>
        </w:trPr>
        <w:tc>
          <w:tcPr>
            <w:tcW w:w="1668" w:type="dxa"/>
          </w:tcPr>
          <w:p w:rsidRPr="005757F0" w:rsidR="001B6246" w:rsidP="001B6246" w:rsidRDefault="001B6246" w14:paraId="05A5F6CE"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Ordfører</w:t>
            </w:r>
          </w:p>
        </w:tc>
        <w:tc>
          <w:tcPr>
            <w:tcW w:w="7403" w:type="dxa"/>
          </w:tcPr>
          <w:p w:rsidRPr="005757F0" w:rsidR="001B6246" w:rsidP="001B6246" w:rsidRDefault="001B6246" w14:paraId="4AF9E1DA" w14:textId="027B3407">
            <w:pPr>
              <w:tabs>
                <w:tab w:val="center" w:pos="284"/>
              </w:tabs>
              <w:overflowPunct w:val="0"/>
              <w:autoSpaceDE w:val="0"/>
              <w:autoSpaceDN w:val="0"/>
              <w:adjustRightInd w:val="0"/>
              <w:ind w:left="266" w:hanging="266"/>
              <w:textAlignment w:val="baseline"/>
              <w:rPr>
                <w:sz w:val="22"/>
                <w:szCs w:val="22"/>
              </w:rPr>
            </w:pPr>
            <w:r w:rsidRPr="005757F0">
              <w:rPr>
                <w:sz w:val="22"/>
                <w:szCs w:val="22"/>
              </w:rPr>
              <w:t xml:space="preserve">Alain </w:t>
            </w:r>
            <w:proofErr w:type="spellStart"/>
            <w:r w:rsidRPr="005757F0">
              <w:rPr>
                <w:sz w:val="22"/>
                <w:szCs w:val="22"/>
              </w:rPr>
              <w:t>Coheur</w:t>
            </w:r>
            <w:proofErr w:type="spellEnd"/>
            <w:r w:rsidRPr="005757F0">
              <w:rPr>
                <w:sz w:val="22"/>
                <w:szCs w:val="22"/>
              </w:rPr>
              <w:t xml:space="preserve"> (Gruppen af civilsamfundsorganisationer – BE)</w:t>
            </w:r>
          </w:p>
        </w:tc>
      </w:tr>
      <w:tr w:rsidRPr="005757F0" w:rsidR="001B6246" w:rsidTr="002048E0" w14:paraId="64849DFE" w14:textId="77777777">
        <w:trPr>
          <w:trHeight w:val="265"/>
        </w:trPr>
        <w:tc>
          <w:tcPr>
            <w:tcW w:w="1668" w:type="dxa"/>
          </w:tcPr>
          <w:p w:rsidRPr="005757F0" w:rsidR="001B6246" w:rsidP="002048E0" w:rsidRDefault="001B6246" w14:paraId="731776C9" w14:textId="4B879F73">
            <w:pPr>
              <w:tabs>
                <w:tab w:val="center" w:pos="457"/>
              </w:tabs>
              <w:overflowPunct w:val="0"/>
              <w:autoSpaceDE w:val="0"/>
              <w:autoSpaceDN w:val="0"/>
              <w:adjustRightInd w:val="0"/>
              <w:ind w:left="266" w:hanging="266"/>
              <w:textAlignment w:val="baseline"/>
              <w:rPr>
                <w:b/>
                <w:sz w:val="22"/>
                <w:szCs w:val="22"/>
              </w:rPr>
            </w:pPr>
            <w:r w:rsidRPr="005757F0">
              <w:rPr>
                <w:b/>
                <w:sz w:val="22"/>
                <w:szCs w:val="22"/>
              </w:rPr>
              <w:t>Medordfører</w:t>
            </w:r>
          </w:p>
        </w:tc>
        <w:tc>
          <w:tcPr>
            <w:tcW w:w="7403" w:type="dxa"/>
          </w:tcPr>
          <w:p w:rsidRPr="005757F0" w:rsidR="001B6246" w:rsidP="001B6246" w:rsidRDefault="001B6246" w14:paraId="18CF51DF" w14:textId="2CFCCD62">
            <w:pPr>
              <w:tabs>
                <w:tab w:val="center" w:pos="284"/>
              </w:tabs>
              <w:overflowPunct w:val="0"/>
              <w:autoSpaceDE w:val="0"/>
              <w:autoSpaceDN w:val="0"/>
              <w:adjustRightInd w:val="0"/>
              <w:ind w:left="266" w:hanging="266"/>
              <w:textAlignment w:val="baseline"/>
              <w:rPr>
                <w:sz w:val="22"/>
                <w:szCs w:val="22"/>
              </w:rPr>
            </w:pPr>
            <w:proofErr w:type="spellStart"/>
            <w:r w:rsidRPr="005757F0">
              <w:rPr>
                <w:sz w:val="22"/>
                <w:szCs w:val="22"/>
              </w:rPr>
              <w:t>Ferre</w:t>
            </w:r>
            <w:proofErr w:type="spellEnd"/>
            <w:r w:rsidRPr="005757F0">
              <w:rPr>
                <w:sz w:val="22"/>
                <w:szCs w:val="22"/>
              </w:rPr>
              <w:t xml:space="preserve"> </w:t>
            </w:r>
            <w:proofErr w:type="spellStart"/>
            <w:r w:rsidRPr="005757F0">
              <w:rPr>
                <w:sz w:val="22"/>
                <w:szCs w:val="22"/>
              </w:rPr>
              <w:t>Wyckmans</w:t>
            </w:r>
            <w:proofErr w:type="spellEnd"/>
            <w:r w:rsidRPr="005757F0">
              <w:rPr>
                <w:sz w:val="22"/>
                <w:szCs w:val="22"/>
              </w:rPr>
              <w:t xml:space="preserve"> (Arbejdstagergruppen – BE)</w:t>
            </w:r>
          </w:p>
        </w:tc>
      </w:tr>
      <w:tr w:rsidRPr="005757F0" w:rsidR="001B6246" w:rsidTr="002048E0" w14:paraId="5C65FF20" w14:textId="77777777">
        <w:trPr>
          <w:trHeight w:val="289"/>
        </w:trPr>
        <w:tc>
          <w:tcPr>
            <w:tcW w:w="1668" w:type="dxa"/>
            <w:vMerge w:val="restart"/>
          </w:tcPr>
          <w:p w:rsidRPr="005757F0" w:rsidR="001B6246" w:rsidP="001B6246" w:rsidRDefault="001B6246" w14:paraId="4EAE0C23"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7403" w:type="dxa"/>
          </w:tcPr>
          <w:p w:rsidRPr="005757F0" w:rsidR="001B6246" w:rsidP="001B6246" w:rsidRDefault="001B6246" w14:paraId="06148604" w14:textId="7286F780">
            <w:pPr>
              <w:tabs>
                <w:tab w:val="center" w:pos="284"/>
              </w:tabs>
              <w:overflowPunct w:val="0"/>
              <w:autoSpaceDE w:val="0"/>
              <w:autoSpaceDN w:val="0"/>
              <w:adjustRightInd w:val="0"/>
              <w:ind w:left="266" w:hanging="266"/>
              <w:textAlignment w:val="baseline"/>
              <w:rPr>
                <w:sz w:val="22"/>
                <w:szCs w:val="22"/>
              </w:rPr>
            </w:pPr>
            <w:r w:rsidRPr="005757F0">
              <w:rPr>
                <w:sz w:val="22"/>
                <w:szCs w:val="22"/>
              </w:rPr>
              <w:t>Sonderende udtalelse på anmodning af det belgiske rådsformandskab</w:t>
            </w:r>
          </w:p>
        </w:tc>
      </w:tr>
      <w:tr w:rsidRPr="005757F0" w:rsidR="001B6246" w:rsidTr="002048E0" w14:paraId="03109D9C" w14:textId="77777777">
        <w:trPr>
          <w:trHeight w:val="289"/>
        </w:trPr>
        <w:tc>
          <w:tcPr>
            <w:tcW w:w="1668" w:type="dxa"/>
            <w:vMerge/>
          </w:tcPr>
          <w:p w:rsidRPr="005757F0" w:rsidR="001B6246" w:rsidP="001B6246" w:rsidRDefault="001B6246" w14:paraId="4FF946E4" w14:textId="77777777">
            <w:pPr>
              <w:tabs>
                <w:tab w:val="center" w:pos="284"/>
              </w:tabs>
              <w:overflowPunct w:val="0"/>
              <w:autoSpaceDE w:val="0"/>
              <w:autoSpaceDN w:val="0"/>
              <w:adjustRightInd w:val="0"/>
              <w:ind w:left="266" w:hanging="266"/>
              <w:textAlignment w:val="baseline"/>
              <w:rPr>
                <w:b/>
                <w:sz w:val="22"/>
                <w:szCs w:val="22"/>
              </w:rPr>
            </w:pPr>
          </w:p>
        </w:tc>
        <w:tc>
          <w:tcPr>
            <w:tcW w:w="7403" w:type="dxa"/>
          </w:tcPr>
          <w:p w:rsidRPr="005757F0" w:rsidR="001B6246" w:rsidP="001B6246" w:rsidRDefault="001B6246" w14:paraId="2921719F" w14:textId="77777777">
            <w:pPr>
              <w:tabs>
                <w:tab w:val="center" w:pos="284"/>
              </w:tabs>
              <w:overflowPunct w:val="0"/>
              <w:autoSpaceDE w:val="0"/>
              <w:autoSpaceDN w:val="0"/>
              <w:adjustRightInd w:val="0"/>
              <w:ind w:left="266" w:hanging="266"/>
              <w:textAlignment w:val="baseline"/>
              <w:rPr>
                <w:sz w:val="22"/>
                <w:szCs w:val="22"/>
              </w:rPr>
            </w:pPr>
            <w:r w:rsidRPr="005757F0">
              <w:rPr>
                <w:sz w:val="22"/>
                <w:szCs w:val="22"/>
              </w:rPr>
              <w:t>EESC-2023-04016-00-00-AC</w:t>
            </w:r>
          </w:p>
        </w:tc>
      </w:tr>
    </w:tbl>
    <w:p w:rsidRPr="005757F0"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rPr>
      </w:pPr>
    </w:p>
    <w:p w:rsidRPr="005757F0"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sidRPr="005757F0">
        <w:rPr>
          <w:b/>
        </w:rPr>
        <w:t>Hovedpunkter</w:t>
      </w:r>
    </w:p>
    <w:p w:rsidRPr="005757F0"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rPr>
      </w:pPr>
    </w:p>
    <w:p w:rsidRPr="005757F0" w:rsidR="001B6246" w:rsidP="001B6246" w:rsidRDefault="001B6246" w14:paraId="6A9D80EB" w14:textId="77777777">
      <w:pPr>
        <w:overflowPunct w:val="0"/>
        <w:autoSpaceDE w:val="0"/>
        <w:autoSpaceDN w:val="0"/>
        <w:adjustRightInd w:val="0"/>
        <w:textAlignment w:val="baseline"/>
        <w:rPr>
          <w:bCs/>
          <w:iCs/>
        </w:rPr>
      </w:pPr>
      <w:r w:rsidRPr="005757F0">
        <w:t>EØSU:</w:t>
      </w:r>
    </w:p>
    <w:p w:rsidRPr="005757F0" w:rsidR="001B6246" w:rsidP="001B6246" w:rsidRDefault="001B6246" w14:paraId="3767A54B" w14:textId="77777777">
      <w:pPr>
        <w:overflowPunct w:val="0"/>
        <w:autoSpaceDE w:val="0"/>
        <w:autoSpaceDN w:val="0"/>
        <w:adjustRightInd w:val="0"/>
        <w:textAlignment w:val="baseline"/>
        <w:rPr>
          <w:bCs/>
          <w:iCs/>
        </w:rPr>
      </w:pPr>
    </w:p>
    <w:p w:rsidRPr="005757F0" w:rsidR="001B6246" w:rsidP="002048E0"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pPr>
      <w:r w:rsidRPr="005757F0">
        <w:t>opfordrer Kommissionen til at fortsætte gennemførelsen af sin handlingsplan for den sociale økonomi, evaluere denne handlingsplan i 2025 med henblik på at udarbejde en ny handlingsplan, støtte aktivt op om medlemsstaternes gennemførelse af henstillingen og udtrykkeligt integrere politikken for den sociale økonomi og social innovation i Kommissionens næste arbejdsprogram</w:t>
      </w:r>
    </w:p>
    <w:p w:rsidRPr="005757F0" w:rsidR="001B6246" w:rsidP="002048E0"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rsidRPr="005757F0">
        <w:t>anbefaler en solid, territorial tilgang, hvor man inddrager regioner og kommuner ved at samle flere aktører om politikkerne til udbredelse af den sociale økonomi. Under ledelse af de offentlige myndigheder er det muligt at fremme lokal udvikling, flytning af produktionsværktøjer, skabelse af anstændige job, der ikke kan udflyttes, tilskynde til samarbejde mellem økonomiske aktører og skabe et stimulerende økosystem, hvor foreninger, kooperativer, gensidige selskaber, almindelige virksomheder, investorer fra banksektoren, civilsamfundet, arbejdsmarkedets parter, den akademiske verden m.fl. arbejder side om side</w:t>
      </w:r>
    </w:p>
    <w:p w:rsidRPr="005757F0" w:rsidR="001B6246" w:rsidP="002048E0"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rsidRPr="005757F0">
        <w:t>opfordrer Kommissionen til i sine initiativer vedrørende social innovation at anlægge en tværgående tilgang med flere interessenter fra almindelige virksomheder og fra den sociale økonomi samt tage miljømæssige og sociale perspektiver i betragtning</w:t>
      </w:r>
    </w:p>
    <w:p w:rsidRPr="005757F0" w:rsidR="001B6246" w:rsidP="002048E0"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rPr>
      </w:pPr>
      <w:r w:rsidRPr="005757F0">
        <w:t>opfordrer Kommissionen til at medtage den sociale økonomi og social innovation blandt de initiativer, den vil iværksætte som led i udviklingen af indsatsområderne i sin fremsynsrapport med henblik på først og fremmest at få flere kvinder ud på arbejdsmarkedet. Dette er fortsat en udfordring, når det kommer til andre sårbare befolkningsgrupper, f.eks. personer med handicap, unge samt andre underrepræsenterede eller udstødte grupper, der ikke er i beskæftigelse eller under uddannelse, eller som lever i ekstrem fattigdom.</w:t>
      </w:r>
    </w:p>
    <w:p w:rsidRPr="005757F0" w:rsidR="001B6246" w:rsidP="001B6246" w:rsidRDefault="001B6246" w14:paraId="0DB34D8E" w14:textId="77777777">
      <w:pPr>
        <w:widowControl w:val="0"/>
        <w:overflowPunct w:val="0"/>
        <w:autoSpaceDE w:val="0"/>
        <w:autoSpaceDN w:val="0"/>
        <w:adjustRightInd w:val="0"/>
        <w:ind w:left="709"/>
        <w:textAlignment w:val="baseline"/>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757F0" w:rsidR="001B6246" w:rsidTr="00F655B8" w14:paraId="4815605B" w14:textId="77777777">
        <w:tc>
          <w:tcPr>
            <w:tcW w:w="1418" w:type="dxa"/>
          </w:tcPr>
          <w:p w:rsidRPr="005757F0" w:rsidR="001B6246" w:rsidP="001B6246" w:rsidRDefault="001B6246" w14:paraId="32B2F0B1"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5670" w:type="dxa"/>
          </w:tcPr>
          <w:p w:rsidRPr="005757F0" w:rsidR="001B6246" w:rsidP="001B6246" w:rsidRDefault="001B6246" w14:paraId="15C8814F" w14:textId="6E5DC0F7">
            <w:pPr>
              <w:overflowPunct w:val="0"/>
              <w:autoSpaceDE w:val="0"/>
              <w:autoSpaceDN w:val="0"/>
              <w:adjustRightInd w:val="0"/>
              <w:spacing w:line="240" w:lineRule="auto"/>
              <w:textAlignment w:val="baseline"/>
              <w:rPr>
                <w:i/>
                <w:sz w:val="22"/>
                <w:szCs w:val="22"/>
              </w:rPr>
            </w:pPr>
            <w:r w:rsidRPr="005757F0">
              <w:rPr>
                <w:i/>
                <w:sz w:val="22"/>
                <w:szCs w:val="22"/>
              </w:rPr>
              <w:t xml:space="preserve">Annalisa </w:t>
            </w:r>
            <w:proofErr w:type="spellStart"/>
            <w:r w:rsidRPr="005757F0">
              <w:rPr>
                <w:i/>
                <w:sz w:val="22"/>
                <w:szCs w:val="22"/>
              </w:rPr>
              <w:t>Tessarolo</w:t>
            </w:r>
            <w:proofErr w:type="spellEnd"/>
          </w:p>
        </w:tc>
      </w:tr>
      <w:tr w:rsidRPr="005757F0" w:rsidR="001B6246" w:rsidTr="00F655B8" w14:paraId="7129E52D" w14:textId="77777777">
        <w:tc>
          <w:tcPr>
            <w:tcW w:w="1418" w:type="dxa"/>
          </w:tcPr>
          <w:p w:rsidRPr="005757F0" w:rsidR="001B6246" w:rsidP="001B6246" w:rsidRDefault="001B6246" w14:paraId="771E66C9"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5670" w:type="dxa"/>
          </w:tcPr>
          <w:p w:rsidRPr="005757F0" w:rsidR="001B6246" w:rsidP="001B6246" w:rsidRDefault="001B6246" w14:paraId="645A2427" w14:textId="77777777">
            <w:pPr>
              <w:overflowPunct w:val="0"/>
              <w:autoSpaceDE w:val="0"/>
              <w:autoSpaceDN w:val="0"/>
              <w:adjustRightInd w:val="0"/>
              <w:spacing w:line="240" w:lineRule="auto"/>
              <w:textAlignment w:val="baseline"/>
              <w:rPr>
                <w:i/>
                <w:sz w:val="22"/>
                <w:szCs w:val="22"/>
              </w:rPr>
            </w:pPr>
            <w:r w:rsidRPr="005757F0">
              <w:rPr>
                <w:i/>
                <w:sz w:val="22"/>
                <w:szCs w:val="22"/>
              </w:rPr>
              <w:t>00 32 2 546 9732</w:t>
            </w:r>
          </w:p>
        </w:tc>
      </w:tr>
      <w:tr w:rsidRPr="005757F0" w:rsidR="001B6246" w:rsidTr="00F655B8" w14:paraId="565DBDCE" w14:textId="77777777">
        <w:tc>
          <w:tcPr>
            <w:tcW w:w="1418" w:type="dxa"/>
          </w:tcPr>
          <w:p w:rsidRPr="005757F0" w:rsidR="001B6246" w:rsidP="001B6246" w:rsidRDefault="001B6246" w14:paraId="6F49D699" w14:textId="77777777">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5670" w:type="dxa"/>
          </w:tcPr>
          <w:p w:rsidRPr="005757F0" w:rsidR="001B6246" w:rsidP="001B6246" w:rsidRDefault="00197241" w14:paraId="7EBA911B" w14:textId="77777777">
            <w:pPr>
              <w:overflowPunct w:val="0"/>
              <w:autoSpaceDE w:val="0"/>
              <w:autoSpaceDN w:val="0"/>
              <w:adjustRightInd w:val="0"/>
              <w:spacing w:line="240" w:lineRule="auto"/>
              <w:textAlignment w:val="baseline"/>
              <w:rPr>
                <w:i/>
                <w:iCs/>
                <w:sz w:val="22"/>
                <w:szCs w:val="22"/>
              </w:rPr>
            </w:pPr>
            <w:hyperlink w:history="1" r:id="rId23">
              <w:r w:rsidRPr="005757F0" w:rsidR="00164CA6">
                <w:rPr>
                  <w:i/>
                  <w:color w:val="0000FF"/>
                  <w:sz w:val="22"/>
                  <w:szCs w:val="22"/>
                  <w:u w:val="single"/>
                </w:rPr>
                <w:t>Annalisa.Tessarolo@eesc.europa.eu</w:t>
              </w:r>
            </w:hyperlink>
          </w:p>
        </w:tc>
      </w:tr>
    </w:tbl>
    <w:p w:rsidR="00235E61" w:rsidRDefault="00235E61" w14:paraId="26D66DB7" w14:textId="77777777">
      <w:pPr>
        <w:spacing w:after="160" w:line="259" w:lineRule="auto"/>
        <w:jc w:val="left"/>
        <w:rPr>
          <w:sz w:val="16"/>
          <w:szCs w:val="16"/>
        </w:rPr>
      </w:pPr>
    </w:p>
    <w:p w:rsidR="00235E61" w:rsidRDefault="00235E61" w14:paraId="126EE46A" w14:textId="77777777">
      <w:pPr>
        <w:spacing w:after="160" w:line="259" w:lineRule="auto"/>
        <w:jc w:val="left"/>
        <w:rPr>
          <w:sz w:val="16"/>
          <w:szCs w:val="16"/>
        </w:rPr>
      </w:pPr>
      <w:r>
        <w:br w:type="page"/>
      </w:r>
    </w:p>
    <w:p w:rsidRPr="00235E61" w:rsidR="00235E61" w:rsidP="00235E61" w:rsidRDefault="00197241" w14:paraId="363F7C4B" w14:textId="024CE4DC">
      <w:pPr>
        <w:widowControl w:val="0"/>
        <w:numPr>
          <w:ilvl w:val="0"/>
          <w:numId w:val="2"/>
        </w:numPr>
        <w:overflowPunct w:val="0"/>
        <w:autoSpaceDE w:val="0"/>
        <w:autoSpaceDN w:val="0"/>
        <w:adjustRightInd w:val="0"/>
        <w:ind w:hanging="567"/>
        <w:textAlignment w:val="baseline"/>
        <w:rPr>
          <w:sz w:val="20"/>
          <w:szCs w:val="20"/>
        </w:rPr>
      </w:pPr>
      <w:hyperlink w:tgtFrame="_blank" w:history="1" r:id="rId24">
        <w:r w:rsidR="00164CA6">
          <w:rPr>
            <w:b/>
            <w:i/>
            <w:color w:val="0000FF"/>
            <w:sz w:val="28"/>
            <w:u w:val="single"/>
          </w:rPr>
          <w:t>Europæisk stresstest for innovation</w:t>
        </w:r>
      </w:hyperlink>
      <w:r w:rsidR="00164CA6">
        <w:rPr>
          <w:b/>
          <w:i/>
          <w:sz w:val="28"/>
        </w:rPr>
        <w:t xml:space="preserve"> </w:t>
      </w:r>
    </w:p>
    <w:p w:rsidRPr="00235E61" w:rsidR="00235E61" w:rsidP="00235E61" w:rsidRDefault="00235E61" w14:paraId="3C90239C" w14:textId="77777777">
      <w:pPr>
        <w:tabs>
          <w:tab w:val="center" w:pos="284"/>
        </w:tabs>
        <w:overflowPunct w:val="0"/>
        <w:autoSpaceDE w:val="0"/>
        <w:autoSpaceDN w:val="0"/>
        <w:adjustRightInd w:val="0"/>
        <w:ind w:left="266" w:hanging="266"/>
        <w:textAlignment w:val="baseline"/>
        <w:rPr>
          <w:b/>
          <w:sz w:val="20"/>
          <w:szCs w:val="20"/>
        </w:rPr>
      </w:pPr>
    </w:p>
    <w:tbl>
      <w:tblPr>
        <w:tblStyle w:val="TableGrid188"/>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7"/>
      </w:tblGrid>
      <w:tr w:rsidRPr="005757F0" w:rsidR="00235E61" w:rsidTr="006221F1" w14:paraId="2A9F4C74" w14:textId="77777777">
        <w:tc>
          <w:tcPr>
            <w:tcW w:w="1107" w:type="pct"/>
          </w:tcPr>
          <w:p w:rsidRPr="005757F0" w:rsidR="00235E61" w:rsidP="00235E61" w:rsidRDefault="00235E61" w14:paraId="00B2F3C3"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Ordfører</w:t>
            </w:r>
          </w:p>
        </w:tc>
        <w:tc>
          <w:tcPr>
            <w:tcW w:w="3893" w:type="pct"/>
          </w:tcPr>
          <w:p w:rsidRPr="005757F0" w:rsidR="00235E61" w:rsidP="00235E61" w:rsidRDefault="00235E61" w14:paraId="6C3E3C61" w14:textId="77777777">
            <w:pPr>
              <w:tabs>
                <w:tab w:val="center" w:pos="0"/>
              </w:tabs>
              <w:overflowPunct w:val="0"/>
              <w:autoSpaceDE w:val="0"/>
              <w:autoSpaceDN w:val="0"/>
              <w:adjustRightInd w:val="0"/>
              <w:ind w:left="266" w:hanging="266"/>
              <w:textAlignment w:val="baseline"/>
              <w:rPr>
                <w:sz w:val="22"/>
                <w:szCs w:val="22"/>
              </w:rPr>
            </w:pPr>
            <w:r w:rsidRPr="005757F0">
              <w:rPr>
                <w:sz w:val="22"/>
                <w:szCs w:val="22"/>
              </w:rPr>
              <w:t>Olivier Joris (Arbejdsgivergruppen – BE)</w:t>
            </w:r>
          </w:p>
        </w:tc>
      </w:tr>
      <w:tr w:rsidRPr="005757F0" w:rsidR="00235E61" w:rsidTr="006221F1" w14:paraId="340DF8AC" w14:textId="77777777">
        <w:tc>
          <w:tcPr>
            <w:tcW w:w="5000" w:type="pct"/>
            <w:gridSpan w:val="2"/>
          </w:tcPr>
          <w:p w:rsidRPr="005757F0"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757F0" w:rsidR="00235E61" w:rsidTr="006221F1" w14:paraId="5EB3A03E" w14:textId="77777777">
        <w:tc>
          <w:tcPr>
            <w:tcW w:w="1107" w:type="pct"/>
            <w:vMerge w:val="restart"/>
          </w:tcPr>
          <w:p w:rsidRPr="005757F0" w:rsidR="00235E61" w:rsidP="00235E61" w:rsidRDefault="00235E61" w14:paraId="1709B388"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3893" w:type="pct"/>
          </w:tcPr>
          <w:p w:rsidRPr="005757F0" w:rsidR="00235E61" w:rsidP="00C83487" w:rsidRDefault="00235E61" w14:paraId="2CDE140A" w14:textId="5AF47668">
            <w:pPr>
              <w:tabs>
                <w:tab w:val="center" w:pos="284"/>
              </w:tabs>
              <w:overflowPunct w:val="0"/>
              <w:autoSpaceDE w:val="0"/>
              <w:autoSpaceDN w:val="0"/>
              <w:adjustRightInd w:val="0"/>
              <w:ind w:left="266" w:right="-107" w:hanging="266"/>
              <w:textAlignment w:val="baseline"/>
              <w:rPr>
                <w:sz w:val="22"/>
                <w:szCs w:val="22"/>
              </w:rPr>
            </w:pPr>
            <w:r w:rsidRPr="005757F0">
              <w:rPr>
                <w:sz w:val="22"/>
                <w:szCs w:val="22"/>
              </w:rPr>
              <w:t>Sonderende udtalelse på anmodning af det belgiske rådsformandskab</w:t>
            </w:r>
          </w:p>
        </w:tc>
      </w:tr>
      <w:tr w:rsidRPr="005757F0" w:rsidR="00235E61" w:rsidTr="006221F1" w14:paraId="73786E77" w14:textId="77777777">
        <w:tc>
          <w:tcPr>
            <w:tcW w:w="1107" w:type="pct"/>
            <w:vMerge/>
          </w:tcPr>
          <w:p w:rsidRPr="005757F0" w:rsidR="00235E61" w:rsidP="00235E61" w:rsidRDefault="00235E61" w14:paraId="2C1757D8" w14:textId="77777777">
            <w:pPr>
              <w:tabs>
                <w:tab w:val="center" w:pos="284"/>
              </w:tabs>
              <w:overflowPunct w:val="0"/>
              <w:autoSpaceDE w:val="0"/>
              <w:autoSpaceDN w:val="0"/>
              <w:adjustRightInd w:val="0"/>
              <w:ind w:left="266" w:hanging="266"/>
              <w:textAlignment w:val="baseline"/>
              <w:rPr>
                <w:b/>
                <w:sz w:val="22"/>
                <w:szCs w:val="22"/>
              </w:rPr>
            </w:pPr>
          </w:p>
        </w:tc>
        <w:tc>
          <w:tcPr>
            <w:tcW w:w="3893" w:type="pct"/>
          </w:tcPr>
          <w:p w:rsidRPr="005757F0" w:rsidR="00235E61" w:rsidP="00235E61" w:rsidRDefault="00C83487" w14:paraId="1691D3D6" w14:textId="0C090076">
            <w:pPr>
              <w:tabs>
                <w:tab w:val="center" w:pos="284"/>
              </w:tabs>
              <w:overflowPunct w:val="0"/>
              <w:autoSpaceDE w:val="0"/>
              <w:autoSpaceDN w:val="0"/>
              <w:adjustRightInd w:val="0"/>
              <w:ind w:left="266" w:hanging="266"/>
              <w:textAlignment w:val="baseline"/>
              <w:rPr>
                <w:sz w:val="22"/>
                <w:szCs w:val="22"/>
              </w:rPr>
            </w:pPr>
            <w:r w:rsidRPr="005757F0">
              <w:rPr>
                <w:sz w:val="22"/>
                <w:szCs w:val="22"/>
              </w:rPr>
              <w:t>EESC-2023-03692-00-00-AC</w:t>
            </w:r>
          </w:p>
        </w:tc>
      </w:tr>
    </w:tbl>
    <w:p w:rsidRPr="005757F0" w:rsidR="00235E61" w:rsidP="002048E0" w:rsidRDefault="00235E61" w14:paraId="6E32AE22" w14:textId="77777777">
      <w:pPr>
        <w:keepNext/>
        <w:keepLines/>
        <w:overflowPunct w:val="0"/>
        <w:autoSpaceDE w:val="0"/>
        <w:autoSpaceDN w:val="0"/>
        <w:adjustRightInd w:val="0"/>
        <w:textAlignment w:val="baseline"/>
        <w:rPr>
          <w:b/>
        </w:rPr>
      </w:pPr>
      <w:r w:rsidRPr="005757F0">
        <w:rPr>
          <w:b/>
        </w:rPr>
        <w:t>Hovedpunkter</w:t>
      </w:r>
    </w:p>
    <w:p w:rsidRPr="005757F0"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rPr>
      </w:pPr>
    </w:p>
    <w:p w:rsidRPr="005757F0" w:rsidR="00235E61" w:rsidRDefault="00235E61" w14:paraId="612C7EDA" w14:textId="77777777">
      <w:pPr>
        <w:overflowPunct w:val="0"/>
        <w:autoSpaceDE w:val="0"/>
        <w:autoSpaceDN w:val="0"/>
        <w:adjustRightInd w:val="0"/>
        <w:textAlignment w:val="baseline"/>
        <w:rPr>
          <w:bCs/>
          <w:iCs/>
        </w:rPr>
      </w:pPr>
      <w:r w:rsidRPr="005757F0">
        <w:t>EØSU:</w:t>
      </w:r>
    </w:p>
    <w:p w:rsidRPr="005757F0" w:rsidR="00235E61" w:rsidP="00235E61" w:rsidRDefault="00235E61" w14:paraId="030B4D5C" w14:textId="77777777">
      <w:pPr>
        <w:overflowPunct w:val="0"/>
        <w:autoSpaceDE w:val="0"/>
        <w:autoSpaceDN w:val="0"/>
        <w:adjustRightInd w:val="0"/>
        <w:textAlignment w:val="baseline"/>
        <w:rPr>
          <w:bCs/>
          <w:iCs/>
        </w:rPr>
      </w:pPr>
    </w:p>
    <w:p w:rsidRPr="005757F0" w:rsidR="00235E61" w:rsidP="002048E0" w:rsidRDefault="00235E61" w14:paraId="63A385EE" w14:textId="77777777">
      <w:pPr>
        <w:numPr>
          <w:ilvl w:val="0"/>
          <w:numId w:val="37"/>
        </w:numPr>
        <w:overflowPunct w:val="0"/>
        <w:autoSpaceDE w:val="0"/>
        <w:autoSpaceDN w:val="0"/>
        <w:adjustRightInd w:val="0"/>
        <w:ind w:left="567" w:hanging="567"/>
        <w:textAlignment w:val="baseline"/>
        <w:rPr>
          <w:iCs/>
        </w:rPr>
      </w:pPr>
      <w:r w:rsidRPr="005757F0">
        <w:t xml:space="preserve">anbefaler, at den nuværende og den kommende Kommission </w:t>
      </w:r>
      <w:r w:rsidRPr="005757F0">
        <w:rPr>
          <w:b/>
        </w:rPr>
        <w:t>indfører en ny stresstest for innovation til evaluering af alle nye love og politiske initiativer</w:t>
      </w:r>
    </w:p>
    <w:p w:rsidRPr="005757F0"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rPr>
      </w:pPr>
      <w:r w:rsidRPr="005757F0">
        <w:t>foreslår, at stresstesten for innovation omfatter følgende ti centrale krav:</w:t>
      </w:r>
    </w:p>
    <w:p w:rsidRPr="005757F0" w:rsidR="00235E61" w:rsidP="006221F1" w:rsidRDefault="00235E61" w14:paraId="1355EE8E" w14:textId="4CAE8943">
      <w:pPr>
        <w:overflowPunct w:val="0"/>
        <w:autoSpaceDE w:val="0"/>
        <w:autoSpaceDN w:val="0"/>
        <w:adjustRightInd w:val="0"/>
        <w:ind w:left="567"/>
        <w:textAlignment w:val="baseline"/>
        <w:rPr>
          <w:iCs/>
        </w:rPr>
      </w:pPr>
      <w:r w:rsidRPr="005757F0">
        <w:t>Vil den nye lovgivning/det nye politiske initiativ:</w:t>
      </w:r>
    </w:p>
    <w:p w:rsidRPr="005757F0" w:rsidR="00235E61" w:rsidP="002048E0" w:rsidRDefault="00235E61" w14:paraId="62AD8810" w14:textId="77777777">
      <w:pPr>
        <w:numPr>
          <w:ilvl w:val="0"/>
          <w:numId w:val="29"/>
        </w:numPr>
        <w:overflowPunct w:val="0"/>
        <w:autoSpaceDE w:val="0"/>
        <w:autoSpaceDN w:val="0"/>
        <w:adjustRightInd w:val="0"/>
        <w:ind w:left="993" w:hanging="426"/>
        <w:textAlignment w:val="baseline"/>
      </w:pPr>
      <w:r w:rsidRPr="005757F0">
        <w:t>beskytte forbrugerne og miljøet samt anerkende behovet for innovation for at muliggøre EU's grønne og digitale omstilling til bæredygtighed, bidrage til at skabe flere og bedre arbejdspladser til gavn for samfundet og til at stimulere økonomien? (ja)</w:t>
      </w:r>
    </w:p>
    <w:p w:rsidRPr="005757F0" w:rsidR="00235E61" w:rsidP="002048E0" w:rsidRDefault="00235E61" w14:paraId="3649BCC8" w14:textId="77777777">
      <w:pPr>
        <w:numPr>
          <w:ilvl w:val="0"/>
          <w:numId w:val="29"/>
        </w:numPr>
        <w:overflowPunct w:val="0"/>
        <w:autoSpaceDE w:val="0"/>
        <w:autoSpaceDN w:val="0"/>
        <w:adjustRightInd w:val="0"/>
        <w:ind w:left="993" w:hanging="426"/>
        <w:textAlignment w:val="baseline"/>
      </w:pPr>
      <w:r w:rsidRPr="005757F0">
        <w:t>sikre fælles politisk beslutningstagning, så eksisterende og fremtidig politik anvendes på måder, der skaber tillid blandt investorer og stimulerer til innovation, og som ikke skaber hindringer for fortsat og ny investering i innovation i EU? (ja)</w:t>
      </w:r>
    </w:p>
    <w:p w:rsidRPr="005757F0" w:rsidR="00235E61" w:rsidP="002048E0" w:rsidRDefault="00235E61" w14:paraId="45DC1EDF" w14:textId="77777777">
      <w:pPr>
        <w:numPr>
          <w:ilvl w:val="0"/>
          <w:numId w:val="29"/>
        </w:numPr>
        <w:overflowPunct w:val="0"/>
        <w:autoSpaceDE w:val="0"/>
        <w:autoSpaceDN w:val="0"/>
        <w:adjustRightInd w:val="0"/>
        <w:ind w:left="993" w:hanging="426"/>
        <w:textAlignment w:val="baseline"/>
      </w:pPr>
      <w:r w:rsidRPr="005757F0">
        <w:t>sikre klare og letforståelige rammer for innovatorer og investorer? (ja)</w:t>
      </w:r>
    </w:p>
    <w:p w:rsidRPr="005757F0" w:rsidR="00235E61" w:rsidP="002048E0" w:rsidRDefault="00235E61" w14:paraId="28991F2A" w14:textId="77777777">
      <w:pPr>
        <w:numPr>
          <w:ilvl w:val="0"/>
          <w:numId w:val="29"/>
        </w:numPr>
        <w:overflowPunct w:val="0"/>
        <w:autoSpaceDE w:val="0"/>
        <w:autoSpaceDN w:val="0"/>
        <w:adjustRightInd w:val="0"/>
        <w:ind w:left="993" w:hanging="426"/>
        <w:textAlignment w:val="baseline"/>
      </w:pPr>
      <w:r w:rsidRPr="005757F0">
        <w:t>sikre brug af Kommissionens værktøjskasse for bedre regulering? (ja)</w:t>
      </w:r>
    </w:p>
    <w:p w:rsidRPr="005757F0" w:rsidR="00235E61" w:rsidP="002048E0" w:rsidRDefault="00235E61" w14:paraId="154D530B" w14:textId="77777777">
      <w:pPr>
        <w:numPr>
          <w:ilvl w:val="0"/>
          <w:numId w:val="29"/>
        </w:numPr>
        <w:overflowPunct w:val="0"/>
        <w:autoSpaceDE w:val="0"/>
        <w:autoSpaceDN w:val="0"/>
        <w:adjustRightInd w:val="0"/>
        <w:ind w:left="993" w:hanging="426"/>
        <w:textAlignment w:val="baseline"/>
      </w:pPr>
      <w:r w:rsidRPr="005757F0">
        <w:t>afholde høringer og aktivt inddrage innovatorer og investorer i hele spektret, lige fra nystartede virksomheder til internationale organisationer, for at sikre, at en politik hverken nu eller sidenhen utilsigtet undergraver investorernes tillid til at investere eller fortsætte med at investere i innovation i EU? (ja)</w:t>
      </w:r>
    </w:p>
    <w:p w:rsidRPr="005757F0" w:rsidR="00235E61" w:rsidP="002048E0" w:rsidRDefault="00235E61" w14:paraId="52779D18" w14:textId="77777777">
      <w:pPr>
        <w:numPr>
          <w:ilvl w:val="0"/>
          <w:numId w:val="29"/>
        </w:numPr>
        <w:overflowPunct w:val="0"/>
        <w:autoSpaceDE w:val="0"/>
        <w:autoSpaceDN w:val="0"/>
        <w:adjustRightInd w:val="0"/>
        <w:ind w:left="993" w:hanging="426"/>
        <w:textAlignment w:val="baseline"/>
      </w:pPr>
      <w:r w:rsidRPr="005757F0">
        <w:t>anerkende legitime betænkeligheder med hensyn til potentielle interessekonflikter og skabe åbenhed om disse problemstillinger for alle, der er involveret i processen, herunder politiske beslutningstagere, den offentlige og den private sektor og civilsamfundet? (ja)</w:t>
      </w:r>
    </w:p>
    <w:p w:rsidRPr="005757F0" w:rsidR="00235E61" w:rsidP="002048E0" w:rsidRDefault="00235E61" w14:paraId="51D2823A" w14:textId="77777777">
      <w:pPr>
        <w:numPr>
          <w:ilvl w:val="0"/>
          <w:numId w:val="29"/>
        </w:numPr>
        <w:overflowPunct w:val="0"/>
        <w:autoSpaceDE w:val="0"/>
        <w:autoSpaceDN w:val="0"/>
        <w:adjustRightInd w:val="0"/>
        <w:ind w:left="993" w:hanging="426"/>
        <w:textAlignment w:val="baseline"/>
      </w:pPr>
      <w:r w:rsidRPr="005757F0">
        <w:t>tage højde for den bedst tilgængelige og mest ajourførte videnskabelige dokumentation? (ja)</w:t>
      </w:r>
    </w:p>
    <w:p w:rsidRPr="005757F0" w:rsidR="00235E61" w:rsidP="002048E0" w:rsidRDefault="00235E61" w14:paraId="13DAC31D" w14:textId="77777777">
      <w:pPr>
        <w:numPr>
          <w:ilvl w:val="0"/>
          <w:numId w:val="29"/>
        </w:numPr>
        <w:overflowPunct w:val="0"/>
        <w:autoSpaceDE w:val="0"/>
        <w:autoSpaceDN w:val="0"/>
        <w:adjustRightInd w:val="0"/>
        <w:ind w:left="993" w:hanging="426"/>
        <w:textAlignment w:val="baseline"/>
      </w:pPr>
      <w:r w:rsidRPr="005757F0">
        <w:t>gennemføre tiltag, der medfører en negativ indvirkning på tilgængeligheden af de færdigheder, den menneskelige kapital og den uddannelse, som er nødvendig for innovation, forskning og udvikling? (nej)</w:t>
      </w:r>
    </w:p>
    <w:p w:rsidRPr="005757F0" w:rsidR="00235E61" w:rsidP="002048E0" w:rsidRDefault="00235E61" w14:paraId="4A7BF36B" w14:textId="77777777">
      <w:pPr>
        <w:numPr>
          <w:ilvl w:val="0"/>
          <w:numId w:val="29"/>
        </w:numPr>
        <w:overflowPunct w:val="0"/>
        <w:autoSpaceDE w:val="0"/>
        <w:autoSpaceDN w:val="0"/>
        <w:adjustRightInd w:val="0"/>
        <w:ind w:left="993" w:hanging="426"/>
        <w:textAlignment w:val="baseline"/>
      </w:pPr>
      <w:r w:rsidRPr="005757F0">
        <w:t>iværksætte tiltag, der kan skabe skæv kønsfordeling? (nej)</w:t>
      </w:r>
    </w:p>
    <w:p w:rsidRPr="005757F0" w:rsidR="00235E61" w:rsidP="002048E0" w:rsidRDefault="00235E61" w14:paraId="10363F71" w14:textId="77777777">
      <w:pPr>
        <w:numPr>
          <w:ilvl w:val="0"/>
          <w:numId w:val="29"/>
        </w:numPr>
        <w:overflowPunct w:val="0"/>
        <w:autoSpaceDE w:val="0"/>
        <w:autoSpaceDN w:val="0"/>
        <w:adjustRightInd w:val="0"/>
        <w:ind w:left="993" w:hanging="426"/>
        <w:textAlignment w:val="baseline"/>
      </w:pPr>
      <w:r w:rsidRPr="005757F0">
        <w:t>gennemføre tiltag, der er i strid med eksisterende eller fremtidige skatteincitamenter til innovation eller forskning og udvikling i Europa? (nej)</w:t>
      </w:r>
    </w:p>
    <w:p w:rsidRPr="005757F0" w:rsidR="00235E61" w:rsidP="00235E61" w:rsidRDefault="00235E61" w14:paraId="0C2C974A" w14:textId="77777777">
      <w:pPr>
        <w:widowControl w:val="0"/>
        <w:overflowPunct w:val="0"/>
        <w:autoSpaceDE w:val="0"/>
        <w:autoSpaceDN w:val="0"/>
        <w:adjustRightInd w:val="0"/>
        <w:ind w:left="709"/>
        <w:textAlignment w:val="baseline"/>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57F0" w:rsidR="00235E61" w:rsidTr="00F655B8" w14:paraId="4B488F4B" w14:textId="77777777">
        <w:tc>
          <w:tcPr>
            <w:tcW w:w="1556" w:type="pct"/>
          </w:tcPr>
          <w:p w:rsidRPr="005757F0" w:rsidR="00235E61" w:rsidP="00235E61" w:rsidRDefault="00235E61" w14:paraId="25B49F11"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3444" w:type="pct"/>
          </w:tcPr>
          <w:p w:rsidRPr="005757F0" w:rsidR="00235E61" w:rsidP="00235E61" w:rsidRDefault="00235E61" w14:paraId="1D4716F6" w14:textId="4D842A4B">
            <w:pPr>
              <w:overflowPunct w:val="0"/>
              <w:autoSpaceDE w:val="0"/>
              <w:autoSpaceDN w:val="0"/>
              <w:adjustRightInd w:val="0"/>
              <w:spacing w:line="240" w:lineRule="auto"/>
              <w:textAlignment w:val="baseline"/>
              <w:rPr>
                <w:i/>
                <w:sz w:val="22"/>
                <w:szCs w:val="22"/>
              </w:rPr>
            </w:pPr>
            <w:r w:rsidRPr="005757F0">
              <w:rPr>
                <w:i/>
                <w:sz w:val="22"/>
                <w:szCs w:val="22"/>
              </w:rPr>
              <w:t xml:space="preserve">Marco </w:t>
            </w:r>
            <w:proofErr w:type="spellStart"/>
            <w:r w:rsidRPr="005757F0">
              <w:rPr>
                <w:i/>
                <w:sz w:val="22"/>
                <w:szCs w:val="22"/>
              </w:rPr>
              <w:t>Manfroni</w:t>
            </w:r>
            <w:proofErr w:type="spellEnd"/>
          </w:p>
        </w:tc>
      </w:tr>
      <w:tr w:rsidRPr="005757F0" w:rsidR="00235E61" w:rsidTr="00F655B8" w14:paraId="6E02A708" w14:textId="77777777">
        <w:tc>
          <w:tcPr>
            <w:tcW w:w="1556" w:type="pct"/>
          </w:tcPr>
          <w:p w:rsidRPr="005757F0" w:rsidR="00235E61" w:rsidP="00235E61" w:rsidRDefault="00235E61" w14:paraId="39AE055E"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3444" w:type="pct"/>
          </w:tcPr>
          <w:p w:rsidRPr="005757F0" w:rsidR="00235E61" w:rsidP="00235E61" w:rsidRDefault="00235E61" w14:paraId="6410A7CF" w14:textId="77777777">
            <w:pPr>
              <w:overflowPunct w:val="0"/>
              <w:autoSpaceDE w:val="0"/>
              <w:autoSpaceDN w:val="0"/>
              <w:adjustRightInd w:val="0"/>
              <w:spacing w:line="240" w:lineRule="auto"/>
              <w:textAlignment w:val="baseline"/>
              <w:rPr>
                <w:i/>
                <w:sz w:val="22"/>
                <w:szCs w:val="22"/>
              </w:rPr>
            </w:pPr>
            <w:r w:rsidRPr="005757F0">
              <w:rPr>
                <w:i/>
                <w:sz w:val="22"/>
                <w:szCs w:val="22"/>
              </w:rPr>
              <w:t>00 32 2 546 9140</w:t>
            </w:r>
          </w:p>
        </w:tc>
      </w:tr>
      <w:tr w:rsidRPr="005757F0" w:rsidR="00235E61" w:rsidTr="00F655B8" w14:paraId="1F9FE480" w14:textId="77777777">
        <w:tc>
          <w:tcPr>
            <w:tcW w:w="1556" w:type="pct"/>
          </w:tcPr>
          <w:p w:rsidRPr="005757F0" w:rsidR="00235E61" w:rsidP="00235E61" w:rsidRDefault="00C94208" w14:paraId="76CEE141" w14:textId="6F6F4D3F">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3444" w:type="pct"/>
          </w:tcPr>
          <w:p w:rsidRPr="005757F0" w:rsidR="00235E61" w:rsidP="00235E61" w:rsidRDefault="00197241" w14:paraId="32AFDC36" w14:textId="64AA67A0">
            <w:pPr>
              <w:overflowPunct w:val="0"/>
              <w:autoSpaceDE w:val="0"/>
              <w:autoSpaceDN w:val="0"/>
              <w:adjustRightInd w:val="0"/>
              <w:spacing w:line="240" w:lineRule="auto"/>
              <w:textAlignment w:val="baseline"/>
              <w:rPr>
                <w:i/>
                <w:sz w:val="22"/>
                <w:szCs w:val="22"/>
              </w:rPr>
            </w:pPr>
            <w:hyperlink w:history="1" r:id="rId25">
              <w:r w:rsidRPr="005757F0" w:rsidR="00164CA6">
                <w:rPr>
                  <w:i/>
                  <w:color w:val="0000FF"/>
                  <w:sz w:val="22"/>
                  <w:szCs w:val="22"/>
                  <w:u w:val="single"/>
                </w:rPr>
                <w:t>Marco.Manfroni@eesc.europa.eu</w:t>
              </w:r>
            </w:hyperlink>
          </w:p>
        </w:tc>
      </w:tr>
    </w:tbl>
    <w:p w:rsidRPr="005757F0" w:rsidR="00FB5D6F" w:rsidRDefault="00FB5D6F" w14:paraId="5BF22361" w14:textId="77777777">
      <w:pPr>
        <w:spacing w:after="160" w:line="259" w:lineRule="auto"/>
        <w:jc w:val="left"/>
      </w:pPr>
    </w:p>
    <w:p w:rsidR="00FB5D6F" w:rsidRDefault="00FB5D6F" w14:paraId="1AC5539B" w14:textId="77777777">
      <w:pPr>
        <w:spacing w:after="160" w:line="259" w:lineRule="auto"/>
        <w:jc w:val="left"/>
        <w:rPr>
          <w:sz w:val="16"/>
          <w:szCs w:val="16"/>
        </w:rPr>
      </w:pPr>
      <w:r>
        <w:br w:type="page"/>
      </w:r>
    </w:p>
    <w:p w:rsidRPr="00DE6659" w:rsidR="00DE6659" w:rsidP="00DE6659" w:rsidRDefault="00197241" w14:paraId="1283701A" w14:textId="13FE6321">
      <w:pPr>
        <w:widowControl w:val="0"/>
        <w:numPr>
          <w:ilvl w:val="0"/>
          <w:numId w:val="2"/>
        </w:numPr>
        <w:overflowPunct w:val="0"/>
        <w:autoSpaceDE w:val="0"/>
        <w:autoSpaceDN w:val="0"/>
        <w:adjustRightInd w:val="0"/>
        <w:ind w:hanging="567"/>
        <w:textAlignment w:val="baseline"/>
        <w:rPr>
          <w:sz w:val="20"/>
          <w:szCs w:val="20"/>
        </w:rPr>
      </w:pPr>
      <w:hyperlink w:tgtFrame="_blank" w:history="1" r:id="rId26">
        <w:r w:rsidR="00164CA6">
          <w:rPr>
            <w:b/>
            <w:i/>
            <w:color w:val="0000FF"/>
            <w:sz w:val="28"/>
            <w:u w:val="single"/>
          </w:rPr>
          <w:t>Europæiske grænseoverskridende foreninger</w:t>
        </w:r>
      </w:hyperlink>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5757F0" w:rsidR="00DE6659" w:rsidTr="00F655B8" w14:paraId="34929BB7" w14:textId="77777777">
        <w:tc>
          <w:tcPr>
            <w:tcW w:w="1148" w:type="pct"/>
          </w:tcPr>
          <w:p w:rsidRPr="005757F0" w:rsidR="00DE6659" w:rsidP="00DE6659" w:rsidRDefault="00DE6659" w14:paraId="0C847690"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Ordfører</w:t>
            </w:r>
          </w:p>
        </w:tc>
        <w:tc>
          <w:tcPr>
            <w:tcW w:w="3852" w:type="pct"/>
          </w:tcPr>
          <w:p w:rsidRPr="005757F0" w:rsidR="00DE6659" w:rsidP="00DE6659" w:rsidRDefault="00DE6659" w14:paraId="50C51A66" w14:textId="77777777">
            <w:pPr>
              <w:tabs>
                <w:tab w:val="center" w:pos="0"/>
              </w:tabs>
              <w:overflowPunct w:val="0"/>
              <w:autoSpaceDE w:val="0"/>
              <w:autoSpaceDN w:val="0"/>
              <w:adjustRightInd w:val="0"/>
              <w:ind w:left="266" w:hanging="266"/>
              <w:textAlignment w:val="baseline"/>
              <w:rPr>
                <w:sz w:val="22"/>
                <w:szCs w:val="22"/>
              </w:rPr>
            </w:pPr>
            <w:r w:rsidRPr="005757F0">
              <w:rPr>
                <w:sz w:val="22"/>
                <w:szCs w:val="22"/>
              </w:rPr>
              <w:t xml:space="preserve">Giuseppe </w:t>
            </w:r>
            <w:proofErr w:type="spellStart"/>
            <w:r w:rsidRPr="005757F0">
              <w:rPr>
                <w:sz w:val="22"/>
                <w:szCs w:val="22"/>
              </w:rPr>
              <w:t>Guerini</w:t>
            </w:r>
            <w:proofErr w:type="spellEnd"/>
            <w:r w:rsidRPr="005757F0">
              <w:rPr>
                <w:sz w:val="22"/>
                <w:szCs w:val="22"/>
              </w:rPr>
              <w:t xml:space="preserve"> (Gruppen af civilsamfundsorganisationer – IT)</w:t>
            </w:r>
          </w:p>
        </w:tc>
      </w:tr>
      <w:tr w:rsidRPr="005757F0" w:rsidR="00DE6659" w:rsidTr="00F655B8" w14:paraId="17BB29BA" w14:textId="77777777">
        <w:tc>
          <w:tcPr>
            <w:tcW w:w="5000" w:type="pct"/>
            <w:gridSpan w:val="2"/>
          </w:tcPr>
          <w:p w:rsidRPr="005757F0"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757F0" w:rsidR="00DE6659" w:rsidTr="00F655B8" w14:paraId="7E7707AA" w14:textId="77777777">
        <w:tc>
          <w:tcPr>
            <w:tcW w:w="1148" w:type="pct"/>
            <w:vMerge w:val="restart"/>
          </w:tcPr>
          <w:p w:rsidRPr="005757F0" w:rsidR="00DE6659" w:rsidP="00DE6659" w:rsidRDefault="00DE6659" w14:paraId="023C8E87"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3852" w:type="pct"/>
          </w:tcPr>
          <w:p w:rsidRPr="005757F0" w:rsidR="00DE6659" w:rsidP="00DE6659" w:rsidRDefault="00DE6659" w14:paraId="68348F3B" w14:textId="212D9FEA">
            <w:pPr>
              <w:tabs>
                <w:tab w:val="center" w:pos="284"/>
              </w:tabs>
              <w:overflowPunct w:val="0"/>
              <w:autoSpaceDE w:val="0"/>
              <w:autoSpaceDN w:val="0"/>
              <w:adjustRightInd w:val="0"/>
              <w:ind w:left="266" w:hanging="266"/>
              <w:textAlignment w:val="baseline"/>
              <w:rPr>
                <w:sz w:val="22"/>
                <w:szCs w:val="22"/>
              </w:rPr>
            </w:pPr>
            <w:r w:rsidRPr="005757F0">
              <w:rPr>
                <w:sz w:val="22"/>
                <w:szCs w:val="22"/>
              </w:rPr>
              <w:t>COM(2023) 515 final</w:t>
            </w:r>
          </w:p>
          <w:p w:rsidRPr="005757F0" w:rsidR="00DE6659" w:rsidP="00DE6659" w:rsidRDefault="00DE6659" w14:paraId="4367C17F" w14:textId="6E5C8CF3">
            <w:pPr>
              <w:tabs>
                <w:tab w:val="center" w:pos="284"/>
              </w:tabs>
              <w:overflowPunct w:val="0"/>
              <w:autoSpaceDE w:val="0"/>
              <w:autoSpaceDN w:val="0"/>
              <w:adjustRightInd w:val="0"/>
              <w:ind w:left="266" w:hanging="266"/>
              <w:textAlignment w:val="baseline"/>
              <w:rPr>
                <w:sz w:val="22"/>
                <w:szCs w:val="22"/>
              </w:rPr>
            </w:pPr>
            <w:r w:rsidRPr="005757F0">
              <w:rPr>
                <w:sz w:val="22"/>
                <w:szCs w:val="22"/>
              </w:rPr>
              <w:t>COM(2023) 516 final</w:t>
            </w:r>
          </w:p>
        </w:tc>
      </w:tr>
      <w:tr w:rsidRPr="005757F0" w:rsidR="00DE6659" w:rsidTr="00F655B8" w14:paraId="245B9DBF" w14:textId="77777777">
        <w:tc>
          <w:tcPr>
            <w:tcW w:w="1148" w:type="pct"/>
            <w:vMerge/>
          </w:tcPr>
          <w:p w:rsidRPr="005757F0" w:rsidR="00DE6659" w:rsidP="00DE6659" w:rsidRDefault="00DE6659" w14:paraId="376DFF7E" w14:textId="77777777">
            <w:pPr>
              <w:tabs>
                <w:tab w:val="center" w:pos="284"/>
              </w:tabs>
              <w:overflowPunct w:val="0"/>
              <w:autoSpaceDE w:val="0"/>
              <w:autoSpaceDN w:val="0"/>
              <w:adjustRightInd w:val="0"/>
              <w:ind w:left="266" w:hanging="266"/>
              <w:textAlignment w:val="baseline"/>
              <w:rPr>
                <w:b/>
                <w:sz w:val="22"/>
                <w:szCs w:val="22"/>
              </w:rPr>
            </w:pPr>
          </w:p>
        </w:tc>
        <w:tc>
          <w:tcPr>
            <w:tcW w:w="3852" w:type="pct"/>
          </w:tcPr>
          <w:p w:rsidRPr="005757F0" w:rsidR="00DE6659" w:rsidP="00DE6659" w:rsidRDefault="00DE6659" w14:paraId="11EF4CA2" w14:textId="6F984846">
            <w:pPr>
              <w:tabs>
                <w:tab w:val="center" w:pos="284"/>
              </w:tabs>
              <w:overflowPunct w:val="0"/>
              <w:autoSpaceDE w:val="0"/>
              <w:autoSpaceDN w:val="0"/>
              <w:adjustRightInd w:val="0"/>
              <w:ind w:left="266" w:hanging="266"/>
              <w:textAlignment w:val="baseline"/>
              <w:rPr>
                <w:sz w:val="22"/>
                <w:szCs w:val="22"/>
              </w:rPr>
            </w:pPr>
            <w:r w:rsidRPr="005757F0">
              <w:rPr>
                <w:sz w:val="22"/>
                <w:szCs w:val="22"/>
              </w:rPr>
              <w:t>EESC-2023-04411-00-00-AC</w:t>
            </w:r>
          </w:p>
        </w:tc>
      </w:tr>
    </w:tbl>
    <w:p w:rsidRPr="005757F0" w:rsidR="00DE6659" w:rsidP="00DE6659" w:rsidRDefault="00DE6659" w14:paraId="69BF7962" w14:textId="77777777">
      <w:pPr>
        <w:keepNext/>
        <w:keepLines/>
        <w:tabs>
          <w:tab w:val="center" w:pos="284"/>
        </w:tabs>
        <w:overflowPunct w:val="0"/>
        <w:autoSpaceDE w:val="0"/>
        <w:autoSpaceDN w:val="0"/>
        <w:adjustRightInd w:val="0"/>
        <w:ind w:left="266" w:hanging="266"/>
        <w:textAlignment w:val="baseline"/>
        <w:rPr>
          <w:b/>
        </w:rPr>
      </w:pPr>
      <w:r w:rsidRPr="005757F0">
        <w:rPr>
          <w:b/>
        </w:rPr>
        <w:t>Hovedpunkter</w:t>
      </w:r>
    </w:p>
    <w:p w:rsidRPr="005757F0"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Pr="005757F0" w:rsidR="00DE6659" w:rsidP="00DE6659" w:rsidRDefault="00DE6659" w14:paraId="3727CF51" w14:textId="32D70D7B">
      <w:pPr>
        <w:overflowPunct w:val="0"/>
        <w:autoSpaceDE w:val="0"/>
        <w:autoSpaceDN w:val="0"/>
        <w:adjustRightInd w:val="0"/>
        <w:textAlignment w:val="baseline"/>
        <w:rPr>
          <w:bCs/>
          <w:iCs/>
        </w:rPr>
      </w:pPr>
      <w:r w:rsidRPr="005757F0">
        <w:t>EØSU:</w:t>
      </w:r>
    </w:p>
    <w:p w:rsidRPr="005757F0" w:rsidR="008A0B2F" w:rsidP="00DE6659" w:rsidRDefault="008A0B2F" w14:paraId="7F2CED70" w14:textId="77777777">
      <w:pPr>
        <w:overflowPunct w:val="0"/>
        <w:autoSpaceDE w:val="0"/>
        <w:autoSpaceDN w:val="0"/>
        <w:adjustRightInd w:val="0"/>
        <w:textAlignment w:val="baseline"/>
        <w:rPr>
          <w:bCs/>
          <w:iCs/>
        </w:rPr>
      </w:pPr>
    </w:p>
    <w:p w:rsidRPr="005757F0" w:rsidR="00DE6659" w:rsidP="002048E0" w:rsidRDefault="00DE6659" w14:paraId="0D491E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5757F0">
        <w:t>bifalder Kommissionens forslag, der sigter mod at lette almennyttige foreningers grænseoverskridende aktiviteter i EU ved at skabe en ny retlig form – "europæisk grænseoverskridende forening" – og opfordrer medlovgiverne til hurtigt at vedtage denne</w:t>
      </w:r>
    </w:p>
    <w:p w:rsidRPr="005757F0" w:rsidR="00DE6659" w:rsidP="002048E0" w:rsidRDefault="00DE6659" w14:paraId="49329061"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5757F0">
        <w:t>anerkender de vanskeligheder, som almennyttige foreninger og enheder oplever, når de deltager i det indre marked, og anbefaler Kommissionen og medlemsstaterne at fjerne juridiske og administrative hindringer og således fremme disse foreningers rolle i EU med hensyn til at skabe økonomisk og social værdi</w:t>
      </w:r>
    </w:p>
    <w:p w:rsidRPr="005757F0" w:rsidR="00DE6659" w:rsidP="002048E0"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5757F0">
        <w:t>anerkender almennyttige organisationers potentiale i det indre marked og minder om behovet for at fremme oprettelsen af et europæisk økosystem for denne type enheder for at gøre det indre marked mere "socialt"</w:t>
      </w:r>
    </w:p>
    <w:p w:rsidRPr="005757F0" w:rsidR="00DE6659" w:rsidP="002048E0" w:rsidRDefault="00DE6659" w14:paraId="41339D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5757F0">
        <w:t>bifalder Kommissionens forslag om at indføre en ny retlig form – europæisk grænseoverskridende forening (ECBA) – i medlemsstaternes nationale retssystemer med henblik på at mindske de juridiske og administrative byrder i forbindelse med anerkendelse og oprettelse af almennyttige foreninger, der udøver aktiviteter i en anden medlemsstat</w:t>
      </w:r>
    </w:p>
    <w:p w:rsidRPr="005757F0" w:rsidR="00DE6659" w:rsidP="002048E0" w:rsidRDefault="00DE6659" w14:paraId="743CE49B"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5757F0">
        <w:t>mener, at alle organisationer, der opfylder ECBA-kravene og har hjemsted i Den Europæiske Union, bør kunne opnå ECBA-status, selv om der blandt medlemmerne af det udøvende organ er fysiske personer, som har bopæl i lande uden for EU, og navnlig hvis de er bosiddende i lande i Det Europæiske Økonomiske Samarbejdsområde</w:t>
      </w:r>
    </w:p>
    <w:p w:rsidRPr="005757F0" w:rsidR="00DE6659" w:rsidP="002048E0"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5757F0">
        <w:t>anbefaler, at det overlades til en forenings medlemmer selv at fastlægge foreningens medlemsskabsform og regler for stemmeret i foreningens vedtægter i overensstemmelse med det demokratiske princip og princippet om foreningsfrihed</w:t>
      </w:r>
    </w:p>
    <w:p w:rsidRPr="005757F0" w:rsidR="00DE6659" w:rsidP="002048E0"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r w:rsidRPr="005757F0">
        <w:t>støtter og påskønner indførelsen af ECBA-attesten, som vil gøre det muligt at anerkende denne nye retlige form i hele Unionen, så snart en ECBA er blevet registreret i en medlemsstat, men anbefaler, at klassificerings- og registreringssystemerne forbedres gennem oprettelsen af sammenlignelige databaser.</w:t>
      </w:r>
    </w:p>
    <w:p w:rsidRPr="005757F0" w:rsidR="00DE6659" w:rsidP="00C83487" w:rsidRDefault="00DE6659" w14:paraId="06A72892" w14:textId="77777777">
      <w:pPr>
        <w:widowControl w:val="0"/>
        <w:overflowPunct w:val="0"/>
        <w:autoSpaceDE w:val="0"/>
        <w:autoSpaceDN w:val="0"/>
        <w:adjustRightInd w:val="0"/>
        <w:ind w:left="567" w:hanging="567"/>
        <w:textAlignment w:val="baseline"/>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57F0" w:rsidR="00DE6659" w:rsidTr="00F655B8" w14:paraId="1391A80B" w14:textId="77777777">
        <w:tc>
          <w:tcPr>
            <w:tcW w:w="1556" w:type="pct"/>
          </w:tcPr>
          <w:p w:rsidRPr="005757F0" w:rsidR="00DE6659" w:rsidP="00DE6659" w:rsidRDefault="00DE6659" w14:paraId="55CC11E0"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3444" w:type="pct"/>
          </w:tcPr>
          <w:p w:rsidRPr="005757F0" w:rsidR="00DE6659" w:rsidP="00DE6659" w:rsidRDefault="00DE6659" w14:paraId="10D697FE" w14:textId="77777777">
            <w:pPr>
              <w:overflowPunct w:val="0"/>
              <w:autoSpaceDE w:val="0"/>
              <w:autoSpaceDN w:val="0"/>
              <w:adjustRightInd w:val="0"/>
              <w:spacing w:line="240" w:lineRule="auto"/>
              <w:textAlignment w:val="baseline"/>
              <w:rPr>
                <w:i/>
                <w:sz w:val="22"/>
                <w:szCs w:val="22"/>
              </w:rPr>
            </w:pPr>
            <w:r w:rsidRPr="005757F0">
              <w:rPr>
                <w:i/>
                <w:sz w:val="22"/>
                <w:szCs w:val="22"/>
              </w:rPr>
              <w:t xml:space="preserve">Annalisa </w:t>
            </w:r>
            <w:proofErr w:type="spellStart"/>
            <w:r w:rsidRPr="005757F0">
              <w:rPr>
                <w:i/>
                <w:sz w:val="22"/>
                <w:szCs w:val="22"/>
              </w:rPr>
              <w:t>Tessarolo</w:t>
            </w:r>
            <w:proofErr w:type="spellEnd"/>
          </w:p>
        </w:tc>
      </w:tr>
      <w:tr w:rsidRPr="005757F0" w:rsidR="00DE6659" w:rsidTr="00F655B8" w14:paraId="6D422E7E" w14:textId="77777777">
        <w:tc>
          <w:tcPr>
            <w:tcW w:w="1556" w:type="pct"/>
          </w:tcPr>
          <w:p w:rsidRPr="005757F0" w:rsidR="00DE6659" w:rsidP="00DE6659" w:rsidRDefault="00DE6659" w14:paraId="55E86D62"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3444" w:type="pct"/>
          </w:tcPr>
          <w:p w:rsidRPr="005757F0" w:rsidR="00DE6659" w:rsidP="00DE6659" w:rsidRDefault="00DE6659" w14:paraId="50B93C11" w14:textId="77777777">
            <w:pPr>
              <w:overflowPunct w:val="0"/>
              <w:autoSpaceDE w:val="0"/>
              <w:autoSpaceDN w:val="0"/>
              <w:adjustRightInd w:val="0"/>
              <w:spacing w:line="240" w:lineRule="auto"/>
              <w:textAlignment w:val="baseline"/>
              <w:rPr>
                <w:i/>
                <w:sz w:val="22"/>
                <w:szCs w:val="22"/>
              </w:rPr>
            </w:pPr>
            <w:r w:rsidRPr="005757F0">
              <w:rPr>
                <w:i/>
                <w:sz w:val="22"/>
                <w:szCs w:val="22"/>
              </w:rPr>
              <w:t>00 32 2 546 9732</w:t>
            </w:r>
          </w:p>
        </w:tc>
      </w:tr>
      <w:tr w:rsidRPr="005757F0" w:rsidR="00DE6659" w:rsidTr="00F655B8" w14:paraId="7DD77C04" w14:textId="77777777">
        <w:tc>
          <w:tcPr>
            <w:tcW w:w="1556" w:type="pct"/>
          </w:tcPr>
          <w:p w:rsidRPr="005757F0" w:rsidR="00DE6659" w:rsidP="00DE6659" w:rsidRDefault="00DE6659" w14:paraId="1EFE7B35" w14:textId="77777777">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3444" w:type="pct"/>
          </w:tcPr>
          <w:p w:rsidRPr="005757F0" w:rsidR="00DE6659" w:rsidP="00DE6659" w:rsidRDefault="00197241" w14:paraId="23C9553B" w14:textId="77777777">
            <w:pPr>
              <w:overflowPunct w:val="0"/>
              <w:autoSpaceDE w:val="0"/>
              <w:autoSpaceDN w:val="0"/>
              <w:adjustRightInd w:val="0"/>
              <w:spacing w:line="240" w:lineRule="auto"/>
              <w:textAlignment w:val="baseline"/>
              <w:rPr>
                <w:i/>
                <w:sz w:val="22"/>
                <w:szCs w:val="22"/>
              </w:rPr>
            </w:pPr>
            <w:hyperlink w:history="1" r:id="rId27">
              <w:r w:rsidRPr="005757F0" w:rsidR="00164CA6">
                <w:rPr>
                  <w:i/>
                  <w:color w:val="0000FF"/>
                  <w:sz w:val="22"/>
                  <w:szCs w:val="22"/>
                  <w:u w:val="single"/>
                </w:rPr>
                <w:t>Annalisa.Tessarolo@eesc.europa.eu</w:t>
              </w:r>
            </w:hyperlink>
          </w:p>
        </w:tc>
      </w:tr>
    </w:tbl>
    <w:p w:rsidRPr="005757F0" w:rsidR="009E6551" w:rsidRDefault="009E6551" w14:paraId="6FBA7EA9" w14:textId="77777777">
      <w:pPr>
        <w:spacing w:after="160" w:line="259" w:lineRule="auto"/>
        <w:jc w:val="left"/>
      </w:pPr>
    </w:p>
    <w:p w:rsidR="009E6551" w:rsidRDefault="009E6551" w14:paraId="10DDCAE4" w14:textId="77777777">
      <w:pPr>
        <w:spacing w:after="160" w:line="259" w:lineRule="auto"/>
        <w:jc w:val="left"/>
        <w:rPr>
          <w:sz w:val="16"/>
          <w:szCs w:val="16"/>
        </w:rPr>
      </w:pPr>
      <w:r>
        <w:br w:type="page"/>
      </w:r>
    </w:p>
    <w:p w:rsidRPr="009E6551" w:rsidR="009E6551" w:rsidP="009E6551" w:rsidRDefault="00197241" w14:paraId="4DE066CB" w14:textId="140882A2">
      <w:pPr>
        <w:widowControl w:val="0"/>
        <w:numPr>
          <w:ilvl w:val="0"/>
          <w:numId w:val="2"/>
        </w:numPr>
        <w:overflowPunct w:val="0"/>
        <w:autoSpaceDE w:val="0"/>
        <w:autoSpaceDN w:val="0"/>
        <w:adjustRightInd w:val="0"/>
        <w:ind w:hanging="567"/>
        <w:textAlignment w:val="baseline"/>
        <w:rPr>
          <w:b/>
          <w:bCs/>
          <w:i/>
          <w:iCs/>
          <w:sz w:val="28"/>
          <w:szCs w:val="28"/>
        </w:rPr>
      </w:pPr>
      <w:hyperlink w:history="1" r:id="rId28">
        <w:r w:rsidR="00164CA6">
          <w:rPr>
            <w:b/>
            <w:i/>
            <w:color w:val="0000FF"/>
            <w:sz w:val="28"/>
            <w:u w:val="single"/>
          </w:rPr>
          <w:t>Ny europæisk strategi for det indre marked</w:t>
        </w:r>
      </w:hyperlink>
    </w:p>
    <w:p w:rsidRPr="009E6551"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190"/>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5757F0" w:rsidR="009E6551" w:rsidTr="002048E0" w14:paraId="4D686838" w14:textId="77777777">
        <w:tc>
          <w:tcPr>
            <w:tcW w:w="1129" w:type="pct"/>
          </w:tcPr>
          <w:p w:rsidRPr="005757F0" w:rsidR="009E6551" w:rsidP="009E6551" w:rsidRDefault="009E6551" w14:paraId="4E868AF6"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Ordfører</w:t>
            </w:r>
          </w:p>
        </w:tc>
        <w:tc>
          <w:tcPr>
            <w:tcW w:w="3871" w:type="pct"/>
          </w:tcPr>
          <w:p w:rsidRPr="005757F0" w:rsidR="009E6551" w:rsidP="009E6551" w:rsidRDefault="009E6551" w14:paraId="1A8DCFC5" w14:textId="7734F633">
            <w:pPr>
              <w:tabs>
                <w:tab w:val="center" w:pos="0"/>
              </w:tabs>
              <w:overflowPunct w:val="0"/>
              <w:autoSpaceDE w:val="0"/>
              <w:autoSpaceDN w:val="0"/>
              <w:adjustRightInd w:val="0"/>
              <w:ind w:left="266" w:hanging="266"/>
              <w:textAlignment w:val="baseline"/>
              <w:rPr>
                <w:sz w:val="22"/>
                <w:szCs w:val="22"/>
              </w:rPr>
            </w:pPr>
            <w:r w:rsidRPr="005757F0">
              <w:rPr>
                <w:sz w:val="22"/>
                <w:szCs w:val="22"/>
              </w:rPr>
              <w:t xml:space="preserve">Sandra </w:t>
            </w:r>
            <w:proofErr w:type="spellStart"/>
            <w:r w:rsidRPr="005757F0">
              <w:rPr>
                <w:sz w:val="22"/>
                <w:szCs w:val="22"/>
              </w:rPr>
              <w:t>Parthie</w:t>
            </w:r>
            <w:proofErr w:type="spellEnd"/>
            <w:r w:rsidRPr="005757F0">
              <w:rPr>
                <w:sz w:val="22"/>
                <w:szCs w:val="22"/>
              </w:rPr>
              <w:t xml:space="preserve"> (Arbejdsgivergruppen – DE)</w:t>
            </w:r>
          </w:p>
        </w:tc>
      </w:tr>
      <w:tr w:rsidRPr="005757F0" w:rsidR="009E6551" w:rsidTr="002048E0" w14:paraId="567CF579" w14:textId="77777777">
        <w:tc>
          <w:tcPr>
            <w:tcW w:w="1129" w:type="pct"/>
          </w:tcPr>
          <w:p w:rsidRPr="005757F0" w:rsidR="009E6551" w:rsidP="009E6551" w:rsidRDefault="009E6551" w14:paraId="39731A44"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Medordfører</w:t>
            </w:r>
          </w:p>
        </w:tc>
        <w:tc>
          <w:tcPr>
            <w:tcW w:w="3871" w:type="pct"/>
          </w:tcPr>
          <w:p w:rsidRPr="005757F0" w:rsidR="009E6551" w:rsidP="009E6551" w:rsidRDefault="009E6551" w14:paraId="0FC36817" w14:textId="3CA123C9">
            <w:pPr>
              <w:tabs>
                <w:tab w:val="center" w:pos="284"/>
              </w:tabs>
              <w:overflowPunct w:val="0"/>
              <w:autoSpaceDE w:val="0"/>
              <w:autoSpaceDN w:val="0"/>
              <w:adjustRightInd w:val="0"/>
              <w:ind w:left="266" w:hanging="266"/>
              <w:textAlignment w:val="baseline"/>
              <w:rPr>
                <w:sz w:val="22"/>
                <w:szCs w:val="22"/>
              </w:rPr>
            </w:pPr>
            <w:r w:rsidRPr="005757F0">
              <w:rPr>
                <w:sz w:val="22"/>
                <w:szCs w:val="22"/>
              </w:rPr>
              <w:t xml:space="preserve">Alain </w:t>
            </w:r>
            <w:proofErr w:type="spellStart"/>
            <w:r w:rsidRPr="005757F0">
              <w:rPr>
                <w:sz w:val="22"/>
                <w:szCs w:val="22"/>
              </w:rPr>
              <w:t>Coheur</w:t>
            </w:r>
            <w:proofErr w:type="spellEnd"/>
            <w:r w:rsidRPr="005757F0">
              <w:rPr>
                <w:sz w:val="22"/>
                <w:szCs w:val="22"/>
              </w:rPr>
              <w:t xml:space="preserve"> (Gruppen af civilsamfundsorganisationer – BE)</w:t>
            </w:r>
          </w:p>
        </w:tc>
      </w:tr>
      <w:tr w:rsidRPr="005757F0" w:rsidR="009E6551" w:rsidTr="002048E0" w14:paraId="047ABAF7" w14:textId="77777777">
        <w:tc>
          <w:tcPr>
            <w:tcW w:w="5000" w:type="pct"/>
            <w:gridSpan w:val="2"/>
          </w:tcPr>
          <w:p w:rsidRPr="005757F0"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757F0" w:rsidR="009E6551" w:rsidTr="002048E0" w14:paraId="423137BA" w14:textId="77777777">
        <w:tc>
          <w:tcPr>
            <w:tcW w:w="1129" w:type="pct"/>
            <w:vMerge w:val="restart"/>
          </w:tcPr>
          <w:p w:rsidRPr="005757F0" w:rsidR="009E6551" w:rsidP="009E6551" w:rsidRDefault="009E6551" w14:paraId="73633D71"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3871" w:type="pct"/>
          </w:tcPr>
          <w:p w:rsidRPr="005757F0" w:rsidR="009E6551" w:rsidP="009E6551" w:rsidRDefault="009E6551" w14:paraId="4138FC3B" w14:textId="000349E9">
            <w:pPr>
              <w:tabs>
                <w:tab w:val="center" w:pos="284"/>
              </w:tabs>
              <w:overflowPunct w:val="0"/>
              <w:autoSpaceDE w:val="0"/>
              <w:autoSpaceDN w:val="0"/>
              <w:adjustRightInd w:val="0"/>
              <w:ind w:left="266" w:hanging="266"/>
              <w:textAlignment w:val="baseline"/>
              <w:rPr>
                <w:sz w:val="22"/>
                <w:szCs w:val="22"/>
              </w:rPr>
            </w:pPr>
            <w:r w:rsidRPr="005757F0">
              <w:rPr>
                <w:sz w:val="22"/>
                <w:szCs w:val="22"/>
              </w:rPr>
              <w:t>Sonderende udtalelse på anmodning af det belgiske rådsformandskab</w:t>
            </w:r>
          </w:p>
        </w:tc>
      </w:tr>
      <w:tr w:rsidRPr="005757F0" w:rsidR="009E6551" w:rsidTr="002048E0" w14:paraId="6DA4EF09" w14:textId="77777777">
        <w:tc>
          <w:tcPr>
            <w:tcW w:w="1129" w:type="pct"/>
            <w:vMerge/>
          </w:tcPr>
          <w:p w:rsidRPr="005757F0" w:rsidR="009E6551" w:rsidP="009E6551" w:rsidRDefault="009E6551" w14:paraId="7533C1AB" w14:textId="77777777">
            <w:pPr>
              <w:tabs>
                <w:tab w:val="center" w:pos="284"/>
              </w:tabs>
              <w:overflowPunct w:val="0"/>
              <w:autoSpaceDE w:val="0"/>
              <w:autoSpaceDN w:val="0"/>
              <w:adjustRightInd w:val="0"/>
              <w:ind w:left="266" w:hanging="266"/>
              <w:textAlignment w:val="baseline"/>
              <w:rPr>
                <w:b/>
                <w:sz w:val="22"/>
                <w:szCs w:val="22"/>
              </w:rPr>
            </w:pPr>
          </w:p>
        </w:tc>
        <w:tc>
          <w:tcPr>
            <w:tcW w:w="3871" w:type="pct"/>
          </w:tcPr>
          <w:p w:rsidRPr="005757F0" w:rsidR="009E6551" w:rsidP="009E6551" w:rsidRDefault="009E6551" w14:paraId="5D99BAED" w14:textId="0CE6B7E1">
            <w:pPr>
              <w:tabs>
                <w:tab w:val="center" w:pos="284"/>
              </w:tabs>
              <w:overflowPunct w:val="0"/>
              <w:autoSpaceDE w:val="0"/>
              <w:autoSpaceDN w:val="0"/>
              <w:adjustRightInd w:val="0"/>
              <w:ind w:left="266" w:hanging="266"/>
              <w:textAlignment w:val="baseline"/>
              <w:rPr>
                <w:sz w:val="22"/>
                <w:szCs w:val="22"/>
              </w:rPr>
            </w:pPr>
            <w:r w:rsidRPr="005757F0">
              <w:rPr>
                <w:sz w:val="22"/>
                <w:szCs w:val="22"/>
              </w:rPr>
              <w:t>EESC-2023-03693-00-00-AC</w:t>
            </w:r>
          </w:p>
        </w:tc>
      </w:tr>
    </w:tbl>
    <w:p w:rsidRPr="005757F0"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5757F0" w:rsidR="009E6551" w:rsidP="002048E0" w:rsidRDefault="009E6551" w14:paraId="3A3C29C6" w14:textId="77777777">
      <w:pPr>
        <w:keepNext/>
        <w:keepLines/>
        <w:overflowPunct w:val="0"/>
        <w:autoSpaceDE w:val="0"/>
        <w:autoSpaceDN w:val="0"/>
        <w:adjustRightInd w:val="0"/>
        <w:textAlignment w:val="baseline"/>
        <w:rPr>
          <w:b/>
        </w:rPr>
      </w:pPr>
      <w:r w:rsidRPr="005757F0">
        <w:rPr>
          <w:b/>
        </w:rPr>
        <w:t>Hovedpunkter</w:t>
      </w:r>
    </w:p>
    <w:p w:rsidRPr="005757F0"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Pr="005757F0" w:rsidR="009E6551" w:rsidP="00C83487" w:rsidRDefault="009E6551" w14:paraId="038B5CDD" w14:textId="1C193F61">
      <w:pPr>
        <w:overflowPunct w:val="0"/>
        <w:autoSpaceDE w:val="0"/>
        <w:autoSpaceDN w:val="0"/>
        <w:adjustRightInd w:val="0"/>
        <w:textAlignment w:val="baseline"/>
        <w:rPr>
          <w:bCs/>
          <w:iCs/>
        </w:rPr>
      </w:pPr>
      <w:r w:rsidRPr="005757F0">
        <w:t>EØSU:</w:t>
      </w:r>
    </w:p>
    <w:p w:rsidRPr="005757F0"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5757F0" w:rsidR="009E6551" w:rsidP="002048E0" w:rsidRDefault="009E6551" w14:paraId="14763D9D" w14:textId="7BC581D2">
      <w:pPr>
        <w:numPr>
          <w:ilvl w:val="0"/>
          <w:numId w:val="38"/>
        </w:numPr>
        <w:overflowPunct w:val="0"/>
        <w:autoSpaceDE w:val="0"/>
        <w:autoSpaceDN w:val="0"/>
        <w:adjustRightInd w:val="0"/>
        <w:spacing w:after="200" w:line="276" w:lineRule="auto"/>
        <w:ind w:left="567" w:hanging="567"/>
        <w:contextualSpacing/>
        <w:textAlignment w:val="baseline"/>
        <w:rPr>
          <w:bCs/>
          <w:iCs/>
        </w:rPr>
      </w:pPr>
      <w:r w:rsidRPr="005757F0">
        <w:t xml:space="preserve">mener, at en strategi for </w:t>
      </w:r>
      <w:r w:rsidRPr="005757F0">
        <w:rPr>
          <w:b/>
        </w:rPr>
        <w:t>det indre markeds fremtid</w:t>
      </w:r>
      <w:r w:rsidRPr="005757F0">
        <w:t xml:space="preserve"> bør fokusere på flere aspekter: En </w:t>
      </w:r>
      <w:r w:rsidRPr="005757F0">
        <w:rPr>
          <w:b/>
        </w:rPr>
        <w:t>europæisk industripolitik</w:t>
      </w:r>
      <w:r w:rsidRPr="005757F0">
        <w:t xml:space="preserve">, en gunstig </w:t>
      </w:r>
      <w:r w:rsidRPr="005757F0">
        <w:rPr>
          <w:b/>
        </w:rPr>
        <w:t>ramme for virksomheder og SMV'er, socialøkonomiske virksomheder,</w:t>
      </w:r>
      <w:r w:rsidRPr="005757F0">
        <w:t xml:space="preserve"> offentlig støtte til det europæiske projekt, velorganiserede og effektive </w:t>
      </w:r>
      <w:r w:rsidRPr="005757F0">
        <w:rPr>
          <w:b/>
        </w:rPr>
        <w:t>tjenesteydelser af almen interesse</w:t>
      </w:r>
      <w:r w:rsidRPr="005757F0">
        <w:t xml:space="preserve"> og foranstaltninger med henblik på at bevare og udvikle vores </w:t>
      </w:r>
      <w:r w:rsidRPr="005757F0">
        <w:rPr>
          <w:b/>
        </w:rPr>
        <w:t>sociale model</w:t>
      </w:r>
    </w:p>
    <w:p w:rsidRPr="005757F0" w:rsidR="009E6551" w:rsidP="002048E0"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rsidRPr="005757F0">
        <w:t xml:space="preserve">efterlyser en </w:t>
      </w:r>
      <w:r w:rsidRPr="005757F0">
        <w:rPr>
          <w:b/>
        </w:rPr>
        <w:t>ny analytisk ramme, der skal være retningsgivende for den politiske beslutningstagning</w:t>
      </w:r>
      <w:r w:rsidRPr="005757F0">
        <w:t xml:space="preserve"> i en ændret verden med nye geopolitiske udfordringer. En række modstridende mål forekommer (ansøgninger om støtte kontra krav om begrænsning af statsstøtte, krav om lokal produktion kontra markedsåbning, adgang til uundværlige råstoffer kontra forsyningsvilkår). Der er behov for et </w:t>
      </w:r>
      <w:r w:rsidRPr="005757F0">
        <w:rPr>
          <w:b/>
        </w:rPr>
        <w:t>nyt samarbejdssystem</w:t>
      </w:r>
      <w:r w:rsidRPr="005757F0">
        <w:t xml:space="preserve"> for at finde de bedste løsninger, og en ny samarbejdsånd mellem medlemsstaterne er afgørende for at skabe en </w:t>
      </w:r>
      <w:r w:rsidRPr="005757F0">
        <w:rPr>
          <w:b/>
        </w:rPr>
        <w:t>ægte europæisk identitetsfølelse</w:t>
      </w:r>
    </w:p>
    <w:p w:rsidRPr="005757F0" w:rsidR="009E6551" w:rsidP="002048E0"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rsidRPr="005757F0">
        <w:t xml:space="preserve">opfordrer til at </w:t>
      </w:r>
      <w:r w:rsidRPr="005757F0">
        <w:rPr>
          <w:b/>
        </w:rPr>
        <w:t>vurdere konsekvenserne</w:t>
      </w:r>
      <w:r w:rsidRPr="005757F0">
        <w:t xml:space="preserve"> af </w:t>
      </w:r>
      <w:r w:rsidRPr="005757F0">
        <w:rPr>
          <w:b/>
        </w:rPr>
        <w:t xml:space="preserve">liberaliseringen af tjenesteydelser af almen økonomisk interesse </w:t>
      </w:r>
      <w:r w:rsidRPr="005757F0">
        <w:t xml:space="preserve">for den økonomiske, sociale og territoriale samhørighed og til at undersøge det eventuelle behov for at skabe </w:t>
      </w:r>
      <w:r w:rsidRPr="005757F0">
        <w:rPr>
          <w:b/>
        </w:rPr>
        <w:t>europæiske instrumenter for offentlig intervention i sektorerne for tjenesteydelser af almen økonomisk interesse</w:t>
      </w:r>
      <w:r w:rsidRPr="005757F0">
        <w:t>.</w:t>
      </w:r>
    </w:p>
    <w:p w:rsidRPr="005757F0" w:rsidR="009E6551" w:rsidP="009E6551" w:rsidRDefault="009E6551" w14:paraId="21DD2801" w14:textId="77777777">
      <w:pPr>
        <w:widowControl w:val="0"/>
        <w:overflowPunct w:val="0"/>
        <w:autoSpaceDE w:val="0"/>
        <w:autoSpaceDN w:val="0"/>
        <w:adjustRightInd w:val="0"/>
        <w:ind w:left="709"/>
        <w:textAlignment w:val="baseline"/>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57F0" w:rsidR="009E6551" w:rsidTr="00F655B8" w14:paraId="41B2FFFB" w14:textId="77777777">
        <w:tc>
          <w:tcPr>
            <w:tcW w:w="1556" w:type="pct"/>
          </w:tcPr>
          <w:p w:rsidRPr="005757F0" w:rsidR="009E6551" w:rsidP="009E6551" w:rsidRDefault="009E6551" w14:paraId="3C548129"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3444" w:type="pct"/>
          </w:tcPr>
          <w:p w:rsidRPr="005757F0" w:rsidR="009E6551" w:rsidP="009E6551" w:rsidRDefault="009E6551" w14:paraId="10EBD0B9" w14:textId="77777777">
            <w:pPr>
              <w:overflowPunct w:val="0"/>
              <w:autoSpaceDE w:val="0"/>
              <w:autoSpaceDN w:val="0"/>
              <w:adjustRightInd w:val="0"/>
              <w:spacing w:line="240" w:lineRule="auto"/>
              <w:textAlignment w:val="baseline"/>
              <w:rPr>
                <w:i/>
                <w:sz w:val="22"/>
                <w:szCs w:val="22"/>
              </w:rPr>
            </w:pPr>
            <w:r w:rsidRPr="005757F0">
              <w:rPr>
                <w:i/>
                <w:sz w:val="22"/>
                <w:szCs w:val="22"/>
              </w:rPr>
              <w:t xml:space="preserve">Silvia </w:t>
            </w:r>
            <w:proofErr w:type="spellStart"/>
            <w:r w:rsidRPr="005757F0">
              <w:rPr>
                <w:i/>
                <w:sz w:val="22"/>
                <w:szCs w:val="22"/>
              </w:rPr>
              <w:t>Staffa</w:t>
            </w:r>
            <w:proofErr w:type="spellEnd"/>
          </w:p>
        </w:tc>
      </w:tr>
      <w:tr w:rsidRPr="005757F0" w:rsidR="009E6551" w:rsidTr="00F655B8" w14:paraId="7D6FABF0" w14:textId="77777777">
        <w:tc>
          <w:tcPr>
            <w:tcW w:w="1556" w:type="pct"/>
          </w:tcPr>
          <w:p w:rsidRPr="005757F0" w:rsidR="009E6551" w:rsidP="009E6551" w:rsidRDefault="009E6551" w14:paraId="0B13118F"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3444" w:type="pct"/>
          </w:tcPr>
          <w:p w:rsidRPr="005757F0" w:rsidR="009E6551" w:rsidP="009E6551" w:rsidRDefault="009E6551" w14:paraId="75955876" w14:textId="77777777">
            <w:pPr>
              <w:overflowPunct w:val="0"/>
              <w:autoSpaceDE w:val="0"/>
              <w:autoSpaceDN w:val="0"/>
              <w:adjustRightInd w:val="0"/>
              <w:spacing w:line="240" w:lineRule="auto"/>
              <w:textAlignment w:val="baseline"/>
              <w:rPr>
                <w:i/>
                <w:sz w:val="22"/>
                <w:szCs w:val="22"/>
              </w:rPr>
            </w:pPr>
            <w:r w:rsidRPr="005757F0">
              <w:rPr>
                <w:i/>
                <w:sz w:val="22"/>
                <w:szCs w:val="22"/>
              </w:rPr>
              <w:t>00 32 2 546 8378</w:t>
            </w:r>
          </w:p>
        </w:tc>
      </w:tr>
      <w:tr w:rsidRPr="005757F0" w:rsidR="009E6551" w:rsidTr="00F655B8" w14:paraId="661ACC00" w14:textId="77777777">
        <w:tc>
          <w:tcPr>
            <w:tcW w:w="1556" w:type="pct"/>
          </w:tcPr>
          <w:p w:rsidRPr="005757F0" w:rsidR="009E6551" w:rsidP="009E6551" w:rsidRDefault="009E6551" w14:paraId="402406CE" w14:textId="77777777">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3444" w:type="pct"/>
          </w:tcPr>
          <w:p w:rsidRPr="005757F0" w:rsidR="009E6551" w:rsidP="009E6551" w:rsidRDefault="00197241" w14:paraId="4125E6FA" w14:textId="77777777">
            <w:pPr>
              <w:overflowPunct w:val="0"/>
              <w:autoSpaceDE w:val="0"/>
              <w:autoSpaceDN w:val="0"/>
              <w:adjustRightInd w:val="0"/>
              <w:spacing w:line="240" w:lineRule="auto"/>
              <w:textAlignment w:val="baseline"/>
              <w:rPr>
                <w:iCs/>
                <w:sz w:val="22"/>
                <w:szCs w:val="22"/>
              </w:rPr>
            </w:pPr>
            <w:hyperlink w:history="1" r:id="rId29">
              <w:r w:rsidRPr="005757F0" w:rsidR="00164CA6">
                <w:rPr>
                  <w:i/>
                  <w:color w:val="0000FF"/>
                  <w:sz w:val="22"/>
                  <w:szCs w:val="22"/>
                  <w:u w:val="single"/>
                </w:rPr>
                <w:t>Silvia.Staffa@eesc.europa.eu</w:t>
              </w:r>
            </w:hyperlink>
          </w:p>
        </w:tc>
      </w:tr>
    </w:tbl>
    <w:p w:rsidRPr="005757F0" w:rsidR="009E6551" w:rsidRDefault="009E6551" w14:paraId="4327C300" w14:textId="77777777">
      <w:pPr>
        <w:spacing w:after="160" w:line="259" w:lineRule="auto"/>
        <w:jc w:val="left"/>
      </w:pPr>
    </w:p>
    <w:p w:rsidR="009E6551" w:rsidRDefault="009E6551" w14:paraId="66AAB764" w14:textId="77777777">
      <w:pPr>
        <w:spacing w:after="160" w:line="259" w:lineRule="auto"/>
        <w:jc w:val="left"/>
        <w:rPr>
          <w:sz w:val="16"/>
          <w:szCs w:val="16"/>
        </w:rPr>
      </w:pPr>
      <w:r>
        <w:br w:type="page"/>
      </w:r>
    </w:p>
    <w:p w:rsidRPr="00C41F06" w:rsidR="00C41F06" w:rsidP="00C41F06" w:rsidRDefault="00197241" w14:paraId="4105E430" w14:textId="734C1097">
      <w:pPr>
        <w:widowControl w:val="0"/>
        <w:numPr>
          <w:ilvl w:val="0"/>
          <w:numId w:val="2"/>
        </w:numPr>
        <w:overflowPunct w:val="0"/>
        <w:autoSpaceDE w:val="0"/>
        <w:autoSpaceDN w:val="0"/>
        <w:adjustRightInd w:val="0"/>
        <w:ind w:hanging="567"/>
        <w:textAlignment w:val="baseline"/>
        <w:rPr>
          <w:sz w:val="20"/>
          <w:szCs w:val="20"/>
        </w:rPr>
      </w:pPr>
      <w:hyperlink w:history="1" r:id="rId30">
        <w:r w:rsidR="00164CA6">
          <w:rPr>
            <w:b/>
            <w:i/>
            <w:color w:val="0000FF"/>
            <w:sz w:val="28"/>
            <w:u w:val="single"/>
          </w:rPr>
          <w:t>Revision af direktivet om forsinket betaling</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63"/>
      </w:tblGrid>
      <w:tr w:rsidRPr="005757F0" w:rsidR="00C41F06" w:rsidTr="00F655B8" w14:paraId="17FC1AAE" w14:textId="77777777">
        <w:trPr>
          <w:trHeight w:val="406"/>
        </w:trPr>
        <w:tc>
          <w:tcPr>
            <w:tcW w:w="1142" w:type="pct"/>
          </w:tcPr>
          <w:p w:rsidRPr="005757F0" w:rsidR="00C41F06" w:rsidP="00C41F06" w:rsidRDefault="00C41F06" w14:paraId="6D5A3F72"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Ordførere</w:t>
            </w:r>
          </w:p>
        </w:tc>
        <w:tc>
          <w:tcPr>
            <w:tcW w:w="3858" w:type="pct"/>
          </w:tcPr>
          <w:p w:rsidRPr="005757F0" w:rsidR="00C41F06" w:rsidP="00C41F06" w:rsidRDefault="00C41F06" w14:paraId="3A40F086" w14:textId="77777777">
            <w:pPr>
              <w:tabs>
                <w:tab w:val="center" w:pos="0"/>
              </w:tabs>
              <w:overflowPunct w:val="0"/>
              <w:autoSpaceDE w:val="0"/>
              <w:autoSpaceDN w:val="0"/>
              <w:adjustRightInd w:val="0"/>
              <w:ind w:left="266" w:hanging="266"/>
              <w:textAlignment w:val="baseline"/>
              <w:rPr>
                <w:sz w:val="22"/>
                <w:szCs w:val="22"/>
              </w:rPr>
            </w:pPr>
            <w:r w:rsidRPr="005757F0">
              <w:rPr>
                <w:sz w:val="22"/>
                <w:szCs w:val="22"/>
              </w:rPr>
              <w:t xml:space="preserve">Panagiotis </w:t>
            </w:r>
            <w:proofErr w:type="spellStart"/>
            <w:r w:rsidRPr="005757F0">
              <w:rPr>
                <w:sz w:val="22"/>
                <w:szCs w:val="22"/>
              </w:rPr>
              <w:t>Gkofas</w:t>
            </w:r>
            <w:proofErr w:type="spellEnd"/>
            <w:r w:rsidRPr="005757F0">
              <w:rPr>
                <w:sz w:val="22"/>
                <w:szCs w:val="22"/>
              </w:rPr>
              <w:t xml:space="preserve"> (Gruppen af civilsamfundsorganisationer – EL)</w:t>
            </w:r>
          </w:p>
          <w:p w:rsidRPr="005757F0" w:rsidR="00C41F06" w:rsidP="00C41F06" w:rsidRDefault="00C41F06" w14:paraId="6858251C" w14:textId="77777777">
            <w:pPr>
              <w:tabs>
                <w:tab w:val="center" w:pos="0"/>
              </w:tabs>
              <w:overflowPunct w:val="0"/>
              <w:autoSpaceDE w:val="0"/>
              <w:autoSpaceDN w:val="0"/>
              <w:adjustRightInd w:val="0"/>
              <w:ind w:left="266" w:hanging="266"/>
              <w:textAlignment w:val="baseline"/>
              <w:rPr>
                <w:sz w:val="22"/>
                <w:szCs w:val="22"/>
              </w:rPr>
            </w:pPr>
            <w:r w:rsidRPr="005757F0">
              <w:rPr>
                <w:sz w:val="22"/>
                <w:szCs w:val="22"/>
              </w:rPr>
              <w:t xml:space="preserve">Alena </w:t>
            </w:r>
            <w:proofErr w:type="spellStart"/>
            <w:r w:rsidRPr="005757F0">
              <w:rPr>
                <w:sz w:val="22"/>
                <w:szCs w:val="22"/>
              </w:rPr>
              <w:t>Mastantuono</w:t>
            </w:r>
            <w:proofErr w:type="spellEnd"/>
            <w:r w:rsidRPr="005757F0">
              <w:rPr>
                <w:sz w:val="22"/>
                <w:szCs w:val="22"/>
              </w:rPr>
              <w:t xml:space="preserve"> (Arbejdsgivergruppen – CZ)</w:t>
            </w:r>
          </w:p>
          <w:p w:rsidRPr="005757F0" w:rsidR="008C0662" w:rsidP="00C41F06" w:rsidRDefault="00C41F06" w14:paraId="18949A9C" w14:textId="698C1239">
            <w:pPr>
              <w:tabs>
                <w:tab w:val="center" w:pos="0"/>
              </w:tabs>
              <w:overflowPunct w:val="0"/>
              <w:autoSpaceDE w:val="0"/>
              <w:autoSpaceDN w:val="0"/>
              <w:adjustRightInd w:val="0"/>
              <w:ind w:left="266" w:hanging="266"/>
              <w:textAlignment w:val="baseline"/>
              <w:rPr>
                <w:sz w:val="22"/>
                <w:szCs w:val="22"/>
              </w:rPr>
            </w:pPr>
            <w:r w:rsidRPr="005757F0">
              <w:rPr>
                <w:sz w:val="22"/>
                <w:szCs w:val="22"/>
              </w:rPr>
              <w:t xml:space="preserve">Angelo </w:t>
            </w:r>
            <w:proofErr w:type="spellStart"/>
            <w:r w:rsidRPr="005757F0">
              <w:rPr>
                <w:sz w:val="22"/>
                <w:szCs w:val="22"/>
              </w:rPr>
              <w:t>Pagliara</w:t>
            </w:r>
            <w:proofErr w:type="spellEnd"/>
            <w:r w:rsidRPr="005757F0">
              <w:rPr>
                <w:sz w:val="22"/>
                <w:szCs w:val="22"/>
              </w:rPr>
              <w:t xml:space="preserve"> (Arbejdstagergruppen – IT)</w:t>
            </w:r>
          </w:p>
        </w:tc>
      </w:tr>
      <w:tr w:rsidRPr="005757F0" w:rsidR="00C41F06" w:rsidTr="00F655B8" w14:paraId="13E6E1E7" w14:textId="77777777">
        <w:tc>
          <w:tcPr>
            <w:tcW w:w="1142" w:type="pct"/>
            <w:vMerge w:val="restart"/>
          </w:tcPr>
          <w:p w:rsidRPr="005757F0" w:rsidR="00C41F06" w:rsidP="00C41F06" w:rsidRDefault="00C41F06" w14:paraId="3D984E0B"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3858" w:type="pct"/>
          </w:tcPr>
          <w:p w:rsidRPr="005757F0" w:rsidR="00C41F06" w:rsidP="00C41F06" w:rsidRDefault="00C41F06" w14:paraId="16F6C4C1" w14:textId="482569CA">
            <w:pPr>
              <w:tabs>
                <w:tab w:val="center" w:pos="284"/>
              </w:tabs>
              <w:overflowPunct w:val="0"/>
              <w:autoSpaceDE w:val="0"/>
              <w:autoSpaceDN w:val="0"/>
              <w:adjustRightInd w:val="0"/>
              <w:ind w:left="266" w:hanging="266"/>
              <w:textAlignment w:val="baseline"/>
              <w:rPr>
                <w:sz w:val="22"/>
                <w:szCs w:val="22"/>
              </w:rPr>
            </w:pPr>
            <w:r w:rsidRPr="005757F0">
              <w:rPr>
                <w:sz w:val="22"/>
                <w:szCs w:val="22"/>
              </w:rPr>
              <w:t>COM(2023) 533 final</w:t>
            </w:r>
          </w:p>
        </w:tc>
      </w:tr>
      <w:tr w:rsidRPr="005757F0" w:rsidR="00C41F06" w:rsidTr="00F655B8" w14:paraId="7E622C46" w14:textId="77777777">
        <w:tc>
          <w:tcPr>
            <w:tcW w:w="1142" w:type="pct"/>
            <w:vMerge/>
          </w:tcPr>
          <w:p w:rsidRPr="005757F0" w:rsidR="00C41F06" w:rsidP="00C41F06" w:rsidRDefault="00C41F06" w14:paraId="1B7520D4" w14:textId="77777777">
            <w:pPr>
              <w:tabs>
                <w:tab w:val="center" w:pos="284"/>
              </w:tabs>
              <w:overflowPunct w:val="0"/>
              <w:autoSpaceDE w:val="0"/>
              <w:autoSpaceDN w:val="0"/>
              <w:adjustRightInd w:val="0"/>
              <w:ind w:left="266" w:hanging="266"/>
              <w:textAlignment w:val="baseline"/>
              <w:rPr>
                <w:b/>
                <w:sz w:val="22"/>
                <w:szCs w:val="22"/>
              </w:rPr>
            </w:pPr>
          </w:p>
        </w:tc>
        <w:tc>
          <w:tcPr>
            <w:tcW w:w="3858" w:type="pct"/>
          </w:tcPr>
          <w:p w:rsidRPr="005757F0" w:rsidR="00C41F06" w:rsidP="00C41F06" w:rsidRDefault="00C41F06" w14:paraId="77792A8C" w14:textId="5E584AD0">
            <w:pPr>
              <w:tabs>
                <w:tab w:val="center" w:pos="284"/>
              </w:tabs>
              <w:overflowPunct w:val="0"/>
              <w:autoSpaceDE w:val="0"/>
              <w:autoSpaceDN w:val="0"/>
              <w:adjustRightInd w:val="0"/>
              <w:ind w:left="266" w:hanging="266"/>
              <w:textAlignment w:val="baseline"/>
              <w:rPr>
                <w:sz w:val="22"/>
                <w:szCs w:val="22"/>
              </w:rPr>
            </w:pPr>
            <w:r w:rsidRPr="005757F0">
              <w:rPr>
                <w:sz w:val="22"/>
                <w:szCs w:val="22"/>
              </w:rPr>
              <w:t>EESC-2023-03705-00-00-AC</w:t>
            </w:r>
          </w:p>
        </w:tc>
      </w:tr>
    </w:tbl>
    <w:p w:rsidRPr="005757F0"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5757F0" w:rsidR="00C41F06" w:rsidP="002048E0" w:rsidRDefault="00C41F06" w14:paraId="796186DF" w14:textId="77777777">
      <w:pPr>
        <w:keepNext/>
        <w:keepLines/>
        <w:overflowPunct w:val="0"/>
        <w:autoSpaceDE w:val="0"/>
        <w:autoSpaceDN w:val="0"/>
        <w:adjustRightInd w:val="0"/>
        <w:ind w:left="266" w:hanging="266"/>
        <w:textAlignment w:val="baseline"/>
        <w:rPr>
          <w:b/>
        </w:rPr>
      </w:pPr>
      <w:r w:rsidRPr="005757F0">
        <w:rPr>
          <w:b/>
        </w:rPr>
        <w:t>Hovedpunkter</w:t>
      </w:r>
    </w:p>
    <w:p w:rsidRPr="005757F0"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rPr>
      </w:pPr>
    </w:p>
    <w:p w:rsidRPr="005757F0" w:rsidR="00C41F06" w:rsidRDefault="00C41F06" w14:paraId="23EFE05A" w14:textId="77777777">
      <w:pPr>
        <w:overflowPunct w:val="0"/>
        <w:autoSpaceDE w:val="0"/>
        <w:autoSpaceDN w:val="0"/>
        <w:adjustRightInd w:val="0"/>
        <w:textAlignment w:val="baseline"/>
        <w:rPr>
          <w:bCs/>
          <w:iCs/>
        </w:rPr>
      </w:pPr>
      <w:r w:rsidRPr="005757F0">
        <w:t>EØSU:</w:t>
      </w:r>
    </w:p>
    <w:p w:rsidRPr="005757F0" w:rsidR="00C41F06" w:rsidP="002048E0"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rsidRPr="005757F0">
        <w:t xml:space="preserve">bifalder Kommissionens meddelelse om hjælpepakken for SMV'er samt Kommissionens hensigt om at bekæmpe forsinkede betalinger yderligere. Udvalget er dog samtidig </w:t>
      </w:r>
      <w:r w:rsidRPr="005757F0">
        <w:rPr>
          <w:b/>
        </w:rPr>
        <w:t>bekymret over, at omdannelsen af det nuværende direktiv til en forordning kan begrænse medlemsstaternes fleksibilitet</w:t>
      </w:r>
      <w:r w:rsidRPr="005757F0">
        <w:t xml:space="preserve"> og erhvervsmiljøet i en tid med megen modvind i hele EU</w:t>
      </w:r>
    </w:p>
    <w:p w:rsidRPr="005757F0" w:rsidR="00C41F06" w:rsidP="002048E0"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rsidRPr="005757F0">
        <w:t xml:space="preserve">mener, at </w:t>
      </w:r>
      <w:r w:rsidRPr="005757F0">
        <w:rPr>
          <w:b/>
        </w:rPr>
        <w:t>forsinkede betalinger</w:t>
      </w:r>
      <w:r w:rsidRPr="005757F0">
        <w:t xml:space="preserve"> er til skade for ejere af mindre virksomheder, deres familier og deres ansatte, med </w:t>
      </w:r>
      <w:r w:rsidRPr="005757F0">
        <w:rPr>
          <w:b/>
        </w:rPr>
        <w:t xml:space="preserve">alvorlige konsekvenser for betaling af forsyningstjenester, husleje og lån </w:t>
      </w:r>
      <w:r w:rsidRPr="005757F0">
        <w:t>samt for deres</w:t>
      </w:r>
      <w:r w:rsidRPr="005757F0">
        <w:rPr>
          <w:b/>
        </w:rPr>
        <w:t xml:space="preserve"> moral og produktivitet</w:t>
      </w:r>
    </w:p>
    <w:p w:rsidRPr="005757F0" w:rsidR="00C41F06" w:rsidP="002048E0" w:rsidRDefault="00C41F06" w14:paraId="3D337469"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rsidRPr="005757F0">
        <w:t xml:space="preserve">mener, at Kommissionen med sit forslag forsøger at løse problemet med langsomme betalinger i stedet for forsinkede betalinger ved at </w:t>
      </w:r>
      <w:r w:rsidRPr="005757F0">
        <w:rPr>
          <w:b/>
        </w:rPr>
        <w:t>indføre alt for restriktive foranstaltninger frem for at forbedre den nuværende håndhævelsesramme</w:t>
      </w:r>
      <w:r w:rsidRPr="005757F0">
        <w:t xml:space="preserve"> med mere effektive regler</w:t>
      </w:r>
    </w:p>
    <w:p w:rsidRPr="005757F0" w:rsidR="00C41F06" w:rsidP="002048E0"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rsidRPr="005757F0">
        <w:t xml:space="preserve">understreger betydningen af fleksibilitet, når der forhandles om fastsættelsen af betalingsbetingelser, og udtrykker stor bekymring over Kommissionens forslag. </w:t>
      </w:r>
      <w:r w:rsidRPr="005757F0">
        <w:rPr>
          <w:b/>
        </w:rPr>
        <w:t>Det foreslåede loft på 30 dage fjerner i praksis aftalefriheden mellem virksomheder</w:t>
      </w:r>
    </w:p>
    <w:p w:rsidRPr="005757F0" w:rsidR="00C41F06" w:rsidP="002048E0"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rsidRPr="005757F0">
        <w:t xml:space="preserve">bifalder den foreslåede betalingsfrist på 30 dage for G2B-transaktioner. </w:t>
      </w:r>
      <w:r w:rsidRPr="005757F0">
        <w:rPr>
          <w:b/>
        </w:rPr>
        <w:t>Offentlige myndigheder bør gå foran med et godt eksempel, da de er en vigtig partner for virksomhederne</w:t>
      </w:r>
    </w:p>
    <w:p w:rsidRPr="005757F0" w:rsidR="00C41F06" w:rsidP="002048E0"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rsidRPr="005757F0">
        <w:t xml:space="preserve">anerkender den potentielle fordel ved at indføre </w:t>
      </w:r>
      <w:r w:rsidRPr="005757F0">
        <w:rPr>
          <w:b/>
        </w:rPr>
        <w:t>nationale håndhævelsesorganer</w:t>
      </w:r>
      <w:r w:rsidRPr="005757F0">
        <w:t xml:space="preserve">. Udvalget understreger imidlertid, at sådanne myndigheder </w:t>
      </w:r>
      <w:r w:rsidRPr="005757F0">
        <w:rPr>
          <w:b/>
        </w:rPr>
        <w:t>skal operere objektivt og sikre størst mulig fortrolighed</w:t>
      </w:r>
      <w:r w:rsidRPr="005757F0">
        <w:t>, når de behandler kommercielt følsomme oplysninger fra både virksomheder og offentlige myndigheder, uden at der pålægges yderligere indberetningsforpligtelser</w:t>
      </w:r>
    </w:p>
    <w:p w:rsidRPr="005757F0" w:rsidR="00C41F06" w:rsidP="002048E0" w:rsidRDefault="00C41F06" w14:paraId="5ED9EEAA" w14:textId="77777777">
      <w:pPr>
        <w:numPr>
          <w:ilvl w:val="0"/>
          <w:numId w:val="39"/>
        </w:numPr>
        <w:overflowPunct w:val="0"/>
        <w:autoSpaceDE w:val="0"/>
        <w:autoSpaceDN w:val="0"/>
        <w:adjustRightInd w:val="0"/>
        <w:spacing w:line="276" w:lineRule="auto"/>
        <w:ind w:left="567" w:hanging="567"/>
        <w:contextualSpacing/>
        <w:textAlignment w:val="baseline"/>
        <w:rPr>
          <w:bCs/>
          <w:iCs/>
        </w:rPr>
      </w:pPr>
      <w:r w:rsidRPr="005757F0">
        <w:t xml:space="preserve">mener, at </w:t>
      </w:r>
      <w:r w:rsidRPr="005757F0">
        <w:rPr>
          <w:b/>
        </w:rPr>
        <w:t>strenge krav til betalingsbetingelser</w:t>
      </w:r>
      <w:r w:rsidRPr="005757F0">
        <w:t xml:space="preserve"> potentielt kan have en indvirkning på handelstransaktioner på det indre marked og skubbe forretningsaktiviteter ud af EU. Det ville være lettere at samarbejde med leverandører fra tredjelande, som kan acceptere længere betalingsfrister. Dette kan udgøre en </w:t>
      </w:r>
      <w:r w:rsidRPr="005757F0">
        <w:rPr>
          <w:b/>
        </w:rPr>
        <w:t>potentiel trussel mod Europas konkurrenceevne</w:t>
      </w:r>
      <w:r w:rsidRPr="005757F0">
        <w:t xml:space="preserve"> og bør undgås.</w:t>
      </w:r>
    </w:p>
    <w:p w:rsidRPr="005757F0" w:rsidR="00C41F06" w:rsidP="002048E0" w:rsidRDefault="00C41F06" w14:paraId="69A5CAA5" w14:textId="77777777">
      <w:pPr>
        <w:overflowPunct w:val="0"/>
        <w:autoSpaceDE w:val="0"/>
        <w:autoSpaceDN w:val="0"/>
        <w:adjustRightInd w:val="0"/>
        <w:ind w:left="426" w:hanging="284"/>
        <w:jc w:val="center"/>
        <w:textAlignment w:val="baseline"/>
        <w:rPr>
          <w:lang w:val="nl-BE"/>
        </w:rPr>
      </w:pPr>
    </w:p>
    <w:tbl>
      <w:tblPr>
        <w:tblStyle w:val="TableGrid19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42"/>
        <w:gridCol w:w="5289"/>
      </w:tblGrid>
      <w:tr w:rsidRPr="005757F0" w:rsidR="00C41F06" w:rsidTr="006221F1" w14:paraId="6F31166D" w14:textId="77777777">
        <w:tc>
          <w:tcPr>
            <w:tcW w:w="951" w:type="pct"/>
          </w:tcPr>
          <w:p w:rsidRPr="005757F0" w:rsidR="00C41F06" w:rsidP="00C41F06" w:rsidRDefault="00C41F06" w14:paraId="185C0272"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4049" w:type="pct"/>
          </w:tcPr>
          <w:p w:rsidRPr="005757F0" w:rsidR="00C41F06" w:rsidP="00C41F06" w:rsidRDefault="00C41F06" w14:paraId="1CD69579" w14:textId="77777777">
            <w:pPr>
              <w:overflowPunct w:val="0"/>
              <w:autoSpaceDE w:val="0"/>
              <w:autoSpaceDN w:val="0"/>
              <w:adjustRightInd w:val="0"/>
              <w:spacing w:line="240" w:lineRule="auto"/>
              <w:textAlignment w:val="baseline"/>
              <w:rPr>
                <w:i/>
                <w:sz w:val="22"/>
                <w:szCs w:val="22"/>
              </w:rPr>
            </w:pPr>
            <w:r w:rsidRPr="005757F0">
              <w:rPr>
                <w:i/>
                <w:sz w:val="22"/>
                <w:szCs w:val="22"/>
              </w:rPr>
              <w:t>Dalila Bernard</w:t>
            </w:r>
          </w:p>
        </w:tc>
      </w:tr>
      <w:tr w:rsidRPr="005757F0" w:rsidR="00C41F06" w:rsidTr="006221F1" w14:paraId="14726A39" w14:textId="77777777">
        <w:tc>
          <w:tcPr>
            <w:tcW w:w="951" w:type="pct"/>
          </w:tcPr>
          <w:p w:rsidRPr="005757F0" w:rsidR="00C41F06" w:rsidP="00C41F06" w:rsidRDefault="00C41F06" w14:paraId="49363AC6"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4049" w:type="pct"/>
          </w:tcPr>
          <w:p w:rsidRPr="005757F0" w:rsidR="00C41F06" w:rsidP="00C41F06" w:rsidRDefault="00C41F06" w14:paraId="40799C6A" w14:textId="77777777">
            <w:pPr>
              <w:overflowPunct w:val="0"/>
              <w:autoSpaceDE w:val="0"/>
              <w:autoSpaceDN w:val="0"/>
              <w:adjustRightInd w:val="0"/>
              <w:spacing w:line="240" w:lineRule="auto"/>
              <w:textAlignment w:val="baseline"/>
              <w:rPr>
                <w:i/>
                <w:sz w:val="22"/>
                <w:szCs w:val="22"/>
              </w:rPr>
            </w:pPr>
            <w:r w:rsidRPr="005757F0">
              <w:rPr>
                <w:i/>
                <w:sz w:val="22"/>
                <w:szCs w:val="22"/>
              </w:rPr>
              <w:t>00 32 2 546 8438</w:t>
            </w:r>
          </w:p>
        </w:tc>
      </w:tr>
      <w:tr w:rsidRPr="005757F0" w:rsidR="00C41F06" w:rsidTr="006221F1" w14:paraId="1DBDA269" w14:textId="77777777">
        <w:tc>
          <w:tcPr>
            <w:tcW w:w="951" w:type="pct"/>
          </w:tcPr>
          <w:p w:rsidRPr="005757F0" w:rsidR="00C41F06" w:rsidP="00C41F06" w:rsidRDefault="00C41F06" w14:paraId="0461CCC6" w14:textId="77777777">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4049" w:type="pct"/>
          </w:tcPr>
          <w:p w:rsidRPr="005757F0" w:rsidR="00C41F06" w:rsidP="00C41F06" w:rsidRDefault="00197241" w14:paraId="36F98705" w14:textId="77777777">
            <w:pPr>
              <w:overflowPunct w:val="0"/>
              <w:autoSpaceDE w:val="0"/>
              <w:autoSpaceDN w:val="0"/>
              <w:adjustRightInd w:val="0"/>
              <w:spacing w:line="240" w:lineRule="auto"/>
              <w:textAlignment w:val="baseline"/>
              <w:rPr>
                <w:i/>
                <w:sz w:val="22"/>
                <w:szCs w:val="22"/>
              </w:rPr>
            </w:pPr>
            <w:hyperlink w:history="1" r:id="rId31">
              <w:r w:rsidRPr="005757F0" w:rsidR="00164CA6">
                <w:rPr>
                  <w:i/>
                  <w:color w:val="0000FF"/>
                  <w:sz w:val="22"/>
                  <w:szCs w:val="22"/>
                  <w:u w:val="single"/>
                </w:rPr>
                <w:t>Dalila.Bernard@eesc.europa.eu</w:t>
              </w:r>
            </w:hyperlink>
          </w:p>
        </w:tc>
      </w:tr>
    </w:tbl>
    <w:p w:rsidR="004B5B45" w:rsidRDefault="004B5B45" w14:paraId="7518CDBD" w14:textId="77777777">
      <w:pPr>
        <w:spacing w:after="160" w:line="259" w:lineRule="auto"/>
        <w:jc w:val="left"/>
        <w:rPr>
          <w:sz w:val="16"/>
          <w:szCs w:val="16"/>
        </w:rPr>
      </w:pPr>
    </w:p>
    <w:p w:rsidR="004B5B45" w:rsidRDefault="004B5B45" w14:paraId="4BF86895" w14:textId="77777777">
      <w:pPr>
        <w:spacing w:after="160" w:line="259" w:lineRule="auto"/>
        <w:jc w:val="left"/>
        <w:rPr>
          <w:sz w:val="16"/>
          <w:szCs w:val="16"/>
        </w:rPr>
      </w:pPr>
      <w:r>
        <w:br w:type="page"/>
      </w:r>
    </w:p>
    <w:p w:rsidRPr="00EE2FBD" w:rsidR="004C3902" w:rsidP="005757F0" w:rsidRDefault="008E2A59" w14:paraId="7AD922B6" w14:textId="2BABB602">
      <w:pPr>
        <w:pStyle w:val="Heading1"/>
        <w:tabs>
          <w:tab w:val="clear" w:pos="440"/>
        </w:tabs>
        <w:spacing w:before="0"/>
        <w:ind w:left="567" w:hanging="565"/>
        <w:rPr>
          <w:b/>
          <w:bCs/>
        </w:rPr>
      </w:pPr>
      <w:bookmarkStart w:name="_Toc153539681" w:id="33"/>
      <w:bookmarkStart w:name="_Toc157616482" w:id="34"/>
      <w:r>
        <w:rPr>
          <w:b/>
        </w:rPr>
        <w:lastRenderedPageBreak/>
        <w:t>LANDBRUG, UDVIKLING AF LANDDISTRIKTERNE OG MILJØ</w:t>
      </w:r>
      <w:bookmarkStart w:name="_Hlk145944317" w:id="35"/>
      <w:bookmarkEnd w:id="33"/>
      <w:bookmarkEnd w:id="34"/>
    </w:p>
    <w:bookmarkEnd w:id="35"/>
    <w:p w:rsidRPr="00094B6B" w:rsidR="002C016E" w:rsidP="00DE43CE" w:rsidRDefault="002C016E" w14:paraId="0E7342A4" w14:textId="73254B30">
      <w:pPr>
        <w:keepNext/>
        <w:keepLines/>
        <w:jc w:val="left"/>
        <w:rPr>
          <w:bCs/>
          <w:iCs/>
        </w:rPr>
      </w:pPr>
    </w:p>
    <w:p w:rsidRPr="001546A6" w:rsidR="001546A6" w:rsidP="002048E0" w:rsidRDefault="00197241" w14:paraId="039C06E4" w14:textId="7C3B04FF">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2">
        <w:r w:rsidR="00164CA6">
          <w:rPr>
            <w:b/>
            <w:i/>
            <w:color w:val="0000FF"/>
            <w:sz w:val="28"/>
            <w:u w:val="single"/>
          </w:rPr>
          <w:t>Mål for fastsættelse af fiskerimuligheder</w:t>
        </w:r>
      </w:hyperlink>
    </w:p>
    <w:p w:rsidR="001546A6" w:rsidP="001546A6" w:rsidRDefault="001546A6" w14:paraId="7FA70B60" w14:textId="466C4B99">
      <w:pPr>
        <w:widowControl w:val="0"/>
        <w:overflowPunct w:val="0"/>
        <w:autoSpaceDE w:val="0"/>
        <w:autoSpaceDN w:val="0"/>
        <w:adjustRightInd w:val="0"/>
        <w:spacing w:after="200" w:line="276" w:lineRule="auto"/>
        <w:ind w:left="360"/>
        <w:contextualSpacing/>
        <w:textAlignment w:val="baseline"/>
        <w:rPr>
          <w:sz w:val="20"/>
          <w:lang w:eastAsia="zh-CN"/>
        </w:rPr>
      </w:pPr>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5757F0" w:rsidR="001546A6" w:rsidTr="006221F1" w14:paraId="0E83ACAC" w14:textId="77777777">
        <w:tc>
          <w:tcPr>
            <w:tcW w:w="1701" w:type="dxa"/>
          </w:tcPr>
          <w:p w:rsidRPr="005757F0" w:rsidR="001546A6" w:rsidP="001546A6" w:rsidRDefault="001546A6" w14:paraId="13C11586"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Ordfører</w:t>
            </w:r>
          </w:p>
        </w:tc>
        <w:tc>
          <w:tcPr>
            <w:tcW w:w="7479" w:type="dxa"/>
          </w:tcPr>
          <w:p w:rsidRPr="005757F0" w:rsidR="001546A6" w:rsidP="001546A6" w:rsidRDefault="001546A6" w14:paraId="71636E19" w14:textId="7F3B9901">
            <w:pPr>
              <w:tabs>
                <w:tab w:val="center" w:pos="284"/>
              </w:tabs>
              <w:overflowPunct w:val="0"/>
              <w:autoSpaceDE w:val="0"/>
              <w:autoSpaceDN w:val="0"/>
              <w:adjustRightInd w:val="0"/>
              <w:ind w:left="266" w:hanging="266"/>
              <w:textAlignment w:val="baseline"/>
              <w:rPr>
                <w:sz w:val="22"/>
                <w:szCs w:val="22"/>
              </w:rPr>
            </w:pPr>
            <w:r w:rsidRPr="005757F0">
              <w:rPr>
                <w:sz w:val="22"/>
                <w:szCs w:val="22"/>
              </w:rPr>
              <w:t xml:space="preserve">Panagiotis </w:t>
            </w:r>
            <w:proofErr w:type="spellStart"/>
            <w:r w:rsidRPr="005757F0">
              <w:rPr>
                <w:sz w:val="22"/>
                <w:szCs w:val="22"/>
              </w:rPr>
              <w:t>Gkofas</w:t>
            </w:r>
            <w:proofErr w:type="spellEnd"/>
            <w:r w:rsidRPr="005757F0">
              <w:rPr>
                <w:sz w:val="22"/>
                <w:szCs w:val="22"/>
              </w:rPr>
              <w:t xml:space="preserve"> (Gruppen af civilsamfundsorganisationer – EL) </w:t>
            </w:r>
          </w:p>
        </w:tc>
      </w:tr>
      <w:tr w:rsidRPr="005757F0" w:rsidR="001546A6" w:rsidTr="006221F1" w14:paraId="1CEA36C4" w14:textId="77777777">
        <w:tc>
          <w:tcPr>
            <w:tcW w:w="9180" w:type="dxa"/>
            <w:gridSpan w:val="2"/>
          </w:tcPr>
          <w:p w:rsidRPr="005757F0"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sz w:val="22"/>
                <w:szCs w:val="22"/>
                <w:lang w:val="fr-LU"/>
              </w:rPr>
            </w:pPr>
          </w:p>
        </w:tc>
      </w:tr>
      <w:tr w:rsidRPr="005757F0" w:rsidR="001546A6" w:rsidTr="006221F1" w14:paraId="1DA72B21" w14:textId="77777777">
        <w:tc>
          <w:tcPr>
            <w:tcW w:w="1701" w:type="dxa"/>
          </w:tcPr>
          <w:p w:rsidRPr="005757F0" w:rsidR="001546A6" w:rsidP="001546A6" w:rsidRDefault="001546A6" w14:paraId="6043C6DB"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7479" w:type="dxa"/>
          </w:tcPr>
          <w:p w:rsidRPr="005757F0" w:rsidR="008A0B2F" w:rsidP="001546A6" w:rsidRDefault="008A0B2F" w14:paraId="6820DD0F" w14:textId="4FCD64FC">
            <w:pPr>
              <w:tabs>
                <w:tab w:val="center" w:pos="284"/>
              </w:tabs>
              <w:overflowPunct w:val="0"/>
              <w:autoSpaceDE w:val="0"/>
              <w:autoSpaceDN w:val="0"/>
              <w:adjustRightInd w:val="0"/>
              <w:ind w:left="266" w:hanging="266"/>
              <w:textAlignment w:val="baseline"/>
              <w:rPr>
                <w:sz w:val="22"/>
                <w:szCs w:val="22"/>
              </w:rPr>
            </w:pPr>
            <w:r w:rsidRPr="005757F0">
              <w:rPr>
                <w:sz w:val="22"/>
                <w:szCs w:val="22"/>
              </w:rPr>
              <w:t>COM(2023) 771 final</w:t>
            </w:r>
          </w:p>
          <w:p w:rsidRPr="005757F0" w:rsidR="001546A6" w:rsidP="001546A6" w:rsidRDefault="001546A6" w14:paraId="2330AE9B" w14:textId="71E7E3F3">
            <w:pPr>
              <w:tabs>
                <w:tab w:val="center" w:pos="284"/>
              </w:tabs>
              <w:overflowPunct w:val="0"/>
              <w:autoSpaceDE w:val="0"/>
              <w:autoSpaceDN w:val="0"/>
              <w:adjustRightInd w:val="0"/>
              <w:ind w:left="266" w:hanging="266"/>
              <w:textAlignment w:val="baseline"/>
              <w:rPr>
                <w:sz w:val="22"/>
                <w:szCs w:val="22"/>
              </w:rPr>
            </w:pPr>
            <w:r w:rsidRPr="005757F0">
              <w:rPr>
                <w:sz w:val="22"/>
                <w:szCs w:val="22"/>
              </w:rPr>
              <w:t>EESC-2024-00004-00-00-AC</w:t>
            </w:r>
          </w:p>
        </w:tc>
      </w:tr>
    </w:tbl>
    <w:p w:rsidRPr="005757F0"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5757F0"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sidRPr="005757F0">
        <w:rPr>
          <w:b/>
        </w:rPr>
        <w:t>Hovedpunkter</w:t>
      </w:r>
    </w:p>
    <w:p w:rsidRPr="005757F0" w:rsidR="001546A6" w:rsidP="001546A6" w:rsidRDefault="001546A6" w14:paraId="2C47AA66" w14:textId="77777777">
      <w:pPr>
        <w:overflowPunct w:val="0"/>
        <w:autoSpaceDE w:val="0"/>
        <w:autoSpaceDN w:val="0"/>
        <w:adjustRightInd w:val="0"/>
        <w:textAlignment w:val="baseline"/>
        <w:rPr>
          <w:bCs/>
          <w:iCs/>
          <w:lang w:val="fr-LU"/>
        </w:rPr>
      </w:pPr>
    </w:p>
    <w:p w:rsidRPr="005757F0" w:rsidR="001546A6" w:rsidP="001546A6" w:rsidRDefault="001546A6" w14:paraId="5460D6F5" w14:textId="77777777">
      <w:pPr>
        <w:overflowPunct w:val="0"/>
        <w:autoSpaceDE w:val="0"/>
        <w:autoSpaceDN w:val="0"/>
        <w:adjustRightInd w:val="0"/>
        <w:textAlignment w:val="baseline"/>
      </w:pPr>
      <w:r w:rsidRPr="005757F0">
        <w:t>EØSU:</w:t>
      </w:r>
    </w:p>
    <w:p w:rsidRPr="005757F0" w:rsidR="001546A6" w:rsidP="001546A6" w:rsidRDefault="001546A6" w14:paraId="22234EEC" w14:textId="77777777">
      <w:pPr>
        <w:overflowPunct w:val="0"/>
        <w:autoSpaceDE w:val="0"/>
        <w:autoSpaceDN w:val="0"/>
        <w:adjustRightInd w:val="0"/>
        <w:textAlignment w:val="baseline"/>
      </w:pPr>
    </w:p>
    <w:p w:rsidRPr="005757F0" w:rsidR="001546A6" w:rsidP="002048E0" w:rsidRDefault="001546A6" w14:paraId="3F976603" w14:textId="77777777">
      <w:pPr>
        <w:numPr>
          <w:ilvl w:val="0"/>
          <w:numId w:val="40"/>
        </w:numPr>
        <w:overflowPunct w:val="0"/>
        <w:autoSpaceDE w:val="0"/>
        <w:autoSpaceDN w:val="0"/>
        <w:adjustRightInd w:val="0"/>
        <w:spacing w:after="200" w:line="276" w:lineRule="auto"/>
        <w:ind w:left="567" w:hanging="567"/>
        <w:contextualSpacing/>
        <w:textAlignment w:val="baseline"/>
      </w:pPr>
      <w:r w:rsidRPr="005757F0">
        <w:t>anerkender, at formålet med lovgivningsforslaget er at ændre de flerårige planer for visse bestande, der befiskes i Østersøen, Nordsøen og de vestlige farvande, og for fiskeriet efter disse bestande for at sikre sammenhæng i reglerne for Rådets fastsættelse af de årlige fiskerimuligheder</w:t>
      </w:r>
    </w:p>
    <w:p w:rsidRPr="005757F0" w:rsidR="001546A6" w:rsidP="002048E0" w:rsidRDefault="001546A6" w14:paraId="35CAD606" w14:textId="77777777">
      <w:pPr>
        <w:numPr>
          <w:ilvl w:val="0"/>
          <w:numId w:val="40"/>
        </w:numPr>
        <w:overflowPunct w:val="0"/>
        <w:autoSpaceDE w:val="0"/>
        <w:autoSpaceDN w:val="0"/>
        <w:adjustRightInd w:val="0"/>
        <w:spacing w:after="200" w:line="276" w:lineRule="auto"/>
        <w:ind w:left="567" w:hanging="567"/>
        <w:contextualSpacing/>
        <w:textAlignment w:val="baseline"/>
      </w:pPr>
      <w:r w:rsidRPr="005757F0">
        <w:t>erkender, at alle tre flerårige planer indeholder en såkaldt "5 %-regel", ifølge hvilken fiskerimulighederne fastsættes på en sådan måde, at der er mindre end 5 % sandsynlighed for, at en bestands gydebiomasse falder til et punkt, under hvilket der kan være reduceret reproduktionsevne</w:t>
      </w:r>
    </w:p>
    <w:p w:rsidRPr="005757F0" w:rsidR="001546A6" w:rsidP="002048E0" w:rsidRDefault="001546A6" w14:paraId="1D28D5E2" w14:textId="77777777">
      <w:pPr>
        <w:numPr>
          <w:ilvl w:val="0"/>
          <w:numId w:val="40"/>
        </w:numPr>
        <w:overflowPunct w:val="0"/>
        <w:autoSpaceDE w:val="0"/>
        <w:autoSpaceDN w:val="0"/>
        <w:adjustRightInd w:val="0"/>
        <w:spacing w:after="200" w:line="276" w:lineRule="auto"/>
        <w:ind w:left="567" w:hanging="567"/>
        <w:contextualSpacing/>
        <w:textAlignment w:val="baseline"/>
      </w:pPr>
      <w:r w:rsidRPr="005757F0">
        <w:t>erkender, at anvendelsen af 5 %-reglen under visse omstændinger i forbindelse med status for en given fiskebestand og den kortsigtede prognose for udviklingen af bestandens biomasse kan betyde, at der ikke kan fastsættes fiskerimuligheder, og at det målrettede fiskeri skal indstilles, hvilket har potentielt alvorlige socioøkonomiske konsekvenser</w:t>
      </w:r>
    </w:p>
    <w:p w:rsidRPr="005757F0" w:rsidR="001546A6" w:rsidP="002048E0" w:rsidRDefault="001546A6" w14:paraId="5B39FA0C" w14:textId="77777777">
      <w:pPr>
        <w:numPr>
          <w:ilvl w:val="0"/>
          <w:numId w:val="40"/>
        </w:numPr>
        <w:overflowPunct w:val="0"/>
        <w:autoSpaceDE w:val="0"/>
        <w:autoSpaceDN w:val="0"/>
        <w:adjustRightInd w:val="0"/>
        <w:spacing w:after="200" w:line="276" w:lineRule="auto"/>
        <w:ind w:left="567" w:hanging="567"/>
        <w:contextualSpacing/>
        <w:textAlignment w:val="baseline"/>
      </w:pPr>
      <w:r w:rsidRPr="005757F0">
        <w:t>er derfor enig i forslaget om at lade 5 %-reglen udgå af disse tre flerårige planer.</w:t>
      </w:r>
    </w:p>
    <w:p w:rsidRPr="005757F0"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757F0" w:rsidR="001546A6" w:rsidTr="00F655B8" w14:paraId="70454B14" w14:textId="77777777">
        <w:tc>
          <w:tcPr>
            <w:tcW w:w="1418" w:type="dxa"/>
          </w:tcPr>
          <w:p w:rsidRPr="005757F0" w:rsidR="001546A6" w:rsidP="001546A6" w:rsidRDefault="001546A6" w14:paraId="40690270"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5670" w:type="dxa"/>
          </w:tcPr>
          <w:p w:rsidRPr="005757F0" w:rsidR="001546A6" w:rsidP="001546A6" w:rsidRDefault="001546A6" w14:paraId="178F51E4" w14:textId="77777777">
            <w:pPr>
              <w:overflowPunct w:val="0"/>
              <w:autoSpaceDE w:val="0"/>
              <w:autoSpaceDN w:val="0"/>
              <w:adjustRightInd w:val="0"/>
              <w:spacing w:line="240" w:lineRule="auto"/>
              <w:textAlignment w:val="baseline"/>
              <w:rPr>
                <w:i/>
                <w:sz w:val="22"/>
                <w:szCs w:val="22"/>
              </w:rPr>
            </w:pPr>
            <w:r w:rsidRPr="005757F0">
              <w:rPr>
                <w:i/>
                <w:sz w:val="22"/>
                <w:szCs w:val="22"/>
              </w:rPr>
              <w:t>Arturo Iniguez</w:t>
            </w:r>
          </w:p>
        </w:tc>
      </w:tr>
      <w:tr w:rsidRPr="005757F0" w:rsidR="001546A6" w:rsidTr="00F655B8" w14:paraId="59C49362" w14:textId="77777777">
        <w:tc>
          <w:tcPr>
            <w:tcW w:w="1418" w:type="dxa"/>
          </w:tcPr>
          <w:p w:rsidRPr="005757F0" w:rsidR="001546A6" w:rsidP="001546A6" w:rsidRDefault="001546A6" w14:paraId="2D5E2166"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5670" w:type="dxa"/>
          </w:tcPr>
          <w:p w:rsidRPr="005757F0" w:rsidR="001546A6" w:rsidP="001546A6" w:rsidRDefault="001546A6" w14:paraId="0F340586" w14:textId="77777777">
            <w:pPr>
              <w:overflowPunct w:val="0"/>
              <w:autoSpaceDE w:val="0"/>
              <w:autoSpaceDN w:val="0"/>
              <w:adjustRightInd w:val="0"/>
              <w:spacing w:line="240" w:lineRule="auto"/>
              <w:textAlignment w:val="baseline"/>
              <w:rPr>
                <w:i/>
                <w:sz w:val="22"/>
                <w:szCs w:val="22"/>
              </w:rPr>
            </w:pPr>
            <w:r w:rsidRPr="005757F0">
              <w:rPr>
                <w:i/>
                <w:sz w:val="22"/>
                <w:szCs w:val="22"/>
              </w:rPr>
              <w:t>00 32 2 546 8768</w:t>
            </w:r>
          </w:p>
        </w:tc>
      </w:tr>
      <w:tr w:rsidRPr="005757F0" w:rsidR="001546A6" w:rsidTr="00F655B8" w14:paraId="7E13A8F0" w14:textId="77777777">
        <w:tc>
          <w:tcPr>
            <w:tcW w:w="1418" w:type="dxa"/>
          </w:tcPr>
          <w:p w:rsidRPr="005757F0" w:rsidR="001546A6" w:rsidP="001546A6" w:rsidRDefault="001546A6" w14:paraId="65570F29" w14:textId="77777777">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5670" w:type="dxa"/>
          </w:tcPr>
          <w:p w:rsidRPr="005757F0" w:rsidR="001546A6" w:rsidP="001546A6" w:rsidRDefault="00197241" w14:paraId="4CAF59C5" w14:textId="663BE3D7">
            <w:pPr>
              <w:overflowPunct w:val="0"/>
              <w:autoSpaceDE w:val="0"/>
              <w:autoSpaceDN w:val="0"/>
              <w:adjustRightInd w:val="0"/>
              <w:spacing w:line="240" w:lineRule="auto"/>
              <w:textAlignment w:val="baseline"/>
              <w:rPr>
                <w:i/>
                <w:color w:val="0000FF"/>
                <w:sz w:val="22"/>
                <w:szCs w:val="22"/>
                <w:u w:val="single"/>
              </w:rPr>
            </w:pPr>
            <w:hyperlink w:history="1" r:id="rId33">
              <w:r w:rsidRPr="005757F0" w:rsidR="00164CA6">
                <w:rPr>
                  <w:i/>
                  <w:color w:val="0000FF"/>
                  <w:sz w:val="22"/>
                  <w:szCs w:val="22"/>
                  <w:u w:val="single"/>
                </w:rPr>
                <w:t>Arturo.Iniguez@eesc.europa.eu</w:t>
              </w:r>
            </w:hyperlink>
          </w:p>
        </w:tc>
      </w:tr>
    </w:tbl>
    <w:p w:rsidR="00E20508" w:rsidRDefault="00E20508" w14:paraId="4578CC15" w14:textId="77777777">
      <w:pPr>
        <w:spacing w:after="160" w:line="259" w:lineRule="auto"/>
        <w:jc w:val="left"/>
        <w:rPr>
          <w:b/>
          <w:bCs/>
        </w:rPr>
      </w:pPr>
      <w:r>
        <w:br w:type="page"/>
      </w:r>
    </w:p>
    <w:p w:rsidRPr="0048644C" w:rsidR="0048644C" w:rsidP="0048644C" w:rsidRDefault="00197241" w14:paraId="3853AC6D" w14:textId="305B434E">
      <w:pPr>
        <w:widowControl w:val="0"/>
        <w:numPr>
          <w:ilvl w:val="0"/>
          <w:numId w:val="2"/>
        </w:numPr>
        <w:overflowPunct w:val="0"/>
        <w:autoSpaceDE w:val="0"/>
        <w:autoSpaceDN w:val="0"/>
        <w:adjustRightInd w:val="0"/>
        <w:ind w:hanging="567"/>
        <w:textAlignment w:val="baseline"/>
        <w:rPr>
          <w:sz w:val="20"/>
          <w:szCs w:val="20"/>
        </w:rPr>
      </w:pPr>
      <w:hyperlink w:history="1" r:id="rId34">
        <w:r w:rsidR="00164CA6">
          <w:rPr>
            <w:b/>
            <w:i/>
            <w:color w:val="0000FF"/>
            <w:sz w:val="28"/>
            <w:u w:val="single"/>
          </w:rPr>
          <w:t>På vej mod den fælles landbrugspolitik efter 2027</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61"/>
        <w:gridCol w:w="7926"/>
      </w:tblGrid>
      <w:tr w:rsidRPr="005757F0" w:rsidR="0048644C" w:rsidTr="00C83487" w14:paraId="104552E9" w14:textId="77777777">
        <w:trPr>
          <w:trHeight w:val="297"/>
        </w:trPr>
        <w:tc>
          <w:tcPr>
            <w:tcW w:w="733" w:type="pct"/>
          </w:tcPr>
          <w:p w:rsidRPr="005757F0" w:rsidR="0048644C" w:rsidP="0048644C" w:rsidRDefault="0048644C" w14:paraId="1D48BA65"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Ordfører</w:t>
            </w:r>
          </w:p>
        </w:tc>
        <w:tc>
          <w:tcPr>
            <w:tcW w:w="4267" w:type="pct"/>
          </w:tcPr>
          <w:p w:rsidRPr="005757F0" w:rsidR="0048644C" w:rsidP="0048644C" w:rsidRDefault="0048644C" w14:paraId="0A2388D7" w14:textId="3831C980">
            <w:pPr>
              <w:tabs>
                <w:tab w:val="center" w:pos="284"/>
              </w:tabs>
              <w:overflowPunct w:val="0"/>
              <w:autoSpaceDE w:val="0"/>
              <w:autoSpaceDN w:val="0"/>
              <w:adjustRightInd w:val="0"/>
              <w:ind w:left="266" w:hanging="266"/>
              <w:textAlignment w:val="baseline"/>
              <w:rPr>
                <w:bCs/>
                <w:sz w:val="22"/>
                <w:szCs w:val="22"/>
              </w:rPr>
            </w:pPr>
            <w:proofErr w:type="spellStart"/>
            <w:r w:rsidRPr="005757F0">
              <w:rPr>
                <w:sz w:val="22"/>
                <w:szCs w:val="22"/>
              </w:rPr>
              <w:t>Stoyan</w:t>
            </w:r>
            <w:proofErr w:type="spellEnd"/>
            <w:r w:rsidRPr="005757F0">
              <w:rPr>
                <w:sz w:val="22"/>
                <w:szCs w:val="22"/>
              </w:rPr>
              <w:t xml:space="preserve"> </w:t>
            </w:r>
            <w:proofErr w:type="spellStart"/>
            <w:r w:rsidRPr="005757F0">
              <w:rPr>
                <w:sz w:val="22"/>
                <w:szCs w:val="22"/>
              </w:rPr>
              <w:t>Tchoukanov</w:t>
            </w:r>
            <w:proofErr w:type="spellEnd"/>
            <w:r w:rsidRPr="005757F0">
              <w:rPr>
                <w:sz w:val="22"/>
                <w:szCs w:val="22"/>
              </w:rPr>
              <w:t xml:space="preserve"> (Gruppen af civilsamfundsorganisationer – BG)</w:t>
            </w:r>
          </w:p>
        </w:tc>
      </w:tr>
      <w:tr w:rsidRPr="005757F0" w:rsidR="0048644C" w:rsidTr="00F655B8" w14:paraId="4706EC05" w14:textId="77777777">
        <w:trPr>
          <w:trHeight w:val="285"/>
        </w:trPr>
        <w:tc>
          <w:tcPr>
            <w:tcW w:w="733" w:type="pct"/>
            <w:vMerge w:val="restart"/>
          </w:tcPr>
          <w:p w:rsidRPr="005757F0" w:rsidR="0048644C" w:rsidP="0048644C" w:rsidRDefault="0048644C" w14:paraId="4E8A6DF7"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4267" w:type="pct"/>
          </w:tcPr>
          <w:p w:rsidRPr="005757F0" w:rsidR="0048644C" w:rsidP="0048644C" w:rsidRDefault="0048644C" w14:paraId="12F473B0" w14:textId="690BF5E2">
            <w:pPr>
              <w:tabs>
                <w:tab w:val="center" w:pos="284"/>
              </w:tabs>
              <w:overflowPunct w:val="0"/>
              <w:autoSpaceDE w:val="0"/>
              <w:autoSpaceDN w:val="0"/>
              <w:adjustRightInd w:val="0"/>
              <w:ind w:left="266" w:hanging="266"/>
              <w:textAlignment w:val="baseline"/>
              <w:rPr>
                <w:sz w:val="22"/>
                <w:szCs w:val="22"/>
              </w:rPr>
            </w:pPr>
            <w:r w:rsidRPr="005757F0">
              <w:rPr>
                <w:sz w:val="22"/>
                <w:szCs w:val="22"/>
              </w:rPr>
              <w:t>Sonderende udtalelse på anmodning af det belgiske rådsformandskab</w:t>
            </w:r>
          </w:p>
        </w:tc>
      </w:tr>
      <w:tr w:rsidRPr="005757F0" w:rsidR="0048644C" w:rsidTr="00F655B8" w14:paraId="185DEF53" w14:textId="77777777">
        <w:trPr>
          <w:trHeight w:val="293"/>
        </w:trPr>
        <w:tc>
          <w:tcPr>
            <w:tcW w:w="733" w:type="pct"/>
            <w:vMerge/>
          </w:tcPr>
          <w:p w:rsidRPr="005757F0" w:rsidR="0048644C" w:rsidP="0048644C" w:rsidRDefault="0048644C" w14:paraId="6F9967C9" w14:textId="77777777">
            <w:pPr>
              <w:tabs>
                <w:tab w:val="center" w:pos="284"/>
              </w:tabs>
              <w:overflowPunct w:val="0"/>
              <w:autoSpaceDE w:val="0"/>
              <w:autoSpaceDN w:val="0"/>
              <w:adjustRightInd w:val="0"/>
              <w:ind w:left="266" w:hanging="266"/>
              <w:textAlignment w:val="baseline"/>
              <w:rPr>
                <w:b/>
                <w:sz w:val="22"/>
                <w:szCs w:val="22"/>
              </w:rPr>
            </w:pPr>
          </w:p>
        </w:tc>
        <w:tc>
          <w:tcPr>
            <w:tcW w:w="4267" w:type="pct"/>
          </w:tcPr>
          <w:p w:rsidRPr="005757F0" w:rsidR="0048644C" w:rsidP="0048644C" w:rsidRDefault="00C83487" w14:paraId="6B2F8067" w14:textId="194D3C80">
            <w:pPr>
              <w:tabs>
                <w:tab w:val="center" w:pos="284"/>
              </w:tabs>
              <w:overflowPunct w:val="0"/>
              <w:autoSpaceDE w:val="0"/>
              <w:autoSpaceDN w:val="0"/>
              <w:adjustRightInd w:val="0"/>
              <w:ind w:left="266" w:hanging="266"/>
              <w:textAlignment w:val="baseline"/>
              <w:rPr>
                <w:sz w:val="22"/>
                <w:szCs w:val="22"/>
              </w:rPr>
            </w:pPr>
            <w:r w:rsidRPr="005757F0">
              <w:rPr>
                <w:sz w:val="22"/>
                <w:szCs w:val="22"/>
              </w:rPr>
              <w:t>EESC-2023-03963-00-00-AC</w:t>
            </w:r>
          </w:p>
        </w:tc>
      </w:tr>
    </w:tbl>
    <w:p w:rsidRPr="005757F0" w:rsidR="007F6026" w:rsidP="007F6026" w:rsidRDefault="007F6026" w14:paraId="31AE2072" w14:textId="77777777">
      <w:pPr>
        <w:keepNext/>
        <w:keepLines/>
        <w:overflowPunct w:val="0"/>
        <w:autoSpaceDE w:val="0"/>
        <w:autoSpaceDN w:val="0"/>
        <w:adjustRightInd w:val="0"/>
        <w:textAlignment w:val="baseline"/>
        <w:rPr>
          <w:b/>
        </w:rPr>
      </w:pPr>
    </w:p>
    <w:p w:rsidRPr="005757F0" w:rsidR="0048644C" w:rsidP="002048E0" w:rsidRDefault="0048644C" w14:paraId="66B2F906" w14:textId="5A6361DC">
      <w:pPr>
        <w:keepNext/>
        <w:keepLines/>
        <w:overflowPunct w:val="0"/>
        <w:autoSpaceDE w:val="0"/>
        <w:autoSpaceDN w:val="0"/>
        <w:adjustRightInd w:val="0"/>
        <w:textAlignment w:val="baseline"/>
        <w:rPr>
          <w:b/>
        </w:rPr>
      </w:pPr>
      <w:r w:rsidRPr="005757F0">
        <w:rPr>
          <w:b/>
        </w:rPr>
        <w:t>Hovedpunkter</w:t>
      </w:r>
    </w:p>
    <w:p w:rsidRPr="005757F0" w:rsidR="007F6026" w:rsidP="0048644C" w:rsidRDefault="007F6026" w14:paraId="53CAB92D" w14:textId="77777777">
      <w:pPr>
        <w:keepNext/>
        <w:keepLines/>
        <w:tabs>
          <w:tab w:val="center" w:pos="284"/>
        </w:tabs>
        <w:overflowPunct w:val="0"/>
        <w:autoSpaceDE w:val="0"/>
        <w:autoSpaceDN w:val="0"/>
        <w:adjustRightInd w:val="0"/>
        <w:ind w:left="266" w:hanging="266"/>
        <w:textAlignment w:val="baseline"/>
      </w:pPr>
    </w:p>
    <w:p w:rsidRPr="005757F0" w:rsidR="0048644C" w:rsidRDefault="0048644C" w14:paraId="08594ACA" w14:textId="77777777">
      <w:pPr>
        <w:overflowPunct w:val="0"/>
        <w:autoSpaceDE w:val="0"/>
        <w:autoSpaceDN w:val="0"/>
        <w:adjustRightInd w:val="0"/>
        <w:textAlignment w:val="baseline"/>
        <w:rPr>
          <w:bCs/>
          <w:iCs/>
        </w:rPr>
      </w:pPr>
      <w:r w:rsidRPr="005757F0">
        <w:t>EØSU mener, at den fælles landbrugspolitik efter 2027:</w:t>
      </w:r>
    </w:p>
    <w:p w:rsidRPr="005757F0" w:rsidR="0048644C" w:rsidP="002048E0" w:rsidRDefault="0048644C" w14:paraId="6496DB4E" w14:textId="77777777">
      <w:pPr>
        <w:pStyle w:val="ListParagraph"/>
        <w:numPr>
          <w:ilvl w:val="0"/>
          <w:numId w:val="41"/>
        </w:numPr>
        <w:overflowPunct w:val="0"/>
        <w:autoSpaceDE w:val="0"/>
        <w:autoSpaceDN w:val="0"/>
        <w:adjustRightInd w:val="0"/>
        <w:ind w:left="567" w:hanging="567"/>
        <w:textAlignment w:val="baseline"/>
        <w:outlineLvl w:val="1"/>
      </w:pPr>
      <w:bookmarkStart w:name="_Toc157616483" w:id="36"/>
      <w:r w:rsidRPr="005757F0">
        <w:t xml:space="preserve">er nødt til at skabe en </w:t>
      </w:r>
      <w:r w:rsidRPr="005757F0">
        <w:rPr>
          <w:b/>
        </w:rPr>
        <w:t>stabil langsigtet politisk ramme</w:t>
      </w:r>
      <w:r w:rsidRPr="005757F0">
        <w:t>, der kan sikre Den Europæiske Union en bæredygtig fødevareproduktion og åben strategisk autonomi. Samtidig skal den beskytte de mange forskellige landbrugsformer i EU, opfylde behovene i samfundet og for økologi ("offentlige midler til offentlige goder") og sikre udvikling af landdistrikterne</w:t>
      </w:r>
      <w:bookmarkEnd w:id="36"/>
    </w:p>
    <w:p w:rsidRPr="005757F0" w:rsidR="0048644C" w:rsidP="002048E0" w:rsidRDefault="0048644C" w14:paraId="0A683AD2" w14:textId="77777777">
      <w:pPr>
        <w:pStyle w:val="ListParagraph"/>
        <w:numPr>
          <w:ilvl w:val="0"/>
          <w:numId w:val="41"/>
        </w:numPr>
        <w:overflowPunct w:val="0"/>
        <w:autoSpaceDE w:val="0"/>
        <w:autoSpaceDN w:val="0"/>
        <w:adjustRightInd w:val="0"/>
        <w:ind w:left="567" w:hanging="567"/>
        <w:textAlignment w:val="baseline"/>
        <w:outlineLvl w:val="1"/>
      </w:pPr>
      <w:bookmarkStart w:name="_Toc157616484" w:id="37"/>
      <w:r w:rsidRPr="005757F0">
        <w:t xml:space="preserve">må være et </w:t>
      </w:r>
      <w:r w:rsidRPr="005757F0">
        <w:rPr>
          <w:b/>
        </w:rPr>
        <w:t>wakeupcall</w:t>
      </w:r>
      <w:r w:rsidRPr="005757F0">
        <w:t>, der får det til at stå lysende klart, at landbrugerne har brug for tilstrækkelig støtte gennem omstillingen</w:t>
      </w:r>
      <w:bookmarkEnd w:id="37"/>
      <w:r w:rsidRPr="005757F0">
        <w:t xml:space="preserve"> </w:t>
      </w:r>
    </w:p>
    <w:p w:rsidRPr="005757F0" w:rsidR="0048644C" w:rsidP="002048E0" w:rsidRDefault="0048644C" w14:paraId="5BA54AF3" w14:textId="77777777">
      <w:pPr>
        <w:pStyle w:val="ListParagraph"/>
        <w:numPr>
          <w:ilvl w:val="0"/>
          <w:numId w:val="41"/>
        </w:numPr>
        <w:overflowPunct w:val="0"/>
        <w:autoSpaceDE w:val="0"/>
        <w:autoSpaceDN w:val="0"/>
        <w:adjustRightInd w:val="0"/>
        <w:ind w:left="567" w:hanging="567"/>
        <w:textAlignment w:val="baseline"/>
        <w:outlineLvl w:val="1"/>
      </w:pPr>
      <w:bookmarkStart w:name="_Toc157616485" w:id="38"/>
      <w:r w:rsidRPr="005757F0">
        <w:t xml:space="preserve">til trods for at den andel af EU-budgettet, der går til den fælles landbrugspolitik, er faldet konstant i løbet af de seneste 40 år til under 25 % i 2021, skal sikres </w:t>
      </w:r>
      <w:r w:rsidRPr="005757F0">
        <w:rPr>
          <w:b/>
        </w:rPr>
        <w:t>finansiering</w:t>
      </w:r>
      <w:r w:rsidRPr="005757F0">
        <w:t>, der står i et rimeligt forhold til ambitionen om at understøtte en retfærdig omstilling, og at den grundlæggende arealbaserede indkomststøtte gradvist bør erstattes af økonomiske incitamenter til landbrugerne for miljøtjenester og sociale tjenester med en rimelig omstillingsperiode, som kan være længere end varigheden af en enkelt flerårig finansiel ramme (FFR)</w:t>
      </w:r>
      <w:bookmarkEnd w:id="38"/>
      <w:r w:rsidRPr="005757F0">
        <w:t xml:space="preserve"> </w:t>
      </w:r>
    </w:p>
    <w:p w:rsidRPr="005757F0" w:rsidR="0048644C" w:rsidP="002048E0" w:rsidRDefault="0048644C" w14:paraId="6F39431C" w14:textId="77777777">
      <w:pPr>
        <w:pStyle w:val="ListParagraph"/>
        <w:numPr>
          <w:ilvl w:val="0"/>
          <w:numId w:val="41"/>
        </w:numPr>
        <w:overflowPunct w:val="0"/>
        <w:autoSpaceDE w:val="0"/>
        <w:autoSpaceDN w:val="0"/>
        <w:adjustRightInd w:val="0"/>
        <w:ind w:left="567" w:hanging="567"/>
        <w:textAlignment w:val="baseline"/>
        <w:outlineLvl w:val="1"/>
      </w:pPr>
      <w:bookmarkStart w:name="_Toc157616486" w:id="39"/>
      <w:r w:rsidRPr="005757F0">
        <w:t xml:space="preserve">for at bremse nedgangen i antallet af bedrifter i EU sideløbende med andre politikker må fremme </w:t>
      </w:r>
      <w:r w:rsidRPr="005757F0">
        <w:rPr>
          <w:b/>
        </w:rPr>
        <w:t>generationsskifte</w:t>
      </w:r>
      <w:r w:rsidRPr="005757F0">
        <w:t xml:space="preserve"> via adgang til jord, øget gennemsnitlig indtjening fra landbruget, gunstige investeringsbetingelser, muligheder for kvinder, gode arbejdsforhold, bedre langsigtede udsigter for landbrugerne samt fremme af bæredygtig udnyttelse af arealer, der er taget ud af drift, og marginaljord og ekstensiv husdyravl</w:t>
      </w:r>
      <w:bookmarkEnd w:id="39"/>
    </w:p>
    <w:p w:rsidRPr="005757F0" w:rsidR="0048644C" w:rsidP="002048E0" w:rsidRDefault="0048644C" w14:paraId="02D08C86" w14:textId="77777777">
      <w:pPr>
        <w:pStyle w:val="ListParagraph"/>
        <w:numPr>
          <w:ilvl w:val="0"/>
          <w:numId w:val="41"/>
        </w:numPr>
        <w:overflowPunct w:val="0"/>
        <w:autoSpaceDE w:val="0"/>
        <w:autoSpaceDN w:val="0"/>
        <w:adjustRightInd w:val="0"/>
        <w:ind w:left="567" w:hanging="567"/>
        <w:textAlignment w:val="baseline"/>
        <w:outlineLvl w:val="1"/>
      </w:pPr>
      <w:bookmarkStart w:name="_Toc157616487" w:id="40"/>
      <w:r w:rsidRPr="005757F0">
        <w:t xml:space="preserve">skal bevare en bæredygtig landbrugsproduktion i hele EU og bidrage til at fremme </w:t>
      </w:r>
      <w:r w:rsidRPr="005757F0">
        <w:rPr>
          <w:b/>
        </w:rPr>
        <w:t>forbrugerefterspørgslen</w:t>
      </w:r>
      <w:r w:rsidRPr="005757F0">
        <w:t xml:space="preserve"> efter en sundere og mere bæredygtig kost i EU, mindske madspildet og regulere fødevaremarkederne for at tackle </w:t>
      </w:r>
      <w:proofErr w:type="spellStart"/>
      <w:r w:rsidRPr="005757F0">
        <w:t>finansialiseringen</w:t>
      </w:r>
      <w:proofErr w:type="spellEnd"/>
      <w:r w:rsidRPr="005757F0">
        <w:t xml:space="preserve"> af fødevaresektoren</w:t>
      </w:r>
      <w:bookmarkEnd w:id="40"/>
    </w:p>
    <w:p w:rsidRPr="005757F0" w:rsidR="0048644C" w:rsidP="002048E0" w:rsidRDefault="0048644C" w14:paraId="15ABB431" w14:textId="77777777">
      <w:pPr>
        <w:pStyle w:val="ListParagraph"/>
        <w:numPr>
          <w:ilvl w:val="0"/>
          <w:numId w:val="41"/>
        </w:numPr>
        <w:overflowPunct w:val="0"/>
        <w:autoSpaceDE w:val="0"/>
        <w:autoSpaceDN w:val="0"/>
        <w:adjustRightInd w:val="0"/>
        <w:ind w:left="567" w:hanging="567"/>
        <w:textAlignment w:val="baseline"/>
        <w:outlineLvl w:val="1"/>
      </w:pPr>
      <w:bookmarkStart w:name="_Toc157616488" w:id="41"/>
      <w:r w:rsidRPr="005757F0">
        <w:t xml:space="preserve">bør overveje at medtage </w:t>
      </w:r>
      <w:r w:rsidRPr="005757F0">
        <w:rPr>
          <w:b/>
        </w:rPr>
        <w:t>konjunkturudlignende elementer</w:t>
      </w:r>
      <w:r w:rsidRPr="005757F0">
        <w:t xml:space="preserve"> og indføre investeringsstøtteordninger til produktionen af vedvarende energi på bedriftsniveau og lokalt plan i landdistrikterne</w:t>
      </w:r>
      <w:bookmarkEnd w:id="41"/>
    </w:p>
    <w:p w:rsidRPr="005757F0" w:rsidR="0048644C" w:rsidP="002048E0" w:rsidRDefault="0048644C" w14:paraId="772C8887" w14:textId="77777777">
      <w:pPr>
        <w:pStyle w:val="ListParagraph"/>
        <w:numPr>
          <w:ilvl w:val="0"/>
          <w:numId w:val="41"/>
        </w:numPr>
        <w:overflowPunct w:val="0"/>
        <w:autoSpaceDE w:val="0"/>
        <w:autoSpaceDN w:val="0"/>
        <w:adjustRightInd w:val="0"/>
        <w:ind w:left="567" w:hanging="567"/>
        <w:textAlignment w:val="baseline"/>
        <w:outlineLvl w:val="1"/>
      </w:pPr>
      <w:bookmarkStart w:name="_Toc157616489" w:id="42"/>
      <w:r w:rsidRPr="005757F0">
        <w:t xml:space="preserve">børe være baseret på styrkede offentlig-private </w:t>
      </w:r>
      <w:r w:rsidRPr="005757F0">
        <w:rPr>
          <w:b/>
        </w:rPr>
        <w:t>forsikringspartnerskabsordninger</w:t>
      </w:r>
      <w:r w:rsidRPr="005757F0">
        <w:t xml:space="preserve"> som reaktion på konsekvenserne af ekstreme klimaforhold</w:t>
      </w:r>
      <w:bookmarkEnd w:id="42"/>
    </w:p>
    <w:p w:rsidRPr="005757F0" w:rsidR="0048644C" w:rsidP="002048E0" w:rsidRDefault="0048644C" w14:paraId="027E93E4" w14:textId="77777777">
      <w:pPr>
        <w:pStyle w:val="ListParagraph"/>
        <w:numPr>
          <w:ilvl w:val="0"/>
          <w:numId w:val="41"/>
        </w:numPr>
        <w:overflowPunct w:val="0"/>
        <w:autoSpaceDE w:val="0"/>
        <w:autoSpaceDN w:val="0"/>
        <w:adjustRightInd w:val="0"/>
        <w:ind w:left="567" w:hanging="567"/>
        <w:textAlignment w:val="baseline"/>
        <w:outlineLvl w:val="1"/>
      </w:pPr>
      <w:bookmarkStart w:name="_Toc157616490" w:id="43"/>
      <w:r w:rsidRPr="005757F0">
        <w:t>bør støtte</w:t>
      </w:r>
      <w:r w:rsidRPr="005757F0">
        <w:rPr>
          <w:b/>
        </w:rPr>
        <w:t xml:space="preserve"> digitale teknologier</w:t>
      </w:r>
      <w:r w:rsidRPr="005757F0">
        <w:t>, som påviseligt bidrager til at reducere presset på naturen og miljøet og til at forbedre dyrevelfærden eller arbejdsvilkårene</w:t>
      </w:r>
      <w:bookmarkEnd w:id="43"/>
    </w:p>
    <w:p w:rsidRPr="005757F0" w:rsidR="0048644C" w:rsidP="002048E0" w:rsidRDefault="0048644C" w14:paraId="4CFC3438" w14:textId="77777777">
      <w:pPr>
        <w:pStyle w:val="ListParagraph"/>
        <w:numPr>
          <w:ilvl w:val="0"/>
          <w:numId w:val="41"/>
        </w:numPr>
        <w:overflowPunct w:val="0"/>
        <w:autoSpaceDE w:val="0"/>
        <w:autoSpaceDN w:val="0"/>
        <w:adjustRightInd w:val="0"/>
        <w:ind w:left="567" w:hanging="567"/>
        <w:textAlignment w:val="baseline"/>
        <w:outlineLvl w:val="1"/>
      </w:pPr>
      <w:bookmarkStart w:name="_Toc157616491" w:id="44"/>
      <w:r w:rsidRPr="005757F0">
        <w:t xml:space="preserve">bør omfatte </w:t>
      </w:r>
      <w:r w:rsidRPr="005757F0">
        <w:rPr>
          <w:b/>
        </w:rPr>
        <w:t>reviderede processer</w:t>
      </w:r>
      <w:r w:rsidRPr="005757F0">
        <w:t xml:space="preserve"> for udformning og tilpasning af de strategiske planer, så der bliver mulighed for interessentinddragelse og øget fleksibilitet for medlemsstaterne, og planerne hurtigere kan justeres, når først de er godkendt.</w:t>
      </w:r>
      <w:bookmarkEnd w:id="44"/>
    </w:p>
    <w:p w:rsidRPr="005757F0" w:rsidR="0048644C" w:rsidP="0048644C" w:rsidRDefault="0048644C" w14:paraId="026C3080" w14:textId="77777777">
      <w:pPr>
        <w:widowControl w:val="0"/>
        <w:overflowPunct w:val="0"/>
        <w:autoSpaceDE w:val="0"/>
        <w:autoSpaceDN w:val="0"/>
        <w:adjustRightInd w:val="0"/>
        <w:ind w:left="709"/>
        <w:textAlignment w:val="baseline"/>
      </w:pPr>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57F0" w:rsidR="0048644C" w:rsidTr="00F655B8" w14:paraId="721C88AC" w14:textId="77777777">
        <w:tc>
          <w:tcPr>
            <w:tcW w:w="1556" w:type="pct"/>
          </w:tcPr>
          <w:p w:rsidRPr="005757F0" w:rsidR="0048644C" w:rsidP="0048644C" w:rsidRDefault="0048644C" w14:paraId="0B8D550D"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3444" w:type="pct"/>
          </w:tcPr>
          <w:p w:rsidRPr="005757F0" w:rsidR="0048644C" w:rsidP="0048644C" w:rsidRDefault="0048644C" w14:paraId="48049031" w14:textId="77777777">
            <w:pPr>
              <w:overflowPunct w:val="0"/>
              <w:autoSpaceDE w:val="0"/>
              <w:autoSpaceDN w:val="0"/>
              <w:adjustRightInd w:val="0"/>
              <w:spacing w:line="240" w:lineRule="auto"/>
              <w:textAlignment w:val="baseline"/>
              <w:rPr>
                <w:i/>
                <w:iCs/>
                <w:sz w:val="22"/>
                <w:szCs w:val="22"/>
              </w:rPr>
            </w:pPr>
            <w:r w:rsidRPr="005757F0">
              <w:rPr>
                <w:i/>
                <w:sz w:val="22"/>
                <w:szCs w:val="22"/>
              </w:rPr>
              <w:t xml:space="preserve">Martine </w:t>
            </w:r>
            <w:proofErr w:type="spellStart"/>
            <w:r w:rsidRPr="005757F0">
              <w:rPr>
                <w:i/>
                <w:sz w:val="22"/>
                <w:szCs w:val="22"/>
              </w:rPr>
              <w:t>Delanoy</w:t>
            </w:r>
            <w:proofErr w:type="spellEnd"/>
          </w:p>
        </w:tc>
      </w:tr>
      <w:tr w:rsidRPr="005757F0" w:rsidR="0048644C" w:rsidTr="00F655B8" w14:paraId="1C716522" w14:textId="77777777">
        <w:tc>
          <w:tcPr>
            <w:tcW w:w="1556" w:type="pct"/>
          </w:tcPr>
          <w:p w:rsidRPr="005757F0" w:rsidR="0048644C" w:rsidP="0048644C" w:rsidRDefault="0048644C" w14:paraId="4BB41A15"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3444" w:type="pct"/>
          </w:tcPr>
          <w:p w:rsidRPr="005757F0" w:rsidR="0048644C" w:rsidP="0048644C" w:rsidRDefault="0048644C" w14:paraId="57596B2C" w14:textId="77777777">
            <w:pPr>
              <w:overflowPunct w:val="0"/>
              <w:autoSpaceDE w:val="0"/>
              <w:autoSpaceDN w:val="0"/>
              <w:adjustRightInd w:val="0"/>
              <w:spacing w:line="240" w:lineRule="auto"/>
              <w:textAlignment w:val="baseline"/>
              <w:rPr>
                <w:i/>
                <w:sz w:val="22"/>
                <w:szCs w:val="22"/>
              </w:rPr>
            </w:pPr>
            <w:r w:rsidRPr="005757F0">
              <w:rPr>
                <w:i/>
                <w:sz w:val="22"/>
                <w:szCs w:val="22"/>
              </w:rPr>
              <w:t>00 32 2 546 9802</w:t>
            </w:r>
          </w:p>
        </w:tc>
      </w:tr>
      <w:tr w:rsidRPr="005757F0" w:rsidR="0048644C" w:rsidTr="00F655B8" w14:paraId="6B3A8EAB" w14:textId="77777777">
        <w:tc>
          <w:tcPr>
            <w:tcW w:w="1556" w:type="pct"/>
          </w:tcPr>
          <w:p w:rsidRPr="005757F0" w:rsidR="0048644C" w:rsidP="0048644C" w:rsidRDefault="0048644C" w14:paraId="45417D47" w14:textId="77777777">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3444" w:type="pct"/>
          </w:tcPr>
          <w:p w:rsidRPr="005757F0" w:rsidR="0048644C" w:rsidP="0048644C" w:rsidRDefault="00197241" w14:paraId="7C6FE1E8" w14:textId="755735AE">
            <w:pPr>
              <w:overflowPunct w:val="0"/>
              <w:autoSpaceDE w:val="0"/>
              <w:autoSpaceDN w:val="0"/>
              <w:adjustRightInd w:val="0"/>
              <w:spacing w:line="240" w:lineRule="auto"/>
              <w:textAlignment w:val="baseline"/>
              <w:rPr>
                <w:i/>
                <w:sz w:val="22"/>
                <w:szCs w:val="22"/>
              </w:rPr>
            </w:pPr>
            <w:hyperlink w:history="1" r:id="rId35">
              <w:r w:rsidRPr="005757F0" w:rsidR="00164CA6">
                <w:rPr>
                  <w:i/>
                  <w:color w:val="0000FF"/>
                  <w:sz w:val="22"/>
                  <w:szCs w:val="22"/>
                  <w:u w:val="single"/>
                </w:rPr>
                <w:t>Martine.Delanoy@eesc.europa.eu</w:t>
              </w:r>
            </w:hyperlink>
          </w:p>
        </w:tc>
      </w:tr>
    </w:tbl>
    <w:p w:rsidR="006938FA" w:rsidRDefault="006938FA" w14:paraId="6AD61F9D" w14:textId="77777777">
      <w:pPr>
        <w:spacing w:after="160" w:line="259" w:lineRule="auto"/>
        <w:jc w:val="left"/>
        <w:rPr>
          <w:b/>
          <w:bCs/>
        </w:rPr>
      </w:pPr>
      <w:r>
        <w:br w:type="page"/>
      </w:r>
    </w:p>
    <w:p w:rsidRPr="00810736" w:rsidR="006B3316" w:rsidP="005757F0" w:rsidRDefault="005374D2" w14:paraId="4FE1ECEE" w14:textId="7B16969B">
      <w:pPr>
        <w:pStyle w:val="Heading1"/>
        <w:tabs>
          <w:tab w:val="clear" w:pos="440"/>
        </w:tabs>
        <w:spacing w:before="0"/>
        <w:ind w:left="567" w:hanging="565"/>
        <w:rPr>
          <w:b/>
          <w:bCs/>
        </w:rPr>
      </w:pPr>
      <w:bookmarkStart w:name="_Toc153539702" w:id="45"/>
      <w:bookmarkStart w:name="_Toc157616492" w:id="46"/>
      <w:r>
        <w:rPr>
          <w:b/>
        </w:rPr>
        <w:lastRenderedPageBreak/>
        <w:t>EKSTERNE FORBINDELSER</w:t>
      </w:r>
      <w:bookmarkEnd w:id="45"/>
      <w:bookmarkEnd w:id="46"/>
    </w:p>
    <w:p w:rsidRPr="00BD0493" w:rsidR="00BD0493" w:rsidP="00BD0493" w:rsidRDefault="00BD0493" w14:paraId="10EC00FD" w14:textId="77777777"/>
    <w:p w:rsidRPr="005D0E3D" w:rsidR="005D0E3D" w:rsidP="005D0E3D" w:rsidRDefault="00197241" w14:paraId="523887E3" w14:textId="583C66D5">
      <w:pPr>
        <w:widowControl w:val="0"/>
        <w:numPr>
          <w:ilvl w:val="0"/>
          <w:numId w:val="2"/>
        </w:numPr>
        <w:overflowPunct w:val="0"/>
        <w:autoSpaceDE w:val="0"/>
        <w:autoSpaceDN w:val="0"/>
        <w:adjustRightInd w:val="0"/>
        <w:ind w:hanging="567"/>
        <w:textAlignment w:val="baseline"/>
        <w:rPr>
          <w:sz w:val="20"/>
          <w:szCs w:val="20"/>
        </w:rPr>
      </w:pPr>
      <w:hyperlink w:history="1" r:id="rId36">
        <w:r w:rsidR="00164CA6">
          <w:rPr>
            <w:b/>
            <w:i/>
            <w:color w:val="0000FF"/>
            <w:sz w:val="28"/>
            <w:u w:val="single"/>
          </w:rPr>
          <w:t>Håndtering af klimaændringernes og miljøforringelsens indvirkning på fred, sikkerhed og forsvar</w:t>
        </w:r>
      </w:hyperlink>
    </w:p>
    <w:p w:rsidRPr="005D0E3D"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053"/>
      </w:tblGrid>
      <w:tr w:rsidRPr="005757F0" w:rsidR="005D0E3D" w:rsidTr="006221F1" w14:paraId="2C6EB7F5" w14:textId="77777777">
        <w:tc>
          <w:tcPr>
            <w:tcW w:w="2127" w:type="dxa"/>
          </w:tcPr>
          <w:p w:rsidRPr="005757F0" w:rsidR="005D0E3D" w:rsidP="005D0E3D" w:rsidRDefault="005D0E3D" w14:paraId="668CF52A"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Ordfører</w:t>
            </w:r>
          </w:p>
        </w:tc>
        <w:tc>
          <w:tcPr>
            <w:tcW w:w="7053" w:type="dxa"/>
          </w:tcPr>
          <w:p w:rsidRPr="005757F0" w:rsidR="005D0E3D" w:rsidP="005D0E3D" w:rsidRDefault="005D0E3D" w14:paraId="48A63C93" w14:textId="3A28DAAE">
            <w:pPr>
              <w:tabs>
                <w:tab w:val="center" w:pos="284"/>
              </w:tabs>
              <w:overflowPunct w:val="0"/>
              <w:autoSpaceDE w:val="0"/>
              <w:autoSpaceDN w:val="0"/>
              <w:adjustRightInd w:val="0"/>
              <w:ind w:left="266" w:hanging="266"/>
              <w:textAlignment w:val="baseline"/>
              <w:rPr>
                <w:sz w:val="22"/>
                <w:szCs w:val="22"/>
              </w:rPr>
            </w:pPr>
            <w:r w:rsidRPr="005757F0">
              <w:rPr>
                <w:sz w:val="22"/>
                <w:szCs w:val="22"/>
              </w:rPr>
              <w:t>Özlem Yildirim (Arbejdstagergruppen – FR)</w:t>
            </w:r>
          </w:p>
        </w:tc>
      </w:tr>
      <w:tr w:rsidRPr="005757F0" w:rsidR="005D0E3D" w:rsidTr="006221F1" w14:paraId="7F387EEA" w14:textId="77777777">
        <w:tc>
          <w:tcPr>
            <w:tcW w:w="9180" w:type="dxa"/>
            <w:gridSpan w:val="2"/>
          </w:tcPr>
          <w:p w:rsidRPr="005757F0"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sz w:val="22"/>
                <w:szCs w:val="22"/>
                <w:lang w:val="en-US"/>
              </w:rPr>
            </w:pPr>
          </w:p>
        </w:tc>
      </w:tr>
      <w:tr w:rsidRPr="005757F0" w:rsidR="005D0E3D" w:rsidTr="006221F1" w14:paraId="36521EE5" w14:textId="77777777">
        <w:trPr>
          <w:trHeight w:val="369"/>
        </w:trPr>
        <w:tc>
          <w:tcPr>
            <w:tcW w:w="2127" w:type="dxa"/>
          </w:tcPr>
          <w:p w:rsidRPr="005757F0" w:rsidR="005D0E3D" w:rsidP="005D0E3D" w:rsidRDefault="005D0E3D" w14:paraId="3569DACF" w14:textId="1A6A64D6">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7053" w:type="dxa"/>
          </w:tcPr>
          <w:p w:rsidRPr="005757F0" w:rsidR="00595154" w:rsidP="005D0E3D" w:rsidRDefault="00595154" w14:paraId="6B1EDB82" w14:textId="2DC16540">
            <w:pPr>
              <w:tabs>
                <w:tab w:val="center" w:pos="284"/>
              </w:tabs>
              <w:overflowPunct w:val="0"/>
              <w:autoSpaceDE w:val="0"/>
              <w:autoSpaceDN w:val="0"/>
              <w:adjustRightInd w:val="0"/>
              <w:ind w:left="266" w:hanging="266"/>
              <w:textAlignment w:val="baseline"/>
              <w:rPr>
                <w:sz w:val="22"/>
                <w:szCs w:val="22"/>
              </w:rPr>
            </w:pPr>
            <w:r w:rsidRPr="005757F0">
              <w:rPr>
                <w:sz w:val="22"/>
                <w:szCs w:val="22"/>
              </w:rPr>
              <w:t>JOIN(2023) 19 final</w:t>
            </w:r>
          </w:p>
          <w:p w:rsidRPr="005757F0" w:rsidR="005D0E3D" w:rsidP="005D0E3D" w:rsidRDefault="005D0E3D" w14:paraId="38FBFE28" w14:textId="4D024506">
            <w:pPr>
              <w:tabs>
                <w:tab w:val="center" w:pos="284"/>
              </w:tabs>
              <w:overflowPunct w:val="0"/>
              <w:autoSpaceDE w:val="0"/>
              <w:autoSpaceDN w:val="0"/>
              <w:adjustRightInd w:val="0"/>
              <w:ind w:left="266" w:hanging="266"/>
              <w:textAlignment w:val="baseline"/>
              <w:rPr>
                <w:sz w:val="22"/>
                <w:szCs w:val="22"/>
              </w:rPr>
            </w:pPr>
            <w:r w:rsidRPr="005757F0">
              <w:rPr>
                <w:sz w:val="22"/>
                <w:szCs w:val="22"/>
              </w:rPr>
              <w:t>EESC-2023-03725-00-00-AC</w:t>
            </w:r>
          </w:p>
        </w:tc>
      </w:tr>
    </w:tbl>
    <w:p w:rsidRPr="005757F0"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5757F0" w:rsidR="005D0E3D" w:rsidP="002048E0" w:rsidRDefault="005D0E3D" w14:paraId="20E53CE1" w14:textId="77777777">
      <w:pPr>
        <w:keepNext/>
        <w:keepLines/>
        <w:overflowPunct w:val="0"/>
        <w:autoSpaceDE w:val="0"/>
        <w:autoSpaceDN w:val="0"/>
        <w:adjustRightInd w:val="0"/>
        <w:textAlignment w:val="baseline"/>
        <w:rPr>
          <w:b/>
        </w:rPr>
      </w:pPr>
      <w:r w:rsidRPr="005757F0">
        <w:rPr>
          <w:b/>
        </w:rPr>
        <w:t>Hovedpunkter</w:t>
      </w:r>
    </w:p>
    <w:p w:rsidRPr="005757F0" w:rsidR="005D0E3D" w:rsidP="005D0E3D" w:rsidRDefault="005D0E3D" w14:paraId="6E4FDC2B" w14:textId="77777777">
      <w:pPr>
        <w:overflowPunct w:val="0"/>
        <w:autoSpaceDE w:val="0"/>
        <w:autoSpaceDN w:val="0"/>
        <w:adjustRightInd w:val="0"/>
        <w:textAlignment w:val="baseline"/>
      </w:pPr>
    </w:p>
    <w:p w:rsidRPr="005757F0" w:rsidR="005D0E3D" w:rsidRDefault="005D0E3D" w14:paraId="340DAB4D" w14:textId="79A29C37">
      <w:pPr>
        <w:overflowPunct w:val="0"/>
        <w:autoSpaceDE w:val="0"/>
        <w:autoSpaceDN w:val="0"/>
        <w:adjustRightInd w:val="0"/>
        <w:textAlignment w:val="baseline"/>
        <w:rPr>
          <w:bCs/>
          <w:iCs/>
        </w:rPr>
      </w:pPr>
      <w:r w:rsidRPr="005757F0">
        <w:t>EØSU:</w:t>
      </w:r>
    </w:p>
    <w:p w:rsidRPr="005757F0" w:rsidR="005D0E3D" w:rsidP="005D0E3D" w:rsidRDefault="005D0E3D" w14:paraId="0B71709C" w14:textId="77777777">
      <w:pPr>
        <w:overflowPunct w:val="0"/>
        <w:autoSpaceDE w:val="0"/>
        <w:autoSpaceDN w:val="0"/>
        <w:adjustRightInd w:val="0"/>
        <w:textAlignment w:val="baseline"/>
        <w:rPr>
          <w:bCs/>
          <w:iCs/>
        </w:rPr>
      </w:pPr>
    </w:p>
    <w:p w:rsidRPr="005757F0" w:rsidR="005D0E3D" w:rsidP="002048E0" w:rsidRDefault="005D0E3D" w14:paraId="19F9B6AA" w14:textId="77777777">
      <w:pPr>
        <w:widowControl w:val="0"/>
        <w:numPr>
          <w:ilvl w:val="0"/>
          <w:numId w:val="42"/>
        </w:numPr>
        <w:overflowPunct w:val="0"/>
        <w:autoSpaceDE w:val="0"/>
        <w:autoSpaceDN w:val="0"/>
        <w:adjustRightInd w:val="0"/>
        <w:ind w:left="567" w:hanging="567"/>
        <w:textAlignment w:val="baseline"/>
        <w:rPr>
          <w:bCs/>
          <w:iCs/>
        </w:rPr>
      </w:pPr>
      <w:r w:rsidRPr="005757F0">
        <w:t xml:space="preserve">mener, at klimaændringernes virkninger indebærer en øget risiko for og en øget trussel mod freden og den europæiske og internationale sikkerhed </w:t>
      </w:r>
    </w:p>
    <w:p w:rsidRPr="005757F0" w:rsidR="005D0E3D" w:rsidP="002048E0" w:rsidRDefault="005D0E3D" w14:paraId="2D972864" w14:textId="77777777">
      <w:pPr>
        <w:widowControl w:val="0"/>
        <w:numPr>
          <w:ilvl w:val="0"/>
          <w:numId w:val="42"/>
        </w:numPr>
        <w:overflowPunct w:val="0"/>
        <w:autoSpaceDE w:val="0"/>
        <w:autoSpaceDN w:val="0"/>
        <w:adjustRightInd w:val="0"/>
        <w:ind w:left="567" w:hanging="567"/>
        <w:textAlignment w:val="baseline"/>
        <w:rPr>
          <w:bCs/>
          <w:iCs/>
        </w:rPr>
      </w:pPr>
      <w:r w:rsidRPr="005757F0">
        <w:t>bakker op om Kommissionens hensigt om at tage hensyn til klima- og sikkerhedsspørgsmål, men bemærker dog, at der er behov for en bedre afgrænsning af de geografiske, politiske og militære aspekter heraf</w:t>
      </w:r>
    </w:p>
    <w:p w:rsidRPr="005757F0" w:rsidR="005D0E3D" w:rsidP="002048E0"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r w:rsidRPr="005757F0">
        <w:t>understreger det presserende behov for at investere i opbygningen af et modstandsdygtigt beredskab, herunder ved at gøre EU's beslutningsprocesser bedre rustet til eventuelle fremtidige spændinger af denne type</w:t>
      </w:r>
    </w:p>
    <w:p w:rsidRPr="005757F0" w:rsidR="005D0E3D" w:rsidP="002048E0"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r w:rsidRPr="005757F0">
        <w:t>opfordrer EU-institutionerne til at overveje at indarbejde hensynet til de hurtigt skiftende biofysiske realiteter (som menneskers liv og trivsel afhænger af) og den politiske samhørighed (både i medlemsstaterne og i EU's nabo- og partnerlande) i udformningen af EU's politikker</w:t>
      </w:r>
    </w:p>
    <w:p w:rsidRPr="005757F0" w:rsidR="005D0E3D" w:rsidP="002048E0"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r w:rsidRPr="005757F0">
        <w:t>minder om, at det europæiske projekts grundlæggende formål er at fremme og bevare freden, og bekræfter, at dette fortsat prioriteres meget højt. For at nå dette mål er Europa nødt til at intensivere sin fredsopbyggende indsats. At arbejde for fred er uløseligt forbundet med at bevare og fremme grundlæggende rettigheder og demokrati. Ved at tage hensyn til sammenhængen mellem klima og sikkerhed stræber man efter at beskytte disse rettigheder, eftersom målet med denne tilgang er at bevare og fremme de grundlæggende rettigheder i lyset af de udfordringer, som både enkeltpersoner og samfundet står over for som følge af usikkerheden vedrørende klimaændringernes virkninger</w:t>
      </w:r>
    </w:p>
    <w:p w:rsidRPr="005757F0" w:rsidR="005D0E3D" w:rsidP="002048E0"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r w:rsidRPr="005757F0">
        <w:t xml:space="preserve">anbefaler, at hensynet til sammenhængen mellem klima og sikkerhed styrkes ved at skabe proaktive grænseflader mellem de institutioner, der er ansvarlige for eksterne forbindelser, Unionens interne samhørighed og medlemsstaternes sikkerheds- og forsvarstjenester, herunder gennem en permanent dialog med forskersamfundet. Som led i denne styrkede tilgang bør man inkludere </w:t>
      </w:r>
      <w:proofErr w:type="spellStart"/>
      <w:r w:rsidRPr="005757F0">
        <w:t>FoI</w:t>
      </w:r>
      <w:proofErr w:type="spellEnd"/>
      <w:r w:rsidRPr="005757F0">
        <w:t>-bidrag vedrørende modstandsdygtighed, hvorved man kan forbedre både langtidsplanlægningen og effektiviteten af EU's indsats.</w:t>
      </w:r>
    </w:p>
    <w:p w:rsidRPr="005757F0" w:rsidR="005D0E3D" w:rsidP="005D0E3D" w:rsidRDefault="005D0E3D" w14:paraId="72A424E0" w14:textId="77777777">
      <w:pPr>
        <w:widowControl w:val="0"/>
        <w:overflowPunct w:val="0"/>
        <w:autoSpaceDE w:val="0"/>
        <w:autoSpaceDN w:val="0"/>
        <w:adjustRightInd w:val="0"/>
        <w:textAlignment w:val="baseline"/>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5757F0" w:rsidR="005D0E3D" w:rsidTr="00F655B8" w14:paraId="6314C6E9" w14:textId="77777777">
        <w:tc>
          <w:tcPr>
            <w:tcW w:w="2127" w:type="dxa"/>
          </w:tcPr>
          <w:p w:rsidRPr="005757F0" w:rsidR="005D0E3D" w:rsidP="005D0E3D" w:rsidRDefault="005D0E3D" w14:paraId="1E279F70"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4252" w:type="dxa"/>
          </w:tcPr>
          <w:p w:rsidRPr="005757F0" w:rsidR="005D0E3D" w:rsidP="005D0E3D" w:rsidRDefault="005D0E3D" w14:paraId="711C3B1D" w14:textId="3E6C932F">
            <w:pPr>
              <w:overflowPunct w:val="0"/>
              <w:autoSpaceDE w:val="0"/>
              <w:autoSpaceDN w:val="0"/>
              <w:adjustRightInd w:val="0"/>
              <w:spacing w:line="240" w:lineRule="auto"/>
              <w:textAlignment w:val="baseline"/>
              <w:rPr>
                <w:i/>
                <w:sz w:val="22"/>
                <w:szCs w:val="22"/>
              </w:rPr>
            </w:pPr>
            <w:r w:rsidRPr="005757F0">
              <w:rPr>
                <w:i/>
                <w:sz w:val="22"/>
                <w:szCs w:val="22"/>
              </w:rPr>
              <w:t xml:space="preserve">Ana </w:t>
            </w:r>
            <w:proofErr w:type="spellStart"/>
            <w:r w:rsidRPr="005757F0">
              <w:rPr>
                <w:i/>
                <w:sz w:val="22"/>
                <w:szCs w:val="22"/>
              </w:rPr>
              <w:t>Dujmovic</w:t>
            </w:r>
            <w:proofErr w:type="spellEnd"/>
          </w:p>
        </w:tc>
      </w:tr>
      <w:tr w:rsidRPr="005757F0" w:rsidR="005D0E3D" w:rsidTr="00F655B8" w14:paraId="5A20580F" w14:textId="77777777">
        <w:tc>
          <w:tcPr>
            <w:tcW w:w="2127" w:type="dxa"/>
          </w:tcPr>
          <w:p w:rsidRPr="005757F0" w:rsidR="005D0E3D" w:rsidP="005D0E3D" w:rsidRDefault="005D0E3D" w14:paraId="2F1FD0C2"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4252" w:type="dxa"/>
          </w:tcPr>
          <w:p w:rsidRPr="005757F0" w:rsidR="005D0E3D" w:rsidP="005D0E3D" w:rsidRDefault="005D0E3D" w14:paraId="72985C78" w14:textId="77777777">
            <w:pPr>
              <w:overflowPunct w:val="0"/>
              <w:autoSpaceDE w:val="0"/>
              <w:autoSpaceDN w:val="0"/>
              <w:adjustRightInd w:val="0"/>
              <w:spacing w:line="240" w:lineRule="auto"/>
              <w:textAlignment w:val="baseline"/>
              <w:rPr>
                <w:i/>
                <w:sz w:val="22"/>
                <w:szCs w:val="22"/>
              </w:rPr>
            </w:pPr>
            <w:r w:rsidRPr="005757F0">
              <w:rPr>
                <w:i/>
                <w:sz w:val="22"/>
                <w:szCs w:val="22"/>
              </w:rPr>
              <w:t>00 32 2 546 8290</w:t>
            </w:r>
          </w:p>
        </w:tc>
      </w:tr>
      <w:tr w:rsidRPr="005757F0" w:rsidR="005D0E3D" w:rsidTr="00F655B8" w14:paraId="40B741E5" w14:textId="77777777">
        <w:tc>
          <w:tcPr>
            <w:tcW w:w="2127" w:type="dxa"/>
          </w:tcPr>
          <w:p w:rsidRPr="005757F0" w:rsidR="005D0E3D" w:rsidP="005D0E3D" w:rsidRDefault="005D0E3D" w14:paraId="25DF2A04" w14:textId="77777777">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4252" w:type="dxa"/>
          </w:tcPr>
          <w:p w:rsidRPr="005757F0" w:rsidR="005D0E3D" w:rsidP="005D0E3D" w:rsidRDefault="00197241" w14:paraId="7D5BAAE0" w14:textId="69E0C0B9">
            <w:pPr>
              <w:overflowPunct w:val="0"/>
              <w:autoSpaceDE w:val="0"/>
              <w:autoSpaceDN w:val="0"/>
              <w:adjustRightInd w:val="0"/>
              <w:spacing w:line="240" w:lineRule="auto"/>
              <w:textAlignment w:val="baseline"/>
              <w:rPr>
                <w:i/>
                <w:sz w:val="22"/>
                <w:szCs w:val="22"/>
              </w:rPr>
            </w:pPr>
            <w:hyperlink w:history="1" r:id="rId37">
              <w:r w:rsidRPr="005757F0" w:rsidR="00164CA6">
                <w:rPr>
                  <w:i/>
                  <w:color w:val="0000FF"/>
                  <w:sz w:val="22"/>
                  <w:szCs w:val="22"/>
                  <w:u w:val="single"/>
                </w:rPr>
                <w:t>Ana.Dujmovic@eesc.europa.eu</w:t>
              </w:r>
            </w:hyperlink>
          </w:p>
        </w:tc>
      </w:tr>
    </w:tbl>
    <w:p w:rsidR="00FF485C" w:rsidRDefault="00FF485C" w14:paraId="005CB271" w14:textId="77777777">
      <w:pPr>
        <w:spacing w:after="160" w:line="259" w:lineRule="auto"/>
        <w:jc w:val="left"/>
      </w:pPr>
      <w:r>
        <w:br w:type="page"/>
      </w:r>
    </w:p>
    <w:p w:rsidRPr="000B1C30" w:rsidR="00E110D0" w:rsidP="005757F0" w:rsidRDefault="00E110D0" w14:paraId="268D0B18" w14:textId="0D072EE0">
      <w:pPr>
        <w:pStyle w:val="Heading1"/>
        <w:tabs>
          <w:tab w:val="clear" w:pos="440"/>
        </w:tabs>
        <w:spacing w:before="0"/>
        <w:ind w:left="567" w:hanging="565"/>
        <w:rPr>
          <w:b/>
          <w:bCs/>
        </w:rPr>
      </w:pPr>
      <w:bookmarkStart w:name="_Toc153539712" w:id="47"/>
      <w:bookmarkStart w:name="_Toc157616493" w:id="48"/>
      <w:r>
        <w:rPr>
          <w:b/>
        </w:rPr>
        <w:lastRenderedPageBreak/>
        <w:t>TRANSPORT, ENERGI, INFRASTRUKTUR OG INFORMATIONSSAMFUNDET</w:t>
      </w:r>
      <w:bookmarkEnd w:id="47"/>
      <w:bookmarkEnd w:id="48"/>
    </w:p>
    <w:p w:rsidR="0092772D" w:rsidP="00775FC4" w:rsidRDefault="0092772D" w14:paraId="764F554F" w14:textId="3DB1B15F">
      <w:pPr>
        <w:keepNext/>
        <w:keepLines/>
      </w:pPr>
    </w:p>
    <w:p w:rsidRPr="00AE6861" w:rsidR="00AE6861" w:rsidP="00AE6861" w:rsidRDefault="00197241" w14:paraId="6D10EE41" w14:textId="4A9C8E35">
      <w:pPr>
        <w:widowControl w:val="0"/>
        <w:numPr>
          <w:ilvl w:val="0"/>
          <w:numId w:val="2"/>
        </w:numPr>
        <w:overflowPunct w:val="0"/>
        <w:autoSpaceDE w:val="0"/>
        <w:autoSpaceDN w:val="0"/>
        <w:adjustRightInd w:val="0"/>
        <w:ind w:hanging="567"/>
        <w:textAlignment w:val="baseline"/>
        <w:rPr>
          <w:sz w:val="20"/>
          <w:szCs w:val="20"/>
        </w:rPr>
      </w:pPr>
      <w:hyperlink w:history="1" r:id="rId38">
        <w:r w:rsidR="00164CA6">
          <w:rPr>
            <w:b/>
            <w:i/>
            <w:color w:val="0000FF"/>
            <w:sz w:val="28"/>
            <w:u w:val="single"/>
          </w:rPr>
          <w:t>Planlægning af grænseoverskridende energiinfrastruktur</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5757F0" w:rsidR="00AE6861" w:rsidTr="00F655B8" w14:paraId="611E13EB" w14:textId="77777777">
        <w:tc>
          <w:tcPr>
            <w:tcW w:w="2235" w:type="dxa"/>
          </w:tcPr>
          <w:p w:rsidRPr="005757F0" w:rsidR="00AE6861" w:rsidP="00AE6861" w:rsidRDefault="00AE6861" w14:paraId="03786D8A"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 xml:space="preserve">Ordfører </w:t>
            </w:r>
          </w:p>
        </w:tc>
        <w:tc>
          <w:tcPr>
            <w:tcW w:w="6838" w:type="dxa"/>
          </w:tcPr>
          <w:p w:rsidRPr="005757F0" w:rsidR="00AE6861" w:rsidP="00AE6861" w:rsidRDefault="00AE6861" w14:paraId="3E0F0420" w14:textId="73086536">
            <w:pPr>
              <w:tabs>
                <w:tab w:val="center" w:pos="284"/>
              </w:tabs>
              <w:overflowPunct w:val="0"/>
              <w:autoSpaceDE w:val="0"/>
              <w:autoSpaceDN w:val="0"/>
              <w:adjustRightInd w:val="0"/>
              <w:ind w:left="266" w:hanging="266"/>
              <w:textAlignment w:val="baseline"/>
              <w:rPr>
                <w:sz w:val="22"/>
                <w:szCs w:val="22"/>
              </w:rPr>
            </w:pPr>
            <w:r w:rsidRPr="005757F0">
              <w:rPr>
                <w:sz w:val="22"/>
                <w:szCs w:val="22"/>
              </w:rPr>
              <w:t xml:space="preserve">Thomas </w:t>
            </w:r>
            <w:proofErr w:type="spellStart"/>
            <w:r w:rsidRPr="005757F0">
              <w:rPr>
                <w:sz w:val="22"/>
                <w:szCs w:val="22"/>
              </w:rPr>
              <w:t>Kattnig</w:t>
            </w:r>
            <w:proofErr w:type="spellEnd"/>
            <w:r w:rsidRPr="005757F0">
              <w:rPr>
                <w:sz w:val="22"/>
                <w:szCs w:val="22"/>
              </w:rPr>
              <w:t xml:space="preserve"> (Arbejdstagergruppen – AT)</w:t>
            </w:r>
          </w:p>
        </w:tc>
      </w:tr>
      <w:tr w:rsidRPr="005757F0" w:rsidR="00AE6861" w:rsidTr="00F655B8" w14:paraId="41B1CA66" w14:textId="77777777">
        <w:tc>
          <w:tcPr>
            <w:tcW w:w="9073" w:type="dxa"/>
            <w:gridSpan w:val="2"/>
          </w:tcPr>
          <w:p w:rsidRPr="005757F0"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757F0" w:rsidR="00AE6861" w:rsidTr="00F655B8" w14:paraId="1747A971" w14:textId="77777777">
        <w:tc>
          <w:tcPr>
            <w:tcW w:w="2235" w:type="dxa"/>
          </w:tcPr>
          <w:p w:rsidRPr="005757F0" w:rsidR="00AE6861" w:rsidP="00AE6861" w:rsidRDefault="00AE6861" w14:paraId="5CAE83EB" w14:textId="77777777">
            <w:pPr>
              <w:tabs>
                <w:tab w:val="center" w:pos="284"/>
              </w:tabs>
              <w:overflowPunct w:val="0"/>
              <w:autoSpaceDE w:val="0"/>
              <w:autoSpaceDN w:val="0"/>
              <w:adjustRightInd w:val="0"/>
              <w:ind w:left="266" w:hanging="266"/>
              <w:textAlignment w:val="baseline"/>
              <w:rPr>
                <w:b/>
                <w:sz w:val="22"/>
                <w:szCs w:val="22"/>
              </w:rPr>
            </w:pPr>
            <w:r w:rsidRPr="005757F0">
              <w:rPr>
                <w:b/>
                <w:sz w:val="22"/>
                <w:szCs w:val="22"/>
              </w:rPr>
              <w:t>Ref.</w:t>
            </w:r>
          </w:p>
        </w:tc>
        <w:tc>
          <w:tcPr>
            <w:tcW w:w="6838" w:type="dxa"/>
          </w:tcPr>
          <w:p w:rsidRPr="005757F0" w:rsidR="00AE6861" w:rsidP="00AE6861" w:rsidRDefault="00AE6861" w14:paraId="2E07B88C" w14:textId="77777777">
            <w:pPr>
              <w:tabs>
                <w:tab w:val="center" w:pos="0"/>
              </w:tabs>
              <w:overflowPunct w:val="0"/>
              <w:autoSpaceDE w:val="0"/>
              <w:autoSpaceDN w:val="0"/>
              <w:adjustRightInd w:val="0"/>
              <w:textAlignment w:val="baseline"/>
              <w:rPr>
                <w:sz w:val="22"/>
                <w:szCs w:val="22"/>
              </w:rPr>
            </w:pPr>
            <w:r w:rsidRPr="005757F0">
              <w:rPr>
                <w:sz w:val="22"/>
                <w:szCs w:val="22"/>
              </w:rPr>
              <w:t>Sonderende udtalelse på anmodning af det belgiske rådsformandskab</w:t>
            </w:r>
          </w:p>
          <w:p w:rsidRPr="005757F0" w:rsidR="00AE6861" w:rsidP="00AE6861" w:rsidRDefault="00AE6861" w14:paraId="793F9518" w14:textId="241FC048">
            <w:pPr>
              <w:tabs>
                <w:tab w:val="center" w:pos="284"/>
              </w:tabs>
              <w:overflowPunct w:val="0"/>
              <w:autoSpaceDE w:val="0"/>
              <w:autoSpaceDN w:val="0"/>
              <w:adjustRightInd w:val="0"/>
              <w:ind w:left="266" w:hanging="266"/>
              <w:textAlignment w:val="baseline"/>
              <w:rPr>
                <w:sz w:val="22"/>
                <w:szCs w:val="22"/>
              </w:rPr>
            </w:pPr>
            <w:r w:rsidRPr="005757F0">
              <w:rPr>
                <w:sz w:val="22"/>
                <w:szCs w:val="22"/>
              </w:rPr>
              <w:t>EESC-2023-03641-00-00-AC</w:t>
            </w:r>
          </w:p>
        </w:tc>
      </w:tr>
    </w:tbl>
    <w:p w:rsidRPr="005757F0"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5757F0" w:rsidR="00AE6861" w:rsidP="00C83487" w:rsidRDefault="00AE6861" w14:paraId="1FFCA319" w14:textId="77777777">
      <w:pPr>
        <w:overflowPunct w:val="0"/>
        <w:autoSpaceDE w:val="0"/>
        <w:autoSpaceDN w:val="0"/>
        <w:adjustRightInd w:val="0"/>
        <w:textAlignment w:val="baseline"/>
        <w:rPr>
          <w:b/>
        </w:rPr>
      </w:pPr>
      <w:r w:rsidRPr="005757F0">
        <w:rPr>
          <w:b/>
        </w:rPr>
        <w:t>Hovedpunkter</w:t>
      </w:r>
    </w:p>
    <w:p w:rsidRPr="005757F0" w:rsidR="00AE6861" w:rsidP="00C83487" w:rsidRDefault="00AE6861" w14:paraId="3A09BA7E" w14:textId="77777777">
      <w:pPr>
        <w:overflowPunct w:val="0"/>
        <w:autoSpaceDE w:val="0"/>
        <w:autoSpaceDN w:val="0"/>
        <w:adjustRightInd w:val="0"/>
        <w:textAlignment w:val="baseline"/>
        <w:rPr>
          <w:b/>
        </w:rPr>
      </w:pPr>
    </w:p>
    <w:p w:rsidRPr="005757F0" w:rsidR="00AE6861" w:rsidP="00C83487" w:rsidRDefault="00AE6861" w14:paraId="22444765" w14:textId="77777777">
      <w:pPr>
        <w:overflowPunct w:val="0"/>
        <w:autoSpaceDE w:val="0"/>
        <w:autoSpaceDN w:val="0"/>
        <w:adjustRightInd w:val="0"/>
        <w:textAlignment w:val="baseline"/>
        <w:rPr>
          <w:bCs/>
          <w:iCs/>
        </w:rPr>
      </w:pPr>
      <w:r w:rsidRPr="005757F0">
        <w:t>EØSU:</w:t>
      </w:r>
    </w:p>
    <w:p w:rsidRPr="005757F0" w:rsidR="00AE6861" w:rsidP="00C83487" w:rsidRDefault="00AE6861" w14:paraId="3073BC71" w14:textId="77777777">
      <w:pPr>
        <w:overflowPunct w:val="0"/>
        <w:autoSpaceDE w:val="0"/>
        <w:autoSpaceDN w:val="0"/>
        <w:adjustRightInd w:val="0"/>
        <w:textAlignment w:val="baseline"/>
        <w:rPr>
          <w:b/>
        </w:rPr>
      </w:pPr>
    </w:p>
    <w:p w:rsidRPr="005757F0" w:rsidR="00AE6861" w:rsidP="002048E0"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pPr>
      <w:r w:rsidRPr="005757F0">
        <w:t>understreger, at energiinfrastruktur i form af infrastruktur til transport og distribution af energi ikke kan sidestilles med nogen anden vare og i stedet bør klassificeres som en tjenesteydelse af almen interesse for økonomien og befolkningen</w:t>
      </w:r>
    </w:p>
    <w:p w:rsidRPr="005757F0" w:rsidR="00AE6861" w:rsidP="002048E0"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pPr>
      <w:r w:rsidRPr="005757F0">
        <w:t>opfordrer til, at der lægges særlig vægt på at definere udbygningen af nettene, herunder grænseoverskridende sammenkoblinger, både onshore og offshore, som kritisk infrastruktur af væsentlig almen interesse, gøre klimabeskyttelse til et mål for reguleringen og generelt sikre en bedre synkronisering mellem planlægningen af vedvarende energi og elnettet</w:t>
      </w:r>
    </w:p>
    <w:p w:rsidRPr="005757F0" w:rsidR="00AE6861" w:rsidP="002048E0"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pPr>
      <w:r w:rsidRPr="005757F0">
        <w:t>understreger, at det i erkendelsen af den stigende efterspørgsel er særlig vigtigt, at der foretages omfattende investeringer i elnettene for at stimulere den europæiske økonomi og skabe (grønne) job af høj kvalitet</w:t>
      </w:r>
    </w:p>
    <w:p w:rsidRPr="005757F0" w:rsidR="00AE6861" w:rsidP="002048E0"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pPr>
      <w:r w:rsidRPr="005757F0">
        <w:t>efterlyser flere bindende foranstaltninger for såvel transmissionssystemoperatører (</w:t>
      </w:r>
      <w:proofErr w:type="spellStart"/>
      <w:r w:rsidRPr="005757F0">
        <w:t>TSO'er</w:t>
      </w:r>
      <w:proofErr w:type="spellEnd"/>
      <w:r w:rsidRPr="005757F0">
        <w:t>) som distributionssystemoperatør (</w:t>
      </w:r>
      <w:proofErr w:type="spellStart"/>
      <w:r w:rsidRPr="005757F0">
        <w:t>DSO'er</w:t>
      </w:r>
      <w:proofErr w:type="spellEnd"/>
      <w:r w:rsidRPr="005757F0">
        <w:t xml:space="preserve">), men også inklusion af energiproducenter i </w:t>
      </w:r>
      <w:proofErr w:type="spellStart"/>
      <w:r w:rsidRPr="005757F0">
        <w:t>netstabiliseringsforanstaltninger</w:t>
      </w:r>
      <w:proofErr w:type="spellEnd"/>
      <w:r w:rsidRPr="005757F0">
        <w:t xml:space="preserve"> for at koordinere deres tiltag bedre, og gøre det muligt for nettet at drage fordel af digitaliseringen</w:t>
      </w:r>
    </w:p>
    <w:p w:rsidRPr="005757F0" w:rsidR="00AE6861" w:rsidP="002048E0"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pPr>
      <w:r w:rsidRPr="005757F0">
        <w:t>påpeger, at energiinfrastruktur som f.eks. store energianlæg kræver særlig opmærksomhed for så vidt angår sikkerhedsforanstaltninger. Navnlig bør (</w:t>
      </w:r>
      <w:proofErr w:type="spellStart"/>
      <w:r w:rsidRPr="005757F0">
        <w:t>cyber</w:t>
      </w:r>
      <w:proofErr w:type="spellEnd"/>
      <w:r w:rsidRPr="005757F0">
        <w:t>-)sikkerhedsspørgsmålet prioriteres endnu højere end hidtil.</w:t>
      </w:r>
    </w:p>
    <w:p w:rsidRPr="005757F0" w:rsidR="00AE6861" w:rsidP="00AE6861" w:rsidRDefault="00AE6861" w14:paraId="5AE8EDAA" w14:textId="77777777">
      <w:pPr>
        <w:widowControl w:val="0"/>
        <w:overflowPunct w:val="0"/>
        <w:autoSpaceDE w:val="0"/>
        <w:autoSpaceDN w:val="0"/>
        <w:adjustRightInd w:val="0"/>
        <w:ind w:left="709"/>
        <w:textAlignment w:val="baseline"/>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757F0" w:rsidR="00AE6861" w:rsidTr="00F655B8" w14:paraId="5AE54BB8" w14:textId="77777777">
        <w:tc>
          <w:tcPr>
            <w:tcW w:w="1418" w:type="dxa"/>
          </w:tcPr>
          <w:p w:rsidRPr="005757F0" w:rsidR="00AE6861" w:rsidP="00AE6861" w:rsidRDefault="00AE6861" w14:paraId="34F28AF2" w14:textId="77777777">
            <w:pPr>
              <w:overflowPunct w:val="0"/>
              <w:autoSpaceDE w:val="0"/>
              <w:autoSpaceDN w:val="0"/>
              <w:adjustRightInd w:val="0"/>
              <w:spacing w:line="240" w:lineRule="auto"/>
              <w:textAlignment w:val="baseline"/>
              <w:rPr>
                <w:i/>
                <w:sz w:val="22"/>
                <w:szCs w:val="22"/>
              </w:rPr>
            </w:pPr>
            <w:r w:rsidRPr="005757F0">
              <w:rPr>
                <w:b/>
                <w:i/>
                <w:sz w:val="22"/>
                <w:szCs w:val="22"/>
              </w:rPr>
              <w:t>Kontakt</w:t>
            </w:r>
          </w:p>
        </w:tc>
        <w:tc>
          <w:tcPr>
            <w:tcW w:w="5670" w:type="dxa"/>
          </w:tcPr>
          <w:p w:rsidRPr="005757F0" w:rsidR="00AE6861" w:rsidP="00AE6861" w:rsidRDefault="00AE6861" w14:paraId="57C926E0" w14:textId="40273CCB">
            <w:pPr>
              <w:overflowPunct w:val="0"/>
              <w:autoSpaceDE w:val="0"/>
              <w:autoSpaceDN w:val="0"/>
              <w:adjustRightInd w:val="0"/>
              <w:spacing w:line="240" w:lineRule="auto"/>
              <w:textAlignment w:val="baseline"/>
              <w:rPr>
                <w:i/>
                <w:sz w:val="22"/>
                <w:szCs w:val="22"/>
              </w:rPr>
            </w:pPr>
            <w:r w:rsidRPr="005757F0">
              <w:rPr>
                <w:i/>
                <w:sz w:val="22"/>
                <w:szCs w:val="22"/>
              </w:rPr>
              <w:t xml:space="preserve">Giorgia </w:t>
            </w:r>
            <w:proofErr w:type="spellStart"/>
            <w:r w:rsidRPr="005757F0">
              <w:rPr>
                <w:i/>
                <w:sz w:val="22"/>
                <w:szCs w:val="22"/>
              </w:rPr>
              <w:t>Bordignon</w:t>
            </w:r>
            <w:proofErr w:type="spellEnd"/>
          </w:p>
        </w:tc>
      </w:tr>
      <w:tr w:rsidRPr="005757F0" w:rsidR="00AE6861" w:rsidTr="00F655B8" w14:paraId="1C50B3C3" w14:textId="77777777">
        <w:tc>
          <w:tcPr>
            <w:tcW w:w="1418" w:type="dxa"/>
          </w:tcPr>
          <w:p w:rsidRPr="005757F0" w:rsidR="00AE6861" w:rsidP="00AE6861" w:rsidRDefault="00AE6861" w14:paraId="2996C4B6" w14:textId="77777777">
            <w:pPr>
              <w:overflowPunct w:val="0"/>
              <w:autoSpaceDE w:val="0"/>
              <w:autoSpaceDN w:val="0"/>
              <w:adjustRightInd w:val="0"/>
              <w:spacing w:line="240" w:lineRule="auto"/>
              <w:textAlignment w:val="baseline"/>
              <w:rPr>
                <w:i/>
                <w:sz w:val="22"/>
                <w:szCs w:val="22"/>
              </w:rPr>
            </w:pPr>
            <w:r w:rsidRPr="005757F0">
              <w:rPr>
                <w:i/>
                <w:sz w:val="22"/>
                <w:szCs w:val="22"/>
              </w:rPr>
              <w:t>Tlf.</w:t>
            </w:r>
          </w:p>
        </w:tc>
        <w:tc>
          <w:tcPr>
            <w:tcW w:w="5670" w:type="dxa"/>
          </w:tcPr>
          <w:p w:rsidRPr="005757F0" w:rsidR="00AE6861" w:rsidP="00AE6861" w:rsidRDefault="00AE6861" w14:paraId="18053F0E" w14:textId="77777777">
            <w:pPr>
              <w:overflowPunct w:val="0"/>
              <w:autoSpaceDE w:val="0"/>
              <w:autoSpaceDN w:val="0"/>
              <w:adjustRightInd w:val="0"/>
              <w:spacing w:line="240" w:lineRule="auto"/>
              <w:textAlignment w:val="baseline"/>
              <w:rPr>
                <w:i/>
                <w:sz w:val="22"/>
                <w:szCs w:val="22"/>
              </w:rPr>
            </w:pPr>
            <w:r w:rsidRPr="005757F0">
              <w:rPr>
                <w:i/>
                <w:sz w:val="22"/>
                <w:szCs w:val="22"/>
              </w:rPr>
              <w:t>00 32 2 546 8535</w:t>
            </w:r>
          </w:p>
        </w:tc>
      </w:tr>
      <w:tr w:rsidRPr="005757F0" w:rsidR="00AE6861" w:rsidTr="00F655B8" w14:paraId="194AB4C5" w14:textId="77777777">
        <w:tc>
          <w:tcPr>
            <w:tcW w:w="1418" w:type="dxa"/>
          </w:tcPr>
          <w:p w:rsidRPr="005757F0" w:rsidR="00AE6861" w:rsidP="00AE6861" w:rsidRDefault="006B1A4D" w14:paraId="5F0CF1BE" w14:textId="712040C7">
            <w:pPr>
              <w:overflowPunct w:val="0"/>
              <w:autoSpaceDE w:val="0"/>
              <w:autoSpaceDN w:val="0"/>
              <w:adjustRightInd w:val="0"/>
              <w:spacing w:line="240" w:lineRule="auto"/>
              <w:textAlignment w:val="baseline"/>
              <w:rPr>
                <w:i/>
                <w:sz w:val="22"/>
                <w:szCs w:val="22"/>
              </w:rPr>
            </w:pPr>
            <w:r w:rsidRPr="005757F0">
              <w:rPr>
                <w:i/>
                <w:sz w:val="22"/>
                <w:szCs w:val="22"/>
              </w:rPr>
              <w:t>E-mail</w:t>
            </w:r>
          </w:p>
        </w:tc>
        <w:tc>
          <w:tcPr>
            <w:tcW w:w="5670" w:type="dxa"/>
          </w:tcPr>
          <w:p w:rsidRPr="005757F0" w:rsidR="00AE6861" w:rsidP="00AE6861" w:rsidRDefault="00197241" w14:paraId="0EA2DED1" w14:textId="77777777">
            <w:pPr>
              <w:overflowPunct w:val="0"/>
              <w:autoSpaceDE w:val="0"/>
              <w:autoSpaceDN w:val="0"/>
              <w:adjustRightInd w:val="0"/>
              <w:spacing w:line="240" w:lineRule="auto"/>
              <w:textAlignment w:val="baseline"/>
              <w:rPr>
                <w:i/>
                <w:iCs/>
                <w:sz w:val="22"/>
                <w:szCs w:val="22"/>
              </w:rPr>
            </w:pPr>
            <w:hyperlink w:history="1" r:id="rId39">
              <w:r w:rsidRPr="005757F0" w:rsidR="00164CA6">
                <w:rPr>
                  <w:i/>
                  <w:color w:val="0000FF"/>
                  <w:sz w:val="22"/>
                  <w:szCs w:val="22"/>
                  <w:u w:val="single"/>
                </w:rPr>
                <w:t>GiorgiaAndrea.Bordignon@eesc.europa.eu</w:t>
              </w:r>
            </w:hyperlink>
          </w:p>
        </w:tc>
      </w:tr>
    </w:tbl>
    <w:bookmarkEnd w:id="0"/>
    <w:p w:rsidRPr="005757F0" w:rsidR="0092772D" w:rsidP="006C7863" w:rsidRDefault="00556EDF" w14:paraId="7379A588" w14:textId="68000811">
      <w:pPr>
        <w:overflowPunct w:val="0"/>
        <w:autoSpaceDE w:val="0"/>
        <w:autoSpaceDN w:val="0"/>
        <w:adjustRightInd w:val="0"/>
        <w:jc w:val="center"/>
        <w:textAlignment w:val="baseline"/>
      </w:pPr>
      <w:r w:rsidRPr="005757F0">
        <w:t>_____________</w:t>
      </w:r>
    </w:p>
    <w:sectPr w:rsidRPr="005757F0" w:rsidR="0092772D" w:rsidSect="00F563C2">
      <w:headerReference w:type="even" r:id="rId40"/>
      <w:headerReference w:type="default" r:id="rId41"/>
      <w:footerReference w:type="even" r:id="rId42"/>
      <w:footerReference w:type="default" r:id="rId43"/>
      <w:headerReference w:type="first" r:id="rId44"/>
      <w:footerReference w:type="first" r:id="rId45"/>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8293" w14:textId="5BA9D97A" w:rsidR="00F563C2" w:rsidRPr="00F563C2" w:rsidRDefault="00F563C2" w:rsidP="00F563C2">
    <w:pPr>
      <w:pStyle w:val="Footer"/>
    </w:pPr>
    <w:r>
      <w:t xml:space="preserve">EESC-2023-05816-00-01-TCD-TRA (EN) </w:t>
    </w:r>
    <w:r>
      <w:fldChar w:fldCharType="begin"/>
    </w:r>
    <w:r>
      <w:instrText xml:space="preserve"> PAGE  \* Arabic  \* MERGEFORMAT </w:instrText>
    </w:r>
    <w:r>
      <w:fldChar w:fldCharType="separate"/>
    </w:r>
    <w:r>
      <w:rPr>
        <w:noProof/>
      </w:rPr>
      <w:t>1</w:t>
    </w:r>
    <w:r>
      <w:fldChar w:fldCharType="end"/>
    </w:r>
    <w:r>
      <w:t>/</w:t>
    </w:r>
    <w:fldSimple w:instr=" NUMPAGES ">
      <w:r>
        <w:rPr>
          <w:noProof/>
        </w:rPr>
        <w:t>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F563C2" w:rsidRDefault="00E4258F" w:rsidP="00F56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2617626E" w:rsidR="00E4258F" w:rsidRPr="00F563C2" w:rsidRDefault="00F563C2" w:rsidP="00F563C2">
    <w:pPr>
      <w:pStyle w:val="Footer"/>
    </w:pPr>
    <w:r>
      <w:t xml:space="preserve">EESC-2023-05816-00-01-TCD-TRA (EN) </w:t>
    </w:r>
    <w:r>
      <w:fldChar w:fldCharType="begin"/>
    </w:r>
    <w:r>
      <w:instrText xml:space="preserve"> PAGE  \* Arabic  \* MERGEFORMAT </w:instrText>
    </w:r>
    <w:r>
      <w:fldChar w:fldCharType="separate"/>
    </w:r>
    <w:r>
      <w:rPr>
        <w:noProof/>
      </w:rPr>
      <w:t>2</w:t>
    </w:r>
    <w:r>
      <w:fldChar w:fldCharType="end"/>
    </w:r>
    <w:r>
      <w:t>/</w:t>
    </w:r>
    <w:fldSimple w:instr=" NUMPAGES ">
      <w:r>
        <w:rPr>
          <w:noProof/>
        </w:rPr>
        <w:t>15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F563C2" w:rsidRDefault="00E4258F" w:rsidP="00F5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F563C2" w:rsidRDefault="00E4258F" w:rsidP="00F56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4A6A5408" w:rsidR="00E4258F" w:rsidRPr="00F563C2" w:rsidRDefault="00E4258F" w:rsidP="00F56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F563C2" w:rsidRDefault="00E4258F" w:rsidP="00F56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29"/>
  </w:num>
  <w:num w:numId="10">
    <w:abstractNumId w:val="7"/>
  </w:num>
  <w:num w:numId="11">
    <w:abstractNumId w:val="26"/>
  </w:num>
  <w:num w:numId="12">
    <w:abstractNumId w:val="8"/>
  </w:num>
  <w:num w:numId="13">
    <w:abstractNumId w:val="14"/>
  </w:num>
  <w:num w:numId="14">
    <w:abstractNumId w:val="28"/>
  </w:num>
  <w:num w:numId="15">
    <w:abstractNumId w:val="31"/>
  </w:num>
  <w:num w:numId="16">
    <w:abstractNumId w:val="2"/>
  </w:num>
  <w:num w:numId="17">
    <w:abstractNumId w:val="10"/>
  </w:num>
  <w:num w:numId="18">
    <w:abstractNumId w:val="17"/>
  </w:num>
  <w:num w:numId="19">
    <w:abstractNumId w:val="19"/>
  </w:num>
  <w:num w:numId="20">
    <w:abstractNumId w:val="37"/>
  </w:num>
  <w:num w:numId="21">
    <w:abstractNumId w:val="15"/>
  </w:num>
  <w:num w:numId="22">
    <w:abstractNumId w:val="40"/>
  </w:num>
  <w:num w:numId="23">
    <w:abstractNumId w:val="6"/>
  </w:num>
  <w:num w:numId="24">
    <w:abstractNumId w:val="27"/>
  </w:num>
  <w:num w:numId="25">
    <w:abstractNumId w:val="20"/>
  </w:num>
  <w:num w:numId="26">
    <w:abstractNumId w:val="42"/>
  </w:num>
  <w:num w:numId="27">
    <w:abstractNumId w:val="43"/>
  </w:num>
  <w:num w:numId="28">
    <w:abstractNumId w:val="23"/>
  </w:num>
  <w:num w:numId="29">
    <w:abstractNumId w:val="4"/>
  </w:num>
  <w:num w:numId="30">
    <w:abstractNumId w:val="25"/>
  </w:num>
  <w:num w:numId="31">
    <w:abstractNumId w:val="36"/>
  </w:num>
  <w:num w:numId="32">
    <w:abstractNumId w:val="41"/>
  </w:num>
  <w:num w:numId="33">
    <w:abstractNumId w:val="22"/>
  </w:num>
  <w:num w:numId="34">
    <w:abstractNumId w:val="39"/>
  </w:num>
  <w:num w:numId="35">
    <w:abstractNumId w:val="21"/>
  </w:num>
  <w:num w:numId="36">
    <w:abstractNumId w:val="32"/>
  </w:num>
  <w:num w:numId="37">
    <w:abstractNumId w:val="38"/>
  </w:num>
  <w:num w:numId="38">
    <w:abstractNumId w:val="34"/>
  </w:num>
  <w:num w:numId="39">
    <w:abstractNumId w:val="35"/>
  </w:num>
  <w:num w:numId="40">
    <w:abstractNumId w:val="9"/>
  </w:num>
  <w:num w:numId="41">
    <w:abstractNumId w:val="33"/>
  </w:num>
  <w:num w:numId="42">
    <w:abstractNumId w:val="13"/>
  </w:num>
  <w:num w:numId="43">
    <w:abstractNumId w:val="30"/>
  </w:num>
  <w:num w:numId="44">
    <w:abstractNumId w:val="1"/>
  </w:num>
  <w:num w:numId="45">
    <w:abstractNumId w:val="3"/>
  </w:num>
  <w:num w:numId="46">
    <w:abstractNumId w:val="3"/>
  </w:num>
  <w:num w:numId="47">
    <w:abstractNumId w:val="3"/>
  </w:num>
  <w:num w:numId="48">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4CA6"/>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97241"/>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E0"/>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261B"/>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8B5"/>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57F0"/>
    <w:rsid w:val="0057638B"/>
    <w:rsid w:val="00577672"/>
    <w:rsid w:val="00582A42"/>
    <w:rsid w:val="00584D91"/>
    <w:rsid w:val="00585857"/>
    <w:rsid w:val="0058593B"/>
    <w:rsid w:val="0058593F"/>
    <w:rsid w:val="00586967"/>
    <w:rsid w:val="00586B4B"/>
    <w:rsid w:val="005874AF"/>
    <w:rsid w:val="00587FA5"/>
    <w:rsid w:val="00590BDD"/>
    <w:rsid w:val="005931E5"/>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5B34"/>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53C"/>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3C2"/>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da-DK"/>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Krisztina.PerlakyToth@eesc.europa.eu" TargetMode="External"/><Relationship Id="rId26" Type="http://schemas.openxmlformats.org/officeDocument/2006/relationships/hyperlink" Target="https://www.eesc.europa.eu/da/our-work/opinions-information-reports/opinions/european-cross-border-associations" TargetMode="External"/><Relationship Id="rId39" Type="http://schemas.openxmlformats.org/officeDocument/2006/relationships/hyperlink" Target="mailto:GiorgiaAndrea.Bordignon@eesc.europa.eu" TargetMode="External"/><Relationship Id="rId21" Type="http://schemas.openxmlformats.org/officeDocument/2006/relationships/hyperlink" Target="mailto:Radoslava.Stefankova@eesc.europa.eu" TargetMode="External"/><Relationship Id="rId34" Type="http://schemas.openxmlformats.org/officeDocument/2006/relationships/hyperlink" Target="https://www.eesc.europa.eu/da/our-work/opinions-information-reports/opinions/promoting-autonomous-and-sustainable-food-production-strategies-common-agricultural-policy-post-2027" TargetMode="External"/><Relationship Id="rId42" Type="http://schemas.openxmlformats.org/officeDocument/2006/relationships/footer" Target="footer2.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hyperlink" Target="mailto:Juri.Soosaar@eesc.europa.eu" TargetMode="External"/><Relationship Id="rId29" Type="http://schemas.openxmlformats.org/officeDocument/2006/relationships/hyperlink" Target="mailto:Silvia.Staffa@eesc.europa.eu"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da/our-work/opinions-information-reports/opinions/introducing-european-innovation-stress-test" TargetMode="External"/><Relationship Id="rId32" Type="http://schemas.openxmlformats.org/officeDocument/2006/relationships/hyperlink" Target="https://www.eesc.europa.eu/da/our-work/opinions-information-reports/opinions/targets-fixing-fishing-opportunities" TargetMode="External"/><Relationship Id="rId37" Type="http://schemas.openxmlformats.org/officeDocument/2006/relationships/hyperlink" Target="mailto:Ana.Dujmovic@eesc.europa.eu" TargetMode="External"/><Relationship Id="rId40" Type="http://schemas.openxmlformats.org/officeDocument/2006/relationships/header" Target="header1.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eesc.europa.eu/da/our-work/opinions-information-reports/opinions/establishing-head-office-tax-system-smes-hot" TargetMode="External"/><Relationship Id="rId23" Type="http://schemas.openxmlformats.org/officeDocument/2006/relationships/hyperlink" Target="mailto:Annalisa.Tessarolo@eesc.europa.eu" TargetMode="External"/><Relationship Id="rId28" Type="http://schemas.openxmlformats.org/officeDocument/2006/relationships/hyperlink" Target="https://www.eesc.europa.eu/da/our-work/opinions-information-reports/opinions/developing-new-european-strategy-internal-market-helping-our-businesses-meet-technological-social-environmental-and" TargetMode="External"/><Relationship Id="rId36" Type="http://schemas.openxmlformats.org/officeDocument/2006/relationships/hyperlink" Target="https://www.eesc.europa.eu/da/our-work/opinions-information-reports/opinions/addressing-impact-climate-change-and-environmental-degradation-peace-security-and-defence" TargetMode="External"/><Relationship Id="rId49"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yperlink" Target="mailto:Alice.Tetu@eesc.europa.eu" TargetMode="External"/><Relationship Id="rId31" Type="http://schemas.openxmlformats.org/officeDocument/2006/relationships/hyperlink" Target="mailto:Dalila.Bernard@eesc.europa.eu" TargetMode="External"/><Relationship Id="rId44"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da/our-work/opinions-information-reports/opinions/combatting-poverty-and-social-exclusion-harnessing-power-social-economy-and-socio-economic-innovations" TargetMode="External"/><Relationship Id="rId27" Type="http://schemas.openxmlformats.org/officeDocument/2006/relationships/hyperlink" Target="mailto:Annalisa.Tessarolo@eesc.europa.eu" TargetMode="External"/><Relationship Id="rId30" Type="http://schemas.openxmlformats.org/officeDocument/2006/relationships/hyperlink" Target="https://www.eesc.europa.eu/da/our-work/opinions-information-reports/opinions/revision-late-payments-directive" TargetMode="External"/><Relationship Id="rId35" Type="http://schemas.openxmlformats.org/officeDocument/2006/relationships/hyperlink" Target="mailto:Martine.Delanoy@eesc.europa.eu" TargetMode="External"/><Relationship Id="rId43" Type="http://schemas.openxmlformats.org/officeDocument/2006/relationships/footer" Target="footer3.xml"/><Relationship Id="rId48"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ustomXml" Target="../customXml/item4.xml"/><Relationship Id="rId12" Type="http://schemas.openxmlformats.org/officeDocument/2006/relationships/hyperlink" Target="https://www.eesc.europa.eu/da/our-work/opinions-information-reports/plenary-session-summaries" TargetMode="External"/><Relationship Id="rId17" Type="http://schemas.openxmlformats.org/officeDocument/2006/relationships/hyperlink" Target="https://www.eesc.europa.eu/da/our-work/opinions-information-reports/opinions/euro-area-economic-policy-2024" TargetMode="External"/><Relationship Id="rId25" Type="http://schemas.openxmlformats.org/officeDocument/2006/relationships/hyperlink" Target="mailto:Marco.Manfron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da/our-work/opinions-information-reports/opinions/cross-border-energy-infrastructure-planning" TargetMode="External"/><Relationship Id="rId46" Type="http://schemas.openxmlformats.org/officeDocument/2006/relationships/fontTable" Target="fontTable.xml"/><Relationship Id="rId20" Type="http://schemas.openxmlformats.org/officeDocument/2006/relationships/hyperlink" Target="https://www.eesc.europa.eu/da/our-work/opinions-information-reports/opinions/corruption-public-procurement-and-its-impact-internal-market"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XMKEDVFMMJCW-1998863520-5436</_dlc_DocId>
    <_dlc_DocIdUrl xmlns="56a5413d-c261-4a00-870c-a20d3379ae6d">
      <Url>http://dm/eesc/2023/_layouts/15/DocIdRedir.aspx?ID=XMKEDVFMMJCW-1998863520-5436</Url>
      <Description>XMKEDVFMMJCW-1998863520-5436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Thystrup Elin</DisplayName>
        <AccountId>1682</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26B35-AEC4-4ED3-8D71-E171FFE6476B}"/>
</file>

<file path=customXml/itemProps2.xml><?xml version="1.0" encoding="utf-8"?>
<ds:datastoreItem xmlns:ds="http://schemas.openxmlformats.org/officeDocument/2006/customXml" ds:itemID="{BDE13D8B-51B3-48EF-B5F5-399367F89694}"/>
</file>

<file path=customXml/itemProps3.xml><?xml version="1.0" encoding="utf-8"?>
<ds:datastoreItem xmlns:ds="http://schemas.openxmlformats.org/officeDocument/2006/customXml" ds:itemID="{9C08B136-6873-4E13-B724-6584F9DB6A2F}"/>
</file>

<file path=customXml/itemProps4.xml><?xml version="1.0" encoding="utf-8"?>
<ds:datastoreItem xmlns:ds="http://schemas.openxmlformats.org/officeDocument/2006/customXml" ds:itemID="{96B1837F-7964-4D8D-9382-AAC356B55C76}"/>
</file>

<file path=docProps/app.xml><?xml version="1.0" encoding="utf-8"?>
<Properties xmlns="http://schemas.openxmlformats.org/officeDocument/2006/extended-properties" xmlns:vt="http://schemas.openxmlformats.org/officeDocument/2006/docPropsVTypes">
  <Template>Normal.dotm</Template>
  <TotalTime>6</TotalTime>
  <Pages>15</Pages>
  <Words>4646</Words>
  <Characters>25555</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vedtagne udtalelser - 584. plenarforsamling - januar 2024</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Thystrup Elin</cp:lastModifiedBy>
  <cp:revision>7</cp:revision>
  <cp:lastPrinted>2023-06-15T08:00:00Z</cp:lastPrinted>
  <dcterms:created xsi:type="dcterms:W3CDTF">2024-02-02T13:07:00Z</dcterms:created>
  <dcterms:modified xsi:type="dcterms:W3CDTF">2024-02-02T13:17:00Z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29/01/2024, 03/01/2024, 13/11/2023, 25/09/2023, 25/07/2023, 30/06/2023, 23/06/2023, 26/05/2023, 07/03/2023, 11/01/2023, 10/01/2023, 29/03/2022, 04/03/2022, 15/12/2021, 13/09/2021, 03/09/2021, 28/06/2021</vt:lpwstr>
  </property>
  <property fmtid="{D5CDD505-2E9C-101B-9397-08002B2CF9AE}" pid="4" name="Pref_Time">
    <vt:lpwstr>17:07:09, 15:02:18, 17:01:12, 16:07:19, 11:58:41, 14:00:08, 12:39:02, 15:12:50, 10:27:54, 10:12:15, 11:41:25, 14:21:50, 16:54:06, 17:56:36, 14:13:00, 10:08:10, 08:41:48</vt:lpwstr>
  </property>
  <property fmtid="{D5CDD505-2E9C-101B-9397-08002B2CF9AE}" pid="5" name="Pref_User">
    <vt:lpwstr>amett, enied, amett, amett, jhvi, pacup, jhvi, pacup, enied, pacup, enied, jhvi, enied, hnic, amett, enied, enied</vt:lpwstr>
  </property>
  <property fmtid="{D5CDD505-2E9C-101B-9397-08002B2CF9AE}" pid="6" name="Pref_FileName">
    <vt:lpwstr>EESC-2023-05816-00-00-TCD-ORI.docx, EESC-2023-04915-00-00-TCD-ORI.docx, EESC-2023-04201-00-00-TCD-ORI.docx, EESC-2023-03625-00-00-TCD-ORI.docx, EESC-2023-03078-00-00-TCD-TRA-EN-CRR.docx, EESC-2023-02218-00-01-TCD-TRA.docx, EESC-2023-02218-00-00-TCD-ORI.do</vt:lpwstr>
  </property>
  <property fmtid="{D5CDD505-2E9C-101B-9397-08002B2CF9AE}" pid="7" name="ContentTypeId">
    <vt:lpwstr>0x010100EA97B91038054C99906057A708A1480A00D801061BA64D4F4583C66427878D4C9A</vt:lpwstr>
  </property>
  <property fmtid="{D5CDD505-2E9C-101B-9397-08002B2CF9AE}" pid="8" name="_dlc_DocIdItemGuid">
    <vt:lpwstr>09cec3e5-c697-40d8-813b-9cf61014f2e6</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SL|98a412ae-eb01-49e9-ae3d-585a81724cfc;SV|c2ed69e7-a339-43d7-8f22-d93680a92aa0;ES|e7a6b05b-ae16-40c8-add9-68b64b03aeba;LV|46f7e311-5d9f-4663-b433-18aeccb7ace7;HR|2f555653-ed1a-4fe6-8362-9082d95989e5;PT|50ccc04a-eadd-42ae-a0cb-acaf45f812ba;FI|87606a43-d45f-42d6-b8c9-e1a3457db5b7;SK|46d9fce0-ef79-4f71-b89b-cd6aa82426b8;RO|feb747a2-64cd-4299-af12-4833ddc30497;NL|55c6556c-b4f4-441d-9acf-c498d4f838bd;IT|0774613c-01ed-4e5d-a25d-11d2388de825;CS|72f9705b-0217-4fd3-bea2-cbc7ed80e26e;ET|ff6c3f4c-b02c-4c3c-ab07-2c37995a7a0a;HU|6b229040-c589-4408-b4c1-4285663d20a8;EL|6d4f4d51-af9b-4650-94b4-4276bee85c91;EN|f2175f21-25d7-44a3-96da-d6a61b075e1b;BG|1a1b3951-7821-4e6a-85f5-5673fc08bd2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34;#SK|46d9fce0-ef79-4f71-b89b-cd6aa82426b8;#33;#LV|46f7e311-5d9f-4663-b433-18aeccb7ace7;#32;#PT|50ccc04a-eadd-42ae-a0cb-acaf45f812ba;#31;#NL|55c6556c-b4f4-441d-9acf-c498d4f838bd;#40;#RO|feb747a2-64cd-4299-af12-4833ddc30497;#25;#ES|e7a6b05b-ae16-40c8-add9-68b64b03aeba;#38;#EL|6d4f4d51-af9b-4650-94b4-4276bee85c91;#37;#CS|72f9705b-0217-4fd3-bea2-cbc7ed80e26e;#59;#SPL-CES|32d8cb1f-c9ec-4365-95c7-8385a18618ac;#21;#SV|c2ed69e7-a339-43d7-8f22-d93680a92aa0;#45;#ET|ff6c3f4c-b02c-4c3c-ab07-2c37995a7a0a;#44;#BG|1a1b3951-7821-4e6a-85f5-5673fc08bd2c;#46;#HR|2f555653-ed1a-4fe6-8362-9082d95989e5;#9;#Unrestricted|826e22d7-d029-4ec0-a450-0c28ff673572;#8;#TCD|cd9d6eb6-3f4f-424a-b2d1-57c9d450eaaf;#7;#Final|ea5e6674-7b27-4bac-b091-73adbb394efe;#5;#EN|f2175f21-25d7-44a3-96da-d6a61b075e1b;#41;#HU|6b229040-c589-4408-b4c1-4285663d20a8;#3;#TRA|150d2a88-1431-44e6-a8ca-0bb753ab8672;#1;#EESC|422833ec-8d7e-4e65-8e4e-8bed07ffb729;#30;#IT|0774613c-01ed-4e5d-a25d-11d2388de825</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43;#DA|5d49c027-8956-412b-aa16-e85a0f96ad0e</vt:lpwstr>
  </property>
</Properties>
</file>