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5F41B0" w:rsidRDefault="00EF16F6" w14:paraId="785AE44C" w14:textId="62AFD3F6">
      <w:pPr>
        <w:jc w:val="center"/>
      </w:pPr>
      <w:bookmarkStart w:name="_Hlk141173132" w:id="0"/>
      <w:r>
        <w:rPr>
          <w:noProof/>
        </w:rPr>
        <w:drawing>
          <wp:inline distT="0" distB="0" distL="0" distR="0" wp14:anchorId="36D1BE52" wp14:editId="06C22FC9">
            <wp:extent cx="1792605" cy="1239520"/>
            <wp:effectExtent l="0" t="0" r="0" b="0"/>
            <wp:docPr id="2" name="Picture 2" title="EESCLogo_DA"/>
            <wp:cNvGraphicFramePr/>
            <a:graphic xmlns:a="http://schemas.openxmlformats.org/drawingml/2006/main">
              <a:graphicData uri="http://schemas.openxmlformats.org/drawingml/2006/picture">
                <pic:pic xmlns:pic="http://schemas.openxmlformats.org/drawingml/2006/picture">
                  <pic:nvPicPr>
                    <pic:cNvPr id="2" name="Picture 2" title="EESCLogo_D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728" behindDoc="1" locked="0" layoutInCell="0" allowOverlap="1" wp14:editId="0E636913"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DA</w:t>
                      </w:r>
                    </w:p>
                  </w:txbxContent>
                </v:textbox>
                <w10:wrap anchorx="page" anchory="page"/>
              </v:shape>
            </w:pict>
          </mc:Fallback>
        </mc:AlternateContent>
      </w:r>
    </w:p>
    <w:p w:rsidRPr="00094B6B" w:rsidR="004D7AC0" w:rsidP="005F41B0" w:rsidRDefault="004D7AC0" w14:paraId="51F52D79" w14:textId="77777777"/>
    <w:p w:rsidRPr="00094B6B" w:rsidR="004D7AC0" w:rsidP="005F41B0" w:rsidRDefault="00014C93" w14:paraId="45DE4A28" w14:textId="650E988D">
      <w:pPr>
        <w:jc w:val="right"/>
      </w:pPr>
      <w:r>
        <w:t>Bruxelles, den 11. januar 2024</w:t>
      </w:r>
    </w:p>
    <w:p w:rsidRPr="00094B6B" w:rsidR="004D7AC0" w:rsidP="005F41B0" w:rsidRDefault="004D7AC0" w14:paraId="6B250092" w14:textId="77777777"/>
    <w:p w:rsidRPr="00094B6B" w:rsidR="004D7AC0" w:rsidP="005F41B0"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5F41B0" w:rsidRDefault="00DA2D88" w14:paraId="3B286D4E" w14:textId="7BFF341B">
            <w:pPr>
              <w:snapToGrid w:val="0"/>
              <w:jc w:val="center"/>
              <w:rPr>
                <w:b/>
                <w:sz w:val="32"/>
              </w:rPr>
            </w:pPr>
            <w:r>
              <w:rPr>
                <w:b/>
                <w:sz w:val="32"/>
              </w:rPr>
              <w:t>583. PLENARFORSAMLING</w:t>
            </w:r>
          </w:p>
          <w:p w:rsidRPr="00094B6B" w:rsidR="001760E9" w:rsidP="005F41B0" w:rsidRDefault="001760E9" w14:paraId="6C87A626" w14:textId="0AE2882C">
            <w:pPr>
              <w:snapToGrid w:val="0"/>
              <w:jc w:val="center"/>
              <w:rPr>
                <w:b/>
                <w:sz w:val="32"/>
              </w:rPr>
            </w:pPr>
          </w:p>
          <w:p w:rsidRPr="00094B6B" w:rsidR="001760E9" w:rsidP="005F41B0" w:rsidRDefault="00335DF3" w14:paraId="6CF7229C" w14:textId="797CC2A3">
            <w:pPr>
              <w:snapToGrid w:val="0"/>
              <w:jc w:val="center"/>
              <w:rPr>
                <w:b/>
                <w:sz w:val="32"/>
              </w:rPr>
            </w:pPr>
            <w:r>
              <w:rPr>
                <w:b/>
                <w:sz w:val="32"/>
              </w:rPr>
              <w:t>den 13. og 14. december 2023</w:t>
            </w:r>
          </w:p>
          <w:p w:rsidRPr="00094B6B" w:rsidR="001760E9" w:rsidP="005F41B0" w:rsidRDefault="001760E9" w14:paraId="0C44BD01" w14:textId="2F8EBB07">
            <w:pPr>
              <w:snapToGrid w:val="0"/>
              <w:jc w:val="center"/>
              <w:rPr>
                <w:b/>
                <w:sz w:val="32"/>
              </w:rPr>
            </w:pPr>
          </w:p>
          <w:p w:rsidRPr="00094B6B" w:rsidR="004D7AC0" w:rsidP="005F41B0" w:rsidRDefault="00CF2F88" w14:paraId="114106CC" w14:textId="1DF4DAF6">
            <w:pPr>
              <w:snapToGrid w:val="0"/>
              <w:jc w:val="center"/>
              <w:rPr>
                <w:rFonts w:eastAsia="MS Mincho"/>
                <w:b/>
                <w:sz w:val="32"/>
                <w:szCs w:val="32"/>
              </w:rPr>
            </w:pPr>
            <w:r>
              <w:rPr>
                <w:b/>
                <w:sz w:val="32"/>
              </w:rPr>
              <w:t xml:space="preserve">SAMMENDRAG AF VEDTAGNE UDTALELSER, RESOLUTIONER OG INFORMATIONS- </w:t>
            </w:r>
            <w:r w:rsidR="00120FE7">
              <w:rPr>
                <w:b/>
                <w:sz w:val="32"/>
              </w:rPr>
              <w:t>OG</w:t>
            </w:r>
            <w:r>
              <w:rPr>
                <w:b/>
                <w:sz w:val="32"/>
              </w:rPr>
              <w:t xml:space="preserve"> EVALUERINGSRAPPORTER</w:t>
            </w:r>
          </w:p>
          <w:p w:rsidRPr="00094B6B" w:rsidR="004D7AC0" w:rsidP="005F41B0"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5F41B0" w:rsidRDefault="004D7AC0" w14:paraId="0A87E35B" w14:textId="77777777">
            <w:pPr>
              <w:snapToGrid w:val="0"/>
              <w:jc w:val="center"/>
            </w:pPr>
            <w:r>
              <w:t xml:space="preserve">Dette dokument findes på alle de officielle EU-sprog på </w:t>
            </w:r>
            <w:proofErr w:type="spellStart"/>
            <w:r>
              <w:t>EØSU's</w:t>
            </w:r>
            <w:proofErr w:type="spellEnd"/>
            <w:r>
              <w:t xml:space="preserve"> hjemmeside:</w:t>
            </w:r>
          </w:p>
          <w:p w:rsidRPr="00094B6B" w:rsidR="00B16284" w:rsidP="005F41B0" w:rsidRDefault="00B16284" w14:paraId="4F26A4CE" w14:textId="77777777">
            <w:pPr>
              <w:snapToGrid w:val="0"/>
              <w:jc w:val="center"/>
            </w:pPr>
          </w:p>
          <w:p w:rsidRPr="00094B6B" w:rsidR="004D7AC0" w:rsidP="005F41B0" w:rsidRDefault="00475120" w14:paraId="2A9352A2" w14:textId="0680ADB6">
            <w:pPr>
              <w:snapToGrid w:val="0"/>
              <w:jc w:val="center"/>
            </w:pPr>
            <w:hyperlink w:history="1" r:id="rId12">
              <w:r w:rsidR="007D6EED">
                <w:rPr>
                  <w:rStyle w:val="Hyperlink"/>
                  <w:highlight w:val="yellow"/>
                </w:rPr>
                <w:t>https://www.eesc.europa.eu/da/our-work/opinions-information-reports/plenary-session-summaries</w:t>
              </w:r>
            </w:hyperlink>
          </w:p>
          <w:p w:rsidRPr="00094B6B" w:rsidR="004D7AC0" w:rsidP="005F41B0" w:rsidRDefault="004D7AC0" w14:paraId="70D5DBB4" w14:textId="77777777">
            <w:pPr>
              <w:snapToGrid w:val="0"/>
              <w:jc w:val="center"/>
            </w:pPr>
          </w:p>
          <w:p w:rsidRPr="00094B6B" w:rsidR="004D7AC0" w:rsidP="005F41B0" w:rsidRDefault="004D7AC0" w14:paraId="575A73D6" w14:textId="77777777">
            <w:pPr>
              <w:snapToGrid w:val="0"/>
              <w:jc w:val="center"/>
              <w:rPr>
                <w:rFonts w:eastAsia="SimSun"/>
              </w:rPr>
            </w:pPr>
          </w:p>
          <w:p w:rsidRPr="00094B6B" w:rsidR="00B16284" w:rsidP="005F41B0" w:rsidRDefault="004D7AC0" w14:paraId="1C64BC20" w14:textId="77777777">
            <w:pPr>
              <w:snapToGrid w:val="0"/>
              <w:jc w:val="center"/>
            </w:pPr>
            <w:r>
              <w:t xml:space="preserve">De omtalte udtalelser kan konsulteres online via </w:t>
            </w:r>
            <w:proofErr w:type="spellStart"/>
            <w:r>
              <w:t>EØSU's</w:t>
            </w:r>
            <w:proofErr w:type="spellEnd"/>
            <w:r>
              <w:t xml:space="preserve"> database:</w:t>
            </w:r>
          </w:p>
          <w:p w:rsidRPr="00094B6B" w:rsidR="00B16284" w:rsidP="005F41B0" w:rsidRDefault="00B16284" w14:paraId="7A5411A5" w14:textId="77777777">
            <w:pPr>
              <w:snapToGrid w:val="0"/>
              <w:jc w:val="center"/>
            </w:pPr>
          </w:p>
          <w:p w:rsidRPr="00094B6B" w:rsidR="004D7AC0" w:rsidP="005F41B0" w:rsidRDefault="00475120" w14:paraId="441AC4DD" w14:textId="1194D751">
            <w:pPr>
              <w:snapToGrid w:val="0"/>
              <w:jc w:val="center"/>
            </w:pPr>
            <w:hyperlink w:history="1" r:id="rId13">
              <w:proofErr w:type="spellStart"/>
              <w:r w:rsidR="007D6EED">
                <w:rPr>
                  <w:rStyle w:val="Hyperlink"/>
                </w:rPr>
                <w:t>https</w:t>
              </w:r>
              <w:proofErr w:type="spellEnd"/>
              <w:r w:rsidR="007D6EED">
                <w:rPr>
                  <w:rStyle w:val="Hyperlink"/>
                </w:rPr>
                <w:t>://</w:t>
              </w:r>
              <w:proofErr w:type="spellStart"/>
              <w:r w:rsidR="007D6EED">
                <w:rPr>
                  <w:rStyle w:val="Hyperlink"/>
                </w:rPr>
                <w:t>dmsearch.eesc.europa.eu</w:t>
              </w:r>
              <w:proofErr w:type="spellEnd"/>
              <w:r w:rsidR="007D6EED">
                <w:rPr>
                  <w:rStyle w:val="Hyperlink"/>
                </w:rPr>
                <w:t>/</w:t>
              </w:r>
              <w:proofErr w:type="spellStart"/>
              <w:r w:rsidR="007D6EED">
                <w:rPr>
                  <w:rStyle w:val="Hyperlink"/>
                </w:rPr>
                <w:t>search</w:t>
              </w:r>
              <w:proofErr w:type="spellEnd"/>
              <w:r w:rsidR="007D6EED">
                <w:rPr>
                  <w:rStyle w:val="Hyperlink"/>
                </w:rPr>
                <w:t>/opinion</w:t>
              </w:r>
            </w:hyperlink>
          </w:p>
          <w:p w:rsidRPr="00094B6B" w:rsidR="004D7AC0" w:rsidP="005F41B0" w:rsidRDefault="004D7AC0" w14:paraId="51FF303F" w14:textId="77777777">
            <w:pPr>
              <w:snapToGrid w:val="0"/>
              <w:jc w:val="center"/>
            </w:pPr>
          </w:p>
        </w:tc>
      </w:tr>
    </w:tbl>
    <w:p w:rsidRPr="00094B6B" w:rsidR="004D7AC0" w:rsidP="005F41B0" w:rsidRDefault="004D7AC0" w14:paraId="57C291FC" w14:textId="77777777"/>
    <w:p w:rsidRPr="00094B6B" w:rsidR="004D7AC0" w:rsidP="005F41B0" w:rsidRDefault="004D7AC0" w14:paraId="5E675360" w14:textId="77777777"/>
    <w:p w:rsidRPr="00094B6B" w:rsidR="005A29D5" w:rsidP="005F41B0" w:rsidRDefault="005A29D5" w14:paraId="3CF67A1E" w14:textId="77777777">
      <w:pPr>
        <w:sectPr w:rsidRPr="00094B6B" w:rsidR="005A29D5" w:rsidSect="002332A6">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5F41B0"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F41B0"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Indholdsfortegnelse:</w:t>
          </w:r>
        </w:p>
        <w:p w:rsidR="00274CAE" w:rsidP="00274CAE" w:rsidRDefault="00544D95" w14:paraId="657B32F4" w14:textId="1EE82942">
          <w:pPr>
            <w:pStyle w:val="TOC1"/>
            <w:tabs>
              <w:tab w:val="clear" w:pos="440"/>
            </w:tabs>
            <w:ind w:left="567" w:right="-1" w:hanging="567"/>
            <w:jc w:val="left"/>
            <w:rPr>
              <w:rFonts w:asciiTheme="minorHAnsi" w:hAnsiTheme="minorHAnsi" w:eastAsiaTheme="minorEastAsia" w:cstheme="minorBidi"/>
              <w:bCs w:val="0"/>
              <w:sz w:val="22"/>
              <w:szCs w:val="22"/>
              <w:lang w:val="fr-BE" w:eastAsia="fr-BE"/>
            </w:rPr>
          </w:pPr>
          <w:r w:rsidRPr="00544D95">
            <w:fldChar w:fldCharType="begin"/>
          </w:r>
          <w:r w:rsidRPr="00544D95">
            <w:instrText xml:space="preserve"> TOC \o "1-3" \h \z \u </w:instrText>
          </w:r>
          <w:r w:rsidRPr="00544D95">
            <w:fldChar w:fldCharType="separate"/>
          </w:r>
          <w:hyperlink w:history="1" w:anchor="_Toc155703389">
            <w:r w:rsidRPr="00F73648" w:rsidR="00274CAE">
              <w:rPr>
                <w:rStyle w:val="Hyperlink"/>
                <w14:scene3d>
                  <w14:camera w14:prst="orthographicFront"/>
                  <w14:lightRig w14:rig="threePt" w14:dir="t">
                    <w14:rot w14:lat="0" w14:lon="0" w14:rev="0"/>
                  </w14:lightRig>
                </w14:scene3d>
              </w:rPr>
              <w:t>1.</w:t>
            </w:r>
            <w:r w:rsidR="00274CAE">
              <w:rPr>
                <w:rFonts w:asciiTheme="minorHAnsi" w:hAnsiTheme="minorHAnsi" w:eastAsiaTheme="minorEastAsia" w:cstheme="minorBidi"/>
                <w:bCs w:val="0"/>
                <w:sz w:val="22"/>
                <w:szCs w:val="22"/>
                <w:lang w:val="fr-BE" w:eastAsia="fr-BE"/>
              </w:rPr>
              <w:tab/>
            </w:r>
            <w:r w:rsidRPr="00F73648" w:rsidR="00274CAE">
              <w:rPr>
                <w:rStyle w:val="Hyperlink"/>
                <w:b/>
              </w:rPr>
              <w:t>RESOLUTION</w:t>
            </w:r>
            <w:r w:rsidR="00274CAE">
              <w:rPr>
                <w:webHidden/>
              </w:rPr>
              <w:tab/>
            </w:r>
            <w:r w:rsidR="00274CAE">
              <w:rPr>
                <w:webHidden/>
              </w:rPr>
              <w:fldChar w:fldCharType="begin"/>
            </w:r>
            <w:r w:rsidR="00274CAE">
              <w:rPr>
                <w:webHidden/>
              </w:rPr>
              <w:instrText xml:space="preserve"> PAGEREF _Toc155703389 \h </w:instrText>
            </w:r>
            <w:r w:rsidR="00274CAE">
              <w:rPr>
                <w:webHidden/>
              </w:rPr>
            </w:r>
            <w:r w:rsidR="00274CAE">
              <w:rPr>
                <w:webHidden/>
              </w:rPr>
              <w:fldChar w:fldCharType="separate"/>
            </w:r>
            <w:r w:rsidR="004D581B">
              <w:rPr>
                <w:webHidden/>
              </w:rPr>
              <w:t>3</w:t>
            </w:r>
            <w:r w:rsidR="00274CAE">
              <w:rPr>
                <w:webHidden/>
              </w:rPr>
              <w:fldChar w:fldCharType="end"/>
            </w:r>
          </w:hyperlink>
        </w:p>
        <w:p w:rsidR="00274CAE" w:rsidP="00274CAE" w:rsidRDefault="00274CAE" w14:paraId="0392F3DB" w14:textId="2F659021">
          <w:pPr>
            <w:pStyle w:val="TOC1"/>
            <w:tabs>
              <w:tab w:val="clear" w:pos="440"/>
            </w:tabs>
            <w:ind w:left="567" w:right="-1" w:hanging="567"/>
            <w:jc w:val="left"/>
            <w:rPr>
              <w:rFonts w:cstheme="minorBidi"/>
              <w:lang w:val="fr-BE" w:eastAsia="fr-BE"/>
            </w:rPr>
          </w:pPr>
          <w:hyperlink w:history="1" w:anchor="_Toc155703391">
            <w:r w:rsidRPr="00F73648">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fr-BE" w:eastAsia="fr-BE"/>
              </w:rPr>
              <w:tab/>
            </w:r>
            <w:r w:rsidRPr="00F73648">
              <w:rPr>
                <w:rStyle w:val="Hyperlink"/>
                <w:b/>
              </w:rPr>
              <w:t>DEN ØKONOMISKE OG MONETÆRE UNION OG ØKONOMISK OG SOCIAL SAMHØRIGHED</w:t>
            </w:r>
            <w:r>
              <w:rPr>
                <w:webHidden/>
              </w:rPr>
              <w:tab/>
            </w:r>
            <w:r>
              <w:rPr>
                <w:webHidden/>
              </w:rPr>
              <w:fldChar w:fldCharType="begin"/>
            </w:r>
            <w:r>
              <w:rPr>
                <w:webHidden/>
              </w:rPr>
              <w:instrText xml:space="preserve"> PAGEREF _Toc155703391 \h </w:instrText>
            </w:r>
            <w:r>
              <w:rPr>
                <w:webHidden/>
              </w:rPr>
            </w:r>
            <w:r>
              <w:rPr>
                <w:webHidden/>
              </w:rPr>
              <w:fldChar w:fldCharType="separate"/>
            </w:r>
            <w:r w:rsidR="004D581B">
              <w:rPr>
                <w:webHidden/>
              </w:rPr>
              <w:t>4</w:t>
            </w:r>
            <w:r>
              <w:rPr>
                <w:webHidden/>
              </w:rPr>
              <w:fldChar w:fldCharType="end"/>
            </w:r>
          </w:hyperlink>
        </w:p>
        <w:p w:rsidRPr="00274CAE" w:rsidR="00274CAE" w:rsidP="00274CAE" w:rsidRDefault="00274CAE" w14:paraId="4CCB4E85" w14:textId="35B3F29F">
          <w:pPr>
            <w:pStyle w:val="TOC1"/>
            <w:tabs>
              <w:tab w:val="clear" w:pos="440"/>
            </w:tabs>
            <w:ind w:left="567" w:right="-1" w:hanging="567"/>
            <w:jc w:val="left"/>
            <w:rPr>
              <w:rFonts w:asciiTheme="minorHAnsi" w:hAnsiTheme="minorHAnsi" w:eastAsiaTheme="minorEastAsia" w:cstheme="minorBidi"/>
              <w:bCs w:val="0"/>
              <w:sz w:val="22"/>
              <w:szCs w:val="22"/>
              <w:lang w:val="fr-BE" w:eastAsia="fr-BE"/>
            </w:rPr>
          </w:pPr>
          <w:hyperlink w:history="1" w:anchor="_Toc155703393">
            <w:r w:rsidRPr="00F73648">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fr-BE" w:eastAsia="fr-BE"/>
              </w:rPr>
              <w:tab/>
            </w:r>
            <w:r w:rsidRPr="00F73648">
              <w:rPr>
                <w:rStyle w:val="Hyperlink"/>
                <w:b/>
              </w:rPr>
              <w:t>BESKÆFTIGELSE, SOCIALE SPØRGSMÅL OG UNIONSBORGERSKAB</w:t>
            </w:r>
            <w:r>
              <w:rPr>
                <w:webHidden/>
              </w:rPr>
              <w:tab/>
            </w:r>
            <w:r>
              <w:rPr>
                <w:webHidden/>
              </w:rPr>
              <w:fldChar w:fldCharType="begin"/>
            </w:r>
            <w:r>
              <w:rPr>
                <w:webHidden/>
              </w:rPr>
              <w:instrText xml:space="preserve"> PAGEREF _Toc155703393 \h </w:instrText>
            </w:r>
            <w:r>
              <w:rPr>
                <w:webHidden/>
              </w:rPr>
            </w:r>
            <w:r>
              <w:rPr>
                <w:webHidden/>
              </w:rPr>
              <w:fldChar w:fldCharType="separate"/>
            </w:r>
            <w:r w:rsidR="004D581B">
              <w:rPr>
                <w:webHidden/>
              </w:rPr>
              <w:t>9</w:t>
            </w:r>
            <w:r>
              <w:rPr>
                <w:webHidden/>
              </w:rPr>
              <w:fldChar w:fldCharType="end"/>
            </w:r>
          </w:hyperlink>
        </w:p>
        <w:p w:rsidR="00274CAE" w:rsidP="00274CAE" w:rsidRDefault="00274CAE" w14:paraId="2E90274C" w14:textId="798B1276">
          <w:pPr>
            <w:pStyle w:val="TOC1"/>
            <w:tabs>
              <w:tab w:val="clear" w:pos="440"/>
            </w:tabs>
            <w:ind w:left="567" w:right="-1" w:hanging="567"/>
            <w:jc w:val="left"/>
            <w:rPr>
              <w:rFonts w:asciiTheme="minorHAnsi" w:hAnsiTheme="minorHAnsi" w:eastAsiaTheme="minorEastAsia" w:cstheme="minorBidi"/>
              <w:bCs w:val="0"/>
              <w:sz w:val="22"/>
              <w:szCs w:val="22"/>
              <w:lang w:val="fr-BE" w:eastAsia="fr-BE"/>
            </w:rPr>
          </w:pPr>
          <w:hyperlink w:history="1" w:anchor="_Toc155703415">
            <w:r w:rsidRPr="00F73648">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fr-BE" w:eastAsia="fr-BE"/>
              </w:rPr>
              <w:tab/>
            </w:r>
            <w:r w:rsidRPr="00F73648">
              <w:rPr>
                <w:rStyle w:val="Hyperlink"/>
                <w:b/>
              </w:rPr>
              <w:t>DET INDRE MARKED, PRODUKTION OG FORBRUG</w:t>
            </w:r>
            <w:r>
              <w:rPr>
                <w:webHidden/>
              </w:rPr>
              <w:tab/>
            </w:r>
            <w:r>
              <w:rPr>
                <w:webHidden/>
              </w:rPr>
              <w:fldChar w:fldCharType="begin"/>
            </w:r>
            <w:r>
              <w:rPr>
                <w:webHidden/>
              </w:rPr>
              <w:instrText xml:space="preserve"> PAGEREF _Toc155703415 \h </w:instrText>
            </w:r>
            <w:r>
              <w:rPr>
                <w:webHidden/>
              </w:rPr>
            </w:r>
            <w:r>
              <w:rPr>
                <w:webHidden/>
              </w:rPr>
              <w:fldChar w:fldCharType="separate"/>
            </w:r>
            <w:r w:rsidR="004D581B">
              <w:rPr>
                <w:webHidden/>
              </w:rPr>
              <w:t>15</w:t>
            </w:r>
            <w:r>
              <w:rPr>
                <w:webHidden/>
              </w:rPr>
              <w:fldChar w:fldCharType="end"/>
            </w:r>
          </w:hyperlink>
        </w:p>
        <w:p w:rsidRPr="00274CAE" w:rsidR="00274CAE" w:rsidP="00274CAE" w:rsidRDefault="00274CAE" w14:paraId="5BEBC405" w14:textId="0A9645B4">
          <w:pPr>
            <w:pStyle w:val="TOC1"/>
            <w:tabs>
              <w:tab w:val="clear" w:pos="440"/>
            </w:tabs>
            <w:ind w:left="567" w:right="-1" w:hanging="567"/>
            <w:jc w:val="left"/>
            <w:rPr>
              <w:rFonts w:asciiTheme="minorHAnsi" w:hAnsiTheme="minorHAnsi" w:eastAsiaTheme="minorEastAsia" w:cstheme="minorBidi"/>
              <w:bCs w:val="0"/>
              <w:sz w:val="22"/>
              <w:szCs w:val="22"/>
              <w:lang w:val="fr-BE" w:eastAsia="fr-BE"/>
            </w:rPr>
          </w:pPr>
          <w:hyperlink w:history="1" w:anchor="_Toc155703416">
            <w:r w:rsidRPr="00F73648">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fr-BE" w:eastAsia="fr-BE"/>
              </w:rPr>
              <w:tab/>
            </w:r>
            <w:r w:rsidRPr="00F73648">
              <w:rPr>
                <w:rStyle w:val="Hyperlink"/>
                <w:b/>
              </w:rPr>
              <w:t>LANDBRUG, UDVIKLING AF LANDDISTRIKTERNE OG MILJØ</w:t>
            </w:r>
            <w:r>
              <w:rPr>
                <w:webHidden/>
              </w:rPr>
              <w:tab/>
            </w:r>
            <w:r>
              <w:rPr>
                <w:webHidden/>
              </w:rPr>
              <w:fldChar w:fldCharType="begin"/>
            </w:r>
            <w:r>
              <w:rPr>
                <w:webHidden/>
              </w:rPr>
              <w:instrText xml:space="preserve"> PAGEREF _Toc155703416 \h </w:instrText>
            </w:r>
            <w:r>
              <w:rPr>
                <w:webHidden/>
              </w:rPr>
            </w:r>
            <w:r>
              <w:rPr>
                <w:webHidden/>
              </w:rPr>
              <w:fldChar w:fldCharType="separate"/>
            </w:r>
            <w:r w:rsidR="004D581B">
              <w:rPr>
                <w:webHidden/>
              </w:rPr>
              <w:t>20</w:t>
            </w:r>
            <w:r>
              <w:rPr>
                <w:webHidden/>
              </w:rPr>
              <w:fldChar w:fldCharType="end"/>
            </w:r>
          </w:hyperlink>
        </w:p>
        <w:p w:rsidR="00274CAE" w:rsidP="00274CAE" w:rsidRDefault="00274CAE" w14:paraId="7ECBE494" w14:textId="1AD2BF61">
          <w:pPr>
            <w:pStyle w:val="TOC1"/>
            <w:tabs>
              <w:tab w:val="clear" w:pos="440"/>
            </w:tabs>
            <w:ind w:left="567" w:right="-1" w:hanging="567"/>
            <w:jc w:val="left"/>
            <w:rPr>
              <w:rFonts w:asciiTheme="minorHAnsi" w:hAnsiTheme="minorHAnsi" w:eastAsiaTheme="minorEastAsia" w:cstheme="minorBidi"/>
              <w:bCs w:val="0"/>
              <w:sz w:val="22"/>
              <w:szCs w:val="22"/>
              <w:lang w:val="fr-BE" w:eastAsia="fr-BE"/>
            </w:rPr>
          </w:pPr>
          <w:hyperlink w:history="1" w:anchor="_Toc155703437">
            <w:r w:rsidRPr="00F73648">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fr-BE" w:eastAsia="fr-BE"/>
              </w:rPr>
              <w:tab/>
            </w:r>
            <w:r w:rsidRPr="00F73648">
              <w:rPr>
                <w:rStyle w:val="Hyperlink"/>
                <w:b/>
              </w:rPr>
              <w:t>EKSTERNE FORBINDELSER</w:t>
            </w:r>
            <w:r>
              <w:rPr>
                <w:webHidden/>
              </w:rPr>
              <w:tab/>
            </w:r>
            <w:r>
              <w:rPr>
                <w:webHidden/>
              </w:rPr>
              <w:fldChar w:fldCharType="begin"/>
            </w:r>
            <w:r>
              <w:rPr>
                <w:webHidden/>
              </w:rPr>
              <w:instrText xml:space="preserve"> PAGEREF _Toc155703437 \h </w:instrText>
            </w:r>
            <w:r>
              <w:rPr>
                <w:webHidden/>
              </w:rPr>
            </w:r>
            <w:r>
              <w:rPr>
                <w:webHidden/>
              </w:rPr>
              <w:fldChar w:fldCharType="separate"/>
            </w:r>
            <w:r w:rsidR="004D581B">
              <w:rPr>
                <w:webHidden/>
              </w:rPr>
              <w:t>28</w:t>
            </w:r>
            <w:r>
              <w:rPr>
                <w:webHidden/>
              </w:rPr>
              <w:fldChar w:fldCharType="end"/>
            </w:r>
          </w:hyperlink>
        </w:p>
        <w:p w:rsidR="00274CAE" w:rsidP="00274CAE" w:rsidRDefault="00274CAE" w14:paraId="1AE79770" w14:textId="290DC305">
          <w:pPr>
            <w:pStyle w:val="TOC1"/>
            <w:tabs>
              <w:tab w:val="clear" w:pos="440"/>
            </w:tabs>
            <w:ind w:left="567" w:right="-1" w:hanging="567"/>
            <w:jc w:val="left"/>
            <w:rPr>
              <w:rFonts w:asciiTheme="minorHAnsi" w:hAnsiTheme="minorHAnsi" w:eastAsiaTheme="minorEastAsia" w:cstheme="minorBidi"/>
              <w:bCs w:val="0"/>
              <w:sz w:val="22"/>
              <w:szCs w:val="22"/>
              <w:lang w:val="fr-BE" w:eastAsia="fr-BE"/>
            </w:rPr>
          </w:pPr>
          <w:hyperlink w:history="1" w:anchor="_Toc155703447">
            <w:r w:rsidRPr="00F73648">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fr-BE" w:eastAsia="fr-BE"/>
              </w:rPr>
              <w:tab/>
            </w:r>
            <w:r w:rsidRPr="00F73648">
              <w:rPr>
                <w:rStyle w:val="Hyperlink"/>
                <w:b/>
              </w:rPr>
              <w:t>TRANSPORT, ENERGI, INFRASTRUKTUR OG INFORMATIONSSAMFUNDET</w:t>
            </w:r>
            <w:r>
              <w:rPr>
                <w:webHidden/>
              </w:rPr>
              <w:tab/>
            </w:r>
            <w:r>
              <w:rPr>
                <w:webHidden/>
              </w:rPr>
              <w:fldChar w:fldCharType="begin"/>
            </w:r>
            <w:r>
              <w:rPr>
                <w:webHidden/>
              </w:rPr>
              <w:instrText xml:space="preserve"> PAGEREF _Toc155703447 \h </w:instrText>
            </w:r>
            <w:r>
              <w:rPr>
                <w:webHidden/>
              </w:rPr>
            </w:r>
            <w:r>
              <w:rPr>
                <w:webHidden/>
              </w:rPr>
              <w:fldChar w:fldCharType="separate"/>
            </w:r>
            <w:r w:rsidR="004D581B">
              <w:rPr>
                <w:webHidden/>
              </w:rPr>
              <w:t>31</w:t>
            </w:r>
            <w:r>
              <w:rPr>
                <w:webHidden/>
              </w:rPr>
              <w:fldChar w:fldCharType="end"/>
            </w:r>
          </w:hyperlink>
        </w:p>
        <w:p w:rsidR="00274CAE" w:rsidP="00274CAE" w:rsidRDefault="00274CAE" w14:paraId="41A96DCB" w14:textId="5555516B">
          <w:pPr>
            <w:pStyle w:val="TOC1"/>
            <w:tabs>
              <w:tab w:val="clear" w:pos="440"/>
            </w:tabs>
            <w:ind w:left="567" w:right="-1" w:hanging="567"/>
            <w:jc w:val="left"/>
            <w:rPr>
              <w:rFonts w:asciiTheme="minorHAnsi" w:hAnsiTheme="minorHAnsi" w:eastAsiaTheme="minorEastAsia" w:cstheme="minorBidi"/>
              <w:bCs w:val="0"/>
              <w:sz w:val="22"/>
              <w:szCs w:val="22"/>
              <w:lang w:val="fr-BE" w:eastAsia="fr-BE"/>
            </w:rPr>
          </w:pPr>
          <w:hyperlink w:history="1" w:anchor="_Toc155703448">
            <w:r w:rsidRPr="00F73648">
              <w:rPr>
                <w:rStyle w:val="Hyperlink"/>
                <w14:scene3d>
                  <w14:camera w14:prst="orthographicFront"/>
                  <w14:lightRig w14:rig="threePt" w14:dir="t">
                    <w14:rot w14:lat="0" w14:lon="0" w14:rev="0"/>
                  </w14:lightRig>
                </w14:scene3d>
              </w:rPr>
              <w:t>8.</w:t>
            </w:r>
            <w:r>
              <w:rPr>
                <w:rFonts w:asciiTheme="minorHAnsi" w:hAnsiTheme="minorHAnsi" w:eastAsiaTheme="minorEastAsia" w:cstheme="minorBidi"/>
                <w:bCs w:val="0"/>
                <w:sz w:val="22"/>
                <w:szCs w:val="22"/>
                <w:lang w:val="fr-BE" w:eastAsia="fr-BE"/>
              </w:rPr>
              <w:tab/>
            </w:r>
            <w:r w:rsidRPr="00F73648">
              <w:rPr>
                <w:rStyle w:val="Hyperlink"/>
                <w:b/>
              </w:rPr>
              <w:t>DEN RÅDGIVENDE KOMMISSION FOR INDUSTRIELLE ÆNDRINGER</w:t>
            </w:r>
            <w:r>
              <w:rPr>
                <w:webHidden/>
              </w:rPr>
              <w:tab/>
            </w:r>
            <w:r>
              <w:rPr>
                <w:webHidden/>
              </w:rPr>
              <w:fldChar w:fldCharType="begin"/>
            </w:r>
            <w:r>
              <w:rPr>
                <w:webHidden/>
              </w:rPr>
              <w:instrText xml:space="preserve"> PAGEREF _Toc155703448 \h </w:instrText>
            </w:r>
            <w:r>
              <w:rPr>
                <w:webHidden/>
              </w:rPr>
            </w:r>
            <w:r>
              <w:rPr>
                <w:webHidden/>
              </w:rPr>
              <w:fldChar w:fldCharType="separate"/>
            </w:r>
            <w:r w:rsidR="004D581B">
              <w:rPr>
                <w:webHidden/>
              </w:rPr>
              <w:t>34</w:t>
            </w:r>
            <w:r>
              <w:rPr>
                <w:webHidden/>
              </w:rPr>
              <w:fldChar w:fldCharType="end"/>
            </w:r>
          </w:hyperlink>
        </w:p>
        <w:p w:rsidRPr="00544D95" w:rsidR="00544D95" w:rsidP="005F41B0" w:rsidRDefault="00544D95" w14:paraId="589C47D7" w14:textId="1BE5D0E0">
          <w:pPr>
            <w:rPr>
              <w:b/>
            </w:rPr>
          </w:pPr>
          <w:r w:rsidRPr="00544D95">
            <w:rPr>
              <w:b/>
            </w:rPr>
            <w:fldChar w:fldCharType="end"/>
          </w:r>
        </w:p>
      </w:sdtContent>
    </w:sdt>
    <w:p w:rsidR="00C86ABD" w:rsidP="005F41B0" w:rsidRDefault="00C86ABD" w14:paraId="4EDE006A" w14:textId="77777777">
      <w:pPr>
        <w:spacing w:after="160" w:line="259" w:lineRule="auto"/>
        <w:jc w:val="left"/>
      </w:pPr>
      <w:r>
        <w:br w:type="page"/>
      </w:r>
    </w:p>
    <w:p w:rsidRPr="00120FE7" w:rsidR="00C86ABD" w:rsidP="005F41B0" w:rsidRDefault="00C86ABD" w14:paraId="14717870" w14:textId="60F2E4F3">
      <w:pPr>
        <w:pStyle w:val="Heading1"/>
        <w:tabs>
          <w:tab w:val="clear" w:pos="440"/>
        </w:tabs>
        <w:ind w:left="567" w:right="0" w:hanging="578"/>
        <w:rPr>
          <w:b/>
          <w:bCs/>
        </w:rPr>
      </w:pPr>
      <w:bookmarkStart w:name="_Toc153539654" w:id="1"/>
      <w:bookmarkStart w:name="_Toc155703389" w:id="2"/>
      <w:r>
        <w:rPr>
          <w:b/>
        </w:rPr>
        <w:lastRenderedPageBreak/>
        <w:t>RESOLUTION</w:t>
      </w:r>
      <w:bookmarkEnd w:id="1"/>
      <w:bookmarkEnd w:id="2"/>
      <w:r>
        <w:rPr>
          <w:b/>
        </w:rPr>
        <w:t xml:space="preserve"> </w:t>
      </w:r>
    </w:p>
    <w:p w:rsidRPr="00EC68F2" w:rsidR="00C86ABD" w:rsidP="005F41B0" w:rsidRDefault="006E4F6C" w14:paraId="1EFE1302" w14:textId="6461EF31">
      <w:pPr>
        <w:pStyle w:val="Heading1"/>
        <w:numPr>
          <w:ilvl w:val="0"/>
          <w:numId w:val="0"/>
        </w:numPr>
        <w:ind w:left="360" w:right="0" w:hanging="360"/>
        <w:rPr>
          <w:b/>
          <w:bCs/>
        </w:rPr>
      </w:pPr>
      <w:bookmarkStart w:name="_Toc153547073" w:id="3"/>
      <w:bookmarkStart w:name="_Toc155703390" w:id="4"/>
      <w:r>
        <w:rPr>
          <w:b/>
        </w:rPr>
        <w:t>Lad Rumænien og Bulgarien tiltræde Schengenområdet!</w:t>
      </w:r>
      <w:bookmarkEnd w:id="3"/>
      <w:bookmarkEnd w:id="4"/>
    </w:p>
    <w:p w:rsidRPr="00673346" w:rsidR="00C86ABD" w:rsidP="005F41B0" w:rsidRDefault="00C86ABD" w14:paraId="142BE495" w14:textId="77777777"/>
    <w:p w:rsidR="00C86ABD" w:rsidP="005F41B0" w:rsidRDefault="00C86ABD" w14:paraId="72ECEC16" w14:textId="16D7E1FA">
      <w:r>
        <w:t>For så vidt angår Rumæniens og Bulgariens tiltrædelse af Schengenområdet anfører Det Europæiske Økonomiske og Sociale Udvalg følgende:</w:t>
      </w:r>
    </w:p>
    <w:p w:rsidR="00C86ABD" w:rsidP="005F41B0" w:rsidRDefault="00C86ABD" w14:paraId="0629FE88" w14:textId="77777777">
      <w:pPr>
        <w:pStyle w:val="ListParagraph"/>
        <w:numPr>
          <w:ilvl w:val="0"/>
          <w:numId w:val="4"/>
        </w:numPr>
        <w:autoSpaceDE w:val="0"/>
        <w:autoSpaceDN w:val="0"/>
        <w:spacing w:before="120" w:after="120"/>
        <w:ind w:left="284" w:hanging="284"/>
      </w:pPr>
      <w:r>
        <w:t>Udvalget fastholder det standpunkt, som også støttes af Kommissionen og Europa-Parlamentet, at de to medlemsstater opfylder alle betingelser for at tiltræde Schengenområdet, og finder det bydende nødvendigt at afslutte tiltrædelsesformaliteterne hurtigt.</w:t>
      </w:r>
    </w:p>
    <w:p w:rsidR="00C86ABD" w:rsidP="005F41B0" w:rsidRDefault="00C86ABD" w14:paraId="3ABA49FA" w14:textId="77777777">
      <w:pPr>
        <w:pStyle w:val="ListParagraph"/>
        <w:numPr>
          <w:ilvl w:val="0"/>
          <w:numId w:val="4"/>
        </w:numPr>
        <w:autoSpaceDE w:val="0"/>
        <w:autoSpaceDN w:val="0"/>
        <w:spacing w:before="120" w:after="120"/>
        <w:ind w:left="284" w:hanging="284"/>
      </w:pPr>
      <w:r>
        <w:t>EØSU noterer sig tegn på visse fremskridt i forbindelse med de to medlemsstaters eventuelle tiltrædelse af Schengenområdet, som i første omgang kun omfatter lufttransport, og opfordrer det spanske formandskab, Rådet og medlemsstaterne til at afholde et ekstraordinært møde i RIA-Rådet med henblik på at vedtage en aftale herom inden udgangen af 2023.</w:t>
      </w:r>
    </w:p>
    <w:p w:rsidRPr="00673346" w:rsidR="00C86ABD" w:rsidP="005F41B0" w:rsidRDefault="00C86ABD" w14:paraId="10BD3754" w14:textId="77777777">
      <w:pPr>
        <w:pStyle w:val="ListParagraph"/>
        <w:numPr>
          <w:ilvl w:val="0"/>
          <w:numId w:val="4"/>
        </w:numPr>
        <w:autoSpaceDE w:val="0"/>
        <w:autoSpaceDN w:val="0"/>
        <w:spacing w:before="120" w:after="120"/>
        <w:ind w:left="284" w:hanging="284"/>
      </w:pPr>
      <w:r>
        <w:t>Udvalget mener, at man ved at indføre yderligere betingelser for de to medlemsstaters tiltrædelse af Schengenområdet, som er strengere end de eksisterende traktater og forordninger, risikerer at skabe forvirring mellem forskellige områder såsom fri bevægelighed og irregulær migration, vanskeliggøre politiske beslutninger og i alvorlig grad true EU's korrekte funktion i overensstemmelse med dets grundlæggende værdier og principperne i den europæiske menneskerettighedskonvention.</w:t>
      </w:r>
    </w:p>
    <w:p w:rsidR="00866A9D" w:rsidP="005F41B0" w:rsidRDefault="00C86ABD" w14:paraId="11E82705" w14:textId="7F7DEB55">
      <w:r>
        <w:t>Det Europæiske Økonomiske og Sociale Udvalg har altid bakket op om idéen om at udvide Schengenområdet, og har opfordret EU-institutionerne og medlemsstaterne til at skabe de retlige og politiske rammer for, at alle EU- og EFTA-medlemsstater kan deltage i så stort et omfang som muligt og derved sikre fuld fri bevægelighed for personer og varer i overensstemmelse med Den Europæiske Unions principper og værdier.</w:t>
      </w:r>
    </w:p>
    <w:p w:rsidR="00866A9D" w:rsidP="005F41B0" w:rsidRDefault="00866A9D" w14:paraId="1CBA096D" w14:textId="77777777">
      <w:pPr>
        <w:spacing w:after="160" w:line="259" w:lineRule="auto"/>
        <w:jc w:val="left"/>
      </w:pPr>
      <w:r>
        <w:br w:type="page"/>
      </w:r>
    </w:p>
    <w:p w:rsidRPr="00EE2FBD" w:rsidR="0038273B" w:rsidP="005F41B0" w:rsidRDefault="0038273B" w14:paraId="62CE6920" w14:textId="77777777">
      <w:pPr>
        <w:pStyle w:val="Heading1"/>
        <w:tabs>
          <w:tab w:val="clear" w:pos="440"/>
        </w:tabs>
        <w:ind w:left="567" w:right="0" w:hanging="567"/>
        <w:rPr>
          <w:b/>
          <w:bCs/>
        </w:rPr>
      </w:pPr>
      <w:bookmarkStart w:name="_Toc155703391" w:id="5"/>
      <w:r>
        <w:rPr>
          <w:b/>
        </w:rPr>
        <w:lastRenderedPageBreak/>
        <w:t>DEN ØKONOMISKE OG MONETÆRE UNION OG ØKONOMISK OG SOCIAL SAMHØRIGHED</w:t>
      </w:r>
      <w:bookmarkEnd w:id="5"/>
    </w:p>
    <w:p w:rsidRPr="00EE2FBD" w:rsidR="00B807B4" w:rsidP="005F41B0" w:rsidRDefault="00B807B4" w14:paraId="3CAC710B" w14:textId="0402F71B">
      <w:pPr>
        <w:pStyle w:val="Heading1"/>
        <w:numPr>
          <w:ilvl w:val="0"/>
          <w:numId w:val="0"/>
        </w:numPr>
        <w:ind w:left="928" w:right="0"/>
        <w:rPr>
          <w:b/>
          <w:bCs/>
        </w:rPr>
      </w:pPr>
    </w:p>
    <w:p w:rsidRPr="005A31A4" w:rsidR="005A31A4" w:rsidP="005F41B0" w:rsidRDefault="00475120" w14:paraId="2D24120E" w14:textId="6F4D9B4B">
      <w:pPr>
        <w:numPr>
          <w:ilvl w:val="0"/>
          <w:numId w:val="3"/>
        </w:numPr>
        <w:overflowPunct w:val="0"/>
        <w:autoSpaceDE w:val="0"/>
        <w:autoSpaceDN w:val="0"/>
        <w:adjustRightInd w:val="0"/>
        <w:ind w:left="567" w:hanging="567"/>
        <w:contextualSpacing/>
        <w:textAlignment w:val="baseline"/>
        <w:rPr>
          <w:sz w:val="20"/>
          <w:szCs w:val="20"/>
        </w:rPr>
      </w:pPr>
      <w:hyperlink w:history="1" r:id="rId20">
        <w:r w:rsidR="007D6EED">
          <w:rPr>
            <w:b/>
            <w:i/>
            <w:color w:val="0000FF"/>
            <w:sz w:val="28"/>
            <w:u w:val="single"/>
          </w:rPr>
          <w:t>Momsregler for afgiftspligtige personer, der formidler fjernsalg af indførte varer</w:t>
        </w:r>
      </w:hyperlink>
      <w:r w:rsidR="007D6EED">
        <w:rPr>
          <w:b/>
          <w:i/>
          <w:sz w:val="28"/>
        </w:rPr>
        <w:t xml:space="preserve"> </w:t>
      </w:r>
    </w:p>
    <w:p w:rsidRPr="005A31A4" w:rsidR="005A31A4" w:rsidP="005F41B0" w:rsidRDefault="005A31A4" w14:paraId="5BD56D43" w14:textId="77777777">
      <w:pPr>
        <w:tabs>
          <w:tab w:val="center" w:pos="284"/>
        </w:tabs>
        <w:overflowPunct w:val="0"/>
        <w:autoSpaceDE w:val="0"/>
        <w:autoSpaceDN w:val="0"/>
        <w:adjustRightInd w:val="0"/>
        <w:ind w:left="266" w:hanging="266"/>
        <w:textAlignment w:val="baseline"/>
        <w:rPr>
          <w:b/>
        </w:rPr>
      </w:pPr>
    </w:p>
    <w:tbl>
      <w:tblPr>
        <w:tblStyle w:val="TableGrid155"/>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120FE7" w:rsidR="005A31A4" w:rsidTr="004C1BF5" w14:paraId="4CFB59DA" w14:textId="77777777">
        <w:tc>
          <w:tcPr>
            <w:tcW w:w="1167" w:type="pct"/>
          </w:tcPr>
          <w:p w:rsidRPr="00120FE7" w:rsidR="005A31A4" w:rsidP="005F41B0" w:rsidRDefault="005A31A4" w14:paraId="25CD9CCD" w14:textId="77777777">
            <w:pPr>
              <w:tabs>
                <w:tab w:val="center" w:pos="316"/>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3833" w:type="pct"/>
          </w:tcPr>
          <w:p w:rsidRPr="00120FE7" w:rsidR="005A31A4" w:rsidP="005F41B0" w:rsidRDefault="005A31A4" w14:paraId="5C0528CE"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Reet </w:t>
            </w:r>
            <w:proofErr w:type="spellStart"/>
            <w:r w:rsidRPr="00120FE7">
              <w:rPr>
                <w:sz w:val="22"/>
                <w:szCs w:val="22"/>
              </w:rPr>
              <w:t>Teder</w:t>
            </w:r>
            <w:proofErr w:type="spellEnd"/>
            <w:r w:rsidRPr="00120FE7">
              <w:rPr>
                <w:sz w:val="22"/>
                <w:szCs w:val="22"/>
              </w:rPr>
              <w:t xml:space="preserve"> (Arbejdsgivergruppen – EE)</w:t>
            </w:r>
          </w:p>
        </w:tc>
      </w:tr>
      <w:tr w:rsidRPr="00120FE7" w:rsidR="005A31A4" w:rsidTr="004C1BF5" w14:paraId="245808F8" w14:textId="77777777">
        <w:tc>
          <w:tcPr>
            <w:tcW w:w="5000" w:type="pct"/>
            <w:gridSpan w:val="2"/>
          </w:tcPr>
          <w:p w:rsidRPr="00120FE7" w:rsidR="005A31A4" w:rsidP="005F41B0" w:rsidRDefault="005A31A4" w14:paraId="61B2D310"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5A31A4" w:rsidTr="004C1BF5" w14:paraId="0E43B1BB" w14:textId="77777777">
        <w:tc>
          <w:tcPr>
            <w:tcW w:w="1167" w:type="pct"/>
            <w:vMerge w:val="restart"/>
          </w:tcPr>
          <w:p w:rsidRPr="00120FE7" w:rsidR="005A31A4" w:rsidP="005F41B0" w:rsidRDefault="005A31A4" w14:paraId="605CEB1B"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3833" w:type="pct"/>
          </w:tcPr>
          <w:p w:rsidRPr="00120FE7" w:rsidR="005A31A4" w:rsidP="005F41B0" w:rsidRDefault="005A31A4" w14:paraId="67B462EB"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262 final</w:t>
            </w:r>
          </w:p>
        </w:tc>
      </w:tr>
      <w:tr w:rsidRPr="00120FE7" w:rsidR="005A31A4" w:rsidTr="004C1BF5" w14:paraId="3FB3054C" w14:textId="77777777">
        <w:tc>
          <w:tcPr>
            <w:tcW w:w="1167" w:type="pct"/>
            <w:vMerge/>
          </w:tcPr>
          <w:p w:rsidRPr="00120FE7" w:rsidR="005A31A4" w:rsidP="005F41B0" w:rsidRDefault="005A31A4" w14:paraId="56061D09" w14:textId="77777777">
            <w:pPr>
              <w:tabs>
                <w:tab w:val="center" w:pos="284"/>
              </w:tabs>
              <w:overflowPunct w:val="0"/>
              <w:autoSpaceDE w:val="0"/>
              <w:autoSpaceDN w:val="0"/>
              <w:adjustRightInd w:val="0"/>
              <w:ind w:left="266" w:hanging="266"/>
              <w:textAlignment w:val="baseline"/>
              <w:rPr>
                <w:b/>
                <w:sz w:val="22"/>
                <w:szCs w:val="22"/>
              </w:rPr>
            </w:pPr>
          </w:p>
        </w:tc>
        <w:tc>
          <w:tcPr>
            <w:tcW w:w="3833" w:type="pct"/>
          </w:tcPr>
          <w:p w:rsidRPr="00120FE7" w:rsidR="005A31A4" w:rsidP="005F41B0" w:rsidRDefault="005A31A4" w14:paraId="4394D4C3"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EESC-2023-03252-00-00-AC</w:t>
            </w:r>
          </w:p>
        </w:tc>
      </w:tr>
    </w:tbl>
    <w:p w:rsidRPr="00120FE7" w:rsidR="005A31A4" w:rsidP="005F41B0" w:rsidRDefault="005A31A4" w14:paraId="51DF00E3" w14:textId="77777777">
      <w:pPr>
        <w:tabs>
          <w:tab w:val="center" w:pos="284"/>
        </w:tabs>
        <w:overflowPunct w:val="0"/>
        <w:autoSpaceDE w:val="0"/>
        <w:autoSpaceDN w:val="0"/>
        <w:adjustRightInd w:val="0"/>
        <w:ind w:left="266" w:hanging="266"/>
        <w:textAlignment w:val="baseline"/>
      </w:pPr>
    </w:p>
    <w:p w:rsidRPr="00120FE7" w:rsidR="005A31A4" w:rsidP="005F41B0" w:rsidRDefault="005A31A4" w14:paraId="7331DADB"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5A31A4" w:rsidP="005F41B0" w:rsidRDefault="005A31A4" w14:paraId="5AA5EDF5" w14:textId="77777777">
      <w:pPr>
        <w:keepNext/>
        <w:keepLines/>
        <w:tabs>
          <w:tab w:val="center" w:pos="284"/>
        </w:tabs>
        <w:overflowPunct w:val="0"/>
        <w:autoSpaceDE w:val="0"/>
        <w:autoSpaceDN w:val="0"/>
        <w:adjustRightInd w:val="0"/>
        <w:ind w:left="266" w:hanging="266"/>
        <w:textAlignment w:val="baseline"/>
        <w:rPr>
          <w:b/>
        </w:rPr>
      </w:pPr>
    </w:p>
    <w:p w:rsidRPr="00120FE7" w:rsidR="005A31A4" w:rsidP="005F41B0" w:rsidRDefault="005A31A4" w14:paraId="2AA6A726" w14:textId="77777777">
      <w:pPr>
        <w:overflowPunct w:val="0"/>
        <w:autoSpaceDE w:val="0"/>
        <w:autoSpaceDN w:val="0"/>
        <w:adjustRightInd w:val="0"/>
        <w:textAlignment w:val="baseline"/>
        <w:rPr>
          <w:bCs/>
          <w:iCs/>
        </w:rPr>
      </w:pPr>
      <w:r w:rsidRPr="00120FE7">
        <w:t>EØSU:</w:t>
      </w:r>
    </w:p>
    <w:p w:rsidRPr="00120FE7" w:rsidR="005A31A4" w:rsidP="005F41B0" w:rsidRDefault="005A31A4" w14:paraId="566719CC" w14:textId="77777777">
      <w:pPr>
        <w:overflowPunct w:val="0"/>
        <w:autoSpaceDE w:val="0"/>
        <w:autoSpaceDN w:val="0"/>
        <w:adjustRightInd w:val="0"/>
        <w:textAlignment w:val="baseline"/>
        <w:rPr>
          <w:bCs/>
          <w:iCs/>
        </w:rPr>
      </w:pPr>
    </w:p>
    <w:p w:rsidRPr="00120FE7" w:rsidR="005A31A4" w:rsidP="005F41B0" w:rsidRDefault="005A31A4" w14:paraId="4C557B67" w14:textId="77777777">
      <w:pPr>
        <w:widowControl w:val="0"/>
        <w:numPr>
          <w:ilvl w:val="0"/>
          <w:numId w:val="15"/>
        </w:numPr>
        <w:overflowPunct w:val="0"/>
        <w:autoSpaceDE w:val="0"/>
        <w:autoSpaceDN w:val="0"/>
        <w:adjustRightInd w:val="0"/>
        <w:ind w:left="284" w:hanging="284"/>
        <w:textAlignment w:val="baseline"/>
        <w:rPr>
          <w:bCs/>
          <w:iCs/>
        </w:rPr>
      </w:pPr>
      <w:r w:rsidRPr="00120FE7">
        <w:t>bifalder og støtter Kommissionens forslag med et mål om at mindske regelbyrden for afgiftspligtige personer ved at fjerne de mange registreringsforpligtelser</w:t>
      </w:r>
    </w:p>
    <w:p w:rsidRPr="00120FE7" w:rsidR="005A31A4" w:rsidP="005F41B0" w:rsidRDefault="005A31A4" w14:paraId="066C0586" w14:textId="77777777">
      <w:pPr>
        <w:widowControl w:val="0"/>
        <w:numPr>
          <w:ilvl w:val="0"/>
          <w:numId w:val="15"/>
        </w:numPr>
        <w:overflowPunct w:val="0"/>
        <w:autoSpaceDE w:val="0"/>
        <w:autoSpaceDN w:val="0"/>
        <w:adjustRightInd w:val="0"/>
        <w:ind w:left="284" w:hanging="284"/>
        <w:textAlignment w:val="baseline"/>
        <w:rPr>
          <w:bCs/>
          <w:iCs/>
        </w:rPr>
      </w:pPr>
      <w:r w:rsidRPr="00120FE7">
        <w:t xml:space="preserve">støtter afskaffelsen af den nuværende tærskel på 150 EUR, der gælder for </w:t>
      </w:r>
      <w:proofErr w:type="spellStart"/>
      <w:r w:rsidRPr="00120FE7">
        <w:t>one</w:t>
      </w:r>
      <w:proofErr w:type="spellEnd"/>
      <w:r w:rsidRPr="00120FE7">
        <w:t>-stop-shop for indførsel (IOSS), da dette er helt på linje med målet om fælles momsregistrering i EU, rent faktisk forenkler processen samt mindsker bureaukratiet og overholdelsesomkostningerne betydeligt</w:t>
      </w:r>
    </w:p>
    <w:p w:rsidRPr="00120FE7" w:rsidR="005A31A4" w:rsidP="005F41B0" w:rsidRDefault="005A31A4" w14:paraId="791C96C1" w14:textId="77777777">
      <w:pPr>
        <w:widowControl w:val="0"/>
        <w:numPr>
          <w:ilvl w:val="0"/>
          <w:numId w:val="15"/>
        </w:numPr>
        <w:overflowPunct w:val="0"/>
        <w:autoSpaceDE w:val="0"/>
        <w:autoSpaceDN w:val="0"/>
        <w:adjustRightInd w:val="0"/>
        <w:ind w:left="284" w:hanging="284"/>
        <w:textAlignment w:val="baseline"/>
        <w:rPr>
          <w:bCs/>
          <w:iCs/>
        </w:rPr>
      </w:pPr>
      <w:r w:rsidRPr="00120FE7">
        <w:t>bakker op om Kommissionens forslag om at udvide reglen om en faktisk leverandør (artikel 14a) til at omfatte alt fjernsalg af indførte varer – herunder varer med en værdi på over 150 EUR – som formidles gennem en elektronisk grænseflade</w:t>
      </w:r>
    </w:p>
    <w:p w:rsidRPr="00120FE7" w:rsidR="005A31A4" w:rsidP="005F41B0" w:rsidRDefault="005A31A4" w14:paraId="58D06957" w14:textId="77777777">
      <w:pPr>
        <w:widowControl w:val="0"/>
        <w:numPr>
          <w:ilvl w:val="0"/>
          <w:numId w:val="15"/>
        </w:numPr>
        <w:overflowPunct w:val="0"/>
        <w:autoSpaceDE w:val="0"/>
        <w:autoSpaceDN w:val="0"/>
        <w:adjustRightInd w:val="0"/>
        <w:ind w:left="284" w:hanging="284"/>
        <w:textAlignment w:val="baseline"/>
      </w:pPr>
      <w:r w:rsidRPr="00120FE7">
        <w:t>glæder sig over, at den foreslåede reform styrker bekæmpelsen af momssvig og samtidig har fokus på den indsats, som gøres for at efterleve reglerne, på mindre markedspladser og blandt afgiftspligtige personer, der må formodes at have godt kendskab til momsreglerne, og som derfor er forpligtet til at overholde dem.</w:t>
      </w:r>
    </w:p>
    <w:p w:rsidRPr="00120FE7" w:rsidR="005A31A4" w:rsidP="005F41B0" w:rsidRDefault="005A31A4" w14:paraId="4E6618EE" w14:textId="77777777">
      <w:pPr>
        <w:overflowPunct w:val="0"/>
        <w:autoSpaceDE w:val="0"/>
        <w:autoSpaceDN w:val="0"/>
        <w:adjustRightInd w:val="0"/>
        <w:jc w:val="center"/>
        <w:textAlignment w:val="baseline"/>
        <w:rPr>
          <w:lang w:val="nl-BE"/>
        </w:rPr>
      </w:pPr>
    </w:p>
    <w:tbl>
      <w:tblPr>
        <w:tblStyle w:val="TableGrid15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120FE7" w:rsidR="005A31A4" w:rsidTr="004C1BF5" w14:paraId="384F6270" w14:textId="77777777">
        <w:tc>
          <w:tcPr>
            <w:tcW w:w="1985" w:type="dxa"/>
          </w:tcPr>
          <w:p w:rsidRPr="00120FE7" w:rsidR="005A31A4" w:rsidP="005F41B0" w:rsidRDefault="005A31A4" w14:paraId="3DD732A2"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103" w:type="dxa"/>
          </w:tcPr>
          <w:p w:rsidRPr="00120FE7" w:rsidR="005A31A4" w:rsidP="005F41B0" w:rsidRDefault="005A31A4" w14:paraId="03BE5855" w14:textId="1AADE2B8">
            <w:pPr>
              <w:overflowPunct w:val="0"/>
              <w:autoSpaceDE w:val="0"/>
              <w:autoSpaceDN w:val="0"/>
              <w:adjustRightInd w:val="0"/>
              <w:spacing w:line="240" w:lineRule="auto"/>
              <w:textAlignment w:val="baseline"/>
              <w:rPr>
                <w:i/>
                <w:sz w:val="22"/>
                <w:szCs w:val="22"/>
              </w:rPr>
            </w:pPr>
            <w:proofErr w:type="spellStart"/>
            <w:r w:rsidRPr="00120FE7">
              <w:rPr>
                <w:i/>
                <w:sz w:val="22"/>
                <w:szCs w:val="22"/>
              </w:rPr>
              <w:t>Jüri</w:t>
            </w:r>
            <w:proofErr w:type="spellEnd"/>
            <w:r w:rsidRPr="00120FE7">
              <w:rPr>
                <w:i/>
                <w:sz w:val="22"/>
                <w:szCs w:val="22"/>
              </w:rPr>
              <w:t xml:space="preserve"> </w:t>
            </w:r>
            <w:proofErr w:type="spellStart"/>
            <w:r w:rsidRPr="00120FE7">
              <w:rPr>
                <w:i/>
                <w:sz w:val="22"/>
                <w:szCs w:val="22"/>
              </w:rPr>
              <w:t>Soosaar</w:t>
            </w:r>
            <w:proofErr w:type="spellEnd"/>
          </w:p>
        </w:tc>
      </w:tr>
      <w:tr w:rsidRPr="00120FE7" w:rsidR="005A31A4" w:rsidTr="004C1BF5" w14:paraId="3BB59D5C" w14:textId="77777777">
        <w:tc>
          <w:tcPr>
            <w:tcW w:w="1985" w:type="dxa"/>
          </w:tcPr>
          <w:p w:rsidRPr="00120FE7" w:rsidR="005A31A4" w:rsidP="005F41B0" w:rsidRDefault="005A31A4" w14:paraId="588026F2"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103" w:type="dxa"/>
          </w:tcPr>
          <w:p w:rsidRPr="00120FE7" w:rsidR="005A31A4" w:rsidP="005F41B0" w:rsidRDefault="005A31A4" w14:paraId="4762FDF6" w14:textId="77777777">
            <w:pPr>
              <w:overflowPunct w:val="0"/>
              <w:autoSpaceDE w:val="0"/>
              <w:autoSpaceDN w:val="0"/>
              <w:adjustRightInd w:val="0"/>
              <w:spacing w:line="240" w:lineRule="auto"/>
              <w:textAlignment w:val="baseline"/>
              <w:rPr>
                <w:i/>
                <w:sz w:val="22"/>
                <w:szCs w:val="22"/>
              </w:rPr>
            </w:pPr>
            <w:r w:rsidRPr="00120FE7">
              <w:rPr>
                <w:i/>
                <w:sz w:val="22"/>
                <w:szCs w:val="22"/>
              </w:rPr>
              <w:t>00 32 2 546 9628</w:t>
            </w:r>
          </w:p>
        </w:tc>
      </w:tr>
      <w:tr w:rsidRPr="00120FE7" w:rsidR="005A31A4" w:rsidTr="004C1BF5" w14:paraId="703DDCED" w14:textId="77777777">
        <w:tc>
          <w:tcPr>
            <w:tcW w:w="1985" w:type="dxa"/>
          </w:tcPr>
          <w:p w:rsidRPr="00120FE7" w:rsidR="005A31A4" w:rsidP="005F41B0" w:rsidRDefault="00C96DFA" w14:paraId="4162A7D7" w14:textId="0F4B7EBD">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103" w:type="dxa"/>
          </w:tcPr>
          <w:p w:rsidRPr="00120FE7" w:rsidR="005A31A4" w:rsidP="005F41B0" w:rsidRDefault="00475120" w14:paraId="00CDBFA5" w14:textId="77777777">
            <w:pPr>
              <w:overflowPunct w:val="0"/>
              <w:autoSpaceDE w:val="0"/>
              <w:autoSpaceDN w:val="0"/>
              <w:adjustRightInd w:val="0"/>
              <w:spacing w:line="240" w:lineRule="auto"/>
              <w:textAlignment w:val="baseline"/>
              <w:rPr>
                <w:i/>
                <w:iCs/>
                <w:sz w:val="22"/>
                <w:szCs w:val="22"/>
              </w:rPr>
            </w:pPr>
            <w:hyperlink w:history="1" r:id="rId21">
              <w:proofErr w:type="spellStart"/>
              <w:r w:rsidRPr="00120FE7" w:rsidR="007D6EED">
                <w:rPr>
                  <w:color w:val="0000FF"/>
                  <w:sz w:val="22"/>
                  <w:szCs w:val="22"/>
                  <w:u w:val="single"/>
                </w:rPr>
                <w:t>Juri.Soosaar@eesc.europa.eu</w:t>
              </w:r>
              <w:proofErr w:type="spellEnd"/>
            </w:hyperlink>
          </w:p>
        </w:tc>
      </w:tr>
    </w:tbl>
    <w:p w:rsidR="005A31A4" w:rsidP="005F41B0" w:rsidRDefault="005A31A4" w14:paraId="7D7640C2" w14:textId="4492203F">
      <w:pPr>
        <w:spacing w:after="160" w:line="259" w:lineRule="auto"/>
        <w:jc w:val="left"/>
        <w:rPr>
          <w:bCs/>
          <w:iCs/>
        </w:rPr>
      </w:pPr>
      <w:r>
        <w:br w:type="page"/>
      </w:r>
    </w:p>
    <w:p w:rsidRPr="00335DF3" w:rsidR="00335DF3" w:rsidP="005F41B0" w:rsidRDefault="00475120" w14:paraId="744181A8" w14:textId="5E49E11D">
      <w:pPr>
        <w:numPr>
          <w:ilvl w:val="0"/>
          <w:numId w:val="3"/>
        </w:numPr>
        <w:overflowPunct w:val="0"/>
        <w:autoSpaceDE w:val="0"/>
        <w:autoSpaceDN w:val="0"/>
        <w:adjustRightInd w:val="0"/>
        <w:ind w:left="567" w:hanging="567"/>
        <w:contextualSpacing/>
        <w:textAlignment w:val="baseline"/>
        <w:rPr>
          <w:sz w:val="20"/>
          <w:szCs w:val="20"/>
        </w:rPr>
      </w:pPr>
      <w:hyperlink w:history="1" r:id="rId22">
        <w:r w:rsidR="007D6EED">
          <w:rPr>
            <w:b/>
            <w:i/>
            <w:color w:val="0000FF"/>
            <w:sz w:val="28"/>
            <w:u w:val="single"/>
          </w:rPr>
          <w:t>Hurtigere og sikrere lempelse af overskydende skat (FASTER)</w:t>
        </w:r>
      </w:hyperlink>
      <w:r w:rsidR="007D6EED">
        <w:rPr>
          <w:sz w:val="20"/>
        </w:rPr>
        <w:t xml:space="preserve"> </w:t>
      </w:r>
    </w:p>
    <w:p w:rsidRPr="00335DF3" w:rsidR="00335DF3" w:rsidP="005F41B0" w:rsidRDefault="00335DF3" w14:paraId="1017EFA3" w14:textId="77777777">
      <w:pPr>
        <w:tabs>
          <w:tab w:val="center" w:pos="284"/>
        </w:tabs>
        <w:overflowPunct w:val="0"/>
        <w:autoSpaceDE w:val="0"/>
        <w:autoSpaceDN w:val="0"/>
        <w:adjustRightInd w:val="0"/>
        <w:ind w:left="266" w:hanging="266"/>
        <w:textAlignment w:val="baseline"/>
        <w:rPr>
          <w:b/>
        </w:rPr>
      </w:pPr>
    </w:p>
    <w:tbl>
      <w:tblPr>
        <w:tblStyle w:val="TableGrid12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120FE7" w:rsidR="00335DF3" w:rsidTr="004C1BF5" w14:paraId="1B4516CB" w14:textId="77777777">
        <w:tc>
          <w:tcPr>
            <w:tcW w:w="1167" w:type="pct"/>
          </w:tcPr>
          <w:p w:rsidRPr="00120FE7" w:rsidR="00335DF3" w:rsidP="005F41B0" w:rsidRDefault="00335DF3" w14:paraId="0150FF62"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3833" w:type="pct"/>
          </w:tcPr>
          <w:p w:rsidRPr="00120FE7" w:rsidR="00335DF3" w:rsidP="005F41B0" w:rsidRDefault="00335DF3" w14:paraId="1B620ACD" w14:textId="534E082D">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Benjamin </w:t>
            </w:r>
            <w:proofErr w:type="spellStart"/>
            <w:r w:rsidRPr="00120FE7">
              <w:rPr>
                <w:sz w:val="22"/>
                <w:szCs w:val="22"/>
              </w:rPr>
              <w:t>Rizzo</w:t>
            </w:r>
            <w:proofErr w:type="spellEnd"/>
            <w:r w:rsidRPr="00120FE7">
              <w:rPr>
                <w:sz w:val="22"/>
                <w:szCs w:val="22"/>
              </w:rPr>
              <w:t xml:space="preserve"> (Gruppen af civilsamfundsorganisationer – MT)</w:t>
            </w:r>
          </w:p>
        </w:tc>
      </w:tr>
      <w:tr w:rsidRPr="00120FE7" w:rsidR="00335DF3" w:rsidTr="004C1BF5" w14:paraId="591ACF87" w14:textId="77777777">
        <w:tc>
          <w:tcPr>
            <w:tcW w:w="1167" w:type="pct"/>
            <w:vMerge w:val="restart"/>
          </w:tcPr>
          <w:p w:rsidRPr="00120FE7" w:rsidR="0050211A" w:rsidP="005F41B0" w:rsidRDefault="0050211A" w14:paraId="79F80D13" w14:textId="77777777">
            <w:pPr>
              <w:tabs>
                <w:tab w:val="center" w:pos="284"/>
              </w:tabs>
              <w:overflowPunct w:val="0"/>
              <w:autoSpaceDE w:val="0"/>
              <w:autoSpaceDN w:val="0"/>
              <w:adjustRightInd w:val="0"/>
              <w:ind w:left="266" w:hanging="266"/>
              <w:textAlignment w:val="baseline"/>
              <w:rPr>
                <w:b/>
                <w:sz w:val="22"/>
                <w:szCs w:val="22"/>
              </w:rPr>
            </w:pPr>
          </w:p>
          <w:p w:rsidRPr="00120FE7" w:rsidR="00335DF3" w:rsidP="005F41B0" w:rsidRDefault="00335DF3" w14:paraId="44883131" w14:textId="634C1CC1">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3833" w:type="pct"/>
          </w:tcPr>
          <w:p w:rsidRPr="00120FE7" w:rsidR="0050211A" w:rsidP="005F41B0" w:rsidRDefault="0050211A" w14:paraId="5FC065DF" w14:textId="77777777">
            <w:pPr>
              <w:tabs>
                <w:tab w:val="center" w:pos="284"/>
              </w:tabs>
              <w:overflowPunct w:val="0"/>
              <w:autoSpaceDE w:val="0"/>
              <w:autoSpaceDN w:val="0"/>
              <w:adjustRightInd w:val="0"/>
              <w:ind w:left="266" w:hanging="266"/>
              <w:textAlignment w:val="baseline"/>
              <w:rPr>
                <w:sz w:val="22"/>
                <w:szCs w:val="22"/>
              </w:rPr>
            </w:pPr>
          </w:p>
          <w:p w:rsidRPr="00120FE7" w:rsidR="00335DF3" w:rsidP="005F41B0" w:rsidRDefault="00335DF3" w14:paraId="37D3F2EA" w14:textId="3C1A807F">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324 final</w:t>
            </w:r>
          </w:p>
        </w:tc>
      </w:tr>
      <w:tr w:rsidRPr="00120FE7" w:rsidR="00335DF3" w:rsidTr="004C1BF5" w14:paraId="3AADAD98" w14:textId="77777777">
        <w:tc>
          <w:tcPr>
            <w:tcW w:w="1167" w:type="pct"/>
            <w:vMerge/>
          </w:tcPr>
          <w:p w:rsidRPr="00120FE7" w:rsidR="00335DF3" w:rsidP="005F41B0" w:rsidRDefault="00335DF3" w14:paraId="749843AF" w14:textId="77777777">
            <w:pPr>
              <w:tabs>
                <w:tab w:val="center" w:pos="284"/>
              </w:tabs>
              <w:overflowPunct w:val="0"/>
              <w:autoSpaceDE w:val="0"/>
              <w:autoSpaceDN w:val="0"/>
              <w:adjustRightInd w:val="0"/>
              <w:ind w:left="266" w:hanging="266"/>
              <w:textAlignment w:val="baseline"/>
              <w:rPr>
                <w:b/>
                <w:sz w:val="22"/>
                <w:szCs w:val="22"/>
              </w:rPr>
            </w:pPr>
          </w:p>
        </w:tc>
        <w:tc>
          <w:tcPr>
            <w:tcW w:w="3833" w:type="pct"/>
          </w:tcPr>
          <w:p w:rsidRPr="00120FE7" w:rsidR="00335DF3" w:rsidP="005F41B0" w:rsidRDefault="00335DF3" w14:paraId="10698205"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EESC-2023-03253-00-00-AC</w:t>
            </w:r>
          </w:p>
        </w:tc>
      </w:tr>
    </w:tbl>
    <w:p w:rsidRPr="00120FE7" w:rsidR="00335DF3" w:rsidP="005F41B0" w:rsidRDefault="00335DF3" w14:paraId="33E96767" w14:textId="77777777">
      <w:pPr>
        <w:tabs>
          <w:tab w:val="center" w:pos="284"/>
        </w:tabs>
        <w:overflowPunct w:val="0"/>
        <w:autoSpaceDE w:val="0"/>
        <w:autoSpaceDN w:val="0"/>
        <w:adjustRightInd w:val="0"/>
        <w:ind w:left="266" w:hanging="266"/>
        <w:textAlignment w:val="baseline"/>
      </w:pPr>
    </w:p>
    <w:p w:rsidRPr="00120FE7" w:rsidR="00335DF3" w:rsidP="005F41B0" w:rsidRDefault="00335DF3" w14:paraId="1C30A353"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335DF3" w:rsidP="005F41B0" w:rsidRDefault="00335DF3" w14:paraId="10F676E1" w14:textId="77777777">
      <w:pPr>
        <w:keepNext/>
        <w:keepLines/>
        <w:tabs>
          <w:tab w:val="center" w:pos="284"/>
        </w:tabs>
        <w:overflowPunct w:val="0"/>
        <w:autoSpaceDE w:val="0"/>
        <w:autoSpaceDN w:val="0"/>
        <w:adjustRightInd w:val="0"/>
        <w:ind w:left="266" w:hanging="266"/>
        <w:textAlignment w:val="baseline"/>
        <w:rPr>
          <w:b/>
        </w:rPr>
      </w:pPr>
    </w:p>
    <w:p w:rsidRPr="00120FE7" w:rsidR="00335DF3" w:rsidP="005F41B0" w:rsidRDefault="00335DF3" w14:paraId="5A3B5367" w14:textId="77777777">
      <w:pPr>
        <w:overflowPunct w:val="0"/>
        <w:autoSpaceDE w:val="0"/>
        <w:autoSpaceDN w:val="0"/>
        <w:adjustRightInd w:val="0"/>
        <w:textAlignment w:val="baseline"/>
        <w:rPr>
          <w:bCs/>
          <w:iCs/>
        </w:rPr>
      </w:pPr>
      <w:r w:rsidRPr="00120FE7">
        <w:t>EØSU:</w:t>
      </w:r>
    </w:p>
    <w:p w:rsidRPr="00120FE7" w:rsidR="00335DF3" w:rsidP="005F41B0" w:rsidRDefault="00335DF3" w14:paraId="30FB8311" w14:textId="77777777">
      <w:pPr>
        <w:overflowPunct w:val="0"/>
        <w:autoSpaceDE w:val="0"/>
        <w:autoSpaceDN w:val="0"/>
        <w:adjustRightInd w:val="0"/>
        <w:textAlignment w:val="baseline"/>
        <w:rPr>
          <w:bCs/>
          <w:iCs/>
        </w:rPr>
      </w:pPr>
    </w:p>
    <w:p w:rsidRPr="00120FE7" w:rsidR="00335DF3" w:rsidP="005F41B0" w:rsidRDefault="00335DF3" w14:paraId="3BDFE530" w14:textId="77777777">
      <w:pPr>
        <w:widowControl w:val="0"/>
        <w:numPr>
          <w:ilvl w:val="0"/>
          <w:numId w:val="7"/>
        </w:numPr>
        <w:overflowPunct w:val="0"/>
        <w:autoSpaceDE w:val="0"/>
        <w:autoSpaceDN w:val="0"/>
        <w:adjustRightInd w:val="0"/>
        <w:ind w:left="426" w:hanging="426"/>
        <w:textAlignment w:val="baseline"/>
        <w:rPr>
          <w:bCs/>
          <w:iCs/>
        </w:rPr>
      </w:pPr>
      <w:r w:rsidRPr="00120FE7">
        <w:t>støtter Kommissionens mål om at undgå dobbeltbeskatning og komplicerede procedurer for nedsatte satser til skade for investorer, der besidder værdipapirer i en grænseoverskridende sammenhæng. Hurtigere og mere effektive procedurer vil i det indre markeds interesse støtte grænseoverskridende investeringer</w:t>
      </w:r>
    </w:p>
    <w:p w:rsidRPr="00120FE7" w:rsidR="00335DF3" w:rsidP="005F41B0" w:rsidRDefault="00335DF3" w14:paraId="17683D41" w14:textId="77777777">
      <w:pPr>
        <w:widowControl w:val="0"/>
        <w:numPr>
          <w:ilvl w:val="0"/>
          <w:numId w:val="7"/>
        </w:numPr>
        <w:overflowPunct w:val="0"/>
        <w:autoSpaceDE w:val="0"/>
        <w:autoSpaceDN w:val="0"/>
        <w:adjustRightInd w:val="0"/>
        <w:ind w:left="426" w:hanging="426"/>
        <w:textAlignment w:val="baseline"/>
        <w:rPr>
          <w:bCs/>
          <w:iCs/>
        </w:rPr>
      </w:pPr>
      <w:r w:rsidRPr="00120FE7">
        <w:t>glæder sig over den merværdi, som Kommissionens forslag kan tilføre med hensyn til, navnlig for detailinvestorer, at støtte grænseoverskridende investeringer i hele EU ved at skabe en væsentlig proceduremæssig forenkling</w:t>
      </w:r>
    </w:p>
    <w:p w:rsidRPr="00120FE7" w:rsidR="00335DF3" w:rsidP="005F41B0" w:rsidRDefault="00335DF3" w14:paraId="15029FC9" w14:textId="77777777">
      <w:pPr>
        <w:widowControl w:val="0"/>
        <w:numPr>
          <w:ilvl w:val="0"/>
          <w:numId w:val="7"/>
        </w:numPr>
        <w:overflowPunct w:val="0"/>
        <w:autoSpaceDE w:val="0"/>
        <w:autoSpaceDN w:val="0"/>
        <w:adjustRightInd w:val="0"/>
        <w:ind w:left="426" w:hanging="426"/>
        <w:textAlignment w:val="baseline"/>
        <w:rPr>
          <w:bCs/>
          <w:iCs/>
        </w:rPr>
      </w:pPr>
      <w:r w:rsidRPr="00120FE7">
        <w:t xml:space="preserve">bifalder indførelsen af </w:t>
      </w:r>
      <w:proofErr w:type="spellStart"/>
      <w:r w:rsidRPr="00120FE7">
        <w:t>eTRC</w:t>
      </w:r>
      <w:proofErr w:type="spellEnd"/>
      <w:r w:rsidRPr="00120FE7">
        <w:t xml:space="preserve">, en EU-dækkende digital attest for skattemæssigt hjemsted, som vil forbedre timingen af tilbagebetalinger og dermed gavne grænseoverskridende investorer. EØSU foreslår, at </w:t>
      </w:r>
      <w:proofErr w:type="spellStart"/>
      <w:r w:rsidRPr="00120FE7">
        <w:t>eTRC</w:t>
      </w:r>
      <w:proofErr w:type="spellEnd"/>
      <w:r w:rsidRPr="00120FE7">
        <w:t xml:space="preserve"> anvendes til at forenkle spørgsmål ud over dem, der allerede er omfattet af forslaget</w:t>
      </w:r>
    </w:p>
    <w:p w:rsidRPr="00120FE7" w:rsidR="00335DF3" w:rsidP="005F41B0" w:rsidRDefault="00335DF3" w14:paraId="20B8AC33" w14:textId="77777777">
      <w:pPr>
        <w:widowControl w:val="0"/>
        <w:numPr>
          <w:ilvl w:val="0"/>
          <w:numId w:val="7"/>
        </w:numPr>
        <w:overflowPunct w:val="0"/>
        <w:autoSpaceDE w:val="0"/>
        <w:autoSpaceDN w:val="0"/>
        <w:adjustRightInd w:val="0"/>
        <w:ind w:left="426" w:hanging="426"/>
        <w:textAlignment w:val="baseline"/>
      </w:pPr>
      <w:r w:rsidRPr="00120FE7">
        <w:t>understreger, at Kommissionen forventer, at forslaget vil give betydelige omkostningsbesparelser i forhold til status quo, og opfordrer Kommissionen til regelmæssigt at kontrollere, om sådanne besparelser rent faktisk opnås</w:t>
      </w:r>
    </w:p>
    <w:p w:rsidRPr="00120FE7" w:rsidR="00335DF3" w:rsidP="005F41B0" w:rsidRDefault="00335DF3" w14:paraId="67B2F39F" w14:textId="77777777">
      <w:pPr>
        <w:widowControl w:val="0"/>
        <w:numPr>
          <w:ilvl w:val="0"/>
          <w:numId w:val="7"/>
        </w:numPr>
        <w:overflowPunct w:val="0"/>
        <w:autoSpaceDE w:val="0"/>
        <w:autoSpaceDN w:val="0"/>
        <w:adjustRightInd w:val="0"/>
        <w:ind w:left="426" w:hanging="426"/>
        <w:textAlignment w:val="baseline"/>
        <w:rPr>
          <w:rFonts w:asciiTheme="minorHAnsi" w:hAnsiTheme="minorHAnsi"/>
        </w:rPr>
      </w:pPr>
      <w:r w:rsidRPr="00120FE7">
        <w:t>er enig i med Kommissionen i, at der bør fastsættes en bagatelgrænse, således at investorer med udbyttebetalinger under en tærskel på 1.000 EUR ikke anmodes om at give oplysninger om finansielle ordninger eller minimumsihændehaverperioder. Dette valg synes at skabe en balance mellem effektiviteten af de nye regler til fordel for det indre marked og investorerne og behovet for forenkling ved at undgå alt for byrdefulde afgifter på små mængder af værdipapirer</w:t>
      </w:r>
    </w:p>
    <w:p w:rsidRPr="00120FE7" w:rsidR="00335DF3" w:rsidP="005F41B0" w:rsidRDefault="00335DF3" w14:paraId="57390575" w14:textId="77777777">
      <w:pPr>
        <w:widowControl w:val="0"/>
        <w:numPr>
          <w:ilvl w:val="0"/>
          <w:numId w:val="7"/>
        </w:numPr>
        <w:overflowPunct w:val="0"/>
        <w:autoSpaceDE w:val="0"/>
        <w:autoSpaceDN w:val="0"/>
        <w:adjustRightInd w:val="0"/>
        <w:ind w:left="426" w:hanging="426"/>
        <w:textAlignment w:val="baseline"/>
      </w:pPr>
      <w:r w:rsidRPr="00120FE7">
        <w:t>opfordrer medlemsstaterne til i løbet af gennemførelsesperioden hurtigt at forelægge Kommissionen årlige rapporter med statistiske oplysninger om, hvor mange overskydende beløb i forbindelse med tilbagebetaling/lempelse af beløb, der er blevet tilbagebetalt/frigjort, både inden for og efter tidsfristen, med henblik på at sikre, at der gradvist sker en refusion/lempelse af tilbagebetalinger af indeholdt kildeskat inden for den ambitiøse tidsfrist på højst 25 dage, som fastsat i Kommissionens forslag.</w:t>
      </w:r>
    </w:p>
    <w:p w:rsidRPr="00120FE7" w:rsidR="00335DF3" w:rsidP="005F41B0" w:rsidRDefault="00335DF3" w14:paraId="41934C85" w14:textId="77777777">
      <w:pPr>
        <w:overflowPunct w:val="0"/>
        <w:autoSpaceDE w:val="0"/>
        <w:autoSpaceDN w:val="0"/>
        <w:adjustRightInd w:val="0"/>
        <w:jc w:val="center"/>
        <w:textAlignment w:val="baseline"/>
        <w:rPr>
          <w:lang w:val="nl-BE"/>
        </w:rPr>
      </w:pPr>
    </w:p>
    <w:tbl>
      <w:tblPr>
        <w:tblStyle w:val="TableGrid12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120FE7" w:rsidR="00335DF3" w:rsidTr="004C1BF5" w14:paraId="63DB4072" w14:textId="77777777">
        <w:tc>
          <w:tcPr>
            <w:tcW w:w="1985" w:type="dxa"/>
          </w:tcPr>
          <w:p w:rsidRPr="00120FE7" w:rsidR="00335DF3" w:rsidP="005F41B0" w:rsidRDefault="00335DF3" w14:paraId="4AEB5D30"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103" w:type="dxa"/>
          </w:tcPr>
          <w:p w:rsidRPr="00120FE7" w:rsidR="00335DF3" w:rsidP="005F41B0" w:rsidRDefault="00335DF3" w14:paraId="4262D03B" w14:textId="1F3700E3">
            <w:pPr>
              <w:overflowPunct w:val="0"/>
              <w:autoSpaceDE w:val="0"/>
              <w:autoSpaceDN w:val="0"/>
              <w:adjustRightInd w:val="0"/>
              <w:spacing w:line="240" w:lineRule="auto"/>
              <w:textAlignment w:val="baseline"/>
              <w:rPr>
                <w:i/>
                <w:sz w:val="22"/>
                <w:szCs w:val="22"/>
              </w:rPr>
            </w:pPr>
            <w:proofErr w:type="spellStart"/>
            <w:r w:rsidRPr="00120FE7">
              <w:rPr>
                <w:i/>
                <w:sz w:val="22"/>
                <w:szCs w:val="22"/>
              </w:rPr>
              <w:t>Jüri</w:t>
            </w:r>
            <w:proofErr w:type="spellEnd"/>
            <w:r w:rsidRPr="00120FE7">
              <w:rPr>
                <w:i/>
                <w:sz w:val="22"/>
                <w:szCs w:val="22"/>
              </w:rPr>
              <w:t xml:space="preserve"> </w:t>
            </w:r>
            <w:proofErr w:type="spellStart"/>
            <w:r w:rsidRPr="00120FE7">
              <w:rPr>
                <w:i/>
                <w:sz w:val="22"/>
                <w:szCs w:val="22"/>
              </w:rPr>
              <w:t>Soosaar</w:t>
            </w:r>
            <w:proofErr w:type="spellEnd"/>
          </w:p>
        </w:tc>
      </w:tr>
      <w:tr w:rsidRPr="00120FE7" w:rsidR="00335DF3" w:rsidTr="004C1BF5" w14:paraId="04DEBFE4" w14:textId="77777777">
        <w:tc>
          <w:tcPr>
            <w:tcW w:w="1985" w:type="dxa"/>
          </w:tcPr>
          <w:p w:rsidRPr="00120FE7" w:rsidR="00335DF3" w:rsidP="005F41B0" w:rsidRDefault="00335DF3" w14:paraId="6D444D86"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103" w:type="dxa"/>
          </w:tcPr>
          <w:p w:rsidRPr="00120FE7" w:rsidR="00335DF3" w:rsidP="005F41B0" w:rsidRDefault="00335DF3" w14:paraId="705EEE09" w14:textId="77777777">
            <w:pPr>
              <w:overflowPunct w:val="0"/>
              <w:autoSpaceDE w:val="0"/>
              <w:autoSpaceDN w:val="0"/>
              <w:adjustRightInd w:val="0"/>
              <w:spacing w:line="240" w:lineRule="auto"/>
              <w:textAlignment w:val="baseline"/>
              <w:rPr>
                <w:i/>
                <w:sz w:val="22"/>
                <w:szCs w:val="22"/>
              </w:rPr>
            </w:pPr>
            <w:r w:rsidRPr="00120FE7">
              <w:rPr>
                <w:i/>
                <w:sz w:val="22"/>
                <w:szCs w:val="22"/>
              </w:rPr>
              <w:t>00 32 2 546 9628</w:t>
            </w:r>
          </w:p>
        </w:tc>
      </w:tr>
      <w:tr w:rsidRPr="00120FE7" w:rsidR="00335DF3" w:rsidTr="004C1BF5" w14:paraId="6D9E10D3" w14:textId="77777777">
        <w:tc>
          <w:tcPr>
            <w:tcW w:w="1985" w:type="dxa"/>
          </w:tcPr>
          <w:p w:rsidRPr="00120FE7" w:rsidR="00335DF3" w:rsidP="005F41B0" w:rsidRDefault="0050211A" w14:paraId="7074419A" w14:textId="739C7CBD">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103" w:type="dxa"/>
          </w:tcPr>
          <w:p w:rsidRPr="00120FE7" w:rsidR="00335DF3" w:rsidP="005F41B0" w:rsidRDefault="00475120" w14:paraId="37059E7E" w14:textId="77777777">
            <w:pPr>
              <w:overflowPunct w:val="0"/>
              <w:autoSpaceDE w:val="0"/>
              <w:autoSpaceDN w:val="0"/>
              <w:adjustRightInd w:val="0"/>
              <w:textAlignment w:val="baseline"/>
              <w:rPr>
                <w:i/>
                <w:iCs/>
                <w:sz w:val="22"/>
                <w:szCs w:val="22"/>
              </w:rPr>
            </w:pPr>
            <w:hyperlink w:history="1" r:id="rId23">
              <w:proofErr w:type="spellStart"/>
              <w:r w:rsidRPr="00120FE7" w:rsidR="007D6EED">
                <w:rPr>
                  <w:color w:val="0000FF"/>
                  <w:sz w:val="22"/>
                  <w:szCs w:val="22"/>
                  <w:u w:val="single"/>
                </w:rPr>
                <w:t>Juri.Soosaar@eesc.europa.eu</w:t>
              </w:r>
              <w:proofErr w:type="spellEnd"/>
            </w:hyperlink>
            <w:r w:rsidRPr="00120FE7" w:rsidR="007D6EED">
              <w:rPr>
                <w:color w:val="1F4E79" w:themeColor="accent1" w:themeShade="80"/>
                <w:sz w:val="22"/>
                <w:szCs w:val="22"/>
              </w:rPr>
              <w:t xml:space="preserve"> </w:t>
            </w:r>
          </w:p>
        </w:tc>
      </w:tr>
    </w:tbl>
    <w:p w:rsidRPr="00120FE7" w:rsidR="002C07E4" w:rsidP="005F41B0" w:rsidRDefault="002C07E4" w14:paraId="493E6CB8" w14:textId="77777777">
      <w:pPr>
        <w:spacing w:after="160" w:line="259" w:lineRule="auto"/>
        <w:jc w:val="left"/>
      </w:pPr>
    </w:p>
    <w:p w:rsidR="002C07E4" w:rsidP="005F41B0" w:rsidRDefault="002C07E4" w14:paraId="224FCDC3" w14:textId="77777777">
      <w:pPr>
        <w:spacing w:after="160" w:line="259" w:lineRule="auto"/>
        <w:jc w:val="left"/>
      </w:pPr>
      <w:r>
        <w:br w:type="page"/>
      </w:r>
    </w:p>
    <w:p w:rsidRPr="002C07E4" w:rsidR="002C07E4" w:rsidP="005F41B0" w:rsidRDefault="00475120" w14:paraId="70A713E2" w14:textId="556A490F">
      <w:pPr>
        <w:numPr>
          <w:ilvl w:val="0"/>
          <w:numId w:val="3"/>
        </w:numPr>
        <w:overflowPunct w:val="0"/>
        <w:autoSpaceDE w:val="0"/>
        <w:autoSpaceDN w:val="0"/>
        <w:adjustRightInd w:val="0"/>
        <w:ind w:left="567" w:hanging="567"/>
        <w:contextualSpacing/>
        <w:textAlignment w:val="baseline"/>
        <w:rPr>
          <w:sz w:val="20"/>
          <w:szCs w:val="20"/>
        </w:rPr>
      </w:pPr>
      <w:hyperlink w:history="1" r:id="rId24">
        <w:r w:rsidR="007D6EED">
          <w:rPr>
            <w:b/>
            <w:i/>
            <w:color w:val="0000FF"/>
            <w:sz w:val="28"/>
            <w:u w:val="single"/>
          </w:rPr>
          <w:t>Den strategiske betydning af EU's finansielle sektor – Hvordan kan vurderingen og evalueringen forbedres?</w:t>
        </w:r>
      </w:hyperlink>
    </w:p>
    <w:p w:rsidRPr="002C07E4" w:rsidR="002C07E4" w:rsidP="005F41B0" w:rsidRDefault="002C07E4" w14:paraId="54B2B9C4" w14:textId="77777777">
      <w:pPr>
        <w:tabs>
          <w:tab w:val="center" w:pos="284"/>
        </w:tabs>
        <w:overflowPunct w:val="0"/>
        <w:autoSpaceDE w:val="0"/>
        <w:autoSpaceDN w:val="0"/>
        <w:adjustRightInd w:val="0"/>
        <w:ind w:left="266" w:hanging="266"/>
        <w:textAlignment w:val="baseline"/>
        <w:rPr>
          <w:b/>
        </w:rPr>
      </w:pPr>
    </w:p>
    <w:tbl>
      <w:tblPr>
        <w:tblStyle w:val="TableGrid130"/>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120FE7" w:rsidR="002C07E4" w:rsidTr="004C1BF5" w14:paraId="617830C9" w14:textId="77777777">
        <w:tc>
          <w:tcPr>
            <w:tcW w:w="1167" w:type="pct"/>
          </w:tcPr>
          <w:p w:rsidRPr="00120FE7" w:rsidR="002C07E4" w:rsidP="005F41B0" w:rsidRDefault="002C07E4" w14:paraId="678D66FF"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3833" w:type="pct"/>
          </w:tcPr>
          <w:p w:rsidRPr="00120FE7" w:rsidR="002C07E4" w:rsidP="005F41B0" w:rsidRDefault="002C07E4" w14:paraId="36B539D3" w14:textId="69819B97">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Antonio García del </w:t>
            </w:r>
            <w:proofErr w:type="spellStart"/>
            <w:r w:rsidRPr="00120FE7">
              <w:rPr>
                <w:sz w:val="22"/>
                <w:szCs w:val="22"/>
              </w:rPr>
              <w:t>Riego</w:t>
            </w:r>
            <w:proofErr w:type="spellEnd"/>
            <w:r w:rsidRPr="00120FE7">
              <w:rPr>
                <w:sz w:val="22"/>
                <w:szCs w:val="22"/>
              </w:rPr>
              <w:t xml:space="preserve"> (Arbejdsgivergruppen – ES)</w:t>
            </w:r>
          </w:p>
        </w:tc>
      </w:tr>
      <w:tr w:rsidRPr="00120FE7" w:rsidR="002C07E4" w:rsidTr="004C1BF5" w14:paraId="71E27DFD" w14:textId="77777777">
        <w:tc>
          <w:tcPr>
            <w:tcW w:w="5000" w:type="pct"/>
            <w:gridSpan w:val="2"/>
          </w:tcPr>
          <w:p w:rsidRPr="00120FE7" w:rsidR="002C07E4" w:rsidP="005F41B0" w:rsidRDefault="002C07E4" w14:paraId="5AF486C1"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2C07E4" w:rsidTr="004C1BF5" w14:paraId="363E1A8A" w14:textId="77777777">
        <w:tc>
          <w:tcPr>
            <w:tcW w:w="1167" w:type="pct"/>
          </w:tcPr>
          <w:p w:rsidRPr="00120FE7" w:rsidR="002C07E4" w:rsidP="005F41B0" w:rsidRDefault="002C07E4" w14:paraId="190857FC"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3833" w:type="pct"/>
          </w:tcPr>
          <w:p w:rsidRPr="00120FE7" w:rsidR="008F7402" w:rsidP="005F41B0" w:rsidRDefault="008F7402" w14:paraId="433E172A" w14:textId="4DF422FF">
            <w:pPr>
              <w:tabs>
                <w:tab w:val="center" w:pos="284"/>
              </w:tabs>
              <w:overflowPunct w:val="0"/>
              <w:autoSpaceDE w:val="0"/>
              <w:autoSpaceDN w:val="0"/>
              <w:adjustRightInd w:val="0"/>
              <w:ind w:left="266" w:hanging="266"/>
              <w:textAlignment w:val="baseline"/>
              <w:rPr>
                <w:sz w:val="22"/>
                <w:szCs w:val="22"/>
              </w:rPr>
            </w:pPr>
            <w:r w:rsidRPr="00120FE7">
              <w:rPr>
                <w:sz w:val="22"/>
                <w:szCs w:val="22"/>
              </w:rPr>
              <w:t>Initiativudtalelse</w:t>
            </w:r>
          </w:p>
          <w:p w:rsidRPr="00120FE7" w:rsidR="002C07E4" w:rsidP="005F41B0" w:rsidRDefault="002C07E4" w14:paraId="702428CC" w14:textId="0FC993F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EESC-2023-00763-00-00-AC</w:t>
            </w:r>
          </w:p>
        </w:tc>
      </w:tr>
    </w:tbl>
    <w:p w:rsidRPr="00120FE7" w:rsidR="002C07E4" w:rsidP="005F41B0" w:rsidRDefault="002C07E4" w14:paraId="078CE080" w14:textId="77777777">
      <w:pPr>
        <w:tabs>
          <w:tab w:val="center" w:pos="284"/>
        </w:tabs>
        <w:overflowPunct w:val="0"/>
        <w:autoSpaceDE w:val="0"/>
        <w:autoSpaceDN w:val="0"/>
        <w:adjustRightInd w:val="0"/>
        <w:ind w:left="266" w:hanging="266"/>
        <w:textAlignment w:val="baseline"/>
        <w:rPr>
          <w:b/>
        </w:rPr>
      </w:pPr>
    </w:p>
    <w:p w:rsidRPr="00120FE7" w:rsidR="002C07E4" w:rsidP="005F41B0" w:rsidRDefault="002C07E4" w14:paraId="428D431A"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2C07E4" w:rsidP="005F41B0" w:rsidRDefault="002C07E4" w14:paraId="4054038D" w14:textId="77777777">
      <w:pPr>
        <w:keepNext/>
        <w:keepLines/>
        <w:tabs>
          <w:tab w:val="center" w:pos="284"/>
        </w:tabs>
        <w:overflowPunct w:val="0"/>
        <w:autoSpaceDE w:val="0"/>
        <w:autoSpaceDN w:val="0"/>
        <w:adjustRightInd w:val="0"/>
        <w:ind w:left="266" w:hanging="266"/>
        <w:textAlignment w:val="baseline"/>
        <w:rPr>
          <w:b/>
        </w:rPr>
      </w:pPr>
    </w:p>
    <w:p w:rsidRPr="00120FE7" w:rsidR="002C07E4" w:rsidP="005F41B0" w:rsidRDefault="002C07E4" w14:paraId="72192085" w14:textId="77777777">
      <w:pPr>
        <w:overflowPunct w:val="0"/>
        <w:autoSpaceDE w:val="0"/>
        <w:autoSpaceDN w:val="0"/>
        <w:adjustRightInd w:val="0"/>
        <w:textAlignment w:val="baseline"/>
        <w:rPr>
          <w:bCs/>
          <w:iCs/>
        </w:rPr>
      </w:pPr>
      <w:r w:rsidRPr="00120FE7">
        <w:t>EØSU:</w:t>
      </w:r>
    </w:p>
    <w:p w:rsidRPr="00120FE7" w:rsidR="002C07E4" w:rsidP="005F41B0" w:rsidRDefault="002C07E4" w14:paraId="49018886" w14:textId="77777777">
      <w:pPr>
        <w:overflowPunct w:val="0"/>
        <w:autoSpaceDE w:val="0"/>
        <w:autoSpaceDN w:val="0"/>
        <w:adjustRightInd w:val="0"/>
        <w:textAlignment w:val="baseline"/>
        <w:rPr>
          <w:bCs/>
          <w:iCs/>
        </w:rPr>
      </w:pPr>
    </w:p>
    <w:p w:rsidRPr="00120FE7" w:rsidR="002C07E4" w:rsidP="005F41B0" w:rsidRDefault="002C07E4" w14:paraId="5ADF6068" w14:textId="77777777">
      <w:pPr>
        <w:widowControl w:val="0"/>
        <w:numPr>
          <w:ilvl w:val="0"/>
          <w:numId w:val="8"/>
        </w:numPr>
        <w:overflowPunct w:val="0"/>
        <w:autoSpaceDE w:val="0"/>
        <w:autoSpaceDN w:val="0"/>
        <w:adjustRightInd w:val="0"/>
        <w:ind w:left="426" w:hanging="426"/>
        <w:textAlignment w:val="baseline"/>
      </w:pPr>
      <w:r w:rsidRPr="00120FE7">
        <w:t>påpeger, at banksektoren spiller en vigtig rolle i finansieringen af økonomien og er en vigtig katalysator for ambitionen om en mere konkurrencedygtig økonomi samt for EU's strategiske autonomi og den grønne og den digitale omstilling</w:t>
      </w:r>
    </w:p>
    <w:p w:rsidRPr="00120FE7" w:rsidR="002C07E4" w:rsidP="005F41B0" w:rsidRDefault="002C07E4" w14:paraId="46826CEB" w14:textId="77777777">
      <w:pPr>
        <w:widowControl w:val="0"/>
        <w:numPr>
          <w:ilvl w:val="0"/>
          <w:numId w:val="8"/>
        </w:numPr>
        <w:overflowPunct w:val="0"/>
        <w:autoSpaceDE w:val="0"/>
        <w:autoSpaceDN w:val="0"/>
        <w:adjustRightInd w:val="0"/>
        <w:ind w:left="426" w:hanging="426"/>
        <w:textAlignment w:val="baseline"/>
      </w:pPr>
      <w:r w:rsidRPr="00120FE7">
        <w:t>støtter op om mangfoldigheden i EU's banksektor, da den styrker sektorens modstandsdygtighed. Dette kræver en tilgang til regulering, hvor lovgivningen står mål med virkningerne, uden at der slækkes på sunde kapitalkrav</w:t>
      </w:r>
    </w:p>
    <w:p w:rsidRPr="00120FE7" w:rsidR="002C07E4" w:rsidP="005F41B0" w:rsidRDefault="002C07E4" w14:paraId="149945DF" w14:textId="77777777">
      <w:pPr>
        <w:widowControl w:val="0"/>
        <w:numPr>
          <w:ilvl w:val="0"/>
          <w:numId w:val="8"/>
        </w:numPr>
        <w:overflowPunct w:val="0"/>
        <w:autoSpaceDE w:val="0"/>
        <w:autoSpaceDN w:val="0"/>
        <w:adjustRightInd w:val="0"/>
        <w:ind w:left="426" w:hanging="426"/>
        <w:textAlignment w:val="baseline"/>
      </w:pPr>
      <w:r w:rsidRPr="00120FE7">
        <w:t>glæder sig over indførelsen af en kontrol af konkurrenceevnen og mener, at kontrollens fire dimensioner bør kædes sammen med finanssektorens særlige karakteristika. Kontrollen bør sikre, at lovgivningsforslag understøtter konkurrenceevnen, jobskabelse og bæredygtig vækst, samtidig med at internationale standarder overholdes</w:t>
      </w:r>
    </w:p>
    <w:p w:rsidRPr="00120FE7" w:rsidR="002C07E4" w:rsidP="005F41B0" w:rsidRDefault="002C07E4" w14:paraId="571A2EF6" w14:textId="77777777">
      <w:pPr>
        <w:widowControl w:val="0"/>
        <w:numPr>
          <w:ilvl w:val="0"/>
          <w:numId w:val="8"/>
        </w:numPr>
        <w:overflowPunct w:val="0"/>
        <w:autoSpaceDE w:val="0"/>
        <w:autoSpaceDN w:val="0"/>
        <w:adjustRightInd w:val="0"/>
        <w:ind w:left="426" w:hanging="426"/>
        <w:textAlignment w:val="baseline"/>
      </w:pPr>
      <w:r w:rsidRPr="00120FE7">
        <w:t>mener, at man ved konkurrenceevnekontrollen bør undersøge ny lovgivnings indvirkning på stabiliteten på de finansielle markeder samt vurdere, hvordan EU's finansielle markeder kan integreres yderligere, og hvordan man kan tiltrække investeringer og understøtte vækst. Der bør fastlægges et sæt indikatorer til vurdering af digitaliseringsgraden og finansieringsomfanget</w:t>
      </w:r>
    </w:p>
    <w:p w:rsidRPr="00120FE7" w:rsidR="002C07E4" w:rsidP="005F41B0" w:rsidRDefault="002C07E4" w14:paraId="228880FD" w14:textId="77777777">
      <w:pPr>
        <w:widowControl w:val="0"/>
        <w:numPr>
          <w:ilvl w:val="0"/>
          <w:numId w:val="8"/>
        </w:numPr>
        <w:overflowPunct w:val="0"/>
        <w:autoSpaceDE w:val="0"/>
        <w:autoSpaceDN w:val="0"/>
        <w:adjustRightInd w:val="0"/>
        <w:ind w:left="426" w:hanging="426"/>
        <w:textAlignment w:val="baseline"/>
      </w:pPr>
      <w:r w:rsidRPr="00120FE7">
        <w:t>anbefaler, at vurderinger og evalueringer indeholder en analyse af, hvordan ny lovgivning vil indvirke på investeringer, grænseoverskridende aktiviteter, beskyttelsen af de forskellige bankforretningsmodeller samt opretholdelsen af lige vilkår</w:t>
      </w:r>
    </w:p>
    <w:p w:rsidRPr="00120FE7" w:rsidR="002C07E4" w:rsidP="005F41B0" w:rsidRDefault="002C07E4" w14:paraId="69C939C8" w14:textId="77777777">
      <w:pPr>
        <w:widowControl w:val="0"/>
        <w:numPr>
          <w:ilvl w:val="0"/>
          <w:numId w:val="8"/>
        </w:numPr>
        <w:overflowPunct w:val="0"/>
        <w:autoSpaceDE w:val="0"/>
        <w:autoSpaceDN w:val="0"/>
        <w:adjustRightInd w:val="0"/>
        <w:ind w:left="426" w:hanging="426"/>
        <w:textAlignment w:val="baseline"/>
      </w:pPr>
      <w:r w:rsidRPr="00120FE7">
        <w:t>udtrykker bekymring over, at Kommissionen ikke har udviklet en metode til at vurdere lovgivningens kumulative virkninger for konkurrenceevnen</w:t>
      </w:r>
    </w:p>
    <w:p w:rsidRPr="00120FE7" w:rsidR="002C07E4" w:rsidP="005F41B0" w:rsidRDefault="002C07E4" w14:paraId="67BA9F9F" w14:textId="77777777">
      <w:pPr>
        <w:widowControl w:val="0"/>
        <w:numPr>
          <w:ilvl w:val="0"/>
          <w:numId w:val="8"/>
        </w:numPr>
        <w:overflowPunct w:val="0"/>
        <w:autoSpaceDE w:val="0"/>
        <w:autoSpaceDN w:val="0"/>
        <w:adjustRightInd w:val="0"/>
        <w:ind w:left="426" w:hanging="426"/>
        <w:textAlignment w:val="baseline"/>
      </w:pPr>
      <w:r w:rsidRPr="00120FE7">
        <w:t>mener, at interessenterne kun i ringe grad deltager i konsekvensanalyser, og efterlyser en større indsats for bedre at formidle, hvordan interessenternes synspunkter vil indgå i konsekvensanalyserne, for at tilskynde til større deltagelse</w:t>
      </w:r>
    </w:p>
    <w:p w:rsidRPr="00120FE7" w:rsidR="002C07E4" w:rsidP="005F41B0" w:rsidRDefault="002C07E4" w14:paraId="7D8A7B2A" w14:textId="77777777">
      <w:pPr>
        <w:widowControl w:val="0"/>
        <w:numPr>
          <w:ilvl w:val="0"/>
          <w:numId w:val="8"/>
        </w:numPr>
        <w:overflowPunct w:val="0"/>
        <w:autoSpaceDE w:val="0"/>
        <w:autoSpaceDN w:val="0"/>
        <w:adjustRightInd w:val="0"/>
        <w:ind w:left="426" w:hanging="426"/>
        <w:textAlignment w:val="baseline"/>
      </w:pPr>
      <w:r w:rsidRPr="00120FE7">
        <w:t>opfordrer Kommissionen til at præcisere de metoder, der anvendes i forudgående og efterfølgende konsekvensanalyser, og styrke den systematiske indsamling og overvågning af kritiske data for at lette sidstnævnte.</w:t>
      </w:r>
    </w:p>
    <w:p w:rsidRPr="00120FE7" w:rsidR="002C07E4" w:rsidP="005F41B0" w:rsidRDefault="002C07E4" w14:paraId="44A3E362" w14:textId="77777777">
      <w:pPr>
        <w:spacing w:line="360" w:lineRule="auto"/>
        <w:ind w:left="714"/>
        <w:contextualSpacing/>
        <w:rPr>
          <w:lang w:eastAsia="zh-CN"/>
        </w:rPr>
      </w:pPr>
    </w:p>
    <w:tbl>
      <w:tblPr>
        <w:tblStyle w:val="TableGrid13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120FE7" w:rsidR="002C07E4" w:rsidTr="004C1BF5" w14:paraId="36C53B58" w14:textId="77777777">
        <w:tc>
          <w:tcPr>
            <w:tcW w:w="1556" w:type="pct"/>
          </w:tcPr>
          <w:p w:rsidRPr="00120FE7" w:rsidR="002C07E4" w:rsidP="005F41B0" w:rsidRDefault="002C07E4" w14:paraId="5E56FA72"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3444" w:type="pct"/>
          </w:tcPr>
          <w:p w:rsidRPr="00120FE7" w:rsidR="002C07E4" w:rsidP="005F41B0" w:rsidRDefault="002C07E4" w14:paraId="49D2CB12" w14:textId="59BAFFF0">
            <w:pPr>
              <w:overflowPunct w:val="0"/>
              <w:autoSpaceDE w:val="0"/>
              <w:autoSpaceDN w:val="0"/>
              <w:adjustRightInd w:val="0"/>
              <w:spacing w:line="240" w:lineRule="auto"/>
              <w:textAlignment w:val="baseline"/>
              <w:rPr>
                <w:i/>
                <w:sz w:val="22"/>
                <w:szCs w:val="22"/>
              </w:rPr>
            </w:pPr>
            <w:r w:rsidRPr="00120FE7">
              <w:rPr>
                <w:i/>
                <w:sz w:val="22"/>
                <w:szCs w:val="22"/>
              </w:rPr>
              <w:t xml:space="preserve">Sergio </w:t>
            </w:r>
            <w:proofErr w:type="spellStart"/>
            <w:r w:rsidRPr="00120FE7">
              <w:rPr>
                <w:i/>
                <w:sz w:val="22"/>
                <w:szCs w:val="22"/>
              </w:rPr>
              <w:t>Lorencio</w:t>
            </w:r>
            <w:proofErr w:type="spellEnd"/>
            <w:r w:rsidRPr="00120FE7">
              <w:rPr>
                <w:i/>
                <w:sz w:val="22"/>
                <w:szCs w:val="22"/>
              </w:rPr>
              <w:t xml:space="preserve"> </w:t>
            </w:r>
            <w:proofErr w:type="spellStart"/>
            <w:r w:rsidRPr="00120FE7">
              <w:rPr>
                <w:i/>
                <w:sz w:val="22"/>
                <w:szCs w:val="22"/>
              </w:rPr>
              <w:t>Matallana</w:t>
            </w:r>
            <w:proofErr w:type="spellEnd"/>
          </w:p>
        </w:tc>
      </w:tr>
      <w:tr w:rsidRPr="00120FE7" w:rsidR="002C07E4" w:rsidTr="004C1BF5" w14:paraId="7613711A" w14:textId="77777777">
        <w:tc>
          <w:tcPr>
            <w:tcW w:w="1556" w:type="pct"/>
          </w:tcPr>
          <w:p w:rsidRPr="00120FE7" w:rsidR="002C07E4" w:rsidP="005F41B0" w:rsidRDefault="002C07E4" w14:paraId="47827596"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3444" w:type="pct"/>
          </w:tcPr>
          <w:p w:rsidRPr="00120FE7" w:rsidR="002C07E4" w:rsidP="005F41B0" w:rsidRDefault="002C07E4" w14:paraId="72E5D46E" w14:textId="77777777">
            <w:pPr>
              <w:overflowPunct w:val="0"/>
              <w:autoSpaceDE w:val="0"/>
              <w:autoSpaceDN w:val="0"/>
              <w:adjustRightInd w:val="0"/>
              <w:spacing w:line="240" w:lineRule="auto"/>
              <w:textAlignment w:val="baseline"/>
              <w:rPr>
                <w:i/>
                <w:sz w:val="22"/>
                <w:szCs w:val="22"/>
              </w:rPr>
            </w:pPr>
            <w:r w:rsidRPr="00120FE7">
              <w:rPr>
                <w:i/>
                <w:sz w:val="22"/>
                <w:szCs w:val="22"/>
              </w:rPr>
              <w:t>00 32 2 546 9240</w:t>
            </w:r>
          </w:p>
        </w:tc>
      </w:tr>
      <w:tr w:rsidRPr="00120FE7" w:rsidR="002C07E4" w:rsidTr="004C1BF5" w14:paraId="40F24751" w14:textId="77777777">
        <w:tc>
          <w:tcPr>
            <w:tcW w:w="1556" w:type="pct"/>
          </w:tcPr>
          <w:p w:rsidRPr="00120FE7" w:rsidR="002C07E4" w:rsidP="005F41B0" w:rsidRDefault="002C07E4" w14:paraId="62E6D712" w14:textId="77777777">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3444" w:type="pct"/>
          </w:tcPr>
          <w:p w:rsidRPr="00120FE7" w:rsidR="002C07E4" w:rsidP="005F41B0" w:rsidRDefault="00475120" w14:paraId="4CD5CBA5" w14:textId="77777777">
            <w:pPr>
              <w:overflowPunct w:val="0"/>
              <w:autoSpaceDE w:val="0"/>
              <w:autoSpaceDN w:val="0"/>
              <w:adjustRightInd w:val="0"/>
              <w:spacing w:line="240" w:lineRule="auto"/>
              <w:textAlignment w:val="baseline"/>
              <w:rPr>
                <w:i/>
                <w:sz w:val="22"/>
                <w:szCs w:val="22"/>
              </w:rPr>
            </w:pPr>
            <w:hyperlink w:history="1" r:id="rId25">
              <w:proofErr w:type="spellStart"/>
              <w:r w:rsidRPr="00120FE7" w:rsidR="007D6EED">
                <w:rPr>
                  <w:i/>
                  <w:color w:val="0000FF"/>
                  <w:sz w:val="22"/>
                  <w:szCs w:val="22"/>
                  <w:u w:val="single"/>
                </w:rPr>
                <w:t>Sergio.LorencioMatallana@eesc.europa.eu</w:t>
              </w:r>
              <w:proofErr w:type="spellEnd"/>
            </w:hyperlink>
          </w:p>
        </w:tc>
      </w:tr>
    </w:tbl>
    <w:p w:rsidRPr="00120FE7" w:rsidR="002C07E4" w:rsidP="005F41B0" w:rsidRDefault="002C07E4" w14:paraId="7E57EAA1" w14:textId="77777777">
      <w:pPr>
        <w:spacing w:after="160" w:line="259" w:lineRule="auto"/>
        <w:jc w:val="left"/>
      </w:pPr>
    </w:p>
    <w:p w:rsidR="002C07E4" w:rsidP="005F41B0" w:rsidRDefault="002C07E4" w14:paraId="2C57A499" w14:textId="77777777">
      <w:pPr>
        <w:spacing w:after="160" w:line="259" w:lineRule="auto"/>
        <w:jc w:val="left"/>
      </w:pPr>
      <w:r>
        <w:br w:type="page"/>
      </w:r>
    </w:p>
    <w:p w:rsidRPr="00BE0FC6" w:rsidR="002C07E4" w:rsidP="005F41B0" w:rsidRDefault="00475120" w14:paraId="17B5E188" w14:textId="2C3AD336">
      <w:pPr>
        <w:numPr>
          <w:ilvl w:val="0"/>
          <w:numId w:val="3"/>
        </w:numPr>
        <w:overflowPunct w:val="0"/>
        <w:autoSpaceDE w:val="0"/>
        <w:autoSpaceDN w:val="0"/>
        <w:adjustRightInd w:val="0"/>
        <w:ind w:left="567" w:hanging="567"/>
        <w:contextualSpacing/>
        <w:textAlignment w:val="baseline"/>
        <w:rPr>
          <w:b/>
          <w:i/>
          <w:iCs/>
          <w:sz w:val="28"/>
          <w:szCs w:val="28"/>
        </w:rPr>
      </w:pPr>
      <w:hyperlink w:history="1" r:id="rId26">
        <w:r w:rsidR="007D6EED">
          <w:rPr>
            <w:b/>
            <w:i/>
            <w:color w:val="0000FF"/>
            <w:sz w:val="28"/>
            <w:u w:val="single"/>
          </w:rPr>
          <w:t>De største udfordringer for EU's øer og bjergrige og tyndt befolkede områder</w:t>
        </w:r>
      </w:hyperlink>
    </w:p>
    <w:p w:rsidRPr="00521B5A" w:rsidR="00BE0FC6" w:rsidP="005F41B0" w:rsidRDefault="00BE0FC6" w14:paraId="23177D3E" w14:textId="77777777">
      <w:pPr>
        <w:widowControl w:val="0"/>
        <w:overflowPunct w:val="0"/>
        <w:autoSpaceDE w:val="0"/>
        <w:autoSpaceDN w:val="0"/>
        <w:adjustRightInd w:val="0"/>
        <w:spacing w:after="120"/>
        <w:ind w:left="284"/>
        <w:textAlignment w:val="baseline"/>
        <w:rPr>
          <w:b/>
          <w:i/>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tblGrid>
      <w:tr w:rsidRPr="00120FE7" w:rsidR="002C07E4" w:rsidTr="004C1BF5" w14:paraId="6D9FE929" w14:textId="77777777">
        <w:tc>
          <w:tcPr>
            <w:tcW w:w="1701" w:type="dxa"/>
          </w:tcPr>
          <w:p w:rsidRPr="00120FE7" w:rsidR="002C07E4" w:rsidP="005F41B0" w:rsidRDefault="002C07E4" w14:paraId="3799D4BB"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6804" w:type="dxa"/>
          </w:tcPr>
          <w:p w:rsidRPr="00120FE7" w:rsidR="002C07E4" w:rsidP="005F41B0" w:rsidRDefault="002C07E4" w14:paraId="2382D7DC" w14:textId="77777777">
            <w:pPr>
              <w:tabs>
                <w:tab w:val="center" w:pos="284"/>
              </w:tabs>
              <w:overflowPunct w:val="0"/>
              <w:autoSpaceDE w:val="0"/>
              <w:autoSpaceDN w:val="0"/>
              <w:adjustRightInd w:val="0"/>
              <w:ind w:left="266" w:hanging="266"/>
              <w:textAlignment w:val="baseline"/>
              <w:rPr>
                <w:bCs/>
                <w:sz w:val="22"/>
                <w:szCs w:val="22"/>
              </w:rPr>
            </w:pPr>
            <w:r w:rsidRPr="00120FE7">
              <w:rPr>
                <w:b/>
                <w:sz w:val="22"/>
                <w:szCs w:val="22"/>
              </w:rPr>
              <w:t xml:space="preserve">Ioannis </w:t>
            </w:r>
            <w:proofErr w:type="spellStart"/>
            <w:r w:rsidRPr="00120FE7">
              <w:rPr>
                <w:b/>
                <w:sz w:val="22"/>
                <w:szCs w:val="22"/>
              </w:rPr>
              <w:t>Vardakastanis</w:t>
            </w:r>
            <w:proofErr w:type="spellEnd"/>
            <w:r w:rsidRPr="00120FE7">
              <w:rPr>
                <w:sz w:val="22"/>
                <w:szCs w:val="22"/>
              </w:rPr>
              <w:t xml:space="preserve"> (Gruppen af civilsamfundsorganisationer – EL)</w:t>
            </w:r>
          </w:p>
        </w:tc>
      </w:tr>
      <w:tr w:rsidRPr="00120FE7" w:rsidR="002C07E4" w:rsidTr="004C1BF5" w14:paraId="417A8E61" w14:textId="77777777">
        <w:tc>
          <w:tcPr>
            <w:tcW w:w="8505" w:type="dxa"/>
            <w:gridSpan w:val="2"/>
          </w:tcPr>
          <w:p w:rsidRPr="00120FE7" w:rsidR="002C07E4" w:rsidP="005F41B0" w:rsidRDefault="002C07E4" w14:paraId="2AC0CCB9"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2C07E4" w:rsidTr="004C1BF5" w14:paraId="2F3F6E6E" w14:textId="77777777">
        <w:tc>
          <w:tcPr>
            <w:tcW w:w="1701" w:type="dxa"/>
          </w:tcPr>
          <w:p w:rsidRPr="00120FE7" w:rsidR="002C07E4" w:rsidP="005F41B0" w:rsidRDefault="002C07E4" w14:paraId="15B4E96C"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6804" w:type="dxa"/>
          </w:tcPr>
          <w:p w:rsidRPr="00120FE7" w:rsidR="00E91000" w:rsidP="005F41B0" w:rsidRDefault="002C07E4" w14:paraId="284F11BF"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Initiativudtalelse</w:t>
            </w:r>
          </w:p>
          <w:p w:rsidRPr="00120FE7" w:rsidR="002C07E4" w:rsidP="005F41B0" w:rsidRDefault="002C07E4" w14:paraId="586B80F7" w14:textId="67C592E9">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EESC-2023-00848-00-00-AC</w:t>
            </w:r>
          </w:p>
        </w:tc>
      </w:tr>
    </w:tbl>
    <w:p w:rsidRPr="00120FE7" w:rsidR="002C07E4" w:rsidP="005F41B0" w:rsidRDefault="002C07E4" w14:paraId="2F7C3E9D" w14:textId="77777777">
      <w:pPr>
        <w:keepNext/>
        <w:keepLines/>
        <w:tabs>
          <w:tab w:val="center" w:pos="284"/>
        </w:tabs>
        <w:overflowPunct w:val="0"/>
        <w:autoSpaceDE w:val="0"/>
        <w:autoSpaceDN w:val="0"/>
        <w:adjustRightInd w:val="0"/>
        <w:spacing w:before="120"/>
        <w:ind w:left="266" w:hanging="266"/>
        <w:textAlignment w:val="baseline"/>
        <w:rPr>
          <w:b/>
        </w:rPr>
      </w:pPr>
      <w:r w:rsidRPr="00120FE7">
        <w:rPr>
          <w:b/>
        </w:rPr>
        <w:t>Hovedpunkter</w:t>
      </w:r>
    </w:p>
    <w:p w:rsidRPr="00120FE7" w:rsidR="002C07E4" w:rsidP="005F41B0" w:rsidRDefault="002C07E4" w14:paraId="4C7ADFE8" w14:textId="77777777">
      <w:pPr>
        <w:keepNext/>
        <w:keepLines/>
        <w:tabs>
          <w:tab w:val="center" w:pos="284"/>
        </w:tabs>
        <w:overflowPunct w:val="0"/>
        <w:autoSpaceDE w:val="0"/>
        <w:autoSpaceDN w:val="0"/>
        <w:adjustRightInd w:val="0"/>
        <w:spacing w:before="120"/>
        <w:ind w:left="266" w:hanging="266"/>
        <w:textAlignment w:val="baseline"/>
        <w:rPr>
          <w:b/>
        </w:rPr>
      </w:pPr>
    </w:p>
    <w:p w:rsidRPr="00120FE7" w:rsidR="002C07E4" w:rsidP="005F41B0" w:rsidRDefault="002C07E4" w14:paraId="20EC9D14" w14:textId="2F9949EC">
      <w:pPr>
        <w:overflowPunct w:val="0"/>
        <w:autoSpaceDE w:val="0"/>
        <w:autoSpaceDN w:val="0"/>
        <w:adjustRightInd w:val="0"/>
        <w:textAlignment w:val="baseline"/>
        <w:rPr>
          <w:bCs/>
          <w:iCs/>
        </w:rPr>
      </w:pPr>
      <w:r w:rsidRPr="00120FE7">
        <w:t>EØSU:</w:t>
      </w:r>
    </w:p>
    <w:p w:rsidRPr="00120FE7" w:rsidR="008279D0" w:rsidP="005F41B0" w:rsidRDefault="008279D0" w14:paraId="26B5C198" w14:textId="77777777">
      <w:pPr>
        <w:overflowPunct w:val="0"/>
        <w:autoSpaceDE w:val="0"/>
        <w:autoSpaceDN w:val="0"/>
        <w:adjustRightInd w:val="0"/>
        <w:textAlignment w:val="baseline"/>
        <w:rPr>
          <w:bCs/>
          <w:iCs/>
        </w:rPr>
      </w:pPr>
    </w:p>
    <w:p w:rsidRPr="00120FE7" w:rsidR="002C07E4" w:rsidP="005F41B0" w:rsidRDefault="002C07E4" w14:paraId="3052BAEB" w14:textId="77777777">
      <w:pPr>
        <w:numPr>
          <w:ilvl w:val="0"/>
          <w:numId w:val="9"/>
        </w:numPr>
        <w:overflowPunct w:val="0"/>
        <w:autoSpaceDE w:val="0"/>
        <w:autoSpaceDN w:val="0"/>
        <w:adjustRightInd w:val="0"/>
        <w:spacing w:after="200" w:line="276" w:lineRule="auto"/>
        <w:ind w:left="426" w:hanging="426"/>
        <w:contextualSpacing/>
        <w:textAlignment w:val="baseline"/>
        <w:rPr>
          <w:iCs/>
          <w:color w:val="000000"/>
        </w:rPr>
      </w:pPr>
      <w:r w:rsidRPr="00120FE7">
        <w:t>er overbevist om, at der er et solidt retsgrundlag, der forpligter EU til at træffe foranstaltninger for at støtte sine øer, bjergområder og tyndt befolkede områder inden for rammerne af EU's samhørighedspolitik</w:t>
      </w:r>
    </w:p>
    <w:p w:rsidRPr="00120FE7" w:rsidR="002C07E4" w:rsidP="005F41B0" w:rsidRDefault="002C07E4" w14:paraId="70D99B1D" w14:textId="77777777">
      <w:pPr>
        <w:numPr>
          <w:ilvl w:val="0"/>
          <w:numId w:val="9"/>
        </w:numPr>
        <w:overflowPunct w:val="0"/>
        <w:autoSpaceDE w:val="0"/>
        <w:autoSpaceDN w:val="0"/>
        <w:adjustRightInd w:val="0"/>
        <w:spacing w:after="200" w:line="276" w:lineRule="auto"/>
        <w:ind w:left="426" w:hanging="426"/>
        <w:contextualSpacing/>
        <w:textAlignment w:val="baseline"/>
        <w:rPr>
          <w:iCs/>
          <w:color w:val="000000"/>
        </w:rPr>
      </w:pPr>
      <w:r w:rsidRPr="00120FE7">
        <w:t>opfordrer EU's institutioner, organer og medlemsstater til i de relevante dokumenter om EU's samhørighedspolitik at indarbejde fælles prioriteter og tiltag baseret på en koordineret udveksling af erfaringer og ekspertise, der dækker alle de typer regioner, der er nævnt i artikel 174 i TEUF</w:t>
      </w:r>
    </w:p>
    <w:p w:rsidRPr="00120FE7" w:rsidR="002C07E4" w:rsidP="005F41B0" w:rsidRDefault="002C07E4" w14:paraId="6720AE41" w14:textId="77777777">
      <w:pPr>
        <w:numPr>
          <w:ilvl w:val="0"/>
          <w:numId w:val="9"/>
        </w:numPr>
        <w:overflowPunct w:val="0"/>
        <w:autoSpaceDE w:val="0"/>
        <w:autoSpaceDN w:val="0"/>
        <w:adjustRightInd w:val="0"/>
        <w:spacing w:after="200" w:line="276" w:lineRule="auto"/>
        <w:ind w:left="426" w:hanging="426"/>
        <w:contextualSpacing/>
        <w:textAlignment w:val="baseline"/>
        <w:rPr>
          <w:iCs/>
          <w:color w:val="000000"/>
        </w:rPr>
      </w:pPr>
      <w:r w:rsidRPr="00120FE7">
        <w:t>insisterer på en målrettet anvendelse af ovennævnte bestemmelser i deres helhed med henblik på at tackle strukturelle og geografiske begrænsninger og specifikke behov, der hæmmer disse regioners udvikling</w:t>
      </w:r>
    </w:p>
    <w:p w:rsidRPr="00120FE7" w:rsidR="002C07E4" w:rsidP="005F41B0" w:rsidRDefault="002C07E4" w14:paraId="6BC9E43A" w14:textId="77777777">
      <w:pPr>
        <w:numPr>
          <w:ilvl w:val="0"/>
          <w:numId w:val="9"/>
        </w:numPr>
        <w:overflowPunct w:val="0"/>
        <w:autoSpaceDE w:val="0"/>
        <w:autoSpaceDN w:val="0"/>
        <w:adjustRightInd w:val="0"/>
        <w:spacing w:after="200" w:line="276" w:lineRule="auto"/>
        <w:ind w:left="426" w:hanging="426"/>
        <w:contextualSpacing/>
        <w:textAlignment w:val="baseline"/>
        <w:rPr>
          <w:iCs/>
          <w:color w:val="000000"/>
        </w:rPr>
      </w:pPr>
      <w:r w:rsidRPr="00120FE7">
        <w:t xml:space="preserve">tror på udvikling af skræddersyede og stedbaserede muligheder, løsninger samt politiske foranstaltninger og øremærkning af de tilsvarende midler til EU's </w:t>
      </w:r>
      <w:proofErr w:type="spellStart"/>
      <w:r w:rsidRPr="00120FE7">
        <w:t>øområder</w:t>
      </w:r>
      <w:proofErr w:type="spellEnd"/>
      <w:r w:rsidRPr="00120FE7">
        <w:t>, bjergområder og tyndt befolkede områder</w:t>
      </w:r>
    </w:p>
    <w:p w:rsidRPr="00120FE7" w:rsidR="002C07E4" w:rsidP="005F41B0" w:rsidRDefault="002C07E4" w14:paraId="3B45857F" w14:textId="77777777">
      <w:pPr>
        <w:numPr>
          <w:ilvl w:val="0"/>
          <w:numId w:val="9"/>
        </w:numPr>
        <w:overflowPunct w:val="0"/>
        <w:autoSpaceDE w:val="0"/>
        <w:autoSpaceDN w:val="0"/>
        <w:adjustRightInd w:val="0"/>
        <w:spacing w:after="200" w:line="276" w:lineRule="auto"/>
        <w:ind w:left="426" w:hanging="426"/>
        <w:contextualSpacing/>
        <w:textAlignment w:val="baseline"/>
        <w:rPr>
          <w:iCs/>
          <w:color w:val="000000"/>
        </w:rPr>
      </w:pPr>
      <w:r w:rsidRPr="00120FE7">
        <w:t xml:space="preserve">mener, at det er yderst vigtigt at forpligte alle aktører, såvel på EU-plan som på nationalt plan, til at gøre en indsats for at hjælpe EU's øer, bjergområder og tyndt befolkede områder med at imødegå de udfordringer, de står over for. Dette tilsagn kan tage form af en pagt i lighed med </w:t>
      </w:r>
      <w:proofErr w:type="spellStart"/>
      <w:r w:rsidRPr="00120FE7">
        <w:t>bypagten</w:t>
      </w:r>
      <w:proofErr w:type="spellEnd"/>
      <w:r w:rsidRPr="00120FE7">
        <w:t xml:space="preserve"> eller pagten for landdistrikterne</w:t>
      </w:r>
    </w:p>
    <w:p w:rsidRPr="00120FE7" w:rsidR="002C07E4" w:rsidP="005F41B0" w:rsidRDefault="002C07E4" w14:paraId="751F3FDC" w14:textId="77777777">
      <w:pPr>
        <w:numPr>
          <w:ilvl w:val="0"/>
          <w:numId w:val="9"/>
        </w:numPr>
        <w:overflowPunct w:val="0"/>
        <w:autoSpaceDE w:val="0"/>
        <w:autoSpaceDN w:val="0"/>
        <w:adjustRightInd w:val="0"/>
        <w:spacing w:after="200" w:line="276" w:lineRule="auto"/>
        <w:ind w:left="426" w:hanging="426"/>
        <w:contextualSpacing/>
        <w:textAlignment w:val="baseline"/>
        <w:rPr>
          <w:iCs/>
          <w:color w:val="000000"/>
        </w:rPr>
      </w:pPr>
      <w:r w:rsidRPr="00120FE7">
        <w:t>er af den opfattelse, at hovedtemaet i EU's strategi for hver af de tre typer områder er at anerkende deres "afkobling" fra fastlandet og fra centrummet for den økonomiske udvikling i deres respektive lande</w:t>
      </w:r>
    </w:p>
    <w:p w:rsidRPr="00120FE7" w:rsidR="002C07E4" w:rsidP="005F41B0" w:rsidRDefault="002C07E4" w14:paraId="4AE1DC3F" w14:textId="77777777">
      <w:pPr>
        <w:numPr>
          <w:ilvl w:val="0"/>
          <w:numId w:val="9"/>
        </w:numPr>
        <w:overflowPunct w:val="0"/>
        <w:autoSpaceDE w:val="0"/>
        <w:autoSpaceDN w:val="0"/>
        <w:adjustRightInd w:val="0"/>
        <w:spacing w:after="200" w:line="276" w:lineRule="auto"/>
        <w:ind w:left="426" w:hanging="426"/>
        <w:contextualSpacing/>
        <w:textAlignment w:val="baseline"/>
        <w:rPr>
          <w:iCs/>
          <w:color w:val="000000"/>
        </w:rPr>
      </w:pPr>
      <w:r w:rsidRPr="00120FE7">
        <w:rPr>
          <w:b/>
        </w:rPr>
        <w:t>foreslår</w:t>
      </w:r>
      <w:r w:rsidRPr="00120FE7">
        <w:t>, at der vedtages en koordineret og interaktiv metode til udarbejdelse og gennemførelse af de relevante strategier, som inddrager interessenter fra flere politikområder og forskellige forvaltningsniveauer</w:t>
      </w:r>
    </w:p>
    <w:p w:rsidRPr="00120FE7" w:rsidR="002C07E4" w:rsidP="005F41B0" w:rsidRDefault="002C07E4" w14:paraId="55CB4A81" w14:textId="77777777">
      <w:pPr>
        <w:numPr>
          <w:ilvl w:val="0"/>
          <w:numId w:val="9"/>
        </w:numPr>
        <w:overflowPunct w:val="0"/>
        <w:autoSpaceDE w:val="0"/>
        <w:autoSpaceDN w:val="0"/>
        <w:adjustRightInd w:val="0"/>
        <w:spacing w:after="200" w:line="276" w:lineRule="auto"/>
        <w:ind w:left="426" w:hanging="426"/>
        <w:contextualSpacing/>
        <w:textAlignment w:val="baseline"/>
        <w:rPr>
          <w:iCs/>
          <w:color w:val="000000"/>
        </w:rPr>
      </w:pPr>
      <w:r w:rsidRPr="00120FE7">
        <w:rPr>
          <w:b/>
        </w:rPr>
        <w:t>påpeger</w:t>
      </w:r>
      <w:r w:rsidRPr="00120FE7">
        <w:t xml:space="preserve"> manglen på tilstrækkelige statistiske data og konsekvensanalyser af EU's sektorpolitikker i alle tre slags regioner (øer, bjergområder og tyndt befolkede områder)</w:t>
      </w:r>
    </w:p>
    <w:p w:rsidRPr="00120FE7" w:rsidR="002C07E4" w:rsidP="005F41B0" w:rsidRDefault="002C07E4" w14:paraId="72F62D19" w14:textId="77777777">
      <w:pPr>
        <w:keepNext/>
        <w:keepLines/>
        <w:numPr>
          <w:ilvl w:val="0"/>
          <w:numId w:val="9"/>
        </w:numPr>
        <w:overflowPunct w:val="0"/>
        <w:autoSpaceDE w:val="0"/>
        <w:autoSpaceDN w:val="0"/>
        <w:adjustRightInd w:val="0"/>
        <w:spacing w:after="200" w:line="276" w:lineRule="auto"/>
        <w:ind w:left="426" w:hanging="426"/>
        <w:contextualSpacing/>
        <w:textAlignment w:val="baseline"/>
      </w:pPr>
      <w:r w:rsidRPr="00120FE7">
        <w:rPr>
          <w:b/>
        </w:rPr>
        <w:t>anbefaler</w:t>
      </w:r>
      <w:r w:rsidRPr="00120FE7">
        <w:t>, at der for hver regionskategori medtages tre indledende sæt spørgsmål i de relevante strategier – økonomiske spørgsmål, sociale spørgsmål og miljøspørgsmål, der har stor territorial indvirkning på hver af de berørte regionstyper</w:t>
      </w:r>
    </w:p>
    <w:p w:rsidRPr="00120FE7" w:rsidR="002C07E4" w:rsidP="005F41B0" w:rsidRDefault="002C07E4" w14:paraId="692D0A0C" w14:textId="77777777">
      <w:pPr>
        <w:numPr>
          <w:ilvl w:val="0"/>
          <w:numId w:val="9"/>
        </w:numPr>
        <w:overflowPunct w:val="0"/>
        <w:autoSpaceDE w:val="0"/>
        <w:autoSpaceDN w:val="0"/>
        <w:adjustRightInd w:val="0"/>
        <w:spacing w:after="200" w:line="276" w:lineRule="auto"/>
        <w:ind w:left="426" w:hanging="426"/>
        <w:contextualSpacing/>
        <w:textAlignment w:val="baseline"/>
        <w:rPr>
          <w:iCs/>
          <w:color w:val="000000"/>
        </w:rPr>
      </w:pPr>
      <w:r w:rsidRPr="00120FE7">
        <w:t>anbefaler, at der fokuseres på at sikre de pågældende områders konkurrenceevne og tiltrækningskraft under hensyntagen til eventuelle yderligere driftsomkostninger som følge af regionernes "handicap"</w:t>
      </w:r>
    </w:p>
    <w:p w:rsidRPr="00120FE7" w:rsidR="002C07E4" w:rsidP="005F41B0" w:rsidRDefault="002C07E4" w14:paraId="7FE752D6" w14:textId="77777777">
      <w:pPr>
        <w:numPr>
          <w:ilvl w:val="0"/>
          <w:numId w:val="9"/>
        </w:numPr>
        <w:overflowPunct w:val="0"/>
        <w:autoSpaceDE w:val="0"/>
        <w:autoSpaceDN w:val="0"/>
        <w:adjustRightInd w:val="0"/>
        <w:spacing w:after="200" w:line="276" w:lineRule="auto"/>
        <w:ind w:left="426" w:hanging="426"/>
        <w:contextualSpacing/>
        <w:textAlignment w:val="baseline"/>
        <w:rPr>
          <w:iCs/>
          <w:color w:val="000000"/>
        </w:rPr>
      </w:pPr>
      <w:r w:rsidRPr="00120FE7">
        <w:rPr>
          <w:color w:val="000000"/>
        </w:rPr>
        <w:t>mener, at håndteringen af sociale spørgsmål bør indebære en styrkelse af god forvaltning og fremme af social samhørighed og velfærd i disse regioners lokalsamfund ved at tackle begrænsninger såsom demografiske udfordringer, relateret infrastruktur, tjenesteydelser og boligbehov</w:t>
      </w:r>
    </w:p>
    <w:p w:rsidRPr="00120FE7" w:rsidR="002C07E4" w:rsidP="005F41B0" w:rsidRDefault="002C07E4" w14:paraId="6861CBD5" w14:textId="77777777">
      <w:pPr>
        <w:numPr>
          <w:ilvl w:val="0"/>
          <w:numId w:val="9"/>
        </w:numPr>
        <w:overflowPunct w:val="0"/>
        <w:autoSpaceDE w:val="0"/>
        <w:autoSpaceDN w:val="0"/>
        <w:adjustRightInd w:val="0"/>
        <w:spacing w:line="276" w:lineRule="auto"/>
        <w:ind w:left="426" w:hanging="426"/>
        <w:contextualSpacing/>
        <w:textAlignment w:val="baseline"/>
        <w:rPr>
          <w:iCs/>
          <w:color w:val="000000"/>
        </w:rPr>
      </w:pPr>
      <w:r w:rsidRPr="00120FE7">
        <w:rPr>
          <w:b/>
        </w:rPr>
        <w:lastRenderedPageBreak/>
        <w:t>mener</w:t>
      </w:r>
      <w:r w:rsidRPr="00120FE7">
        <w:t>, at bæredygtig kapacitetsopbygning er et tværgående spørgsmål for alle tre typer regioner inden for alle ovennævnte områder</w:t>
      </w:r>
    </w:p>
    <w:p w:rsidRPr="00120FE7" w:rsidR="002C07E4" w:rsidP="005F41B0" w:rsidRDefault="002C07E4" w14:paraId="0AD5A065" w14:textId="1A113EAF">
      <w:pPr>
        <w:numPr>
          <w:ilvl w:val="0"/>
          <w:numId w:val="9"/>
        </w:numPr>
        <w:overflowPunct w:val="0"/>
        <w:autoSpaceDE w:val="0"/>
        <w:autoSpaceDN w:val="0"/>
        <w:adjustRightInd w:val="0"/>
        <w:ind w:left="426" w:hanging="426"/>
        <w:textAlignment w:val="baseline"/>
        <w:outlineLvl w:val="1"/>
      </w:pPr>
      <w:bookmarkStart w:name="_Toc153539657" w:id="6"/>
      <w:bookmarkStart w:name="_Toc153547075" w:id="7"/>
      <w:bookmarkStart w:name="_Toc155703392" w:id="8"/>
      <w:r w:rsidRPr="00120FE7">
        <w:rPr>
          <w:b/>
        </w:rPr>
        <w:t>er af den faste overbevisning og slår til lyd for</w:t>
      </w:r>
      <w:r w:rsidRPr="00120FE7">
        <w:t>, at hele denne proces bør omfatte en direkte og ærlig dialog med inddragelse af alle relevante interessenter, hvor det er passende (medlemsstater, regionale og lokale myndigheder, arbejdsmarkedets parter og borgerne).</w:t>
      </w:r>
      <w:bookmarkEnd w:id="6"/>
      <w:bookmarkEnd w:id="7"/>
      <w:bookmarkEnd w:id="8"/>
    </w:p>
    <w:p w:rsidRPr="00120FE7" w:rsidR="002C07E4" w:rsidP="005F41B0" w:rsidRDefault="002C07E4" w14:paraId="4076F964" w14:textId="77777777">
      <w:pPr>
        <w:overflowPunct w:val="0"/>
        <w:autoSpaceDE w:val="0"/>
        <w:autoSpaceDN w:val="0"/>
        <w:adjustRightInd w:val="0"/>
        <w:ind w:left="567" w:hanging="567"/>
        <w:textAlignment w:val="baseline"/>
        <w:rPr>
          <w:bCs/>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2C07E4" w:rsidTr="004C1BF5" w14:paraId="00141B2A" w14:textId="77777777">
        <w:tc>
          <w:tcPr>
            <w:tcW w:w="1418" w:type="dxa"/>
          </w:tcPr>
          <w:p w:rsidRPr="00120FE7" w:rsidR="002C07E4" w:rsidP="005F41B0" w:rsidRDefault="002C07E4" w14:paraId="2F4A3BBC"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2C07E4" w:rsidP="005F41B0" w:rsidRDefault="002C07E4" w14:paraId="4DE25CEF" w14:textId="77777777">
            <w:pPr>
              <w:overflowPunct w:val="0"/>
              <w:autoSpaceDE w:val="0"/>
              <w:autoSpaceDN w:val="0"/>
              <w:adjustRightInd w:val="0"/>
              <w:spacing w:line="240" w:lineRule="auto"/>
              <w:textAlignment w:val="baseline"/>
              <w:rPr>
                <w:b/>
                <w:bCs/>
                <w:i/>
                <w:sz w:val="22"/>
                <w:szCs w:val="22"/>
              </w:rPr>
            </w:pPr>
            <w:r w:rsidRPr="00120FE7">
              <w:rPr>
                <w:b/>
                <w:i/>
                <w:sz w:val="22"/>
                <w:szCs w:val="22"/>
              </w:rPr>
              <w:t>Georgios Meleas</w:t>
            </w:r>
          </w:p>
        </w:tc>
      </w:tr>
      <w:tr w:rsidRPr="00120FE7" w:rsidR="002C07E4" w:rsidTr="004C1BF5" w14:paraId="744756B8" w14:textId="77777777">
        <w:tc>
          <w:tcPr>
            <w:tcW w:w="1418" w:type="dxa"/>
          </w:tcPr>
          <w:p w:rsidRPr="00120FE7" w:rsidR="002C07E4" w:rsidP="005F41B0" w:rsidRDefault="002C07E4" w14:paraId="1E62C1AC"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2C07E4" w:rsidP="005F41B0" w:rsidRDefault="002C07E4" w14:paraId="4DACABCB" w14:textId="77777777">
            <w:pPr>
              <w:overflowPunct w:val="0"/>
              <w:autoSpaceDE w:val="0"/>
              <w:autoSpaceDN w:val="0"/>
              <w:adjustRightInd w:val="0"/>
              <w:spacing w:line="240" w:lineRule="auto"/>
              <w:textAlignment w:val="baseline"/>
              <w:rPr>
                <w:i/>
                <w:sz w:val="22"/>
                <w:szCs w:val="22"/>
              </w:rPr>
            </w:pPr>
            <w:r w:rsidRPr="00120FE7">
              <w:rPr>
                <w:i/>
                <w:sz w:val="22"/>
                <w:szCs w:val="22"/>
              </w:rPr>
              <w:t>00 32 2 546 9795</w:t>
            </w:r>
          </w:p>
        </w:tc>
      </w:tr>
      <w:tr w:rsidRPr="00120FE7" w:rsidR="002C07E4" w:rsidTr="004C1BF5" w14:paraId="6FA64CF6" w14:textId="77777777">
        <w:tc>
          <w:tcPr>
            <w:tcW w:w="1418" w:type="dxa"/>
          </w:tcPr>
          <w:p w:rsidRPr="00120FE7" w:rsidR="002C07E4" w:rsidP="005F41B0" w:rsidRDefault="002C07E4" w14:paraId="6FD6D816" w14:textId="77777777">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2C07E4" w:rsidP="005F41B0" w:rsidRDefault="00475120" w14:paraId="202CBEF4" w14:textId="77777777">
            <w:pPr>
              <w:overflowPunct w:val="0"/>
              <w:autoSpaceDE w:val="0"/>
              <w:autoSpaceDN w:val="0"/>
              <w:adjustRightInd w:val="0"/>
              <w:spacing w:line="240" w:lineRule="auto"/>
              <w:textAlignment w:val="baseline"/>
              <w:rPr>
                <w:i/>
                <w:sz w:val="22"/>
                <w:szCs w:val="22"/>
              </w:rPr>
            </w:pPr>
            <w:hyperlink w:history="1" r:id="rId27">
              <w:proofErr w:type="spellStart"/>
              <w:r w:rsidRPr="00120FE7" w:rsidR="007D6EED">
                <w:rPr>
                  <w:i/>
                  <w:color w:val="0000FF"/>
                  <w:sz w:val="22"/>
                  <w:szCs w:val="22"/>
                  <w:u w:val="single"/>
                </w:rPr>
                <w:t>Georgios.Meleas@eesc.europa.eu</w:t>
              </w:r>
              <w:proofErr w:type="spellEnd"/>
            </w:hyperlink>
          </w:p>
        </w:tc>
      </w:tr>
    </w:tbl>
    <w:p w:rsidR="005B4EE6" w:rsidP="005F41B0" w:rsidRDefault="005B4EE6" w14:paraId="0843A720" w14:textId="0DD12A7D">
      <w:pPr>
        <w:spacing w:after="160" w:line="259" w:lineRule="auto"/>
        <w:jc w:val="left"/>
      </w:pPr>
      <w:r>
        <w:br w:type="page"/>
      </w:r>
    </w:p>
    <w:p w:rsidRPr="00EC68F2" w:rsidR="004D7AC0" w:rsidP="005F41B0" w:rsidRDefault="00A13493" w14:paraId="73D829D0" w14:textId="081556E8">
      <w:pPr>
        <w:pStyle w:val="Heading1"/>
        <w:tabs>
          <w:tab w:val="clear" w:pos="440"/>
        </w:tabs>
        <w:ind w:left="567" w:right="0" w:hanging="567"/>
        <w:rPr>
          <w:b/>
          <w:bCs/>
        </w:rPr>
      </w:pPr>
      <w:bookmarkStart w:name="_Toc153539658" w:id="9"/>
      <w:bookmarkStart w:name="_Toc155703393" w:id="10"/>
      <w:r>
        <w:rPr>
          <w:b/>
        </w:rPr>
        <w:lastRenderedPageBreak/>
        <w:t>BESKÆFTIGELSE, SOCIALE SPØRGSMÅL OG UNIONSBORGERSKAB</w:t>
      </w:r>
      <w:bookmarkEnd w:id="9"/>
      <w:bookmarkEnd w:id="10"/>
    </w:p>
    <w:p w:rsidR="00D9545B" w:rsidP="005F41B0" w:rsidRDefault="00D9545B" w14:paraId="48591558" w14:textId="4021BF15">
      <w:pPr>
        <w:keepNext/>
        <w:keepLines/>
        <w:overflowPunct w:val="0"/>
        <w:autoSpaceDE w:val="0"/>
        <w:autoSpaceDN w:val="0"/>
        <w:adjustRightInd w:val="0"/>
        <w:textAlignment w:val="baseline"/>
        <w:rPr>
          <w:color w:val="000000" w:themeColor="text1"/>
        </w:rPr>
      </w:pPr>
    </w:p>
    <w:p w:rsidRPr="00C6785F" w:rsidR="00C6785F" w:rsidP="005F41B0" w:rsidRDefault="00475120" w14:paraId="6A1BB8D7" w14:textId="3BC2455A">
      <w:pPr>
        <w:numPr>
          <w:ilvl w:val="0"/>
          <w:numId w:val="3"/>
        </w:numPr>
        <w:overflowPunct w:val="0"/>
        <w:autoSpaceDE w:val="0"/>
        <w:autoSpaceDN w:val="0"/>
        <w:adjustRightInd w:val="0"/>
        <w:ind w:left="567" w:hanging="567"/>
        <w:contextualSpacing/>
        <w:textAlignment w:val="baseline"/>
        <w:rPr>
          <w:b/>
          <w:bCs/>
          <w:i/>
          <w:iCs/>
          <w:sz w:val="28"/>
          <w:szCs w:val="28"/>
        </w:rPr>
      </w:pPr>
      <w:hyperlink w:history="1" r:id="rId28">
        <w:r w:rsidR="007D6EED">
          <w:rPr>
            <w:b/>
            <w:i/>
            <w:color w:val="0000FF"/>
            <w:sz w:val="28"/>
            <w:u w:val="single"/>
          </w:rPr>
          <w:t>Beskyttelse af arbejdstagerne mod kræftfremkaldende stoffer, mutagener, reproduktionstoksiske stoffer</w:t>
        </w:r>
      </w:hyperlink>
    </w:p>
    <w:p w:rsidRPr="00C6785F" w:rsidR="00C6785F" w:rsidP="005F41B0" w:rsidRDefault="00C6785F" w14:paraId="448F0571" w14:textId="77777777">
      <w:pPr>
        <w:overflowPunct w:val="0"/>
        <w:autoSpaceDE w:val="0"/>
        <w:autoSpaceDN w:val="0"/>
        <w:adjustRightInd w:val="0"/>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387"/>
      </w:tblGrid>
      <w:tr w:rsidRPr="00120FE7" w:rsidR="00C6785F" w:rsidTr="004C1BF5" w14:paraId="3358C19C" w14:textId="77777777">
        <w:tc>
          <w:tcPr>
            <w:tcW w:w="2552" w:type="dxa"/>
            <w:vMerge w:val="restart"/>
          </w:tcPr>
          <w:p w:rsidRPr="00120FE7" w:rsidR="00C6785F" w:rsidP="005F41B0" w:rsidRDefault="00C6785F" w14:paraId="5155F991" w14:textId="77777777">
            <w:pPr>
              <w:tabs>
                <w:tab w:val="center" w:pos="284"/>
              </w:tabs>
              <w:ind w:left="266" w:hanging="266"/>
              <w:rPr>
                <w:b/>
              </w:rPr>
            </w:pPr>
            <w:r w:rsidRPr="00120FE7">
              <w:rPr>
                <w:b/>
              </w:rPr>
              <w:t>Ref.</w:t>
            </w:r>
          </w:p>
        </w:tc>
        <w:tc>
          <w:tcPr>
            <w:tcW w:w="5387" w:type="dxa"/>
          </w:tcPr>
          <w:p w:rsidRPr="00120FE7" w:rsidR="00724702" w:rsidP="005F41B0" w:rsidRDefault="00724702" w14:paraId="1AECC6D3" w14:textId="7A885AB4">
            <w:pPr>
              <w:tabs>
                <w:tab w:val="center" w:pos="284"/>
              </w:tabs>
              <w:ind w:left="266" w:hanging="266"/>
            </w:pPr>
            <w:r w:rsidRPr="00120FE7">
              <w:t>Kategori C-udtalelse</w:t>
            </w:r>
          </w:p>
          <w:p w:rsidRPr="00120FE7" w:rsidR="00C6785F" w:rsidP="005F41B0" w:rsidRDefault="00C6785F" w14:paraId="6A53FE89" w14:textId="51A0A528">
            <w:pPr>
              <w:tabs>
                <w:tab w:val="center" w:pos="284"/>
              </w:tabs>
              <w:ind w:left="266" w:hanging="266"/>
            </w:pPr>
            <w:r w:rsidRPr="00120FE7">
              <w:t>COM(2023) 738 final</w:t>
            </w:r>
          </w:p>
        </w:tc>
      </w:tr>
      <w:tr w:rsidRPr="00120FE7" w:rsidR="00C6785F" w:rsidTr="004C1BF5" w14:paraId="07DF1803" w14:textId="77777777">
        <w:tc>
          <w:tcPr>
            <w:tcW w:w="2552" w:type="dxa"/>
            <w:vMerge/>
          </w:tcPr>
          <w:p w:rsidRPr="00120FE7" w:rsidR="00C6785F" w:rsidP="005F41B0" w:rsidRDefault="00C6785F" w14:paraId="6F085077" w14:textId="77777777">
            <w:pPr>
              <w:tabs>
                <w:tab w:val="center" w:pos="284"/>
              </w:tabs>
              <w:ind w:left="266" w:hanging="266"/>
              <w:rPr>
                <w:b/>
                <w:lang w:val="en-US"/>
              </w:rPr>
            </w:pPr>
          </w:p>
        </w:tc>
        <w:tc>
          <w:tcPr>
            <w:tcW w:w="5387" w:type="dxa"/>
          </w:tcPr>
          <w:p w:rsidRPr="00120FE7" w:rsidR="00C6785F" w:rsidP="005F41B0" w:rsidRDefault="00C6785F" w14:paraId="2D03DA6B" w14:textId="77777777">
            <w:pPr>
              <w:tabs>
                <w:tab w:val="center" w:pos="284"/>
              </w:tabs>
              <w:ind w:left="266" w:hanging="266"/>
            </w:pPr>
            <w:r w:rsidRPr="00120FE7">
              <w:t>EESC-2023-05580-00-00-AC</w:t>
            </w:r>
          </w:p>
        </w:tc>
      </w:tr>
    </w:tbl>
    <w:p w:rsidRPr="00120FE7" w:rsidR="00C6785F" w:rsidP="005F41B0" w:rsidRDefault="00C6785F" w14:paraId="14A8D61A" w14:textId="77777777">
      <w:pPr>
        <w:tabs>
          <w:tab w:val="center" w:pos="284"/>
        </w:tabs>
        <w:ind w:left="266" w:hanging="266"/>
      </w:pPr>
    </w:p>
    <w:p w:rsidRPr="00120FE7" w:rsidR="00C6785F" w:rsidP="005F41B0" w:rsidRDefault="00C6785F" w14:paraId="2C2A60F7" w14:textId="26EB6D61">
      <w:pPr>
        <w:keepNext/>
        <w:keepLines/>
        <w:tabs>
          <w:tab w:val="center" w:pos="284"/>
        </w:tabs>
        <w:ind w:left="266" w:hanging="266"/>
        <w:rPr>
          <w:b/>
        </w:rPr>
      </w:pPr>
      <w:r w:rsidRPr="00120FE7">
        <w:rPr>
          <w:b/>
        </w:rPr>
        <w:t>Hovedpunkter</w:t>
      </w:r>
    </w:p>
    <w:p w:rsidRPr="00120FE7" w:rsidR="00C6785F" w:rsidP="005F41B0" w:rsidRDefault="00C6785F" w14:paraId="70D69C13" w14:textId="009AD1F7">
      <w:pPr>
        <w:overflowPunct w:val="0"/>
        <w:autoSpaceDE w:val="0"/>
        <w:autoSpaceDN w:val="0"/>
        <w:adjustRightInd w:val="0"/>
        <w:textAlignment w:val="baseline"/>
      </w:pPr>
    </w:p>
    <w:p w:rsidRPr="00120FE7" w:rsidR="008C3DBE" w:rsidP="005F41B0" w:rsidRDefault="008C3DBE" w14:paraId="4E75A807" w14:textId="70C915AB">
      <w:pPr>
        <w:overflowPunct w:val="0"/>
        <w:autoSpaceDE w:val="0"/>
        <w:autoSpaceDN w:val="0"/>
        <w:adjustRightInd w:val="0"/>
        <w:textAlignment w:val="baseline"/>
      </w:pPr>
      <w:r w:rsidRPr="00120FE7">
        <w:t xml:space="preserve">EØSU: </w:t>
      </w:r>
    </w:p>
    <w:p w:rsidRPr="00120FE7" w:rsidR="008C3DBE" w:rsidP="005F41B0" w:rsidRDefault="008C3DBE" w14:paraId="6D5135A2" w14:textId="77777777">
      <w:pPr>
        <w:overflowPunct w:val="0"/>
        <w:autoSpaceDE w:val="0"/>
        <w:autoSpaceDN w:val="0"/>
        <w:adjustRightInd w:val="0"/>
        <w:textAlignment w:val="baseline"/>
      </w:pPr>
    </w:p>
    <w:p w:rsidRPr="00120FE7" w:rsidR="00C6785F" w:rsidP="005F41B0" w:rsidRDefault="00C6785F" w14:paraId="742E7584" w14:textId="77777777">
      <w:pPr>
        <w:overflowPunct w:val="0"/>
        <w:autoSpaceDE w:val="0"/>
        <w:autoSpaceDN w:val="0"/>
        <w:adjustRightInd w:val="0"/>
        <w:textAlignment w:val="baseline"/>
      </w:pPr>
      <w:r w:rsidRPr="00120FE7">
        <w:t>Da EØSU går ind for forslagets indhold og ikke har nogen bemærkninger, har udvalget besluttet at afgive en udtalelse til støtte for det fremsatte forslag.</w:t>
      </w:r>
    </w:p>
    <w:p w:rsidRPr="00120FE7" w:rsidR="00C6785F" w:rsidP="005F41B0" w:rsidRDefault="00C6785F" w14:paraId="2391D4C3" w14:textId="77777777">
      <w:pPr>
        <w:overflowPunct w:val="0"/>
        <w:autoSpaceDE w:val="0"/>
        <w:autoSpaceDN w:val="0"/>
        <w:adjustRightInd w:val="0"/>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C6785F" w:rsidTr="004C1BF5" w14:paraId="205DCE09" w14:textId="77777777">
        <w:tc>
          <w:tcPr>
            <w:tcW w:w="1418" w:type="dxa"/>
          </w:tcPr>
          <w:p w:rsidRPr="00120FE7" w:rsidR="00C6785F" w:rsidP="005F41B0" w:rsidRDefault="00C6785F" w14:paraId="2C9C0CB7" w14:textId="30CFFA5B">
            <w:pPr>
              <w:spacing w:line="240" w:lineRule="auto"/>
              <w:rPr>
                <w:i/>
              </w:rPr>
            </w:pPr>
            <w:r w:rsidRPr="00120FE7">
              <w:rPr>
                <w:b/>
                <w:i/>
              </w:rPr>
              <w:t>Kontakt</w:t>
            </w:r>
          </w:p>
        </w:tc>
        <w:tc>
          <w:tcPr>
            <w:tcW w:w="5670" w:type="dxa"/>
          </w:tcPr>
          <w:p w:rsidRPr="00120FE7" w:rsidR="00C6785F" w:rsidP="005F41B0" w:rsidRDefault="00C6785F" w14:paraId="79A09414" w14:textId="77777777">
            <w:pPr>
              <w:spacing w:line="240" w:lineRule="auto"/>
              <w:rPr>
                <w:i/>
              </w:rPr>
            </w:pPr>
            <w:r w:rsidRPr="00120FE7">
              <w:rPr>
                <w:i/>
              </w:rPr>
              <w:t xml:space="preserve">Valeria </w:t>
            </w:r>
            <w:proofErr w:type="spellStart"/>
            <w:r w:rsidRPr="00120FE7">
              <w:rPr>
                <w:i/>
              </w:rPr>
              <w:t>Atzori</w:t>
            </w:r>
            <w:proofErr w:type="spellEnd"/>
          </w:p>
        </w:tc>
      </w:tr>
      <w:tr w:rsidRPr="00120FE7" w:rsidR="00C6785F" w:rsidTr="004C1BF5" w14:paraId="45A7F989" w14:textId="77777777">
        <w:tc>
          <w:tcPr>
            <w:tcW w:w="1418" w:type="dxa"/>
          </w:tcPr>
          <w:p w:rsidRPr="00120FE7" w:rsidR="00C6785F" w:rsidP="005F41B0" w:rsidRDefault="00C6785F" w14:paraId="49B5F208" w14:textId="35C43FEA">
            <w:pPr>
              <w:spacing w:line="240" w:lineRule="auto"/>
              <w:rPr>
                <w:i/>
              </w:rPr>
            </w:pPr>
            <w:r w:rsidRPr="00120FE7">
              <w:rPr>
                <w:i/>
              </w:rPr>
              <w:t>Tlf.</w:t>
            </w:r>
          </w:p>
        </w:tc>
        <w:tc>
          <w:tcPr>
            <w:tcW w:w="5670" w:type="dxa"/>
          </w:tcPr>
          <w:p w:rsidRPr="00120FE7" w:rsidR="00C6785F" w:rsidP="005F41B0" w:rsidRDefault="00C6785F" w14:paraId="6412F0AD" w14:textId="44D4B917">
            <w:pPr>
              <w:spacing w:line="240" w:lineRule="auto"/>
              <w:rPr>
                <w:i/>
              </w:rPr>
            </w:pPr>
            <w:r w:rsidRPr="00120FE7">
              <w:rPr>
                <w:i/>
              </w:rPr>
              <w:t>00 32 2 546 8774</w:t>
            </w:r>
          </w:p>
        </w:tc>
      </w:tr>
      <w:tr w:rsidRPr="00120FE7" w:rsidR="00C6785F" w:rsidTr="004C1BF5" w14:paraId="7B9274BD" w14:textId="77777777">
        <w:tc>
          <w:tcPr>
            <w:tcW w:w="1418" w:type="dxa"/>
          </w:tcPr>
          <w:p w:rsidRPr="00120FE7" w:rsidR="00C6785F" w:rsidP="005F41B0" w:rsidRDefault="0038273B" w14:paraId="581CCAB2" w14:textId="7C99CD89">
            <w:pPr>
              <w:spacing w:line="240" w:lineRule="auto"/>
              <w:rPr>
                <w:i/>
              </w:rPr>
            </w:pPr>
            <w:r w:rsidRPr="00120FE7">
              <w:rPr>
                <w:i/>
              </w:rPr>
              <w:t>E-mail</w:t>
            </w:r>
          </w:p>
        </w:tc>
        <w:tc>
          <w:tcPr>
            <w:tcW w:w="5670" w:type="dxa"/>
          </w:tcPr>
          <w:p w:rsidRPr="00120FE7" w:rsidR="00C6785F" w:rsidP="005F41B0" w:rsidRDefault="00475120" w14:paraId="6398E4E8" w14:textId="77777777">
            <w:pPr>
              <w:spacing w:line="240" w:lineRule="auto"/>
              <w:rPr>
                <w:i/>
              </w:rPr>
            </w:pPr>
            <w:hyperlink w:history="1" r:id="rId29">
              <w:proofErr w:type="spellStart"/>
              <w:r w:rsidRPr="00120FE7" w:rsidR="007D6EED">
                <w:rPr>
                  <w:i/>
                  <w:color w:val="0000FF"/>
                  <w:u w:val="single"/>
                </w:rPr>
                <w:t>Valeria.Atzori@eesc.europa.eu</w:t>
              </w:r>
              <w:proofErr w:type="spellEnd"/>
            </w:hyperlink>
          </w:p>
        </w:tc>
      </w:tr>
    </w:tbl>
    <w:p w:rsidR="0013052F" w:rsidP="005F41B0" w:rsidRDefault="0013052F" w14:paraId="69AC5F05" w14:textId="77777777">
      <w:pPr>
        <w:keepNext/>
        <w:overflowPunct w:val="0"/>
        <w:autoSpaceDE w:val="0"/>
        <w:autoSpaceDN w:val="0"/>
        <w:adjustRightInd w:val="0"/>
        <w:textAlignment w:val="baseline"/>
        <w:rPr>
          <w:color w:val="000000" w:themeColor="text1"/>
        </w:rPr>
      </w:pPr>
    </w:p>
    <w:p w:rsidR="005A31A4" w:rsidP="005F41B0" w:rsidRDefault="005A31A4" w14:paraId="1FCD177E" w14:textId="77777777">
      <w:pPr>
        <w:spacing w:after="160" w:line="259" w:lineRule="auto"/>
        <w:jc w:val="left"/>
        <w:rPr>
          <w:color w:val="000000" w:themeColor="text1"/>
        </w:rPr>
      </w:pPr>
      <w:r>
        <w:br w:type="page"/>
      </w:r>
    </w:p>
    <w:p w:rsidRPr="005A31A4" w:rsidR="005A31A4" w:rsidP="005F41B0" w:rsidRDefault="00475120" w14:paraId="307C4B5B" w14:textId="4479A2B9">
      <w:pPr>
        <w:numPr>
          <w:ilvl w:val="0"/>
          <w:numId w:val="3"/>
        </w:numPr>
        <w:overflowPunct w:val="0"/>
        <w:autoSpaceDE w:val="0"/>
        <w:autoSpaceDN w:val="0"/>
        <w:adjustRightInd w:val="0"/>
        <w:ind w:left="567" w:hanging="567"/>
        <w:contextualSpacing/>
        <w:textAlignment w:val="baseline"/>
        <w:rPr>
          <w:sz w:val="24"/>
          <w:szCs w:val="24"/>
        </w:rPr>
      </w:pPr>
      <w:hyperlink w:history="1" r:id="rId30">
        <w:r w:rsidR="007D6EED">
          <w:rPr>
            <w:b/>
            <w:i/>
            <w:color w:val="0000FF"/>
            <w:sz w:val="28"/>
            <w:u w:val="single"/>
          </w:rPr>
          <w:t>International beskyttelse af voksne</w:t>
        </w:r>
      </w:hyperlink>
    </w:p>
    <w:p w:rsidRPr="005A31A4" w:rsidR="005A31A4" w:rsidP="005F41B0" w:rsidRDefault="005A31A4" w14:paraId="2B63BB26" w14:textId="77777777">
      <w:pPr>
        <w:tabs>
          <w:tab w:val="center" w:pos="284"/>
        </w:tabs>
        <w:overflowPunct w:val="0"/>
        <w:autoSpaceDE w:val="0"/>
        <w:autoSpaceDN w:val="0"/>
        <w:adjustRightInd w:val="0"/>
        <w:ind w:left="266" w:hanging="266"/>
        <w:textAlignment w:val="baseline"/>
        <w:rPr>
          <w:b/>
          <w:sz w:val="16"/>
          <w:szCs w:val="16"/>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120FE7" w:rsidR="005A31A4" w:rsidTr="004C1BF5" w14:paraId="1F827511" w14:textId="77777777">
        <w:tc>
          <w:tcPr>
            <w:tcW w:w="1701" w:type="dxa"/>
          </w:tcPr>
          <w:p w:rsidRPr="00120FE7" w:rsidR="005A31A4" w:rsidP="005F41B0" w:rsidRDefault="005A31A4" w14:paraId="2C0F7985" w14:textId="09645DB0">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7230" w:type="dxa"/>
          </w:tcPr>
          <w:p w:rsidRPr="00120FE7" w:rsidR="005A31A4" w:rsidP="005F41B0" w:rsidRDefault="005A31A4" w14:paraId="68B5BF8D" w14:textId="6A6AF18A">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Pietro Vittorio </w:t>
            </w:r>
            <w:proofErr w:type="spellStart"/>
            <w:r w:rsidRPr="00120FE7">
              <w:rPr>
                <w:sz w:val="22"/>
                <w:szCs w:val="22"/>
              </w:rPr>
              <w:t>Barbieri</w:t>
            </w:r>
            <w:proofErr w:type="spellEnd"/>
            <w:r w:rsidRPr="00120FE7">
              <w:rPr>
                <w:sz w:val="22"/>
                <w:szCs w:val="22"/>
              </w:rPr>
              <w:t xml:space="preserve"> (Gruppen af civilsamfundsorganisationer – IT)</w:t>
            </w:r>
          </w:p>
        </w:tc>
      </w:tr>
      <w:tr w:rsidRPr="00120FE7" w:rsidR="005A31A4" w:rsidTr="004C1BF5" w14:paraId="0F0333E0" w14:textId="77777777">
        <w:tc>
          <w:tcPr>
            <w:tcW w:w="8931" w:type="dxa"/>
            <w:gridSpan w:val="2"/>
          </w:tcPr>
          <w:p w:rsidRPr="00120FE7" w:rsidR="005A31A4" w:rsidP="005F41B0" w:rsidRDefault="005A31A4" w14:paraId="6AD1D5C7"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5A31A4" w:rsidTr="004C1BF5" w14:paraId="642DA739" w14:textId="77777777">
        <w:tc>
          <w:tcPr>
            <w:tcW w:w="1701" w:type="dxa"/>
            <w:vMerge w:val="restart"/>
          </w:tcPr>
          <w:p w:rsidRPr="00120FE7" w:rsidR="005A31A4" w:rsidP="005F41B0" w:rsidRDefault="005A31A4" w14:paraId="08E9C02A" w14:textId="23C13BB6">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7230" w:type="dxa"/>
          </w:tcPr>
          <w:p w:rsidRPr="00120FE7" w:rsidR="005A31A4" w:rsidP="005F41B0" w:rsidRDefault="005A31A4" w14:paraId="0A7DD00C"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280 final</w:t>
            </w:r>
          </w:p>
          <w:p w:rsidRPr="00120FE7" w:rsidR="005A31A4" w:rsidP="005F41B0" w:rsidRDefault="005A31A4" w14:paraId="17A30619"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281 final</w:t>
            </w:r>
          </w:p>
        </w:tc>
      </w:tr>
      <w:tr w:rsidRPr="00120FE7" w:rsidR="005A31A4" w:rsidTr="004C1BF5" w14:paraId="1FE5F871" w14:textId="77777777">
        <w:tc>
          <w:tcPr>
            <w:tcW w:w="1701" w:type="dxa"/>
            <w:vMerge/>
          </w:tcPr>
          <w:p w:rsidRPr="00120FE7" w:rsidR="005A31A4" w:rsidP="005F41B0" w:rsidRDefault="005A31A4" w14:paraId="4675341C" w14:textId="77777777">
            <w:pPr>
              <w:tabs>
                <w:tab w:val="center" w:pos="284"/>
              </w:tabs>
              <w:overflowPunct w:val="0"/>
              <w:autoSpaceDE w:val="0"/>
              <w:autoSpaceDN w:val="0"/>
              <w:adjustRightInd w:val="0"/>
              <w:ind w:left="266" w:hanging="266"/>
              <w:textAlignment w:val="baseline"/>
              <w:rPr>
                <w:b/>
                <w:sz w:val="22"/>
                <w:szCs w:val="22"/>
              </w:rPr>
            </w:pPr>
          </w:p>
        </w:tc>
        <w:tc>
          <w:tcPr>
            <w:tcW w:w="7230" w:type="dxa"/>
          </w:tcPr>
          <w:p w:rsidRPr="00120FE7" w:rsidR="005A31A4" w:rsidP="005F41B0" w:rsidRDefault="005A31A4" w14:paraId="195D006C"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EESC-2023-03514-00-00-AC</w:t>
            </w:r>
          </w:p>
        </w:tc>
      </w:tr>
    </w:tbl>
    <w:p w:rsidRPr="00120FE7" w:rsidR="005A31A4" w:rsidP="005F41B0" w:rsidRDefault="005A31A4" w14:paraId="5478CC49" w14:textId="77777777">
      <w:pPr>
        <w:tabs>
          <w:tab w:val="center" w:pos="284"/>
        </w:tabs>
        <w:overflowPunct w:val="0"/>
        <w:autoSpaceDE w:val="0"/>
        <w:autoSpaceDN w:val="0"/>
        <w:adjustRightInd w:val="0"/>
        <w:ind w:left="266" w:hanging="266"/>
        <w:textAlignment w:val="baseline"/>
      </w:pPr>
    </w:p>
    <w:p w:rsidRPr="00120FE7" w:rsidR="005A31A4" w:rsidP="005F41B0" w:rsidRDefault="005A31A4" w14:paraId="3941E011" w14:textId="471C8344">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5A31A4" w:rsidP="005F41B0" w:rsidRDefault="005A31A4" w14:paraId="2F3DB3F5" w14:textId="77777777">
      <w:pPr>
        <w:keepNext/>
        <w:keepLines/>
        <w:tabs>
          <w:tab w:val="center" w:pos="284"/>
        </w:tabs>
        <w:overflowPunct w:val="0"/>
        <w:autoSpaceDE w:val="0"/>
        <w:autoSpaceDN w:val="0"/>
        <w:adjustRightInd w:val="0"/>
        <w:ind w:left="266" w:hanging="266"/>
        <w:textAlignment w:val="baseline"/>
        <w:rPr>
          <w:b/>
        </w:rPr>
      </w:pPr>
    </w:p>
    <w:p w:rsidRPr="00120FE7" w:rsidR="005A31A4" w:rsidP="005F41B0" w:rsidRDefault="005A31A4" w14:paraId="6D2D984A" w14:textId="77777777">
      <w:pPr>
        <w:overflowPunct w:val="0"/>
        <w:autoSpaceDE w:val="0"/>
        <w:autoSpaceDN w:val="0"/>
        <w:adjustRightInd w:val="0"/>
        <w:textAlignment w:val="baseline"/>
        <w:rPr>
          <w:bCs/>
          <w:iCs/>
        </w:rPr>
      </w:pPr>
      <w:r w:rsidRPr="00120FE7">
        <w:t>EØSU:</w:t>
      </w:r>
    </w:p>
    <w:p w:rsidRPr="00120FE7" w:rsidR="005A31A4" w:rsidP="005F41B0" w:rsidRDefault="005A31A4" w14:paraId="09384A5E" w14:textId="77777777">
      <w:pPr>
        <w:overflowPunct w:val="0"/>
        <w:autoSpaceDE w:val="0"/>
        <w:autoSpaceDN w:val="0"/>
        <w:adjustRightInd w:val="0"/>
        <w:textAlignment w:val="baseline"/>
        <w:rPr>
          <w:bCs/>
          <w:iCs/>
        </w:rPr>
      </w:pPr>
    </w:p>
    <w:p w:rsidRPr="00120FE7" w:rsidR="005A31A4" w:rsidP="005F41B0" w:rsidRDefault="005A31A4" w14:paraId="4F89B8D0" w14:textId="0805B118">
      <w:pPr>
        <w:numPr>
          <w:ilvl w:val="0"/>
          <w:numId w:val="10"/>
        </w:numPr>
        <w:overflowPunct w:val="0"/>
        <w:autoSpaceDE w:val="0"/>
        <w:autoSpaceDN w:val="0"/>
        <w:adjustRightInd w:val="0"/>
        <w:spacing w:after="200" w:line="276" w:lineRule="auto"/>
        <w:ind w:left="426" w:hanging="426"/>
        <w:contextualSpacing/>
        <w:textAlignment w:val="baseline"/>
        <w:outlineLvl w:val="1"/>
      </w:pPr>
      <w:bookmarkStart w:name="_Toc153539659" w:id="11"/>
      <w:bookmarkStart w:name="_Toc153547077" w:id="12"/>
      <w:bookmarkStart w:name="_Toc155703394" w:id="13"/>
      <w:r w:rsidRPr="00120FE7">
        <w:t xml:space="preserve">mener, at forslaget kan have </w:t>
      </w:r>
      <w:r w:rsidRPr="00120FE7">
        <w:rPr>
          <w:b/>
        </w:rPr>
        <w:t>positiv indvirkning på harmoniseringen af lovgivningen</w:t>
      </w:r>
      <w:r w:rsidRPr="00120FE7">
        <w:t xml:space="preserve"> om beskyttelse af personer med handicap og sårbare personer, men mener, at </w:t>
      </w:r>
      <w:r w:rsidRPr="00120FE7">
        <w:rPr>
          <w:b/>
        </w:rPr>
        <w:t>der bør henvises til FN's konvention om rettigheder for personer med handicap</w:t>
      </w:r>
      <w:r w:rsidRPr="00120FE7">
        <w:t xml:space="preserve"> (CRPD) snarere end til </w:t>
      </w:r>
      <w:proofErr w:type="spellStart"/>
      <w:r w:rsidRPr="00120FE7">
        <w:t>Haagerkonventionen</w:t>
      </w:r>
      <w:bookmarkEnd w:id="11"/>
      <w:bookmarkEnd w:id="12"/>
      <w:bookmarkEnd w:id="13"/>
      <w:proofErr w:type="spellEnd"/>
    </w:p>
    <w:p w:rsidRPr="00120FE7" w:rsidR="005A31A4" w:rsidP="005F41B0" w:rsidRDefault="005A31A4" w14:paraId="7183D408" w14:textId="249AB891">
      <w:pPr>
        <w:numPr>
          <w:ilvl w:val="0"/>
          <w:numId w:val="10"/>
        </w:numPr>
        <w:overflowPunct w:val="0"/>
        <w:autoSpaceDE w:val="0"/>
        <w:autoSpaceDN w:val="0"/>
        <w:adjustRightInd w:val="0"/>
        <w:spacing w:after="200" w:line="276" w:lineRule="auto"/>
        <w:ind w:left="426" w:hanging="426"/>
        <w:contextualSpacing/>
        <w:textAlignment w:val="baseline"/>
        <w:outlineLvl w:val="1"/>
      </w:pPr>
      <w:bookmarkStart w:name="_Toc153539660" w:id="14"/>
      <w:bookmarkStart w:name="_Toc153547078" w:id="15"/>
      <w:bookmarkStart w:name="_Toc155703395" w:id="16"/>
      <w:r w:rsidRPr="00120FE7">
        <w:t>foreslår, at overvågningen indledes tre år efter vedtagelsen af forslaget i stedet for ti år</w:t>
      </w:r>
      <w:bookmarkEnd w:id="14"/>
      <w:bookmarkEnd w:id="15"/>
      <w:bookmarkEnd w:id="16"/>
      <w:r w:rsidRPr="00120FE7">
        <w:t xml:space="preserve"> </w:t>
      </w:r>
    </w:p>
    <w:p w:rsidRPr="00120FE7" w:rsidR="005A31A4" w:rsidP="005F41B0" w:rsidRDefault="005A31A4" w14:paraId="696A3A41" w14:textId="1F67CBE5">
      <w:pPr>
        <w:numPr>
          <w:ilvl w:val="0"/>
          <w:numId w:val="10"/>
        </w:numPr>
        <w:overflowPunct w:val="0"/>
        <w:autoSpaceDE w:val="0"/>
        <w:autoSpaceDN w:val="0"/>
        <w:adjustRightInd w:val="0"/>
        <w:spacing w:after="200" w:line="276" w:lineRule="auto"/>
        <w:ind w:left="426" w:hanging="426"/>
        <w:contextualSpacing/>
        <w:textAlignment w:val="baseline"/>
        <w:outlineLvl w:val="1"/>
      </w:pPr>
      <w:bookmarkStart w:name="_Toc153539661" w:id="17"/>
      <w:bookmarkStart w:name="_Toc153547079" w:id="18"/>
      <w:bookmarkStart w:name="_Toc155703396" w:id="19"/>
      <w:r w:rsidRPr="00120FE7">
        <w:t>mener, at en medlemsstat bør være forpligtet til ikke at anerkende retlige foranstaltninger over for personer med handicap eller sårbarheder, der er i klar uoverensstemmelse med menneskerettighederne og folkeretten</w:t>
      </w:r>
      <w:bookmarkEnd w:id="17"/>
      <w:bookmarkEnd w:id="18"/>
      <w:bookmarkEnd w:id="19"/>
      <w:r w:rsidRPr="00120FE7">
        <w:t xml:space="preserve"> </w:t>
      </w:r>
    </w:p>
    <w:p w:rsidRPr="00120FE7" w:rsidR="005A31A4" w:rsidP="005F41B0" w:rsidRDefault="005A31A4" w14:paraId="2B49B97D" w14:textId="5A01C6EF">
      <w:pPr>
        <w:numPr>
          <w:ilvl w:val="0"/>
          <w:numId w:val="10"/>
        </w:numPr>
        <w:overflowPunct w:val="0"/>
        <w:autoSpaceDE w:val="0"/>
        <w:autoSpaceDN w:val="0"/>
        <w:adjustRightInd w:val="0"/>
        <w:spacing w:after="200" w:line="276" w:lineRule="auto"/>
        <w:ind w:left="426" w:hanging="426"/>
        <w:contextualSpacing/>
        <w:textAlignment w:val="baseline"/>
        <w:outlineLvl w:val="1"/>
      </w:pPr>
      <w:bookmarkStart w:name="_Toc153539662" w:id="20"/>
      <w:bookmarkStart w:name="_Toc153547080" w:id="21"/>
      <w:bookmarkStart w:name="_Toc155703397" w:id="22"/>
      <w:r w:rsidRPr="00120FE7">
        <w:t>opfordrer til en gennemgribende revision af teksten på grundlag af det retlige princip om lovgivningshierarki, ifølge hvilket konventionen om rettigheder for personer med handicap, herunder specielt artikel 12 og 19, er det primære retsgrundlag</w:t>
      </w:r>
      <w:bookmarkEnd w:id="20"/>
      <w:bookmarkEnd w:id="21"/>
      <w:bookmarkEnd w:id="22"/>
      <w:r w:rsidRPr="00120FE7">
        <w:t xml:space="preserve"> </w:t>
      </w:r>
    </w:p>
    <w:p w:rsidRPr="00120FE7" w:rsidR="005A31A4" w:rsidP="005F41B0" w:rsidRDefault="005A31A4" w14:paraId="465DBD23" w14:textId="5D224CB5">
      <w:pPr>
        <w:numPr>
          <w:ilvl w:val="0"/>
          <w:numId w:val="10"/>
        </w:numPr>
        <w:overflowPunct w:val="0"/>
        <w:autoSpaceDE w:val="0"/>
        <w:autoSpaceDN w:val="0"/>
        <w:adjustRightInd w:val="0"/>
        <w:spacing w:after="200" w:line="276" w:lineRule="auto"/>
        <w:ind w:left="426" w:hanging="426"/>
        <w:contextualSpacing/>
        <w:textAlignment w:val="baseline"/>
        <w:outlineLvl w:val="1"/>
      </w:pPr>
      <w:bookmarkStart w:name="_Toc153539663" w:id="23"/>
      <w:bookmarkStart w:name="_Toc153547081" w:id="24"/>
      <w:bookmarkStart w:name="_Toc155703398" w:id="25"/>
      <w:r w:rsidRPr="00120FE7">
        <w:t>opfordrer til, at følgende definerede begreb: "sårbare personer" (side 4 i forslaget) ændres til "personer med handicap og sårbarheder"</w:t>
      </w:r>
      <w:bookmarkEnd w:id="23"/>
      <w:bookmarkEnd w:id="24"/>
      <w:bookmarkEnd w:id="25"/>
    </w:p>
    <w:p w:rsidRPr="00120FE7" w:rsidR="005A31A4" w:rsidP="005F41B0" w:rsidRDefault="005A31A4" w14:paraId="152DC18F" w14:textId="28CAA46B">
      <w:pPr>
        <w:numPr>
          <w:ilvl w:val="0"/>
          <w:numId w:val="10"/>
        </w:numPr>
        <w:overflowPunct w:val="0"/>
        <w:autoSpaceDE w:val="0"/>
        <w:autoSpaceDN w:val="0"/>
        <w:adjustRightInd w:val="0"/>
        <w:spacing w:after="200" w:line="276" w:lineRule="auto"/>
        <w:ind w:left="426" w:hanging="426"/>
        <w:contextualSpacing/>
        <w:textAlignment w:val="baseline"/>
        <w:outlineLvl w:val="1"/>
      </w:pPr>
      <w:bookmarkStart w:name="_heading=h.p248sdl1faqh" w:id="26"/>
      <w:bookmarkStart w:name="_Toc153539664" w:id="27"/>
      <w:bookmarkStart w:name="_Toc153547082" w:id="28"/>
      <w:bookmarkStart w:name="_Toc155703399" w:id="29"/>
      <w:bookmarkEnd w:id="26"/>
      <w:r w:rsidRPr="00120FE7">
        <w:t>afviser artikel 2, stk. 1, og artikel 35, stk. 1, med den begrundelse, at de er i strid med konventionen om rettigheder for personer med handicap, og foreslår, at "voksne, der (...) ikke er i stand til at varetage deres interesser" erstattes med "voksne, der (...) har brug for støtte til at træffe beslutninger"</w:t>
      </w:r>
      <w:bookmarkEnd w:id="27"/>
      <w:bookmarkEnd w:id="28"/>
      <w:bookmarkEnd w:id="29"/>
    </w:p>
    <w:p w:rsidRPr="00120FE7" w:rsidR="005A31A4" w:rsidP="005F41B0" w:rsidRDefault="005A31A4" w14:paraId="17673643" w14:textId="1D246832">
      <w:pPr>
        <w:numPr>
          <w:ilvl w:val="0"/>
          <w:numId w:val="10"/>
        </w:numPr>
        <w:overflowPunct w:val="0"/>
        <w:autoSpaceDE w:val="0"/>
        <w:autoSpaceDN w:val="0"/>
        <w:adjustRightInd w:val="0"/>
        <w:spacing w:after="200" w:line="276" w:lineRule="auto"/>
        <w:ind w:left="426" w:hanging="426"/>
        <w:contextualSpacing/>
        <w:textAlignment w:val="baseline"/>
        <w:outlineLvl w:val="1"/>
      </w:pPr>
      <w:bookmarkStart w:name="_heading=h.kaa2slxmj5fg" w:id="30"/>
      <w:bookmarkStart w:name="_heading=h.rdp4d6x9ai91" w:colFirst="0" w:colLast="0" w:id="31"/>
      <w:bookmarkStart w:name="_Toc153539665" w:id="32"/>
      <w:bookmarkStart w:name="_Toc153547083" w:id="33"/>
      <w:bookmarkStart w:name="_Toc155703400" w:id="34"/>
      <w:bookmarkEnd w:id="30"/>
      <w:bookmarkEnd w:id="31"/>
      <w:r w:rsidRPr="00120FE7">
        <w:t>afviser artikel 2, stk. 3, litra e), da det er i strid med konventionen om rettigheder for personer med handicap, og foreslår, at punktet erstattes med "udpegelse af en person eller enhed, der får overdraget repræsentationsbeføjelser, samt fastlæggelse af en sådan person eller enheds opgaver"</w:t>
      </w:r>
      <w:bookmarkStart w:name="_heading=h.hnokvzw6qy08" w:id="35"/>
      <w:bookmarkStart w:name="_heading=h.w1uj9rr21mud" w:colFirst="0" w:colLast="0" w:id="36"/>
      <w:bookmarkEnd w:id="32"/>
      <w:bookmarkEnd w:id="33"/>
      <w:bookmarkEnd w:id="35"/>
      <w:bookmarkEnd w:id="36"/>
      <w:bookmarkEnd w:id="34"/>
    </w:p>
    <w:p w:rsidRPr="00120FE7" w:rsidR="005A31A4" w:rsidP="005F41B0" w:rsidRDefault="005A31A4" w14:paraId="6D995B5D" w14:textId="5A411505">
      <w:pPr>
        <w:numPr>
          <w:ilvl w:val="0"/>
          <w:numId w:val="10"/>
        </w:numPr>
        <w:overflowPunct w:val="0"/>
        <w:autoSpaceDE w:val="0"/>
        <w:autoSpaceDN w:val="0"/>
        <w:adjustRightInd w:val="0"/>
        <w:spacing w:after="200" w:line="276" w:lineRule="auto"/>
        <w:ind w:left="426" w:hanging="426"/>
        <w:contextualSpacing/>
        <w:textAlignment w:val="baseline"/>
        <w:outlineLvl w:val="1"/>
      </w:pPr>
      <w:bookmarkStart w:name="_heading=h.o1kmo07d79hw" w:id="37"/>
      <w:bookmarkStart w:name="_Toc153539666" w:id="38"/>
      <w:bookmarkStart w:name="_Toc153547084" w:id="39"/>
      <w:bookmarkStart w:name="_Toc155703401" w:id="40"/>
      <w:bookmarkEnd w:id="37"/>
      <w:r w:rsidRPr="00120FE7">
        <w:t>foreslår at erstatte indledningen i artikel 10 med følgende: "For at beskytte menneskerettighederne, retsstatsprincippet og Den Europæiske Unions traktater kan anerkendelse af en foranstaltning truffet i en anden medlemsstat afslås i følgende tilfælde".</w:t>
      </w:r>
      <w:bookmarkEnd w:id="38"/>
      <w:bookmarkEnd w:id="39"/>
      <w:bookmarkEnd w:id="40"/>
    </w:p>
    <w:p w:rsidRPr="00120FE7" w:rsidR="005A31A4" w:rsidP="005F41B0" w:rsidRDefault="005A31A4" w14:paraId="2F52F360" w14:textId="58F17675">
      <w:pPr>
        <w:numPr>
          <w:ilvl w:val="0"/>
          <w:numId w:val="10"/>
        </w:numPr>
        <w:overflowPunct w:val="0"/>
        <w:autoSpaceDE w:val="0"/>
        <w:autoSpaceDN w:val="0"/>
        <w:adjustRightInd w:val="0"/>
        <w:spacing w:after="200" w:line="276" w:lineRule="auto"/>
        <w:ind w:left="426" w:hanging="426"/>
        <w:contextualSpacing/>
        <w:textAlignment w:val="baseline"/>
        <w:outlineLvl w:val="1"/>
      </w:pPr>
      <w:bookmarkStart w:name="_heading=h.y50q0egm5ef" w:id="41"/>
      <w:bookmarkStart w:name="_Toc153539667" w:id="42"/>
      <w:bookmarkStart w:name="_Toc153547085" w:id="43"/>
      <w:bookmarkStart w:name="_Toc155703402" w:id="44"/>
      <w:bookmarkEnd w:id="41"/>
      <w:r w:rsidRPr="00120FE7">
        <w:t>afviser artikel 21 og opfordrer til, at den udgår</w:t>
      </w:r>
      <w:bookmarkEnd w:id="42"/>
      <w:bookmarkEnd w:id="43"/>
      <w:bookmarkEnd w:id="44"/>
    </w:p>
    <w:p w:rsidRPr="00120FE7" w:rsidR="005A31A4" w:rsidP="005F41B0" w:rsidRDefault="005A31A4" w14:paraId="1C4F75A1" w14:textId="6F990711">
      <w:pPr>
        <w:numPr>
          <w:ilvl w:val="0"/>
          <w:numId w:val="10"/>
        </w:numPr>
        <w:overflowPunct w:val="0"/>
        <w:autoSpaceDE w:val="0"/>
        <w:autoSpaceDN w:val="0"/>
        <w:adjustRightInd w:val="0"/>
        <w:spacing w:after="200" w:line="276" w:lineRule="auto"/>
        <w:ind w:left="426" w:hanging="426"/>
        <w:contextualSpacing/>
        <w:textAlignment w:val="baseline"/>
        <w:outlineLvl w:val="1"/>
      </w:pPr>
      <w:bookmarkStart w:name="_Toc153539668" w:id="45"/>
      <w:bookmarkStart w:name="_Toc153547086" w:id="46"/>
      <w:bookmarkStart w:name="_Toc155703403" w:id="47"/>
      <w:r w:rsidRPr="00120FE7">
        <w:t>foreslår følgende tilføjelse til artikel 58: "Medlemsstaterne bør som kontraherende parter i FN's konvention om rettigheder for personer med handicap fortolke og gennemføre denne forordning i overensstemmelse med konventionen"</w:t>
      </w:r>
      <w:bookmarkEnd w:id="45"/>
      <w:bookmarkEnd w:id="46"/>
      <w:bookmarkEnd w:id="47"/>
    </w:p>
    <w:p w:rsidRPr="00120FE7" w:rsidR="005A31A4" w:rsidP="005F41B0" w:rsidRDefault="005A31A4" w14:paraId="2F606D78" w14:textId="178C1FF4">
      <w:pPr>
        <w:numPr>
          <w:ilvl w:val="0"/>
          <w:numId w:val="10"/>
        </w:numPr>
        <w:overflowPunct w:val="0"/>
        <w:autoSpaceDE w:val="0"/>
        <w:autoSpaceDN w:val="0"/>
        <w:adjustRightInd w:val="0"/>
        <w:spacing w:after="200" w:line="276" w:lineRule="auto"/>
        <w:ind w:left="426" w:hanging="426"/>
        <w:contextualSpacing/>
        <w:textAlignment w:val="baseline"/>
        <w:outlineLvl w:val="1"/>
      </w:pPr>
      <w:bookmarkStart w:name="_Toc153539669" w:id="48"/>
      <w:bookmarkStart w:name="_Toc153547087" w:id="49"/>
      <w:bookmarkStart w:name="_Toc155703404" w:id="50"/>
      <w:r w:rsidRPr="00120FE7">
        <w:t>opfordrer til at ændre artikel 66, stk. 1, til "3 år efter ikrafttrædelsen" i stedet for "10 år efter ikrafttrædelsen" og foreslår, at stk. 2 ændres til "1 år efter ikrafttrædelsen" i stedet for "3 år efter ikrafttrædelsen".</w:t>
      </w:r>
      <w:bookmarkEnd w:id="48"/>
      <w:bookmarkEnd w:id="49"/>
      <w:bookmarkEnd w:id="50"/>
    </w:p>
    <w:p w:rsidRPr="00120FE7" w:rsidR="005A31A4" w:rsidP="005F41B0" w:rsidRDefault="005A31A4" w14:paraId="3CC7F43E" w14:textId="77777777">
      <w:pPr>
        <w:overflowPunct w:val="0"/>
        <w:autoSpaceDE w:val="0"/>
        <w:autoSpaceDN w:val="0"/>
        <w:adjustRightInd w:val="0"/>
        <w:spacing w:after="200" w:line="276" w:lineRule="auto"/>
        <w:ind w:left="360"/>
        <w:contextualSpacing/>
        <w:textAlignment w:val="baseline"/>
        <w:outlineLvl w:val="1"/>
        <w:rPr>
          <w:lang w:eastAsia="zh-CN"/>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4507"/>
      </w:tblGrid>
      <w:tr w:rsidRPr="00120FE7" w:rsidR="00521B5A" w:rsidTr="004C1BF5" w14:paraId="49FC2703" w14:textId="77777777">
        <w:tc>
          <w:tcPr>
            <w:tcW w:w="1238" w:type="dxa"/>
          </w:tcPr>
          <w:p w:rsidRPr="00120FE7" w:rsidR="00521B5A" w:rsidP="005F41B0" w:rsidRDefault="00521B5A" w14:paraId="21544F1D"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4507" w:type="dxa"/>
          </w:tcPr>
          <w:p w:rsidRPr="00120FE7" w:rsidR="00521B5A" w:rsidP="005F41B0" w:rsidRDefault="00521B5A" w14:paraId="577F4EBA" w14:textId="77777777">
            <w:pPr>
              <w:overflowPunct w:val="0"/>
              <w:autoSpaceDE w:val="0"/>
              <w:autoSpaceDN w:val="0"/>
              <w:adjustRightInd w:val="0"/>
              <w:spacing w:line="240" w:lineRule="auto"/>
              <w:textAlignment w:val="baseline"/>
              <w:rPr>
                <w:i/>
                <w:sz w:val="22"/>
                <w:szCs w:val="22"/>
              </w:rPr>
            </w:pPr>
            <w:r w:rsidRPr="00120FE7">
              <w:rPr>
                <w:i/>
                <w:sz w:val="22"/>
                <w:szCs w:val="22"/>
              </w:rPr>
              <w:t xml:space="preserve">Valeria </w:t>
            </w:r>
            <w:proofErr w:type="spellStart"/>
            <w:r w:rsidRPr="00120FE7">
              <w:rPr>
                <w:i/>
                <w:sz w:val="22"/>
                <w:szCs w:val="22"/>
              </w:rPr>
              <w:t>Atzori</w:t>
            </w:r>
            <w:proofErr w:type="spellEnd"/>
          </w:p>
        </w:tc>
      </w:tr>
      <w:tr w:rsidRPr="00120FE7" w:rsidR="00521B5A" w:rsidTr="004C1BF5" w14:paraId="12D923A8" w14:textId="77777777">
        <w:tc>
          <w:tcPr>
            <w:tcW w:w="1238" w:type="dxa"/>
          </w:tcPr>
          <w:p w:rsidRPr="00120FE7" w:rsidR="00521B5A" w:rsidP="005F41B0" w:rsidRDefault="00521B5A" w14:paraId="69717814"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4507" w:type="dxa"/>
          </w:tcPr>
          <w:p w:rsidRPr="00120FE7" w:rsidR="00521B5A" w:rsidP="005F41B0" w:rsidRDefault="00521B5A" w14:paraId="62954085" w14:textId="77777777">
            <w:pPr>
              <w:overflowPunct w:val="0"/>
              <w:autoSpaceDE w:val="0"/>
              <w:autoSpaceDN w:val="0"/>
              <w:adjustRightInd w:val="0"/>
              <w:spacing w:line="240" w:lineRule="auto"/>
              <w:textAlignment w:val="baseline"/>
              <w:rPr>
                <w:i/>
                <w:sz w:val="22"/>
                <w:szCs w:val="22"/>
              </w:rPr>
            </w:pPr>
            <w:r w:rsidRPr="00120FE7">
              <w:rPr>
                <w:i/>
                <w:sz w:val="22"/>
                <w:szCs w:val="22"/>
              </w:rPr>
              <w:t>00 32 2 546 8774</w:t>
            </w:r>
          </w:p>
        </w:tc>
      </w:tr>
      <w:tr w:rsidRPr="00120FE7" w:rsidR="00521B5A" w:rsidTr="004C1BF5" w14:paraId="2F60CFC7" w14:textId="77777777">
        <w:tc>
          <w:tcPr>
            <w:tcW w:w="1238" w:type="dxa"/>
          </w:tcPr>
          <w:p w:rsidRPr="00120FE7" w:rsidR="00521B5A" w:rsidP="005F41B0" w:rsidRDefault="00521B5A" w14:paraId="2F39A8BE" w14:textId="6804BB3F">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4507" w:type="dxa"/>
          </w:tcPr>
          <w:p w:rsidRPr="00120FE7" w:rsidR="00521B5A" w:rsidP="005F41B0" w:rsidRDefault="00475120" w14:paraId="16289ECD" w14:textId="18903E86">
            <w:pPr>
              <w:overflowPunct w:val="0"/>
              <w:autoSpaceDE w:val="0"/>
              <w:autoSpaceDN w:val="0"/>
              <w:adjustRightInd w:val="0"/>
              <w:spacing w:line="240" w:lineRule="auto"/>
              <w:textAlignment w:val="baseline"/>
              <w:rPr>
                <w:i/>
                <w:iCs/>
                <w:sz w:val="22"/>
                <w:szCs w:val="22"/>
              </w:rPr>
            </w:pPr>
            <w:hyperlink w:history="1" r:id="rId31">
              <w:proofErr w:type="spellStart"/>
              <w:r w:rsidRPr="00120FE7" w:rsidR="007D6EED">
                <w:rPr>
                  <w:i/>
                  <w:color w:val="0000FF"/>
                  <w:sz w:val="22"/>
                  <w:szCs w:val="22"/>
                  <w:u w:val="single"/>
                </w:rPr>
                <w:t>Valeria.Atzori@eesc.europa.eu</w:t>
              </w:r>
              <w:proofErr w:type="spellEnd"/>
            </w:hyperlink>
          </w:p>
        </w:tc>
      </w:tr>
    </w:tbl>
    <w:p w:rsidR="00120FE7" w:rsidP="005F41B0" w:rsidRDefault="00120FE7" w14:paraId="69134D29" w14:textId="77777777">
      <w:pPr>
        <w:spacing w:after="160" w:line="259" w:lineRule="auto"/>
        <w:jc w:val="left"/>
      </w:pPr>
      <w:r>
        <w:br w:type="page"/>
      </w:r>
    </w:p>
    <w:p w:rsidRPr="00120FE7" w:rsidR="005A31A4" w:rsidP="005F41B0" w:rsidRDefault="00475120" w14:paraId="41A45096" w14:textId="3CAD96B0">
      <w:pPr>
        <w:widowControl w:val="0"/>
        <w:numPr>
          <w:ilvl w:val="0"/>
          <w:numId w:val="2"/>
        </w:numPr>
        <w:overflowPunct w:val="0"/>
        <w:autoSpaceDE w:val="0"/>
        <w:autoSpaceDN w:val="0"/>
        <w:adjustRightInd w:val="0"/>
        <w:ind w:hanging="567"/>
        <w:textAlignment w:val="baseline"/>
        <w:rPr>
          <w:b/>
          <w:i/>
          <w:color w:val="0000FF"/>
          <w:sz w:val="28"/>
          <w:u w:val="single"/>
        </w:rPr>
      </w:pPr>
      <w:hyperlink w:history="1" r:id="rId32">
        <w:r w:rsidRPr="00120FE7" w:rsidR="00176786">
          <w:rPr>
            <w:b/>
            <w:i/>
            <w:color w:val="0000FF"/>
            <w:sz w:val="28"/>
            <w:u w:val="single"/>
          </w:rPr>
          <w:t>Klimakrisen og dens konsekvenser for udsatte grupper</w:t>
        </w:r>
      </w:hyperlink>
    </w:p>
    <w:p w:rsidRPr="00120FE7" w:rsidR="005A31A4" w:rsidP="005F41B0" w:rsidRDefault="005A31A4" w14:paraId="57B4678D" w14:textId="77777777">
      <w:pPr>
        <w:tabs>
          <w:tab w:val="center" w:pos="284"/>
        </w:tabs>
        <w:overflowPunct w:val="0"/>
        <w:autoSpaceDE w:val="0"/>
        <w:autoSpaceDN w:val="0"/>
        <w:adjustRightInd w:val="0"/>
        <w:ind w:left="266" w:hanging="266"/>
        <w:textAlignment w:val="baseline"/>
        <w:rPr>
          <w:b/>
        </w:rPr>
      </w:pPr>
    </w:p>
    <w:tbl>
      <w:tblPr>
        <w:tblStyle w:val="TableGrid154"/>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6"/>
        <w:gridCol w:w="6821"/>
      </w:tblGrid>
      <w:tr w:rsidRPr="00120FE7" w:rsidR="005A31A4" w:rsidTr="004C1BF5" w14:paraId="36F611FB" w14:textId="77777777">
        <w:trPr>
          <w:trHeight w:val="543"/>
        </w:trPr>
        <w:tc>
          <w:tcPr>
            <w:tcW w:w="1083" w:type="pct"/>
          </w:tcPr>
          <w:p w:rsidRPr="00120FE7" w:rsidR="005A31A4" w:rsidP="005F41B0" w:rsidRDefault="005A31A4" w14:paraId="3EF57CFD" w14:textId="61C5FD09">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3917" w:type="pct"/>
          </w:tcPr>
          <w:p w:rsidRPr="00120FE7" w:rsidR="005A31A4" w:rsidP="005F41B0" w:rsidRDefault="005A31A4" w14:paraId="6AC8DDE9"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Ioannis </w:t>
            </w:r>
            <w:proofErr w:type="spellStart"/>
            <w:r w:rsidRPr="00120FE7">
              <w:rPr>
                <w:sz w:val="22"/>
                <w:szCs w:val="22"/>
              </w:rPr>
              <w:t>Vardakastanis</w:t>
            </w:r>
            <w:proofErr w:type="spellEnd"/>
            <w:r w:rsidRPr="00120FE7">
              <w:rPr>
                <w:sz w:val="22"/>
                <w:szCs w:val="22"/>
              </w:rPr>
              <w:t xml:space="preserve"> (Gruppen af civilsamfundsorganisationer – EL)</w:t>
            </w:r>
          </w:p>
        </w:tc>
      </w:tr>
      <w:tr w:rsidRPr="00120FE7" w:rsidR="005A31A4" w:rsidTr="004C1BF5" w14:paraId="7901608A" w14:textId="77777777">
        <w:trPr>
          <w:trHeight w:val="141"/>
        </w:trPr>
        <w:tc>
          <w:tcPr>
            <w:tcW w:w="5000" w:type="pct"/>
            <w:gridSpan w:val="2"/>
          </w:tcPr>
          <w:p w:rsidRPr="00120FE7" w:rsidR="005A31A4" w:rsidP="005F41B0" w:rsidRDefault="005A31A4" w14:paraId="191C9809"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5A31A4" w:rsidTr="004C1BF5" w14:paraId="15F0E66E" w14:textId="77777777">
        <w:trPr>
          <w:trHeight w:val="275"/>
        </w:trPr>
        <w:tc>
          <w:tcPr>
            <w:tcW w:w="1083" w:type="pct"/>
          </w:tcPr>
          <w:p w:rsidRPr="00120FE7" w:rsidR="005A31A4" w:rsidP="005F41B0" w:rsidRDefault="005A31A4" w14:paraId="44E19514" w14:textId="0389221B">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3917" w:type="pct"/>
          </w:tcPr>
          <w:p w:rsidRPr="00120FE7" w:rsidR="005611EB" w:rsidP="005F41B0" w:rsidRDefault="005611EB" w14:paraId="729B91C5" w14:textId="3EF37160">
            <w:pPr>
              <w:tabs>
                <w:tab w:val="center" w:pos="284"/>
              </w:tabs>
              <w:overflowPunct w:val="0"/>
              <w:autoSpaceDE w:val="0"/>
              <w:autoSpaceDN w:val="0"/>
              <w:adjustRightInd w:val="0"/>
              <w:ind w:left="266" w:hanging="266"/>
              <w:textAlignment w:val="baseline"/>
              <w:rPr>
                <w:sz w:val="22"/>
                <w:szCs w:val="22"/>
              </w:rPr>
            </w:pPr>
            <w:r w:rsidRPr="00120FE7">
              <w:rPr>
                <w:sz w:val="22"/>
                <w:szCs w:val="22"/>
              </w:rPr>
              <w:t>Initiativudtalelse</w:t>
            </w:r>
          </w:p>
          <w:p w:rsidRPr="00120FE7" w:rsidR="005A31A4" w:rsidP="005F41B0" w:rsidRDefault="005A31A4" w14:paraId="1D20FF5A" w14:textId="4C4E4AE2">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EESC-2023-02907-00-00-AC</w:t>
            </w:r>
          </w:p>
        </w:tc>
      </w:tr>
    </w:tbl>
    <w:p w:rsidRPr="00120FE7" w:rsidR="005A31A4" w:rsidP="005F41B0" w:rsidRDefault="005A31A4" w14:paraId="31DF9F87" w14:textId="77777777">
      <w:pPr>
        <w:tabs>
          <w:tab w:val="center" w:pos="284"/>
        </w:tabs>
        <w:overflowPunct w:val="0"/>
        <w:autoSpaceDE w:val="0"/>
        <w:autoSpaceDN w:val="0"/>
        <w:adjustRightInd w:val="0"/>
        <w:ind w:left="266" w:hanging="266"/>
        <w:textAlignment w:val="baseline"/>
      </w:pPr>
    </w:p>
    <w:p w:rsidRPr="00120FE7" w:rsidR="005A31A4" w:rsidP="005F41B0" w:rsidRDefault="005A31A4" w14:paraId="6AF7CF90"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5A31A4" w:rsidP="005F41B0" w:rsidRDefault="005A31A4" w14:paraId="3FE2B921" w14:textId="77777777">
      <w:pPr>
        <w:keepNext/>
        <w:keepLines/>
        <w:tabs>
          <w:tab w:val="center" w:pos="284"/>
        </w:tabs>
        <w:overflowPunct w:val="0"/>
        <w:autoSpaceDE w:val="0"/>
        <w:autoSpaceDN w:val="0"/>
        <w:adjustRightInd w:val="0"/>
        <w:ind w:left="266" w:hanging="266"/>
        <w:textAlignment w:val="baseline"/>
        <w:rPr>
          <w:b/>
        </w:rPr>
      </w:pPr>
    </w:p>
    <w:p w:rsidRPr="00120FE7" w:rsidR="005A31A4" w:rsidP="005F41B0" w:rsidRDefault="005A31A4" w14:paraId="77E4FD87" w14:textId="77777777">
      <w:pPr>
        <w:overflowPunct w:val="0"/>
        <w:autoSpaceDE w:val="0"/>
        <w:autoSpaceDN w:val="0"/>
        <w:adjustRightInd w:val="0"/>
        <w:textAlignment w:val="baseline"/>
        <w:rPr>
          <w:bCs/>
          <w:iCs/>
        </w:rPr>
      </w:pPr>
      <w:r w:rsidRPr="00120FE7">
        <w:t>EØSU:</w:t>
      </w:r>
    </w:p>
    <w:p w:rsidRPr="00120FE7" w:rsidR="005A31A4" w:rsidP="005F41B0" w:rsidRDefault="005A31A4" w14:paraId="26DF1C61" w14:textId="77777777">
      <w:pPr>
        <w:overflowPunct w:val="0"/>
        <w:autoSpaceDE w:val="0"/>
        <w:autoSpaceDN w:val="0"/>
        <w:adjustRightInd w:val="0"/>
        <w:textAlignment w:val="baseline"/>
        <w:rPr>
          <w:bCs/>
          <w:iCs/>
        </w:rPr>
      </w:pPr>
    </w:p>
    <w:p w:rsidRPr="00120FE7" w:rsidR="005A31A4" w:rsidP="005F41B0" w:rsidRDefault="005A31A4" w14:paraId="58508449" w14:textId="77777777">
      <w:pPr>
        <w:widowControl w:val="0"/>
        <w:numPr>
          <w:ilvl w:val="0"/>
          <w:numId w:val="11"/>
        </w:numPr>
        <w:overflowPunct w:val="0"/>
        <w:autoSpaceDE w:val="0"/>
        <w:autoSpaceDN w:val="0"/>
        <w:adjustRightInd w:val="0"/>
        <w:ind w:left="426" w:hanging="426"/>
        <w:textAlignment w:val="baseline"/>
        <w:rPr>
          <w:bCs/>
          <w:iCs/>
        </w:rPr>
      </w:pPr>
      <w:r w:rsidRPr="00120FE7">
        <w:t>gør opmærksom på, at sårbare grupper kommer til at betale en uforholdsmæssig høj pris og blive hårdt ramt af klimakrisens konsekvenser på grund af politiske svigt på nationalt, europæisk og globalt plan, og fordi de har færre ressourcer til rådighed til at afhjælpe virkningerne af og tilpasse sig klimaændringerne</w:t>
      </w:r>
    </w:p>
    <w:p w:rsidRPr="00120FE7" w:rsidR="005A31A4" w:rsidP="005F41B0" w:rsidRDefault="005A31A4" w14:paraId="23EFD690" w14:textId="77777777">
      <w:pPr>
        <w:widowControl w:val="0"/>
        <w:numPr>
          <w:ilvl w:val="0"/>
          <w:numId w:val="11"/>
        </w:numPr>
        <w:overflowPunct w:val="0"/>
        <w:autoSpaceDE w:val="0"/>
        <w:autoSpaceDN w:val="0"/>
        <w:adjustRightInd w:val="0"/>
        <w:ind w:left="426" w:hanging="426"/>
        <w:textAlignment w:val="baseline"/>
        <w:rPr>
          <w:bCs/>
          <w:iCs/>
        </w:rPr>
      </w:pPr>
      <w:r w:rsidRPr="00120FE7">
        <w:t>anbefaler, at man fremhæver de sociale aspekter af en retfærdig omstilling med fokus på børn og retfærdighed mellem generationerne, og at initiativer som EU's sociale klimafond og EU's klimatilpasningsfond suppleres med yderligere instrumenter</w:t>
      </w:r>
    </w:p>
    <w:p w:rsidRPr="00120FE7" w:rsidR="005A31A4" w:rsidP="005F41B0" w:rsidRDefault="005A31A4" w14:paraId="43071752" w14:textId="77777777">
      <w:pPr>
        <w:widowControl w:val="0"/>
        <w:numPr>
          <w:ilvl w:val="0"/>
          <w:numId w:val="11"/>
        </w:numPr>
        <w:overflowPunct w:val="0"/>
        <w:autoSpaceDE w:val="0"/>
        <w:autoSpaceDN w:val="0"/>
        <w:adjustRightInd w:val="0"/>
        <w:ind w:left="426" w:hanging="426"/>
        <w:textAlignment w:val="baseline"/>
        <w:rPr>
          <w:bCs/>
          <w:iCs/>
        </w:rPr>
      </w:pPr>
      <w:r w:rsidRPr="00120FE7">
        <w:t>understreger behovet for at sikre udsatte grupper muligheder for at erhverve færdigheder, der er værdifulde i den grønne økonomi, og som kan forebygge energifattigdom</w:t>
      </w:r>
    </w:p>
    <w:p w:rsidRPr="00120FE7" w:rsidR="005A31A4" w:rsidP="005F41B0" w:rsidRDefault="005A31A4" w14:paraId="021689CC" w14:textId="77777777">
      <w:pPr>
        <w:widowControl w:val="0"/>
        <w:numPr>
          <w:ilvl w:val="0"/>
          <w:numId w:val="11"/>
        </w:numPr>
        <w:overflowPunct w:val="0"/>
        <w:autoSpaceDE w:val="0"/>
        <w:autoSpaceDN w:val="0"/>
        <w:adjustRightInd w:val="0"/>
        <w:ind w:left="426" w:hanging="426"/>
        <w:textAlignment w:val="baseline"/>
        <w:rPr>
          <w:bCs/>
          <w:iCs/>
        </w:rPr>
      </w:pPr>
      <w:r w:rsidRPr="00120FE7">
        <w:t>opfordrer til, at der udvikles en omfattende politisk og social EU-strategi, som kan styrke EU's kapacitet til at reagere proaktivt snarere end reaktivt på alle disse klimakriser. Klimatilpasningsfonden kan udvikle sig til at redskab af helt afgørende betydning i den henseende ved siden af samhørighedsfonden, Fonden for Retfærdig Omstilling og genopretnings- og resiliensfaciliteten</w:t>
      </w:r>
    </w:p>
    <w:p w:rsidRPr="00120FE7" w:rsidR="005A31A4" w:rsidP="005F41B0" w:rsidRDefault="005A31A4" w14:paraId="35B104E4" w14:textId="77777777">
      <w:pPr>
        <w:widowControl w:val="0"/>
        <w:numPr>
          <w:ilvl w:val="0"/>
          <w:numId w:val="11"/>
        </w:numPr>
        <w:overflowPunct w:val="0"/>
        <w:autoSpaceDE w:val="0"/>
        <w:autoSpaceDN w:val="0"/>
        <w:adjustRightInd w:val="0"/>
        <w:ind w:left="426" w:hanging="426"/>
        <w:textAlignment w:val="baseline"/>
        <w:rPr>
          <w:bCs/>
          <w:iCs/>
        </w:rPr>
      </w:pPr>
      <w:r w:rsidRPr="00120FE7">
        <w:t>anbefaler, at man undersøger skæringspunktet mellem klimaændringernes konsekvenser, udsatte grupper og sociale uligheder for at forstå, hvordan klimaændringerne og omstillingen til grøn energi kan forværre eksisterende sociale og miljømæssige uretfærdigheder</w:t>
      </w:r>
    </w:p>
    <w:p w:rsidRPr="00120FE7" w:rsidR="005A31A4" w:rsidP="005F41B0" w:rsidRDefault="005A31A4" w14:paraId="631577FE" w14:textId="77777777">
      <w:pPr>
        <w:widowControl w:val="0"/>
        <w:numPr>
          <w:ilvl w:val="0"/>
          <w:numId w:val="11"/>
        </w:numPr>
        <w:overflowPunct w:val="0"/>
        <w:autoSpaceDE w:val="0"/>
        <w:autoSpaceDN w:val="0"/>
        <w:adjustRightInd w:val="0"/>
        <w:ind w:left="426" w:hanging="426"/>
        <w:textAlignment w:val="baseline"/>
        <w:rPr>
          <w:bCs/>
          <w:iCs/>
        </w:rPr>
      </w:pPr>
      <w:r w:rsidRPr="00120FE7">
        <w:t>mener, at støtteforanstaltningerne for udsatte grupper og de berørte husholdninger bør baseres på et helhedsperspektiv, og i den forbindelse bør der gøres brug af socialpolitiske instrumenter.</w:t>
      </w:r>
    </w:p>
    <w:p w:rsidRPr="00120FE7" w:rsidR="005A31A4" w:rsidP="005F41B0" w:rsidRDefault="005A31A4" w14:paraId="2591598D" w14:textId="77777777">
      <w:pPr>
        <w:widowControl w:val="0"/>
        <w:overflowPunct w:val="0"/>
        <w:autoSpaceDE w:val="0"/>
        <w:autoSpaceDN w:val="0"/>
        <w:adjustRightInd w:val="0"/>
        <w:ind w:left="709"/>
        <w:textAlignment w:val="baseline"/>
      </w:pPr>
    </w:p>
    <w:tbl>
      <w:tblPr>
        <w:tblStyle w:val="TableGrid15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5A31A4" w:rsidTr="004C1BF5" w14:paraId="1B420F9E" w14:textId="77777777">
        <w:tc>
          <w:tcPr>
            <w:tcW w:w="1418" w:type="dxa"/>
          </w:tcPr>
          <w:p w:rsidRPr="00120FE7" w:rsidR="005A31A4" w:rsidP="005F41B0" w:rsidRDefault="005A31A4" w14:paraId="54253B61"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5A31A4" w:rsidP="005F41B0" w:rsidRDefault="005A31A4" w14:paraId="3363EB2E" w14:textId="77777777">
            <w:pPr>
              <w:overflowPunct w:val="0"/>
              <w:autoSpaceDE w:val="0"/>
              <w:autoSpaceDN w:val="0"/>
              <w:adjustRightInd w:val="0"/>
              <w:spacing w:line="240" w:lineRule="auto"/>
              <w:textAlignment w:val="baseline"/>
              <w:rPr>
                <w:i/>
                <w:sz w:val="22"/>
                <w:szCs w:val="22"/>
              </w:rPr>
            </w:pPr>
            <w:r w:rsidRPr="00120FE7">
              <w:rPr>
                <w:i/>
                <w:sz w:val="22"/>
                <w:szCs w:val="22"/>
              </w:rPr>
              <w:t xml:space="preserve">Valeria </w:t>
            </w:r>
            <w:proofErr w:type="spellStart"/>
            <w:r w:rsidRPr="00120FE7">
              <w:rPr>
                <w:i/>
                <w:sz w:val="22"/>
                <w:szCs w:val="22"/>
              </w:rPr>
              <w:t>Atzori</w:t>
            </w:r>
            <w:proofErr w:type="spellEnd"/>
          </w:p>
        </w:tc>
      </w:tr>
      <w:tr w:rsidRPr="00120FE7" w:rsidR="005A31A4" w:rsidTr="004C1BF5" w14:paraId="1752B1A4" w14:textId="77777777">
        <w:tc>
          <w:tcPr>
            <w:tcW w:w="1418" w:type="dxa"/>
          </w:tcPr>
          <w:p w:rsidRPr="00120FE7" w:rsidR="005A31A4" w:rsidP="005F41B0" w:rsidRDefault="005A31A4" w14:paraId="505DD3F3"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5A31A4" w:rsidP="005F41B0" w:rsidRDefault="005A31A4" w14:paraId="3A98E9EB" w14:textId="77777777">
            <w:pPr>
              <w:overflowPunct w:val="0"/>
              <w:autoSpaceDE w:val="0"/>
              <w:autoSpaceDN w:val="0"/>
              <w:adjustRightInd w:val="0"/>
              <w:spacing w:line="240" w:lineRule="auto"/>
              <w:textAlignment w:val="baseline"/>
              <w:rPr>
                <w:i/>
                <w:sz w:val="22"/>
                <w:szCs w:val="22"/>
              </w:rPr>
            </w:pPr>
            <w:r w:rsidRPr="00120FE7">
              <w:rPr>
                <w:i/>
                <w:sz w:val="22"/>
                <w:szCs w:val="22"/>
              </w:rPr>
              <w:t>00 32 2 546 8774</w:t>
            </w:r>
          </w:p>
        </w:tc>
      </w:tr>
      <w:tr w:rsidRPr="00120FE7" w:rsidR="005A31A4" w:rsidTr="004C1BF5" w14:paraId="4F977959" w14:textId="77777777">
        <w:tc>
          <w:tcPr>
            <w:tcW w:w="1418" w:type="dxa"/>
          </w:tcPr>
          <w:p w:rsidRPr="00120FE7" w:rsidR="005A31A4" w:rsidP="005F41B0" w:rsidRDefault="00521B5A" w14:paraId="5A75AF2D" w14:textId="3EEE257F">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5A31A4" w:rsidP="005F41B0" w:rsidRDefault="00475120" w14:paraId="5677DE49" w14:textId="5121621C">
            <w:pPr>
              <w:overflowPunct w:val="0"/>
              <w:autoSpaceDE w:val="0"/>
              <w:autoSpaceDN w:val="0"/>
              <w:adjustRightInd w:val="0"/>
              <w:spacing w:line="240" w:lineRule="auto"/>
              <w:textAlignment w:val="baseline"/>
              <w:rPr>
                <w:i/>
                <w:sz w:val="22"/>
                <w:szCs w:val="22"/>
              </w:rPr>
            </w:pPr>
            <w:hyperlink w:history="1" r:id="rId33">
              <w:proofErr w:type="spellStart"/>
              <w:r w:rsidRPr="00120FE7" w:rsidR="007D6EED">
                <w:rPr>
                  <w:i/>
                  <w:color w:val="0000FF"/>
                  <w:sz w:val="22"/>
                  <w:szCs w:val="22"/>
                  <w:u w:val="single"/>
                </w:rPr>
                <w:t>Valeria.Atzori@eesc.europa.eu</w:t>
              </w:r>
              <w:proofErr w:type="spellEnd"/>
            </w:hyperlink>
          </w:p>
        </w:tc>
      </w:tr>
    </w:tbl>
    <w:p w:rsidRPr="00120FE7" w:rsidR="005A31A4" w:rsidP="005F41B0" w:rsidRDefault="005A31A4" w14:paraId="34C986EE" w14:textId="77777777">
      <w:pPr>
        <w:spacing w:after="160" w:line="259" w:lineRule="auto"/>
        <w:jc w:val="left"/>
        <w:rPr>
          <w:color w:val="000000" w:themeColor="text1"/>
        </w:rPr>
      </w:pPr>
    </w:p>
    <w:p w:rsidRPr="00120FE7" w:rsidR="005A31A4" w:rsidP="005F41B0" w:rsidRDefault="005A31A4" w14:paraId="5F6234B8" w14:textId="77777777">
      <w:pPr>
        <w:spacing w:after="160" w:line="259" w:lineRule="auto"/>
        <w:jc w:val="left"/>
        <w:rPr>
          <w:color w:val="000000" w:themeColor="text1"/>
        </w:rPr>
      </w:pPr>
      <w:r w:rsidRPr="00120FE7">
        <w:br w:type="page"/>
      </w:r>
    </w:p>
    <w:p w:rsidRPr="00700916" w:rsidR="00700916" w:rsidP="005F41B0" w:rsidRDefault="00475120" w14:paraId="2F158DCF" w14:textId="08BDB85F">
      <w:pPr>
        <w:widowControl w:val="0"/>
        <w:numPr>
          <w:ilvl w:val="0"/>
          <w:numId w:val="2"/>
        </w:numPr>
        <w:overflowPunct w:val="0"/>
        <w:autoSpaceDE w:val="0"/>
        <w:autoSpaceDN w:val="0"/>
        <w:adjustRightInd w:val="0"/>
        <w:ind w:hanging="567"/>
        <w:textAlignment w:val="baseline"/>
        <w:rPr>
          <w:b/>
          <w:color w:val="0000FF"/>
          <w:u w:val="single"/>
        </w:rPr>
      </w:pPr>
      <w:hyperlink w:history="1" r:id="rId34">
        <w:r w:rsidR="007D6EED">
          <w:rPr>
            <w:b/>
            <w:i/>
            <w:color w:val="0000FF"/>
            <w:sz w:val="28"/>
            <w:u w:val="single"/>
          </w:rPr>
          <w:t>En EU-ramme for nationale hjemløsestrategier baseret på princippet om "først en bolig"</w:t>
        </w:r>
      </w:hyperlink>
    </w:p>
    <w:p w:rsidRPr="00700916" w:rsidR="00700916" w:rsidP="005F41B0" w:rsidRDefault="00700916" w14:paraId="68EE0D52" w14:textId="77777777">
      <w:pPr>
        <w:tabs>
          <w:tab w:val="center" w:pos="284"/>
        </w:tabs>
        <w:overflowPunct w:val="0"/>
        <w:autoSpaceDE w:val="0"/>
        <w:autoSpaceDN w:val="0"/>
        <w:adjustRightInd w:val="0"/>
        <w:ind w:left="266" w:hanging="266"/>
        <w:textAlignment w:val="baseline"/>
        <w:rPr>
          <w:sz w:val="14"/>
          <w:szCs w:val="14"/>
          <w:lang w:val="pt-PT"/>
        </w:rPr>
      </w:pPr>
    </w:p>
    <w:tbl>
      <w:tblPr>
        <w:tblStyle w:val="TableGrid156"/>
        <w:tblW w:w="427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7"/>
        <w:gridCol w:w="6273"/>
      </w:tblGrid>
      <w:tr w:rsidRPr="00120FE7" w:rsidR="00700916" w:rsidTr="00EC68F2" w14:paraId="5638B6CC" w14:textId="77777777">
        <w:tc>
          <w:tcPr>
            <w:tcW w:w="1050" w:type="pct"/>
          </w:tcPr>
          <w:p w:rsidRPr="00120FE7" w:rsidR="00700916" w:rsidP="005F41B0" w:rsidRDefault="00700916" w14:paraId="0F81FBCD"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3950" w:type="pct"/>
          </w:tcPr>
          <w:p w:rsidRPr="00120FE7" w:rsidR="00700916" w:rsidP="005F41B0" w:rsidRDefault="00700916" w14:paraId="08A5A85D" w14:textId="2AEC7372">
            <w:pPr>
              <w:overflowPunct w:val="0"/>
              <w:autoSpaceDE w:val="0"/>
              <w:autoSpaceDN w:val="0"/>
              <w:adjustRightInd w:val="0"/>
              <w:textAlignment w:val="baseline"/>
              <w:rPr>
                <w:sz w:val="22"/>
                <w:szCs w:val="22"/>
              </w:rPr>
            </w:pPr>
            <w:r w:rsidRPr="00120FE7">
              <w:rPr>
                <w:sz w:val="22"/>
                <w:szCs w:val="22"/>
              </w:rPr>
              <w:t xml:space="preserve">María del Carmen </w:t>
            </w:r>
            <w:proofErr w:type="spellStart"/>
            <w:r w:rsidRPr="00120FE7">
              <w:rPr>
                <w:sz w:val="22"/>
                <w:szCs w:val="22"/>
              </w:rPr>
              <w:t>Barrera</w:t>
            </w:r>
            <w:proofErr w:type="spellEnd"/>
            <w:r w:rsidRPr="00120FE7">
              <w:rPr>
                <w:sz w:val="22"/>
                <w:szCs w:val="22"/>
              </w:rPr>
              <w:t xml:space="preserve"> </w:t>
            </w:r>
            <w:proofErr w:type="spellStart"/>
            <w:r w:rsidRPr="00120FE7">
              <w:rPr>
                <w:sz w:val="22"/>
                <w:szCs w:val="22"/>
              </w:rPr>
              <w:t>Chamorro</w:t>
            </w:r>
            <w:proofErr w:type="spellEnd"/>
            <w:r w:rsidRPr="00120FE7">
              <w:rPr>
                <w:sz w:val="22"/>
                <w:szCs w:val="22"/>
              </w:rPr>
              <w:t xml:space="preserve"> (Arbejdstagergruppen – ES)</w:t>
            </w:r>
          </w:p>
        </w:tc>
      </w:tr>
      <w:tr w:rsidRPr="00120FE7" w:rsidR="00700916" w:rsidTr="00EC68F2" w14:paraId="13362B23" w14:textId="77777777">
        <w:tc>
          <w:tcPr>
            <w:tcW w:w="1050" w:type="pct"/>
          </w:tcPr>
          <w:p w:rsidRPr="00120FE7" w:rsidR="00700916" w:rsidP="005F41B0" w:rsidRDefault="00700916" w14:paraId="58C9A718" w14:textId="77777777">
            <w:pPr>
              <w:tabs>
                <w:tab w:val="center" w:pos="284"/>
              </w:tabs>
              <w:overflowPunct w:val="0"/>
              <w:autoSpaceDE w:val="0"/>
              <w:autoSpaceDN w:val="0"/>
              <w:adjustRightInd w:val="0"/>
              <w:ind w:left="266" w:hanging="266"/>
              <w:textAlignment w:val="baseline"/>
              <w:rPr>
                <w:b/>
                <w:sz w:val="22"/>
                <w:szCs w:val="22"/>
              </w:rPr>
            </w:pPr>
            <w:r w:rsidRPr="00120FE7">
              <w:rPr>
                <w:b/>
                <w:bCs/>
                <w:sz w:val="22"/>
                <w:szCs w:val="22"/>
              </w:rPr>
              <w:t>Medordfører</w:t>
            </w:r>
          </w:p>
        </w:tc>
        <w:tc>
          <w:tcPr>
            <w:tcW w:w="3950" w:type="pct"/>
          </w:tcPr>
          <w:p w:rsidRPr="00120FE7" w:rsidR="00700916" w:rsidP="005F41B0" w:rsidRDefault="00700916" w14:paraId="4B1C2EA4" w14:textId="72C7E94A">
            <w:pPr>
              <w:tabs>
                <w:tab w:val="center" w:pos="284"/>
              </w:tabs>
              <w:overflowPunct w:val="0"/>
              <w:autoSpaceDE w:val="0"/>
              <w:autoSpaceDN w:val="0"/>
              <w:adjustRightInd w:val="0"/>
              <w:ind w:left="266" w:hanging="266"/>
              <w:textAlignment w:val="baseline"/>
              <w:rPr>
                <w:sz w:val="22"/>
                <w:szCs w:val="22"/>
              </w:rPr>
            </w:pPr>
            <w:proofErr w:type="spellStart"/>
            <w:r w:rsidRPr="00120FE7">
              <w:rPr>
                <w:sz w:val="22"/>
                <w:szCs w:val="22"/>
              </w:rPr>
              <w:t>Ákos</w:t>
            </w:r>
            <w:proofErr w:type="spellEnd"/>
            <w:r w:rsidRPr="00120FE7">
              <w:rPr>
                <w:sz w:val="22"/>
                <w:szCs w:val="22"/>
              </w:rPr>
              <w:t xml:space="preserve"> </w:t>
            </w:r>
            <w:proofErr w:type="spellStart"/>
            <w:r w:rsidRPr="00120FE7">
              <w:rPr>
                <w:sz w:val="22"/>
                <w:szCs w:val="22"/>
              </w:rPr>
              <w:t>Topolánszky</w:t>
            </w:r>
            <w:proofErr w:type="spellEnd"/>
            <w:r w:rsidRPr="00120FE7">
              <w:rPr>
                <w:sz w:val="22"/>
                <w:szCs w:val="22"/>
              </w:rPr>
              <w:t xml:space="preserve"> (Gruppen af civilsamfundsorganisationer – HU)</w:t>
            </w:r>
          </w:p>
        </w:tc>
      </w:tr>
      <w:tr w:rsidRPr="00120FE7" w:rsidR="00700916" w:rsidTr="00EC68F2" w14:paraId="45A5F5A0" w14:textId="77777777">
        <w:tc>
          <w:tcPr>
            <w:tcW w:w="5000" w:type="pct"/>
            <w:gridSpan w:val="2"/>
          </w:tcPr>
          <w:p w:rsidRPr="00120FE7" w:rsidR="00700916" w:rsidP="005F41B0" w:rsidRDefault="00700916" w14:paraId="2021A43A"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700916" w:rsidTr="00521B5A" w14:paraId="475C3E6D" w14:textId="77777777">
        <w:tc>
          <w:tcPr>
            <w:tcW w:w="1050" w:type="pct"/>
          </w:tcPr>
          <w:p w:rsidRPr="00120FE7" w:rsidR="00700916" w:rsidP="005F41B0" w:rsidRDefault="00700916" w14:paraId="0ACCC994"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3950" w:type="pct"/>
          </w:tcPr>
          <w:p w:rsidRPr="00120FE7" w:rsidR="00052DD1" w:rsidP="005F41B0" w:rsidRDefault="00052DD1" w14:paraId="0A822F0C" w14:textId="11A50DA0">
            <w:pPr>
              <w:tabs>
                <w:tab w:val="center" w:pos="284"/>
              </w:tabs>
              <w:overflowPunct w:val="0"/>
              <w:autoSpaceDE w:val="0"/>
              <w:autoSpaceDN w:val="0"/>
              <w:adjustRightInd w:val="0"/>
              <w:ind w:left="266" w:hanging="266"/>
              <w:textAlignment w:val="baseline"/>
              <w:rPr>
                <w:sz w:val="22"/>
                <w:szCs w:val="22"/>
              </w:rPr>
            </w:pPr>
            <w:r w:rsidRPr="00120FE7">
              <w:rPr>
                <w:sz w:val="22"/>
                <w:szCs w:val="22"/>
              </w:rPr>
              <w:t>Initiativudtalelse</w:t>
            </w:r>
          </w:p>
          <w:p w:rsidRPr="00120FE7" w:rsidR="00700916" w:rsidP="005F41B0" w:rsidRDefault="00700916" w14:paraId="6D5DED0F" w14:textId="39C9B71A">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EESC-2023-01741-00-00-AC</w:t>
            </w:r>
          </w:p>
        </w:tc>
      </w:tr>
    </w:tbl>
    <w:p w:rsidRPr="00120FE7" w:rsidR="0038273B" w:rsidP="005F41B0" w:rsidRDefault="0038273B" w14:paraId="669FC527" w14:textId="77777777">
      <w:pPr>
        <w:keepNext/>
        <w:keepLines/>
        <w:tabs>
          <w:tab w:val="center" w:pos="284"/>
        </w:tabs>
        <w:overflowPunct w:val="0"/>
        <w:autoSpaceDE w:val="0"/>
        <w:autoSpaceDN w:val="0"/>
        <w:adjustRightInd w:val="0"/>
        <w:ind w:left="266" w:hanging="266"/>
        <w:textAlignment w:val="baseline"/>
        <w:rPr>
          <w:lang w:val="pt-PT"/>
        </w:rPr>
      </w:pPr>
    </w:p>
    <w:p w:rsidRPr="00120FE7" w:rsidR="00700916" w:rsidP="005F41B0" w:rsidRDefault="00700916" w14:paraId="0E29BD18"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700916" w:rsidP="005F41B0" w:rsidRDefault="00700916" w14:paraId="724809B9" w14:textId="77777777">
      <w:pPr>
        <w:keepNext/>
        <w:keepLines/>
        <w:tabs>
          <w:tab w:val="center" w:pos="284"/>
        </w:tabs>
        <w:overflowPunct w:val="0"/>
        <w:autoSpaceDE w:val="0"/>
        <w:autoSpaceDN w:val="0"/>
        <w:adjustRightInd w:val="0"/>
        <w:ind w:left="266" w:hanging="266"/>
        <w:textAlignment w:val="baseline"/>
        <w:rPr>
          <w:b/>
        </w:rPr>
      </w:pPr>
    </w:p>
    <w:p w:rsidRPr="00120FE7" w:rsidR="00700916" w:rsidP="005F41B0" w:rsidRDefault="00700916" w14:paraId="50A9ED66" w14:textId="6C24EB49">
      <w:pPr>
        <w:overflowPunct w:val="0"/>
        <w:autoSpaceDE w:val="0"/>
        <w:autoSpaceDN w:val="0"/>
        <w:adjustRightInd w:val="0"/>
        <w:textAlignment w:val="baseline"/>
      </w:pPr>
      <w:r w:rsidRPr="00120FE7">
        <w:t>EØSU:</w:t>
      </w:r>
    </w:p>
    <w:p w:rsidRPr="00120FE7" w:rsidR="00700916" w:rsidP="005F41B0" w:rsidRDefault="00700916" w14:paraId="2205512D" w14:textId="77777777">
      <w:pPr>
        <w:numPr>
          <w:ilvl w:val="0"/>
          <w:numId w:val="12"/>
        </w:numPr>
        <w:overflowPunct w:val="0"/>
        <w:autoSpaceDE w:val="0"/>
        <w:autoSpaceDN w:val="0"/>
        <w:adjustRightInd w:val="0"/>
        <w:spacing w:after="200" w:line="276" w:lineRule="auto"/>
        <w:ind w:left="284" w:hanging="284"/>
        <w:contextualSpacing/>
        <w:textAlignment w:val="baseline"/>
      </w:pPr>
      <w:r w:rsidRPr="00120FE7">
        <w:t>bifalder lanceringen af den europæiske platform for bekæmpelse af hjemløshed og Kommissionens arbejde med hjemløshed, og opfordrer til, at der fortsat lægges vægt på hjemløshed i EU's socialpolitik forud for valget til Europa-Parlamentet og derefter</w:t>
      </w:r>
    </w:p>
    <w:p w:rsidRPr="00120FE7" w:rsidR="00700916" w:rsidP="005F41B0" w:rsidRDefault="00700916" w14:paraId="4107ED23" w14:textId="77777777">
      <w:pPr>
        <w:numPr>
          <w:ilvl w:val="0"/>
          <w:numId w:val="12"/>
        </w:numPr>
        <w:overflowPunct w:val="0"/>
        <w:autoSpaceDE w:val="0"/>
        <w:autoSpaceDN w:val="0"/>
        <w:adjustRightInd w:val="0"/>
        <w:spacing w:after="200" w:line="276" w:lineRule="auto"/>
        <w:ind w:left="284" w:hanging="284"/>
        <w:contextualSpacing/>
        <w:textAlignment w:val="baseline"/>
      </w:pPr>
      <w:r w:rsidRPr="00120FE7">
        <w:t>går ind for, at der udformes en EU-strategi for hjemløshed, som EPOCH er fuldt ud integreret i, og at nationale politikker til bekæmpelse af hjemløshed integreres i det europæiske semester. Denne strategi bør underbygges af en henstilling fra Rådet om hjemløshed. EØSU opfordrer derfor det belgiske rådsformandskab til at påbegynde arbejdet med at udarbejde en henstilling</w:t>
      </w:r>
    </w:p>
    <w:p w:rsidRPr="00120FE7" w:rsidR="00700916" w:rsidP="005F41B0" w:rsidRDefault="00700916" w14:paraId="68211D9F" w14:textId="77777777">
      <w:pPr>
        <w:numPr>
          <w:ilvl w:val="0"/>
          <w:numId w:val="12"/>
        </w:numPr>
        <w:overflowPunct w:val="0"/>
        <w:autoSpaceDE w:val="0"/>
        <w:autoSpaceDN w:val="0"/>
        <w:adjustRightInd w:val="0"/>
        <w:spacing w:after="200" w:line="276" w:lineRule="auto"/>
        <w:ind w:left="284" w:hanging="284"/>
        <w:contextualSpacing/>
        <w:textAlignment w:val="baseline"/>
      </w:pPr>
      <w:r w:rsidRPr="00120FE7">
        <w:t>opfordrer Kommissionen til snarest muligt og i tæt samarbejde med alle interessenter at udarbejde et forslag til et nyt flerårigt arbejdsprogram, hvor Den Europæiske Socialfond Plus og Den Europæiske Fond for Regionaludvikling anvendes til at finansiere boligløsninger for hjemløse</w:t>
      </w:r>
    </w:p>
    <w:p w:rsidRPr="00120FE7" w:rsidR="00700916" w:rsidP="005F41B0" w:rsidRDefault="00700916" w14:paraId="597A48A8" w14:textId="77777777">
      <w:pPr>
        <w:numPr>
          <w:ilvl w:val="0"/>
          <w:numId w:val="12"/>
        </w:numPr>
        <w:overflowPunct w:val="0"/>
        <w:autoSpaceDE w:val="0"/>
        <w:autoSpaceDN w:val="0"/>
        <w:adjustRightInd w:val="0"/>
        <w:spacing w:after="200" w:line="276" w:lineRule="auto"/>
        <w:ind w:left="284" w:hanging="284"/>
        <w:contextualSpacing/>
        <w:textAlignment w:val="baseline"/>
      </w:pPr>
      <w:r w:rsidRPr="00120FE7">
        <w:t xml:space="preserve">anerkender, at boliger ifølge "først en </w:t>
      </w:r>
      <w:proofErr w:type="spellStart"/>
      <w:r w:rsidRPr="00120FE7">
        <w:t>bolig"-princippet</w:t>
      </w:r>
      <w:proofErr w:type="spellEnd"/>
      <w:r w:rsidRPr="00120FE7">
        <w:t xml:space="preserve"> bruges som et vigtigt instrument til resocialisering snarere end som resultatet af en resocialiseringsproces i systemet med herberger. Det tilvejebringer langtidsboliger til hjemløse som en start uden at gøre det betinget af, at de accepterer støtte og viser fremskridt i deres personlige udvikling</w:t>
      </w:r>
    </w:p>
    <w:p w:rsidRPr="00120FE7" w:rsidR="00700916" w:rsidP="005F41B0" w:rsidRDefault="00700916" w14:paraId="43424473" w14:textId="77777777">
      <w:pPr>
        <w:numPr>
          <w:ilvl w:val="0"/>
          <w:numId w:val="12"/>
        </w:numPr>
        <w:overflowPunct w:val="0"/>
        <w:autoSpaceDE w:val="0"/>
        <w:autoSpaceDN w:val="0"/>
        <w:adjustRightInd w:val="0"/>
        <w:spacing w:after="200" w:line="276" w:lineRule="auto"/>
        <w:ind w:left="284" w:hanging="284"/>
        <w:contextualSpacing/>
        <w:textAlignment w:val="baseline"/>
      </w:pPr>
      <w:r w:rsidRPr="00120FE7">
        <w:t>anerkender, at logikken bag "først en bolig" er, at den stabilitet og sikkerhed, som en bolig skaber, sætter hjemløse i stand til mere effektivt at løse deres øvrige problemer, og at tjenesterne leveres mere effektivt til mennesker, når de har en tryg bolig</w:t>
      </w:r>
    </w:p>
    <w:p w:rsidRPr="00120FE7" w:rsidR="00700916" w:rsidP="005F41B0" w:rsidRDefault="00700916" w14:paraId="6048CD70" w14:textId="77777777">
      <w:pPr>
        <w:numPr>
          <w:ilvl w:val="0"/>
          <w:numId w:val="12"/>
        </w:numPr>
        <w:overflowPunct w:val="0"/>
        <w:autoSpaceDE w:val="0"/>
        <w:autoSpaceDN w:val="0"/>
        <w:adjustRightInd w:val="0"/>
        <w:spacing w:after="200" w:line="276" w:lineRule="auto"/>
        <w:ind w:left="284" w:hanging="284"/>
        <w:contextualSpacing/>
        <w:textAlignment w:val="baseline"/>
      </w:pPr>
      <w:r w:rsidRPr="00120FE7">
        <w:t xml:space="preserve">foreslår, at EPOCH aktivt fremmer "først en </w:t>
      </w:r>
      <w:proofErr w:type="spellStart"/>
      <w:r w:rsidRPr="00120FE7">
        <w:t>bolig"-princippet</w:t>
      </w:r>
      <w:proofErr w:type="spellEnd"/>
      <w:r w:rsidRPr="00120FE7">
        <w:t xml:space="preserve"> som en systemisk løsning på kronisk hjemløshed, samtidig med at der iværksættes et europæisk uddannelsesprogram for at øge udbredelsen af "først en bolig" i medlemsstaterne</w:t>
      </w:r>
    </w:p>
    <w:p w:rsidRPr="00120FE7" w:rsidR="00700916" w:rsidP="005F41B0" w:rsidRDefault="00700916" w14:paraId="63FE1D79" w14:textId="77777777">
      <w:pPr>
        <w:numPr>
          <w:ilvl w:val="0"/>
          <w:numId w:val="12"/>
        </w:numPr>
        <w:overflowPunct w:val="0"/>
        <w:autoSpaceDE w:val="0"/>
        <w:autoSpaceDN w:val="0"/>
        <w:adjustRightInd w:val="0"/>
        <w:spacing w:after="200" w:line="276" w:lineRule="auto"/>
        <w:ind w:left="284" w:hanging="284"/>
        <w:contextualSpacing/>
        <w:textAlignment w:val="baseline"/>
      </w:pPr>
      <w:r w:rsidRPr="00120FE7">
        <w:t>opfordrer medlemsstaterne til at indfri deres løfte som underskrivere af Lissabonerklæringen om at gøre betydelige fremskridt med hensyn til at komme hjemløshed til livs senest i 2030 og samtidig fastsætte ambitiøse, troværdige og opnåelige milepæle for at nå dette mål</w:t>
      </w:r>
    </w:p>
    <w:p w:rsidR="00700916" w:rsidP="005F41B0" w:rsidRDefault="00700916" w14:paraId="26BD985B" w14:textId="3477213C">
      <w:pPr>
        <w:numPr>
          <w:ilvl w:val="0"/>
          <w:numId w:val="12"/>
        </w:numPr>
        <w:overflowPunct w:val="0"/>
        <w:autoSpaceDE w:val="0"/>
        <w:autoSpaceDN w:val="0"/>
        <w:adjustRightInd w:val="0"/>
        <w:spacing w:after="60" w:line="276" w:lineRule="auto"/>
        <w:ind w:left="284" w:hanging="284"/>
        <w:contextualSpacing/>
        <w:textAlignment w:val="baseline"/>
      </w:pPr>
      <w:r w:rsidRPr="00120FE7">
        <w:t>opfordrer Kommissionen til at fortsætte med at integrere målet om bekæmpelse af hjemløshed i alle relevante EU-tiltag og -strategier, herunder EU's strategi for ligestilling mellem kønnene, EU's LGBT-strategi, EU's strategiske ramme for romaer, EU's handicapstrategi, EU's børnegaranti, EU's handlingsplan for den sociale økonomi, den nye pagt om migration og asyl og EU's samlede tilgang til mental sundhed.</w:t>
      </w:r>
    </w:p>
    <w:p w:rsidRPr="00120FE7" w:rsidR="00120FE7" w:rsidP="005F41B0" w:rsidRDefault="00120FE7" w14:paraId="5942DD7A" w14:textId="77777777">
      <w:pPr>
        <w:overflowPunct w:val="0"/>
        <w:autoSpaceDE w:val="0"/>
        <w:autoSpaceDN w:val="0"/>
        <w:adjustRightInd w:val="0"/>
        <w:spacing w:after="60" w:line="276" w:lineRule="auto"/>
        <w:ind w:left="284"/>
        <w:contextualSpacing/>
        <w:textAlignment w:val="baseline"/>
      </w:pPr>
    </w:p>
    <w:tbl>
      <w:tblPr>
        <w:tblStyle w:val="TableGrid15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120FE7" w:rsidR="00700916" w:rsidTr="004C1BF5" w14:paraId="0891F883" w14:textId="77777777">
        <w:tc>
          <w:tcPr>
            <w:tcW w:w="1210" w:type="dxa"/>
          </w:tcPr>
          <w:p w:rsidRPr="00120FE7" w:rsidR="00700916" w:rsidP="005F41B0" w:rsidRDefault="00700916" w14:paraId="528A9607" w14:textId="5069279A">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4493" w:type="dxa"/>
          </w:tcPr>
          <w:p w:rsidRPr="00120FE7" w:rsidR="00700916" w:rsidP="005F41B0" w:rsidRDefault="00700916" w14:paraId="29AA6283" w14:textId="2A676131">
            <w:pPr>
              <w:overflowPunct w:val="0"/>
              <w:autoSpaceDE w:val="0"/>
              <w:autoSpaceDN w:val="0"/>
              <w:adjustRightInd w:val="0"/>
              <w:spacing w:line="240" w:lineRule="auto"/>
              <w:ind w:hanging="12"/>
              <w:textAlignment w:val="baseline"/>
              <w:rPr>
                <w:i/>
                <w:sz w:val="22"/>
                <w:szCs w:val="22"/>
              </w:rPr>
            </w:pPr>
            <w:proofErr w:type="spellStart"/>
            <w:r w:rsidRPr="00120FE7">
              <w:rPr>
                <w:i/>
                <w:sz w:val="22"/>
                <w:szCs w:val="22"/>
              </w:rPr>
              <w:t>Bartek</w:t>
            </w:r>
            <w:proofErr w:type="spellEnd"/>
            <w:r w:rsidRPr="00120FE7">
              <w:rPr>
                <w:i/>
                <w:sz w:val="22"/>
                <w:szCs w:val="22"/>
              </w:rPr>
              <w:t xml:space="preserve"> </w:t>
            </w:r>
            <w:proofErr w:type="spellStart"/>
            <w:r w:rsidRPr="00120FE7">
              <w:rPr>
                <w:i/>
                <w:sz w:val="22"/>
                <w:szCs w:val="22"/>
              </w:rPr>
              <w:t>Bednarowicz</w:t>
            </w:r>
            <w:proofErr w:type="spellEnd"/>
          </w:p>
        </w:tc>
      </w:tr>
      <w:tr w:rsidRPr="00120FE7" w:rsidR="00700916" w:rsidTr="004C1BF5" w14:paraId="7A5EA87A" w14:textId="77777777">
        <w:tc>
          <w:tcPr>
            <w:tcW w:w="1210" w:type="dxa"/>
          </w:tcPr>
          <w:p w:rsidRPr="00120FE7" w:rsidR="00700916" w:rsidP="005F41B0" w:rsidRDefault="00700916" w14:paraId="62F7608D"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4493" w:type="dxa"/>
          </w:tcPr>
          <w:p w:rsidRPr="00120FE7" w:rsidR="00700916" w:rsidP="005F41B0" w:rsidRDefault="00700916" w14:paraId="473FEC72" w14:textId="77777777">
            <w:pPr>
              <w:overflowPunct w:val="0"/>
              <w:autoSpaceDE w:val="0"/>
              <w:autoSpaceDN w:val="0"/>
              <w:adjustRightInd w:val="0"/>
              <w:spacing w:line="240" w:lineRule="auto"/>
              <w:textAlignment w:val="baseline"/>
              <w:rPr>
                <w:i/>
                <w:sz w:val="22"/>
                <w:szCs w:val="22"/>
              </w:rPr>
            </w:pPr>
            <w:r w:rsidRPr="00120FE7">
              <w:rPr>
                <w:i/>
                <w:sz w:val="22"/>
                <w:szCs w:val="22"/>
              </w:rPr>
              <w:t>00 32 2 546 9229</w:t>
            </w:r>
          </w:p>
        </w:tc>
      </w:tr>
      <w:tr w:rsidRPr="00120FE7" w:rsidR="00700916" w:rsidTr="004C1BF5" w14:paraId="685FA43C" w14:textId="77777777">
        <w:tc>
          <w:tcPr>
            <w:tcW w:w="1210" w:type="dxa"/>
          </w:tcPr>
          <w:p w:rsidRPr="00120FE7" w:rsidR="00700916" w:rsidP="005F41B0" w:rsidRDefault="00700916" w14:paraId="1C725313" w14:textId="77777777">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4493" w:type="dxa"/>
          </w:tcPr>
          <w:p w:rsidRPr="00120FE7" w:rsidR="00700916" w:rsidP="005F41B0" w:rsidRDefault="00700916" w14:paraId="68E9B207" w14:textId="77777777">
            <w:pPr>
              <w:overflowPunct w:val="0"/>
              <w:autoSpaceDE w:val="0"/>
              <w:autoSpaceDN w:val="0"/>
              <w:adjustRightInd w:val="0"/>
              <w:spacing w:line="240" w:lineRule="auto"/>
              <w:textAlignment w:val="baseline"/>
              <w:rPr>
                <w:i/>
                <w:sz w:val="22"/>
                <w:szCs w:val="22"/>
              </w:rPr>
            </w:pPr>
            <w:proofErr w:type="spellStart"/>
            <w:r w:rsidRPr="00120FE7">
              <w:rPr>
                <w:i/>
                <w:color w:val="0000FF"/>
                <w:sz w:val="22"/>
                <w:szCs w:val="22"/>
                <w:u w:val="single"/>
              </w:rPr>
              <w:t>Bartek.Bednarowicz@eesc.europa.eu</w:t>
            </w:r>
            <w:proofErr w:type="spellEnd"/>
          </w:p>
        </w:tc>
      </w:tr>
    </w:tbl>
    <w:p w:rsidR="005A31A4" w:rsidP="005F41B0" w:rsidRDefault="00521B5A" w14:paraId="2AA6BDA8" w14:textId="7A4DB5A3">
      <w:pPr>
        <w:spacing w:after="160" w:line="259" w:lineRule="auto"/>
        <w:jc w:val="left"/>
        <w:rPr>
          <w:color w:val="000000" w:themeColor="text1"/>
        </w:rPr>
      </w:pPr>
      <w:r>
        <w:br w:type="page"/>
      </w:r>
    </w:p>
    <w:p w:rsidRPr="005E60E1" w:rsidR="005E60E1" w:rsidP="005F41B0" w:rsidRDefault="005E60E1" w14:paraId="42E291EB" w14:textId="15C21705">
      <w:pPr>
        <w:widowControl w:val="0"/>
        <w:numPr>
          <w:ilvl w:val="0"/>
          <w:numId w:val="2"/>
        </w:numPr>
        <w:overflowPunct w:val="0"/>
        <w:autoSpaceDE w:val="0"/>
        <w:autoSpaceDN w:val="0"/>
        <w:adjustRightInd w:val="0"/>
        <w:ind w:hanging="567"/>
        <w:textAlignment w:val="baseline"/>
        <w:rPr>
          <w:b/>
          <w:color w:val="0000FF"/>
          <w:sz w:val="20"/>
          <w:szCs w:val="20"/>
          <w:u w:val="single"/>
        </w:rPr>
      </w:pPr>
      <w:r>
        <w:rPr>
          <w:b/>
          <w:i/>
          <w:color w:val="0000FF"/>
          <w:sz w:val="28"/>
          <w:u w:val="single"/>
        </w:rPr>
        <w:lastRenderedPageBreak/>
        <w:t>EU-handicapkort og EU-parkeringskort for personer med handicap</w:t>
      </w:r>
    </w:p>
    <w:p w:rsidRPr="005E60E1" w:rsidR="005E60E1" w:rsidP="005F41B0" w:rsidRDefault="005E60E1" w14:paraId="0904C09D" w14:textId="77777777">
      <w:pPr>
        <w:widowControl w:val="0"/>
        <w:overflowPunct w:val="0"/>
        <w:autoSpaceDE w:val="0"/>
        <w:autoSpaceDN w:val="0"/>
        <w:adjustRightInd w:val="0"/>
        <w:textAlignment w:val="baseline"/>
        <w:rPr>
          <w:b/>
          <w:sz w:val="20"/>
          <w:szCs w:val="20"/>
        </w:rPr>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120FE7" w:rsidR="005E60E1" w:rsidTr="004C1BF5" w14:paraId="6FEB2924" w14:textId="77777777">
        <w:tc>
          <w:tcPr>
            <w:tcW w:w="1701" w:type="dxa"/>
          </w:tcPr>
          <w:p w:rsidRPr="00120FE7" w:rsidR="005E60E1" w:rsidP="005F41B0" w:rsidRDefault="005E60E1" w14:paraId="165DEB27" w14:textId="51F9EAFD">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7230" w:type="dxa"/>
          </w:tcPr>
          <w:p w:rsidRPr="00120FE7" w:rsidR="005E60E1" w:rsidP="005F41B0" w:rsidRDefault="005E60E1" w14:paraId="2C12FFC6" w14:textId="7BB8D362">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Ioannis </w:t>
            </w:r>
            <w:proofErr w:type="spellStart"/>
            <w:r w:rsidRPr="00120FE7">
              <w:rPr>
                <w:sz w:val="22"/>
                <w:szCs w:val="22"/>
              </w:rPr>
              <w:t>Vardakastanis</w:t>
            </w:r>
            <w:proofErr w:type="spellEnd"/>
            <w:r w:rsidRPr="00120FE7">
              <w:rPr>
                <w:sz w:val="22"/>
                <w:szCs w:val="22"/>
              </w:rPr>
              <w:t xml:space="preserve"> (Gruppen af civilsamfundsorganisationer – EL)</w:t>
            </w:r>
          </w:p>
        </w:tc>
      </w:tr>
      <w:tr w:rsidRPr="00120FE7" w:rsidR="005E60E1" w:rsidTr="004C1BF5" w14:paraId="3DEC1214" w14:textId="77777777">
        <w:tc>
          <w:tcPr>
            <w:tcW w:w="8931" w:type="dxa"/>
            <w:gridSpan w:val="2"/>
          </w:tcPr>
          <w:p w:rsidRPr="00120FE7" w:rsidR="005E60E1" w:rsidP="005F41B0" w:rsidRDefault="005E60E1" w14:paraId="2B963E9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5E60E1" w:rsidTr="004C1BF5" w14:paraId="5432FE1E" w14:textId="77777777">
        <w:tc>
          <w:tcPr>
            <w:tcW w:w="1701" w:type="dxa"/>
            <w:vMerge w:val="restart"/>
          </w:tcPr>
          <w:p w:rsidRPr="00120FE7" w:rsidR="005E60E1" w:rsidP="005F41B0" w:rsidRDefault="005E60E1" w14:paraId="247E6056" w14:textId="7C9250E2">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7230" w:type="dxa"/>
          </w:tcPr>
          <w:p w:rsidRPr="00120FE7" w:rsidR="005E60E1" w:rsidP="005F41B0" w:rsidRDefault="005E60E1" w14:paraId="1F427945" w14:textId="1435D8BA">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512 final</w:t>
            </w:r>
          </w:p>
        </w:tc>
      </w:tr>
      <w:tr w:rsidRPr="00120FE7" w:rsidR="005E60E1" w:rsidTr="004C1BF5" w14:paraId="37B7DD77" w14:textId="77777777">
        <w:tc>
          <w:tcPr>
            <w:tcW w:w="1701" w:type="dxa"/>
            <w:vMerge/>
          </w:tcPr>
          <w:p w:rsidRPr="00120FE7" w:rsidR="005E60E1" w:rsidP="005F41B0" w:rsidRDefault="005E60E1" w14:paraId="434BABA0" w14:textId="77777777">
            <w:pPr>
              <w:tabs>
                <w:tab w:val="center" w:pos="284"/>
              </w:tabs>
              <w:overflowPunct w:val="0"/>
              <w:autoSpaceDE w:val="0"/>
              <w:autoSpaceDN w:val="0"/>
              <w:adjustRightInd w:val="0"/>
              <w:ind w:left="266" w:hanging="266"/>
              <w:textAlignment w:val="baseline"/>
              <w:rPr>
                <w:b/>
                <w:sz w:val="22"/>
                <w:szCs w:val="22"/>
              </w:rPr>
            </w:pPr>
          </w:p>
        </w:tc>
        <w:tc>
          <w:tcPr>
            <w:tcW w:w="7230" w:type="dxa"/>
          </w:tcPr>
          <w:p w:rsidRPr="00120FE7" w:rsidR="005E60E1" w:rsidP="005F41B0" w:rsidRDefault="005E60E1" w14:paraId="4903F416"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EESC-2023-04861-00-00-AC</w:t>
            </w:r>
          </w:p>
        </w:tc>
      </w:tr>
    </w:tbl>
    <w:p w:rsidRPr="00120FE7" w:rsidR="005E60E1" w:rsidP="005F41B0" w:rsidRDefault="005E60E1" w14:paraId="23B7E02B" w14:textId="77777777">
      <w:pPr>
        <w:tabs>
          <w:tab w:val="center" w:pos="284"/>
        </w:tabs>
        <w:overflowPunct w:val="0"/>
        <w:autoSpaceDE w:val="0"/>
        <w:autoSpaceDN w:val="0"/>
        <w:adjustRightInd w:val="0"/>
        <w:ind w:left="266" w:hanging="266"/>
        <w:textAlignment w:val="baseline"/>
      </w:pPr>
    </w:p>
    <w:p w:rsidRPr="00120FE7" w:rsidR="005E60E1" w:rsidP="005F41B0" w:rsidRDefault="005E60E1" w14:paraId="601FA577" w14:textId="70C81D53">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5E60E1" w:rsidP="005F41B0" w:rsidRDefault="005E60E1" w14:paraId="391BA9E3" w14:textId="77777777">
      <w:pPr>
        <w:keepNext/>
        <w:keepLines/>
        <w:tabs>
          <w:tab w:val="center" w:pos="284"/>
        </w:tabs>
        <w:overflowPunct w:val="0"/>
        <w:autoSpaceDE w:val="0"/>
        <w:autoSpaceDN w:val="0"/>
        <w:adjustRightInd w:val="0"/>
        <w:ind w:left="266" w:hanging="266"/>
        <w:textAlignment w:val="baseline"/>
        <w:rPr>
          <w:b/>
        </w:rPr>
      </w:pPr>
    </w:p>
    <w:p w:rsidRPr="00120FE7" w:rsidR="005E60E1" w:rsidP="005F41B0" w:rsidRDefault="005E60E1" w14:paraId="75513344" w14:textId="77777777">
      <w:pPr>
        <w:overflowPunct w:val="0"/>
        <w:autoSpaceDE w:val="0"/>
        <w:autoSpaceDN w:val="0"/>
        <w:adjustRightInd w:val="0"/>
        <w:textAlignment w:val="baseline"/>
        <w:rPr>
          <w:bCs/>
          <w:iCs/>
        </w:rPr>
      </w:pPr>
      <w:r w:rsidRPr="00120FE7">
        <w:t>EØSU:</w:t>
      </w:r>
    </w:p>
    <w:p w:rsidRPr="00120FE7" w:rsidR="005E60E1" w:rsidP="005F41B0" w:rsidRDefault="005E60E1" w14:paraId="4728B4AF" w14:textId="77777777">
      <w:pPr>
        <w:overflowPunct w:val="0"/>
        <w:autoSpaceDE w:val="0"/>
        <w:autoSpaceDN w:val="0"/>
        <w:adjustRightInd w:val="0"/>
        <w:textAlignment w:val="baseline"/>
        <w:rPr>
          <w:bCs/>
          <w:iCs/>
        </w:rPr>
      </w:pPr>
    </w:p>
    <w:p w:rsidRPr="00120FE7" w:rsidR="005E60E1" w:rsidP="005F41B0" w:rsidRDefault="005E60E1" w14:paraId="7FA87683" w14:textId="4A898C4F">
      <w:pPr>
        <w:numPr>
          <w:ilvl w:val="0"/>
          <w:numId w:val="13"/>
        </w:numPr>
        <w:overflowPunct w:val="0"/>
        <w:autoSpaceDE w:val="0"/>
        <w:autoSpaceDN w:val="0"/>
        <w:adjustRightInd w:val="0"/>
        <w:spacing w:after="200" w:line="276" w:lineRule="auto"/>
        <w:ind w:left="284" w:hanging="284"/>
        <w:contextualSpacing/>
        <w:textAlignment w:val="baseline"/>
        <w:outlineLvl w:val="1"/>
      </w:pPr>
      <w:bookmarkStart w:name="_Toc153539670" w:id="51"/>
      <w:bookmarkStart w:name="_Toc153547088" w:id="52"/>
      <w:bookmarkStart w:name="_Toc155703405" w:id="53"/>
      <w:r w:rsidRPr="00120FE7">
        <w:t>anbefaler at</w:t>
      </w:r>
      <w:r w:rsidRPr="00120FE7">
        <w:rPr>
          <w:b/>
        </w:rPr>
        <w:t xml:space="preserve"> udvide anvendelsesområdet for kortene</w:t>
      </w:r>
      <w:r w:rsidRPr="00120FE7">
        <w:t xml:space="preserve"> og gøre det muligt at anvende dem til midlertidigt at få adgang til ydelser, der er knyttet til offentlige socialpolitikker og/eller nationale sociale sikringsordninger, når en person med handicap flytter til en anden medlemsstat for at studere eller arbejde</w:t>
      </w:r>
      <w:bookmarkEnd w:id="51"/>
      <w:bookmarkEnd w:id="52"/>
      <w:bookmarkEnd w:id="53"/>
    </w:p>
    <w:p w:rsidRPr="00120FE7" w:rsidR="005E60E1" w:rsidP="005F41B0" w:rsidRDefault="005E60E1" w14:paraId="7CD770BA" w14:textId="75022379">
      <w:pPr>
        <w:numPr>
          <w:ilvl w:val="0"/>
          <w:numId w:val="13"/>
        </w:numPr>
        <w:overflowPunct w:val="0"/>
        <w:autoSpaceDE w:val="0"/>
        <w:autoSpaceDN w:val="0"/>
        <w:adjustRightInd w:val="0"/>
        <w:spacing w:after="200" w:line="276" w:lineRule="auto"/>
        <w:ind w:left="284" w:hanging="284"/>
        <w:contextualSpacing/>
        <w:textAlignment w:val="baseline"/>
        <w:outlineLvl w:val="1"/>
      </w:pPr>
      <w:bookmarkStart w:name="_Toc153539671" w:id="54"/>
      <w:bookmarkStart w:name="_Toc153547089" w:id="55"/>
      <w:bookmarkStart w:name="_Toc155703406" w:id="56"/>
      <w:r w:rsidRPr="00120FE7">
        <w:t xml:space="preserve">anmoder om, at det kommer til at fremgå klart af loven, at handicapkortet bør </w:t>
      </w:r>
      <w:r w:rsidRPr="00120FE7">
        <w:rPr>
          <w:b/>
        </w:rPr>
        <w:t>være gratis og frivilligt</w:t>
      </w:r>
      <w:bookmarkEnd w:id="54"/>
      <w:bookmarkEnd w:id="55"/>
      <w:bookmarkEnd w:id="56"/>
    </w:p>
    <w:p w:rsidRPr="00120FE7" w:rsidR="005E60E1" w:rsidP="005F41B0" w:rsidRDefault="005E60E1" w14:paraId="700C9A8F" w14:textId="48A010CD">
      <w:pPr>
        <w:numPr>
          <w:ilvl w:val="0"/>
          <w:numId w:val="13"/>
        </w:numPr>
        <w:overflowPunct w:val="0"/>
        <w:autoSpaceDE w:val="0"/>
        <w:autoSpaceDN w:val="0"/>
        <w:adjustRightInd w:val="0"/>
        <w:spacing w:after="200" w:line="276" w:lineRule="auto"/>
        <w:ind w:left="284" w:hanging="284"/>
        <w:contextualSpacing/>
        <w:textAlignment w:val="baseline"/>
        <w:outlineLvl w:val="1"/>
      </w:pPr>
      <w:bookmarkStart w:name="_Toc153539672" w:id="57"/>
      <w:bookmarkStart w:name="_Toc153547090" w:id="58"/>
      <w:bookmarkStart w:name="_Toc155703407" w:id="59"/>
      <w:r w:rsidRPr="00120FE7">
        <w:t xml:space="preserve">mener, at det </w:t>
      </w:r>
      <w:r w:rsidRPr="00120FE7">
        <w:rPr>
          <w:b/>
        </w:rPr>
        <w:t>aldrig bør være et krav at fremvise et handicapkort som bevis for handicap for at opnå tjenester, der ydes</w:t>
      </w:r>
      <w:r w:rsidRPr="00120FE7">
        <w:t xml:space="preserve"> i henhold til anden EU-lovgivning, såsom retten til assistance i lufthavne i henhold til forordning (EF) nr. 1107/2006</w:t>
      </w:r>
      <w:bookmarkEnd w:id="57"/>
      <w:bookmarkEnd w:id="58"/>
      <w:bookmarkEnd w:id="59"/>
    </w:p>
    <w:p w:rsidRPr="00120FE7" w:rsidR="005E60E1" w:rsidP="005F41B0" w:rsidRDefault="005E60E1" w14:paraId="2E925E0E" w14:textId="08EDD7D5">
      <w:pPr>
        <w:numPr>
          <w:ilvl w:val="0"/>
          <w:numId w:val="13"/>
        </w:numPr>
        <w:overflowPunct w:val="0"/>
        <w:autoSpaceDE w:val="0"/>
        <w:autoSpaceDN w:val="0"/>
        <w:adjustRightInd w:val="0"/>
        <w:spacing w:after="200" w:line="276" w:lineRule="auto"/>
        <w:ind w:left="284" w:hanging="284"/>
        <w:contextualSpacing/>
        <w:textAlignment w:val="baseline"/>
        <w:outlineLvl w:val="1"/>
      </w:pPr>
      <w:bookmarkStart w:name="_Toc153539673" w:id="60"/>
      <w:bookmarkStart w:name="_Toc153547091" w:id="61"/>
      <w:bookmarkStart w:name="_Toc155703408" w:id="62"/>
      <w:r w:rsidRPr="00120FE7">
        <w:t xml:space="preserve">anbefaler, at EU-parkeringskortet understøttes af en </w:t>
      </w:r>
      <w:r w:rsidRPr="00120FE7">
        <w:rPr>
          <w:b/>
        </w:rPr>
        <w:t>database, der er tilgængelig på alle EU-sprog, med oplysninger</w:t>
      </w:r>
      <w:r w:rsidRPr="00120FE7">
        <w:t xml:space="preserve"> om gældende parkeringsregler og -betingelser og eksisterende parkeringspladser som fastsat på lokalt, regionalt eller nationalt plan</w:t>
      </w:r>
      <w:bookmarkEnd w:id="60"/>
      <w:bookmarkEnd w:id="61"/>
      <w:bookmarkEnd w:id="62"/>
    </w:p>
    <w:p w:rsidRPr="00120FE7" w:rsidR="005E60E1" w:rsidP="005F41B0" w:rsidRDefault="005E60E1" w14:paraId="402F0D89" w14:textId="27860B84">
      <w:pPr>
        <w:numPr>
          <w:ilvl w:val="0"/>
          <w:numId w:val="13"/>
        </w:numPr>
        <w:overflowPunct w:val="0"/>
        <w:autoSpaceDE w:val="0"/>
        <w:autoSpaceDN w:val="0"/>
        <w:adjustRightInd w:val="0"/>
        <w:spacing w:after="200" w:line="276" w:lineRule="auto"/>
        <w:ind w:left="284" w:hanging="284"/>
        <w:contextualSpacing/>
        <w:textAlignment w:val="baseline"/>
        <w:outlineLvl w:val="1"/>
      </w:pPr>
      <w:bookmarkStart w:name="_Toc153539674" w:id="63"/>
      <w:bookmarkStart w:name="_Toc153547092" w:id="64"/>
      <w:bookmarkStart w:name="_Toc155703409" w:id="65"/>
      <w:r w:rsidRPr="00120FE7">
        <w:t xml:space="preserve">anbefaler, at teksten "EU-parkeringskort" skal være anført i blindeskrift med anvendelse af </w:t>
      </w:r>
      <w:proofErr w:type="spellStart"/>
      <w:r w:rsidRPr="00120FE7">
        <w:t>Marburg</w:t>
      </w:r>
      <w:proofErr w:type="spellEnd"/>
      <w:r w:rsidRPr="00120FE7">
        <w:t>-kodens dimensioner</w:t>
      </w:r>
      <w:bookmarkEnd w:id="63"/>
      <w:bookmarkEnd w:id="64"/>
      <w:bookmarkEnd w:id="65"/>
    </w:p>
    <w:p w:rsidRPr="00120FE7" w:rsidR="005E60E1" w:rsidP="005F41B0" w:rsidRDefault="005E60E1" w14:paraId="6827216D" w14:textId="4E5B695D">
      <w:pPr>
        <w:numPr>
          <w:ilvl w:val="0"/>
          <w:numId w:val="13"/>
        </w:numPr>
        <w:overflowPunct w:val="0"/>
        <w:autoSpaceDE w:val="0"/>
        <w:autoSpaceDN w:val="0"/>
        <w:adjustRightInd w:val="0"/>
        <w:spacing w:after="200" w:line="276" w:lineRule="auto"/>
        <w:ind w:left="284" w:hanging="284"/>
        <w:contextualSpacing/>
        <w:textAlignment w:val="baseline"/>
        <w:outlineLvl w:val="1"/>
      </w:pPr>
      <w:bookmarkStart w:name="_Toc153539675" w:id="66"/>
      <w:bookmarkStart w:name="_Toc153547093" w:id="67"/>
      <w:bookmarkStart w:name="_Toc155703410" w:id="68"/>
      <w:r w:rsidRPr="00120FE7">
        <w:t xml:space="preserve">foreslår, at der oprettes et </w:t>
      </w:r>
      <w:r w:rsidRPr="00120FE7">
        <w:rPr>
          <w:b/>
        </w:rPr>
        <w:t>fuldt tilgængeligt websted på EU-plan</w:t>
      </w:r>
      <w:r w:rsidRPr="00120FE7">
        <w:t>, med en version i et letlæseligt format og tegnsprogsformat, som indeholder praktiske oplysninger for hvert enkelt land på alle EU</w:t>
      </w:r>
      <w:r w:rsidR="005F41B0">
        <w:noBreakHyphen/>
      </w:r>
      <w:r w:rsidRPr="00120FE7">
        <w:t>sprog</w:t>
      </w:r>
      <w:bookmarkEnd w:id="66"/>
      <w:bookmarkEnd w:id="67"/>
      <w:bookmarkEnd w:id="68"/>
      <w:r w:rsidRPr="00120FE7">
        <w:t xml:space="preserve"> </w:t>
      </w:r>
    </w:p>
    <w:p w:rsidRPr="00120FE7" w:rsidR="005E60E1" w:rsidP="005F41B0" w:rsidRDefault="005E60E1" w14:paraId="403A3893" w14:textId="302B4BA7">
      <w:pPr>
        <w:numPr>
          <w:ilvl w:val="0"/>
          <w:numId w:val="13"/>
        </w:numPr>
        <w:overflowPunct w:val="0"/>
        <w:autoSpaceDE w:val="0"/>
        <w:autoSpaceDN w:val="0"/>
        <w:adjustRightInd w:val="0"/>
        <w:spacing w:after="200" w:line="276" w:lineRule="auto"/>
        <w:ind w:left="284" w:hanging="284"/>
        <w:contextualSpacing/>
        <w:textAlignment w:val="baseline"/>
        <w:outlineLvl w:val="1"/>
      </w:pPr>
      <w:bookmarkStart w:name="_Toc153539676" w:id="69"/>
      <w:bookmarkStart w:name="_Toc153547094" w:id="70"/>
      <w:bookmarkStart w:name="_Toc155703411" w:id="71"/>
      <w:r w:rsidRPr="00120FE7">
        <w:t xml:space="preserve">foreslår, at EU koordinerer </w:t>
      </w:r>
      <w:r w:rsidRPr="00120FE7">
        <w:rPr>
          <w:b/>
        </w:rPr>
        <w:t>EU-dækkende og nationale oplysningskampagner</w:t>
      </w:r>
      <w:r w:rsidRPr="00120FE7">
        <w:t xml:space="preserve"> på alle EU-sprog rettet mod den brede offentlighed, potentielle kortbrugere og tjenesteudbydere</w:t>
      </w:r>
      <w:bookmarkEnd w:id="69"/>
      <w:bookmarkEnd w:id="70"/>
      <w:bookmarkEnd w:id="71"/>
    </w:p>
    <w:p w:rsidRPr="00120FE7" w:rsidR="005E60E1" w:rsidP="005F41B0" w:rsidRDefault="005E60E1" w14:paraId="14994169" w14:textId="05D9276E">
      <w:pPr>
        <w:numPr>
          <w:ilvl w:val="0"/>
          <w:numId w:val="13"/>
        </w:numPr>
        <w:overflowPunct w:val="0"/>
        <w:autoSpaceDE w:val="0"/>
        <w:autoSpaceDN w:val="0"/>
        <w:adjustRightInd w:val="0"/>
        <w:spacing w:after="200" w:line="276" w:lineRule="auto"/>
        <w:ind w:left="284" w:hanging="284"/>
        <w:contextualSpacing/>
        <w:textAlignment w:val="baseline"/>
        <w:outlineLvl w:val="1"/>
      </w:pPr>
      <w:bookmarkStart w:name="_Toc153539677" w:id="72"/>
      <w:bookmarkStart w:name="_Toc153547095" w:id="73"/>
      <w:bookmarkStart w:name="_Toc155703412" w:id="74"/>
      <w:r w:rsidRPr="00120FE7">
        <w:t xml:space="preserve">anbefaler, at Kommissionen sørger for, at der stilles </w:t>
      </w:r>
      <w:r w:rsidRPr="00120FE7">
        <w:rPr>
          <w:b/>
        </w:rPr>
        <w:t>passende midler</w:t>
      </w:r>
      <w:r w:rsidRPr="00120FE7">
        <w:t xml:space="preserve"> til rådighed for medlemsstaterne til at dække de omkostninger, der er forbundet med at udstede og tildele kortene</w:t>
      </w:r>
      <w:bookmarkEnd w:id="72"/>
      <w:bookmarkEnd w:id="73"/>
      <w:bookmarkEnd w:id="74"/>
    </w:p>
    <w:p w:rsidRPr="00120FE7" w:rsidR="005E60E1" w:rsidP="005F41B0" w:rsidRDefault="005E60E1" w14:paraId="566F2319" w14:textId="132B88EF">
      <w:pPr>
        <w:numPr>
          <w:ilvl w:val="0"/>
          <w:numId w:val="13"/>
        </w:numPr>
        <w:overflowPunct w:val="0"/>
        <w:autoSpaceDE w:val="0"/>
        <w:autoSpaceDN w:val="0"/>
        <w:adjustRightInd w:val="0"/>
        <w:spacing w:after="200" w:line="276" w:lineRule="auto"/>
        <w:ind w:left="284" w:hanging="284"/>
        <w:contextualSpacing/>
        <w:textAlignment w:val="baseline"/>
        <w:outlineLvl w:val="1"/>
      </w:pPr>
      <w:bookmarkStart w:name="_Toc153539678" w:id="75"/>
      <w:bookmarkStart w:name="_Toc153547096" w:id="76"/>
      <w:bookmarkStart w:name="_Toc155703413" w:id="77"/>
      <w:r w:rsidRPr="00120FE7">
        <w:t xml:space="preserve">mener, at lanceringen af kortene </w:t>
      </w:r>
      <w:r w:rsidRPr="00120FE7">
        <w:rPr>
          <w:b/>
        </w:rPr>
        <w:t>bør suppleres med foranstaltninger, der skal forbedre den generelle tilgængelighed</w:t>
      </w:r>
      <w:r w:rsidRPr="00120FE7">
        <w:t xml:space="preserve"> af bebyggede miljøer, transport, tjenesteydelser og varer</w:t>
      </w:r>
      <w:bookmarkEnd w:id="75"/>
      <w:bookmarkEnd w:id="76"/>
      <w:bookmarkEnd w:id="77"/>
    </w:p>
    <w:p w:rsidRPr="00120FE7" w:rsidR="005E60E1" w:rsidP="005F41B0" w:rsidRDefault="005E60E1" w14:paraId="00A25AA4" w14:textId="7A26672F">
      <w:pPr>
        <w:numPr>
          <w:ilvl w:val="0"/>
          <w:numId w:val="13"/>
        </w:numPr>
        <w:overflowPunct w:val="0"/>
        <w:autoSpaceDE w:val="0"/>
        <w:autoSpaceDN w:val="0"/>
        <w:adjustRightInd w:val="0"/>
        <w:spacing w:line="276" w:lineRule="auto"/>
        <w:ind w:left="284" w:hanging="284"/>
        <w:contextualSpacing/>
        <w:textAlignment w:val="baseline"/>
        <w:outlineLvl w:val="1"/>
        <w:rPr>
          <w:rFonts w:ascii="Calibri" w:hAnsi="Calibri"/>
        </w:rPr>
      </w:pPr>
      <w:bookmarkStart w:name="_Toc153539679" w:id="78"/>
      <w:bookmarkStart w:name="_Toc153547097" w:id="79"/>
      <w:bookmarkStart w:name="_Toc155703414" w:id="80"/>
      <w:r w:rsidRPr="00120FE7">
        <w:t xml:space="preserve">understreger </w:t>
      </w:r>
      <w:r w:rsidRPr="00120FE7">
        <w:rPr>
          <w:b/>
        </w:rPr>
        <w:t>betydningen af, at EU-institutionerne</w:t>
      </w:r>
      <w:r w:rsidRPr="00120FE7">
        <w:t xml:space="preserve"> i forbindelse med udviklingen, gennemførelsen og den efterfølgende evaluering af EU-handicapkortet </w:t>
      </w:r>
      <w:r w:rsidRPr="00120FE7">
        <w:rPr>
          <w:b/>
        </w:rPr>
        <w:t>er i tæt kontakt med personer med handicap</w:t>
      </w:r>
      <w:r w:rsidRPr="00120FE7">
        <w:t xml:space="preserve"> samt organisationer på EU-plan og nationalt, regionalt og lokalt plan, der repræsenterer personer med handicap</w:t>
      </w:r>
      <w:bookmarkEnd w:id="78"/>
      <w:bookmarkEnd w:id="79"/>
      <w:bookmarkEnd w:id="80"/>
    </w:p>
    <w:p w:rsidRPr="00120FE7" w:rsidR="005E60E1" w:rsidP="005F41B0" w:rsidRDefault="005E60E1" w14:paraId="6F7BEFE9" w14:textId="77777777">
      <w:pPr>
        <w:overflowPunct w:val="0"/>
        <w:autoSpaceDE w:val="0"/>
        <w:autoSpaceDN w:val="0"/>
        <w:adjustRightInd w:val="0"/>
        <w:textAlignment w:val="baseline"/>
        <w:outlineLvl w:val="1"/>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120FE7" w:rsidR="005E60E1" w:rsidTr="004C1BF5" w14:paraId="2C3460D0" w14:textId="77777777">
        <w:tc>
          <w:tcPr>
            <w:tcW w:w="1238" w:type="dxa"/>
          </w:tcPr>
          <w:p w:rsidRPr="00120FE7" w:rsidR="005E60E1" w:rsidP="005F41B0" w:rsidRDefault="005E60E1" w14:paraId="00AFAF8A" w14:textId="77777777">
            <w:pPr>
              <w:overflowPunct w:val="0"/>
              <w:autoSpaceDE w:val="0"/>
              <w:autoSpaceDN w:val="0"/>
              <w:adjustRightInd w:val="0"/>
              <w:spacing w:line="240" w:lineRule="auto"/>
              <w:textAlignment w:val="baseline"/>
              <w:rPr>
                <w:i/>
                <w:sz w:val="22"/>
                <w:szCs w:val="22"/>
              </w:rPr>
            </w:pPr>
            <w:r w:rsidRPr="00120FE7">
              <w:rPr>
                <w:b/>
                <w:bCs/>
                <w:i/>
                <w:sz w:val="22"/>
                <w:szCs w:val="22"/>
              </w:rPr>
              <w:t>Kontakt</w:t>
            </w:r>
          </w:p>
        </w:tc>
        <w:tc>
          <w:tcPr>
            <w:tcW w:w="238" w:type="dxa"/>
          </w:tcPr>
          <w:p w:rsidRPr="00120FE7" w:rsidR="005E60E1" w:rsidP="005F41B0" w:rsidRDefault="005E60E1" w14:paraId="6EEE03BE" w14:textId="77777777">
            <w:pPr>
              <w:overflowPunct w:val="0"/>
              <w:autoSpaceDE w:val="0"/>
              <w:autoSpaceDN w:val="0"/>
              <w:adjustRightInd w:val="0"/>
              <w:spacing w:line="240" w:lineRule="auto"/>
              <w:textAlignment w:val="baseline"/>
              <w:rPr>
                <w:i/>
                <w:sz w:val="22"/>
                <w:szCs w:val="22"/>
              </w:rPr>
            </w:pPr>
          </w:p>
        </w:tc>
        <w:tc>
          <w:tcPr>
            <w:tcW w:w="4507" w:type="dxa"/>
          </w:tcPr>
          <w:p w:rsidRPr="00120FE7" w:rsidR="005E60E1" w:rsidP="005F41B0" w:rsidRDefault="005E60E1" w14:paraId="3C127C39" w14:textId="77777777">
            <w:pPr>
              <w:overflowPunct w:val="0"/>
              <w:autoSpaceDE w:val="0"/>
              <w:autoSpaceDN w:val="0"/>
              <w:adjustRightInd w:val="0"/>
              <w:spacing w:line="240" w:lineRule="auto"/>
              <w:textAlignment w:val="baseline"/>
              <w:rPr>
                <w:i/>
                <w:sz w:val="22"/>
                <w:szCs w:val="22"/>
              </w:rPr>
            </w:pPr>
            <w:r w:rsidRPr="00120FE7">
              <w:rPr>
                <w:i/>
                <w:sz w:val="22"/>
                <w:szCs w:val="22"/>
              </w:rPr>
              <w:t xml:space="preserve">Valeria </w:t>
            </w:r>
            <w:proofErr w:type="spellStart"/>
            <w:r w:rsidRPr="00120FE7">
              <w:rPr>
                <w:i/>
                <w:sz w:val="22"/>
                <w:szCs w:val="22"/>
              </w:rPr>
              <w:t>Atzori</w:t>
            </w:r>
            <w:proofErr w:type="spellEnd"/>
          </w:p>
        </w:tc>
      </w:tr>
      <w:tr w:rsidRPr="00120FE7" w:rsidR="005E60E1" w:rsidTr="004C1BF5" w14:paraId="57FEB960" w14:textId="77777777">
        <w:tc>
          <w:tcPr>
            <w:tcW w:w="1238" w:type="dxa"/>
          </w:tcPr>
          <w:p w:rsidRPr="00120FE7" w:rsidR="005E60E1" w:rsidP="005F41B0" w:rsidRDefault="005E60E1" w14:paraId="7072D7B0" w14:textId="0C5900FA">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238" w:type="dxa"/>
          </w:tcPr>
          <w:p w:rsidRPr="00120FE7" w:rsidR="005E60E1" w:rsidP="005F41B0" w:rsidRDefault="005E60E1" w14:paraId="00C969C3" w14:textId="77777777">
            <w:pPr>
              <w:overflowPunct w:val="0"/>
              <w:autoSpaceDE w:val="0"/>
              <w:autoSpaceDN w:val="0"/>
              <w:adjustRightInd w:val="0"/>
              <w:spacing w:line="240" w:lineRule="auto"/>
              <w:textAlignment w:val="baseline"/>
              <w:rPr>
                <w:i/>
                <w:sz w:val="22"/>
                <w:szCs w:val="22"/>
              </w:rPr>
            </w:pPr>
          </w:p>
        </w:tc>
        <w:tc>
          <w:tcPr>
            <w:tcW w:w="4507" w:type="dxa"/>
          </w:tcPr>
          <w:p w:rsidRPr="00120FE7" w:rsidR="005E60E1" w:rsidP="005F41B0" w:rsidRDefault="005E60E1" w14:paraId="49EB03D4" w14:textId="77777777">
            <w:pPr>
              <w:overflowPunct w:val="0"/>
              <w:autoSpaceDE w:val="0"/>
              <w:autoSpaceDN w:val="0"/>
              <w:adjustRightInd w:val="0"/>
              <w:spacing w:line="240" w:lineRule="auto"/>
              <w:textAlignment w:val="baseline"/>
              <w:rPr>
                <w:i/>
                <w:sz w:val="22"/>
                <w:szCs w:val="22"/>
              </w:rPr>
            </w:pPr>
            <w:r w:rsidRPr="00120FE7">
              <w:rPr>
                <w:i/>
                <w:sz w:val="22"/>
                <w:szCs w:val="22"/>
              </w:rPr>
              <w:t>00 32 2 546 8774</w:t>
            </w:r>
          </w:p>
        </w:tc>
      </w:tr>
      <w:tr w:rsidRPr="00120FE7" w:rsidR="005E60E1" w:rsidTr="004C1BF5" w14:paraId="53755CDB" w14:textId="77777777">
        <w:tc>
          <w:tcPr>
            <w:tcW w:w="1238" w:type="dxa"/>
          </w:tcPr>
          <w:p w:rsidRPr="00120FE7" w:rsidR="005E60E1" w:rsidP="005F41B0" w:rsidRDefault="00CC42B6" w14:paraId="621A899D" w14:textId="56AAA90E">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238" w:type="dxa"/>
          </w:tcPr>
          <w:p w:rsidRPr="00120FE7" w:rsidR="005E60E1" w:rsidP="005F41B0" w:rsidRDefault="005E60E1" w14:paraId="2F1E41E6" w14:textId="77777777">
            <w:pPr>
              <w:overflowPunct w:val="0"/>
              <w:autoSpaceDE w:val="0"/>
              <w:autoSpaceDN w:val="0"/>
              <w:adjustRightInd w:val="0"/>
              <w:spacing w:line="240" w:lineRule="auto"/>
              <w:textAlignment w:val="baseline"/>
              <w:rPr>
                <w:sz w:val="22"/>
                <w:szCs w:val="22"/>
              </w:rPr>
            </w:pPr>
          </w:p>
        </w:tc>
        <w:tc>
          <w:tcPr>
            <w:tcW w:w="4507" w:type="dxa"/>
          </w:tcPr>
          <w:p w:rsidRPr="00120FE7" w:rsidR="005E60E1" w:rsidP="005F41B0" w:rsidRDefault="00475120" w14:paraId="36D2E3AE" w14:textId="77777777">
            <w:pPr>
              <w:overflowPunct w:val="0"/>
              <w:autoSpaceDE w:val="0"/>
              <w:autoSpaceDN w:val="0"/>
              <w:adjustRightInd w:val="0"/>
              <w:spacing w:line="240" w:lineRule="auto"/>
              <w:textAlignment w:val="baseline"/>
              <w:rPr>
                <w:i/>
                <w:iCs/>
                <w:sz w:val="22"/>
                <w:szCs w:val="22"/>
              </w:rPr>
            </w:pPr>
            <w:hyperlink w:history="1" r:id="rId35">
              <w:proofErr w:type="spellStart"/>
              <w:r w:rsidRPr="00120FE7" w:rsidR="007D6EED">
                <w:rPr>
                  <w:i/>
                  <w:color w:val="0000FF"/>
                  <w:sz w:val="22"/>
                  <w:szCs w:val="22"/>
                  <w:u w:val="single"/>
                </w:rPr>
                <w:t>Valeria.Atzori@eesc.europa.eu</w:t>
              </w:r>
              <w:proofErr w:type="spellEnd"/>
            </w:hyperlink>
          </w:p>
        </w:tc>
      </w:tr>
    </w:tbl>
    <w:p w:rsidR="00521B5A" w:rsidP="005F41B0" w:rsidRDefault="00521B5A" w14:paraId="587824CF" w14:textId="79C42548">
      <w:pPr>
        <w:overflowPunct w:val="0"/>
        <w:autoSpaceDE w:val="0"/>
        <w:autoSpaceDN w:val="0"/>
        <w:adjustRightInd w:val="0"/>
        <w:jc w:val="center"/>
        <w:textAlignment w:val="baseline"/>
        <w:rPr>
          <w:sz w:val="16"/>
          <w:szCs w:val="16"/>
        </w:rPr>
      </w:pPr>
      <w:r>
        <w:br w:type="page"/>
      </w:r>
    </w:p>
    <w:p w:rsidRPr="00120FE7" w:rsidR="006E16D5" w:rsidP="005F41B0" w:rsidRDefault="00475120" w14:paraId="43EF0F44" w14:textId="28000D5B">
      <w:pPr>
        <w:widowControl w:val="0"/>
        <w:numPr>
          <w:ilvl w:val="0"/>
          <w:numId w:val="2"/>
        </w:numPr>
        <w:overflowPunct w:val="0"/>
        <w:autoSpaceDE w:val="0"/>
        <w:autoSpaceDN w:val="0"/>
        <w:adjustRightInd w:val="0"/>
        <w:ind w:hanging="567"/>
        <w:textAlignment w:val="baseline"/>
        <w:rPr>
          <w:sz w:val="16"/>
          <w:szCs w:val="16"/>
        </w:rPr>
      </w:pPr>
      <w:hyperlink w:history="1" r:id="rId36">
        <w:r w:rsidR="007D6EED">
          <w:rPr>
            <w:b/>
            <w:i/>
            <w:color w:val="0000FF"/>
            <w:sz w:val="28"/>
            <w:u w:val="single"/>
          </w:rPr>
          <w:t>Revision af direktivet om ofres rettigheder</w:t>
        </w:r>
      </w:hyperlink>
    </w:p>
    <w:p w:rsidRPr="006E16D5" w:rsidR="006E16D5" w:rsidP="005F41B0" w:rsidRDefault="006E16D5" w14:paraId="45298BC7" w14:textId="77777777">
      <w:pPr>
        <w:widowControl w:val="0"/>
        <w:overflowPunct w:val="0"/>
        <w:autoSpaceDE w:val="0"/>
        <w:autoSpaceDN w:val="0"/>
        <w:adjustRightInd w:val="0"/>
        <w:ind w:left="266"/>
        <w:textAlignment w:val="baseline"/>
        <w:rPr>
          <w:b/>
        </w:rPr>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120FE7" w:rsidR="006E16D5" w:rsidTr="004C1BF5" w14:paraId="0A45CDD8" w14:textId="77777777">
        <w:trPr>
          <w:trHeight w:val="251"/>
        </w:trPr>
        <w:tc>
          <w:tcPr>
            <w:tcW w:w="1701" w:type="dxa"/>
          </w:tcPr>
          <w:p w:rsidRPr="00120FE7" w:rsidR="006E16D5" w:rsidP="005F41B0" w:rsidRDefault="006E16D5" w14:paraId="65E43698" w14:textId="0E2C6CD1">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6521" w:type="dxa"/>
          </w:tcPr>
          <w:p w:rsidRPr="00120FE7" w:rsidR="006E16D5" w:rsidP="005F41B0" w:rsidRDefault="006E16D5" w14:paraId="7F0F553C" w14:textId="77777777">
            <w:pPr>
              <w:tabs>
                <w:tab w:val="center" w:pos="284"/>
              </w:tabs>
              <w:overflowPunct w:val="0"/>
              <w:autoSpaceDE w:val="0"/>
              <w:autoSpaceDN w:val="0"/>
              <w:adjustRightInd w:val="0"/>
              <w:ind w:left="266" w:hanging="266"/>
              <w:textAlignment w:val="baseline"/>
              <w:rPr>
                <w:bCs/>
                <w:sz w:val="22"/>
                <w:szCs w:val="22"/>
              </w:rPr>
            </w:pPr>
            <w:proofErr w:type="spellStart"/>
            <w:r w:rsidRPr="00120FE7">
              <w:rPr>
                <w:sz w:val="22"/>
                <w:szCs w:val="22"/>
              </w:rPr>
              <w:t>Dovilė</w:t>
            </w:r>
            <w:proofErr w:type="spellEnd"/>
            <w:r w:rsidRPr="00120FE7">
              <w:rPr>
                <w:sz w:val="22"/>
                <w:szCs w:val="22"/>
              </w:rPr>
              <w:t xml:space="preserve"> </w:t>
            </w:r>
            <w:proofErr w:type="spellStart"/>
            <w:r w:rsidRPr="00120FE7">
              <w:rPr>
                <w:sz w:val="22"/>
                <w:szCs w:val="22"/>
              </w:rPr>
              <w:t>Juodkaitė</w:t>
            </w:r>
            <w:proofErr w:type="spellEnd"/>
            <w:r w:rsidRPr="00120FE7">
              <w:rPr>
                <w:sz w:val="22"/>
                <w:szCs w:val="22"/>
              </w:rPr>
              <w:t xml:space="preserve"> (Gruppen af civilsamfundsorganisationer – LT)</w:t>
            </w:r>
          </w:p>
        </w:tc>
      </w:tr>
      <w:tr w:rsidRPr="00120FE7" w:rsidR="006E16D5" w:rsidTr="004C1BF5" w14:paraId="385CAAA7" w14:textId="77777777">
        <w:tc>
          <w:tcPr>
            <w:tcW w:w="8222" w:type="dxa"/>
            <w:gridSpan w:val="2"/>
          </w:tcPr>
          <w:p w:rsidRPr="00120FE7" w:rsidR="006E16D5" w:rsidP="005F41B0" w:rsidRDefault="006E16D5" w14:paraId="32F69270"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6E16D5" w:rsidTr="004C1BF5" w14:paraId="0B973D2C" w14:textId="77777777">
        <w:tc>
          <w:tcPr>
            <w:tcW w:w="1701" w:type="dxa"/>
          </w:tcPr>
          <w:p w:rsidRPr="00120FE7" w:rsidR="006E16D5" w:rsidP="005F41B0" w:rsidRDefault="006E16D5" w14:paraId="560BABF2" w14:textId="59574E70">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6521" w:type="dxa"/>
          </w:tcPr>
          <w:p w:rsidRPr="00120FE7" w:rsidR="002713AA" w:rsidP="005F41B0" w:rsidRDefault="002713AA" w14:paraId="5EE527A0" w14:textId="735AB1FD">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424 final</w:t>
            </w:r>
          </w:p>
          <w:p w:rsidRPr="00120FE7" w:rsidR="006E16D5" w:rsidP="005F41B0" w:rsidRDefault="006E16D5" w14:paraId="18D0569B" w14:textId="249E1054">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EESC-2023-03943-00-00-AC</w:t>
            </w:r>
          </w:p>
        </w:tc>
      </w:tr>
    </w:tbl>
    <w:p w:rsidRPr="00120FE7" w:rsidR="006E16D5" w:rsidP="005F41B0" w:rsidRDefault="006E16D5" w14:paraId="20C01A68" w14:textId="77777777">
      <w:pPr>
        <w:tabs>
          <w:tab w:val="center" w:pos="284"/>
        </w:tabs>
        <w:overflowPunct w:val="0"/>
        <w:autoSpaceDE w:val="0"/>
        <w:autoSpaceDN w:val="0"/>
        <w:adjustRightInd w:val="0"/>
        <w:ind w:left="266" w:hanging="266"/>
        <w:textAlignment w:val="baseline"/>
      </w:pPr>
    </w:p>
    <w:p w:rsidRPr="00120FE7" w:rsidR="006E16D5" w:rsidP="005F41B0" w:rsidRDefault="006E16D5" w14:paraId="04C1BC63"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6E16D5" w:rsidP="005F41B0" w:rsidRDefault="006E16D5" w14:paraId="1764C2B6" w14:textId="77777777">
      <w:pPr>
        <w:keepNext/>
        <w:keepLines/>
        <w:tabs>
          <w:tab w:val="center" w:pos="284"/>
        </w:tabs>
        <w:overflowPunct w:val="0"/>
        <w:autoSpaceDE w:val="0"/>
        <w:autoSpaceDN w:val="0"/>
        <w:adjustRightInd w:val="0"/>
        <w:ind w:left="266" w:hanging="266"/>
        <w:textAlignment w:val="baseline"/>
        <w:rPr>
          <w:b/>
        </w:rPr>
      </w:pPr>
    </w:p>
    <w:p w:rsidRPr="00120FE7" w:rsidR="006E16D5" w:rsidP="005F41B0" w:rsidRDefault="006E16D5" w14:paraId="0F8E820F" w14:textId="77777777">
      <w:pPr>
        <w:overflowPunct w:val="0"/>
        <w:autoSpaceDE w:val="0"/>
        <w:autoSpaceDN w:val="0"/>
        <w:adjustRightInd w:val="0"/>
        <w:textAlignment w:val="baseline"/>
        <w:rPr>
          <w:bCs/>
          <w:iCs/>
        </w:rPr>
      </w:pPr>
      <w:r w:rsidRPr="00120FE7">
        <w:t>EØSU:</w:t>
      </w:r>
    </w:p>
    <w:p w:rsidRPr="00120FE7" w:rsidR="006E16D5" w:rsidP="005F41B0" w:rsidRDefault="006E16D5" w14:paraId="692026EE" w14:textId="77777777">
      <w:pPr>
        <w:overflowPunct w:val="0"/>
        <w:autoSpaceDE w:val="0"/>
        <w:autoSpaceDN w:val="0"/>
        <w:adjustRightInd w:val="0"/>
        <w:textAlignment w:val="baseline"/>
        <w:rPr>
          <w:bCs/>
          <w:iCs/>
        </w:rPr>
      </w:pPr>
    </w:p>
    <w:p w:rsidRPr="00120FE7" w:rsidR="006E16D5" w:rsidP="005F41B0" w:rsidRDefault="006E16D5" w14:paraId="11825C1E" w14:textId="77777777">
      <w:pPr>
        <w:numPr>
          <w:ilvl w:val="0"/>
          <w:numId w:val="14"/>
        </w:numPr>
        <w:overflowPunct w:val="0"/>
        <w:autoSpaceDE w:val="0"/>
        <w:autoSpaceDN w:val="0"/>
        <w:adjustRightInd w:val="0"/>
        <w:spacing w:after="200" w:line="276" w:lineRule="auto"/>
        <w:ind w:left="284" w:hanging="284"/>
        <w:contextualSpacing/>
        <w:textAlignment w:val="baseline"/>
        <w:rPr>
          <w:bCs/>
          <w:iCs/>
        </w:rPr>
      </w:pPr>
      <w:r w:rsidRPr="00120FE7">
        <w:t xml:space="preserve">hilser den foreslåede revision af direktivet om ofres rettigheder velkommen. Dette forslag kan bidrage til at forbedre ofres rettigheder og gøre </w:t>
      </w:r>
      <w:proofErr w:type="spellStart"/>
      <w:r w:rsidRPr="00120FE7">
        <w:t>retsinstitutionerne</w:t>
      </w:r>
      <w:proofErr w:type="spellEnd"/>
      <w:r w:rsidRPr="00120FE7">
        <w:t xml:space="preserve"> mere effektive og omkostningseffektive på langt sigt</w:t>
      </w:r>
    </w:p>
    <w:p w:rsidRPr="00120FE7" w:rsidR="006E16D5" w:rsidP="005F41B0" w:rsidRDefault="006E16D5" w14:paraId="5114B4B4" w14:textId="77777777">
      <w:pPr>
        <w:numPr>
          <w:ilvl w:val="0"/>
          <w:numId w:val="14"/>
        </w:numPr>
        <w:overflowPunct w:val="0"/>
        <w:autoSpaceDE w:val="0"/>
        <w:autoSpaceDN w:val="0"/>
        <w:adjustRightInd w:val="0"/>
        <w:spacing w:after="200" w:line="276" w:lineRule="auto"/>
        <w:ind w:left="284" w:hanging="284"/>
        <w:contextualSpacing/>
        <w:textAlignment w:val="baseline"/>
        <w:rPr>
          <w:bCs/>
          <w:iCs/>
        </w:rPr>
      </w:pPr>
      <w:r w:rsidRPr="00120FE7">
        <w:t>understreger, at ændringerne er vigtige med henblik på at forbedre den individuelle vurdering af ofrene og deres behov for støtte gennem hele retsprocessen. Selv om der ikke bør være noget hierarki mellem ofre og mellem typer af forbrydelser, kan nogle ofre have behov for yderligere støtte- og beskyttelsesforanstaltninger. Det anbefales, at Kommissionen sammen med medlemsstaterne udarbejder detaljerede retningslinjer for de forskellige myndigheder, der skal foretage vurderingen</w:t>
      </w:r>
    </w:p>
    <w:p w:rsidRPr="00120FE7" w:rsidR="006E16D5" w:rsidP="005F41B0" w:rsidRDefault="006E16D5" w14:paraId="22653403" w14:textId="77777777">
      <w:pPr>
        <w:numPr>
          <w:ilvl w:val="0"/>
          <w:numId w:val="14"/>
        </w:numPr>
        <w:overflowPunct w:val="0"/>
        <w:autoSpaceDE w:val="0"/>
        <w:autoSpaceDN w:val="0"/>
        <w:adjustRightInd w:val="0"/>
        <w:spacing w:after="200" w:line="276" w:lineRule="auto"/>
        <w:ind w:left="284" w:hanging="284"/>
        <w:contextualSpacing/>
        <w:textAlignment w:val="baseline"/>
        <w:rPr>
          <w:bCs/>
          <w:iCs/>
        </w:rPr>
      </w:pPr>
      <w:r w:rsidRPr="00120FE7">
        <w:t>anbefaler, at der indføres strengere krav om uddannelse af fagfolk i ofres rettigheder, og opfordrer Kommissionen til at udarbejde vejledning og kvalitetsstandarder for støtten. Udveksling af bedste praksis for ydelse af kvalitetsstøtte, herunder når det gælder uddannelse af psykologer og fagfolk, bør fremmes blandt medlemsstaterne</w:t>
      </w:r>
    </w:p>
    <w:p w:rsidRPr="00120FE7" w:rsidR="006E16D5" w:rsidP="005F41B0" w:rsidRDefault="006E16D5" w14:paraId="1F8909AB" w14:textId="77777777">
      <w:pPr>
        <w:numPr>
          <w:ilvl w:val="0"/>
          <w:numId w:val="14"/>
        </w:numPr>
        <w:overflowPunct w:val="0"/>
        <w:autoSpaceDE w:val="0"/>
        <w:autoSpaceDN w:val="0"/>
        <w:adjustRightInd w:val="0"/>
        <w:spacing w:after="200" w:line="276" w:lineRule="auto"/>
        <w:ind w:left="284" w:hanging="284"/>
        <w:contextualSpacing/>
        <w:textAlignment w:val="baseline"/>
        <w:rPr>
          <w:bCs/>
          <w:iCs/>
        </w:rPr>
      </w:pPr>
      <w:r w:rsidRPr="00120FE7">
        <w:t>glæder sig over retten til at få prøvet de afgørelser, der træffes under retssager, herunder afgørelser om tolkning under retsmøder, og opfordrer medlemsstaterne til at sikre, at ofrene informeres behørigt om denne ret, og til at træffe foranstaltninger til at sikre, at sådanne domstolsprøvelser foretages hurtigst muligt</w:t>
      </w:r>
    </w:p>
    <w:p w:rsidRPr="00120FE7" w:rsidR="006E16D5" w:rsidP="005F41B0" w:rsidRDefault="006E16D5" w14:paraId="6744AFE6" w14:textId="77777777">
      <w:pPr>
        <w:numPr>
          <w:ilvl w:val="0"/>
          <w:numId w:val="14"/>
        </w:numPr>
        <w:overflowPunct w:val="0"/>
        <w:autoSpaceDE w:val="0"/>
        <w:autoSpaceDN w:val="0"/>
        <w:adjustRightInd w:val="0"/>
        <w:spacing w:after="200" w:line="276" w:lineRule="auto"/>
        <w:ind w:left="284" w:hanging="284"/>
        <w:contextualSpacing/>
        <w:textAlignment w:val="baseline"/>
        <w:rPr>
          <w:bCs/>
          <w:iCs/>
        </w:rPr>
      </w:pPr>
      <w:r w:rsidRPr="00120FE7">
        <w:t>bifalder hensigten om at forbedre ofrenes adgang til erstatning</w:t>
      </w:r>
    </w:p>
    <w:p w:rsidRPr="00120FE7" w:rsidR="006E16D5" w:rsidP="005F41B0" w:rsidRDefault="006E16D5" w14:paraId="511CEF08" w14:textId="77777777">
      <w:pPr>
        <w:numPr>
          <w:ilvl w:val="0"/>
          <w:numId w:val="14"/>
        </w:numPr>
        <w:overflowPunct w:val="0"/>
        <w:autoSpaceDE w:val="0"/>
        <w:autoSpaceDN w:val="0"/>
        <w:adjustRightInd w:val="0"/>
        <w:spacing w:after="200" w:line="276" w:lineRule="auto"/>
        <w:ind w:left="284" w:hanging="284"/>
        <w:contextualSpacing/>
        <w:textAlignment w:val="baseline"/>
        <w:rPr>
          <w:bCs/>
          <w:iCs/>
        </w:rPr>
      </w:pPr>
      <w:r w:rsidRPr="00120FE7">
        <w:t>opfordrer medlemsstaterne til at afsætte tilstrækkelige midler til gennemførelse og anvendelse af direktivet og Kommissionen til at sikre, at EU-finansieringen styrkes og anvendes til at gennemføre det.</w:t>
      </w:r>
    </w:p>
    <w:p w:rsidRPr="00120FE7" w:rsidR="006E16D5" w:rsidP="005F41B0" w:rsidRDefault="006E16D5" w14:paraId="5E0AF5FF" w14:textId="77777777">
      <w:pPr>
        <w:widowControl w:val="0"/>
        <w:overflowPunct w:val="0"/>
        <w:autoSpaceDE w:val="0"/>
        <w:autoSpaceDN w:val="0"/>
        <w:adjustRightInd w:val="0"/>
        <w:ind w:left="709"/>
        <w:textAlignment w:val="baseline"/>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6E16D5" w:rsidTr="004C1BF5" w14:paraId="5D26DE8D" w14:textId="77777777">
        <w:tc>
          <w:tcPr>
            <w:tcW w:w="1418" w:type="dxa"/>
          </w:tcPr>
          <w:p w:rsidRPr="00120FE7" w:rsidR="006E16D5" w:rsidP="005F41B0" w:rsidRDefault="006E16D5" w14:paraId="658C2DA6"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6E16D5" w:rsidP="005F41B0" w:rsidRDefault="006E16D5" w14:paraId="4DC0165D" w14:textId="77777777">
            <w:pPr>
              <w:overflowPunct w:val="0"/>
              <w:autoSpaceDE w:val="0"/>
              <w:autoSpaceDN w:val="0"/>
              <w:adjustRightInd w:val="0"/>
              <w:spacing w:line="240" w:lineRule="auto"/>
              <w:textAlignment w:val="baseline"/>
              <w:rPr>
                <w:i/>
                <w:sz w:val="22"/>
                <w:szCs w:val="22"/>
              </w:rPr>
            </w:pPr>
            <w:r w:rsidRPr="00120FE7">
              <w:rPr>
                <w:i/>
                <w:sz w:val="22"/>
                <w:szCs w:val="22"/>
              </w:rPr>
              <w:t>Gemma Amran</w:t>
            </w:r>
          </w:p>
        </w:tc>
      </w:tr>
      <w:tr w:rsidRPr="00120FE7" w:rsidR="006E16D5" w:rsidTr="006E16D5" w14:paraId="6DFBFFC5" w14:textId="77777777">
        <w:trPr>
          <w:trHeight w:val="287"/>
        </w:trPr>
        <w:tc>
          <w:tcPr>
            <w:tcW w:w="1418" w:type="dxa"/>
          </w:tcPr>
          <w:p w:rsidRPr="00120FE7" w:rsidR="006E16D5" w:rsidP="005F41B0" w:rsidRDefault="006E16D5" w14:paraId="3734AF39" w14:textId="77777777">
            <w:pPr>
              <w:widowControl w:val="0"/>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6E16D5" w:rsidP="005F41B0" w:rsidRDefault="006E16D5" w14:paraId="7B32FC0A" w14:textId="77777777">
            <w:pPr>
              <w:widowControl w:val="0"/>
              <w:overflowPunct w:val="0"/>
              <w:autoSpaceDE w:val="0"/>
              <w:autoSpaceDN w:val="0"/>
              <w:adjustRightInd w:val="0"/>
              <w:spacing w:line="240" w:lineRule="auto"/>
              <w:textAlignment w:val="baseline"/>
              <w:rPr>
                <w:i/>
                <w:sz w:val="22"/>
                <w:szCs w:val="22"/>
              </w:rPr>
            </w:pPr>
            <w:r w:rsidRPr="00120FE7">
              <w:rPr>
                <w:i/>
                <w:sz w:val="22"/>
                <w:szCs w:val="22"/>
              </w:rPr>
              <w:t>00 32 2 546 9415</w:t>
            </w:r>
          </w:p>
        </w:tc>
      </w:tr>
      <w:tr w:rsidRPr="00120FE7" w:rsidR="006E16D5" w:rsidTr="004C1BF5" w14:paraId="784BE9DC" w14:textId="77777777">
        <w:tc>
          <w:tcPr>
            <w:tcW w:w="1418" w:type="dxa"/>
          </w:tcPr>
          <w:p w:rsidRPr="00120FE7" w:rsidR="006E16D5" w:rsidP="005F41B0" w:rsidRDefault="002713AA" w14:paraId="77901762" w14:textId="05690797">
            <w:pPr>
              <w:widowControl w:val="0"/>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6E16D5" w:rsidP="005F41B0" w:rsidRDefault="00475120" w14:paraId="6DDDFD50" w14:textId="77777777">
            <w:pPr>
              <w:widowControl w:val="0"/>
              <w:overflowPunct w:val="0"/>
              <w:autoSpaceDE w:val="0"/>
              <w:autoSpaceDN w:val="0"/>
              <w:adjustRightInd w:val="0"/>
              <w:spacing w:line="240" w:lineRule="auto"/>
              <w:textAlignment w:val="baseline"/>
              <w:rPr>
                <w:i/>
                <w:sz w:val="22"/>
                <w:szCs w:val="22"/>
              </w:rPr>
            </w:pPr>
            <w:hyperlink w:history="1" r:id="rId37">
              <w:proofErr w:type="spellStart"/>
              <w:r w:rsidRPr="00120FE7" w:rsidR="007D6EED">
                <w:rPr>
                  <w:i/>
                  <w:color w:val="0000FF"/>
                  <w:sz w:val="22"/>
                  <w:szCs w:val="22"/>
                  <w:u w:val="single"/>
                </w:rPr>
                <w:t>Gemma.Amran@eesc.europa.eu</w:t>
              </w:r>
              <w:proofErr w:type="spellEnd"/>
            </w:hyperlink>
          </w:p>
        </w:tc>
      </w:tr>
    </w:tbl>
    <w:p w:rsidRPr="00C35EED" w:rsidR="006E16D5" w:rsidP="005F41B0" w:rsidRDefault="006E16D5" w14:paraId="79A07630" w14:textId="77777777">
      <w:pPr>
        <w:ind w:left="3240"/>
        <w:jc w:val="left"/>
        <w:rPr>
          <w:color w:val="000000" w:themeColor="text1"/>
        </w:rPr>
      </w:pPr>
    </w:p>
    <w:p w:rsidR="00C35EED" w:rsidP="005F41B0" w:rsidRDefault="00C35EED" w14:paraId="5A628F48" w14:textId="4C79A860">
      <w:pPr>
        <w:spacing w:after="160" w:line="259" w:lineRule="auto"/>
        <w:jc w:val="left"/>
        <w:rPr>
          <w:color w:val="000000" w:themeColor="text1"/>
        </w:rPr>
      </w:pPr>
      <w:r>
        <w:br w:type="page"/>
      </w:r>
    </w:p>
    <w:p w:rsidRPr="00D6423D" w:rsidR="005A67F3" w:rsidP="005F41B0" w:rsidRDefault="004C3902" w14:paraId="3792A077" w14:textId="6319EBD1">
      <w:pPr>
        <w:pStyle w:val="Heading1"/>
        <w:tabs>
          <w:tab w:val="clear" w:pos="440"/>
        </w:tabs>
        <w:ind w:left="567" w:right="0" w:hanging="567"/>
        <w:rPr>
          <w:b/>
          <w:bCs/>
        </w:rPr>
      </w:pPr>
      <w:bookmarkStart w:name="_Toc150179063" w:id="81"/>
      <w:bookmarkStart w:name="_Toc153539680" w:id="82"/>
      <w:bookmarkStart w:name="_Toc155703415" w:id="83"/>
      <w:bookmarkEnd w:id="81"/>
      <w:r>
        <w:rPr>
          <w:b/>
        </w:rPr>
        <w:lastRenderedPageBreak/>
        <w:t>DET INDRE MARKED, PRODUKTION OG FORBRUG</w:t>
      </w:r>
      <w:bookmarkEnd w:id="82"/>
      <w:bookmarkEnd w:id="83"/>
    </w:p>
    <w:p w:rsidRPr="00094B6B" w:rsidR="004C3902" w:rsidP="005F41B0" w:rsidRDefault="004C3902" w14:paraId="51590E30" w14:textId="7D4E8C1F">
      <w:pPr>
        <w:keepNext/>
        <w:keepLines/>
        <w:jc w:val="left"/>
        <w:rPr>
          <w:b/>
          <w:iCs/>
        </w:rPr>
      </w:pPr>
    </w:p>
    <w:p w:rsidRPr="00033839" w:rsidR="00033839" w:rsidP="005F41B0" w:rsidRDefault="00475120" w14:paraId="19EE7D3C" w14:textId="526EDC8D">
      <w:pPr>
        <w:widowControl w:val="0"/>
        <w:numPr>
          <w:ilvl w:val="0"/>
          <w:numId w:val="2"/>
        </w:numPr>
        <w:overflowPunct w:val="0"/>
        <w:autoSpaceDE w:val="0"/>
        <w:autoSpaceDN w:val="0"/>
        <w:adjustRightInd w:val="0"/>
        <w:ind w:hanging="567"/>
        <w:textAlignment w:val="baseline"/>
        <w:rPr>
          <w:sz w:val="20"/>
          <w:szCs w:val="20"/>
        </w:rPr>
      </w:pPr>
      <w:hyperlink w:history="1" r:id="rId38">
        <w:r w:rsidR="007D6EED">
          <w:rPr>
            <w:b/>
            <w:i/>
            <w:color w:val="0000FF"/>
            <w:sz w:val="28"/>
            <w:u w:val="single"/>
          </w:rPr>
          <w:t>Rapporteringskrav / levnedsmidler og levnedsmiddelingredienser, støjemission ved udendørs brug, patientrettigheder og radioudstyr</w:t>
        </w:r>
      </w:hyperlink>
    </w:p>
    <w:p w:rsidRPr="00033839" w:rsidR="00033839" w:rsidP="005F41B0" w:rsidRDefault="00033839" w14:paraId="6D473924" w14:textId="77777777">
      <w:pPr>
        <w:tabs>
          <w:tab w:val="center" w:pos="284"/>
        </w:tabs>
        <w:overflowPunct w:val="0"/>
        <w:autoSpaceDE w:val="0"/>
        <w:autoSpaceDN w:val="0"/>
        <w:adjustRightInd w:val="0"/>
        <w:ind w:left="266" w:hanging="266"/>
        <w:textAlignment w:val="baseline"/>
        <w:rPr>
          <w:b/>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20FE7" w:rsidR="00033839" w:rsidTr="004C1BF5" w14:paraId="6DF18F55" w14:textId="77777777">
        <w:tc>
          <w:tcPr>
            <w:tcW w:w="1701" w:type="dxa"/>
            <w:vMerge w:val="restart"/>
          </w:tcPr>
          <w:p w:rsidRPr="00120FE7" w:rsidR="00033839" w:rsidP="005F41B0" w:rsidRDefault="00033839" w14:paraId="2E226775"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5387" w:type="dxa"/>
          </w:tcPr>
          <w:p w:rsidRPr="00120FE7" w:rsidR="000E437C" w:rsidP="005F41B0" w:rsidRDefault="000E437C" w14:paraId="3900B12C" w14:textId="6A99B827">
            <w:pPr>
              <w:tabs>
                <w:tab w:val="center" w:pos="284"/>
              </w:tabs>
              <w:overflowPunct w:val="0"/>
              <w:autoSpaceDE w:val="0"/>
              <w:autoSpaceDN w:val="0"/>
              <w:adjustRightInd w:val="0"/>
              <w:ind w:left="266" w:hanging="266"/>
              <w:textAlignment w:val="baseline"/>
              <w:rPr>
                <w:sz w:val="22"/>
                <w:szCs w:val="22"/>
              </w:rPr>
            </w:pPr>
            <w:r w:rsidRPr="00120FE7">
              <w:rPr>
                <w:b/>
                <w:sz w:val="22"/>
                <w:szCs w:val="22"/>
              </w:rPr>
              <w:t>Kategori C-udtalelse</w:t>
            </w:r>
          </w:p>
          <w:p w:rsidRPr="00120FE7" w:rsidR="00033839" w:rsidP="005F41B0" w:rsidRDefault="00033839" w14:paraId="78E7C15A" w14:textId="3B3D4805">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639 final</w:t>
            </w:r>
          </w:p>
        </w:tc>
      </w:tr>
      <w:tr w:rsidRPr="00120FE7" w:rsidR="00033839" w:rsidTr="004C1BF5" w14:paraId="683A7427" w14:textId="77777777">
        <w:tc>
          <w:tcPr>
            <w:tcW w:w="1701" w:type="dxa"/>
            <w:vMerge/>
          </w:tcPr>
          <w:p w:rsidRPr="00120FE7" w:rsidR="00033839" w:rsidP="005F41B0" w:rsidRDefault="00033839" w14:paraId="6714909C" w14:textId="77777777">
            <w:pPr>
              <w:tabs>
                <w:tab w:val="center" w:pos="284"/>
              </w:tabs>
              <w:overflowPunct w:val="0"/>
              <w:autoSpaceDE w:val="0"/>
              <w:autoSpaceDN w:val="0"/>
              <w:adjustRightInd w:val="0"/>
              <w:ind w:left="266" w:hanging="266"/>
              <w:textAlignment w:val="baseline"/>
              <w:rPr>
                <w:b/>
                <w:sz w:val="22"/>
                <w:szCs w:val="22"/>
                <w:lang w:val="en-US"/>
              </w:rPr>
            </w:pPr>
          </w:p>
        </w:tc>
        <w:tc>
          <w:tcPr>
            <w:tcW w:w="5387" w:type="dxa"/>
          </w:tcPr>
          <w:p w:rsidRPr="00120FE7" w:rsidR="00033839" w:rsidP="005F41B0" w:rsidRDefault="00033839" w14:paraId="1AFC9DB2"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EESC-2023-05559-00-00-AC</w:t>
            </w:r>
          </w:p>
        </w:tc>
      </w:tr>
    </w:tbl>
    <w:p w:rsidRPr="00120FE7" w:rsidR="00033839" w:rsidP="005F41B0" w:rsidRDefault="00033839" w14:paraId="2586E8BE" w14:textId="77777777">
      <w:pPr>
        <w:tabs>
          <w:tab w:val="center" w:pos="284"/>
        </w:tabs>
        <w:overflowPunct w:val="0"/>
        <w:autoSpaceDE w:val="0"/>
        <w:autoSpaceDN w:val="0"/>
        <w:adjustRightInd w:val="0"/>
        <w:ind w:left="266" w:hanging="266"/>
        <w:textAlignment w:val="baseline"/>
      </w:pPr>
    </w:p>
    <w:p w:rsidRPr="00120FE7" w:rsidR="00033839" w:rsidP="005F41B0" w:rsidRDefault="00033839" w14:paraId="439B7C11"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033839" w:rsidP="005F41B0" w:rsidRDefault="00033839" w14:paraId="3EF3771C" w14:textId="77777777">
      <w:pPr>
        <w:keepNext/>
        <w:keepLines/>
        <w:tabs>
          <w:tab w:val="center" w:pos="284"/>
        </w:tabs>
        <w:overflowPunct w:val="0"/>
        <w:autoSpaceDE w:val="0"/>
        <w:autoSpaceDN w:val="0"/>
        <w:adjustRightInd w:val="0"/>
        <w:ind w:left="266" w:hanging="266"/>
        <w:textAlignment w:val="baseline"/>
        <w:rPr>
          <w:b/>
        </w:rPr>
      </w:pPr>
    </w:p>
    <w:p w:rsidRPr="00120FE7" w:rsidR="00033839" w:rsidP="005F41B0" w:rsidRDefault="00033839" w14:paraId="1D2D4C55" w14:textId="020FDEE6">
      <w:pPr>
        <w:overflowPunct w:val="0"/>
        <w:autoSpaceDE w:val="0"/>
        <w:autoSpaceDN w:val="0"/>
        <w:adjustRightInd w:val="0"/>
        <w:textAlignment w:val="baseline"/>
        <w:rPr>
          <w:bCs/>
          <w:iCs/>
        </w:rPr>
      </w:pPr>
      <w:r w:rsidRPr="00120FE7">
        <w:t>EØSU besluttede at afgive en udtalelse til støtte for det fremsatte forslag.</w:t>
      </w:r>
    </w:p>
    <w:p w:rsidRPr="00120FE7" w:rsidR="00033839" w:rsidP="005F41B0" w:rsidRDefault="00033839" w14:paraId="4B92E377" w14:textId="77777777">
      <w:pPr>
        <w:overflowPunct w:val="0"/>
        <w:autoSpaceDE w:val="0"/>
        <w:autoSpaceDN w:val="0"/>
        <w:adjustRightInd w:val="0"/>
        <w:textAlignment w:val="baseline"/>
        <w:rPr>
          <w:bCs/>
          <w:iCs/>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033839" w:rsidTr="004C1BF5" w14:paraId="3BD37524" w14:textId="77777777">
        <w:tc>
          <w:tcPr>
            <w:tcW w:w="1418" w:type="dxa"/>
          </w:tcPr>
          <w:p w:rsidRPr="00120FE7" w:rsidR="00033839" w:rsidP="005F41B0" w:rsidRDefault="00033839" w14:paraId="5D2D350E"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033839" w:rsidP="005F41B0" w:rsidRDefault="00033839" w14:paraId="2A593859" w14:textId="77777777">
            <w:pPr>
              <w:overflowPunct w:val="0"/>
              <w:autoSpaceDE w:val="0"/>
              <w:autoSpaceDN w:val="0"/>
              <w:adjustRightInd w:val="0"/>
              <w:spacing w:line="240" w:lineRule="auto"/>
              <w:textAlignment w:val="baseline"/>
              <w:rPr>
                <w:i/>
                <w:sz w:val="22"/>
                <w:szCs w:val="22"/>
              </w:rPr>
            </w:pPr>
            <w:r w:rsidRPr="00120FE7">
              <w:rPr>
                <w:i/>
                <w:sz w:val="22"/>
                <w:szCs w:val="22"/>
              </w:rPr>
              <w:t xml:space="preserve">Alice </w:t>
            </w:r>
            <w:proofErr w:type="spellStart"/>
            <w:r w:rsidRPr="00120FE7">
              <w:rPr>
                <w:i/>
                <w:sz w:val="22"/>
                <w:szCs w:val="22"/>
              </w:rPr>
              <w:t>Tétu</w:t>
            </w:r>
            <w:proofErr w:type="spellEnd"/>
          </w:p>
        </w:tc>
      </w:tr>
      <w:tr w:rsidRPr="00120FE7" w:rsidR="00033839" w:rsidTr="004C1BF5" w14:paraId="4A3DB0F5" w14:textId="77777777">
        <w:tc>
          <w:tcPr>
            <w:tcW w:w="1418" w:type="dxa"/>
          </w:tcPr>
          <w:p w:rsidRPr="00120FE7" w:rsidR="00033839" w:rsidP="005F41B0" w:rsidRDefault="00033839" w14:paraId="3A41B281"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033839" w:rsidP="005F41B0" w:rsidRDefault="00033839" w14:paraId="0569E332" w14:textId="77777777">
            <w:pPr>
              <w:overflowPunct w:val="0"/>
              <w:autoSpaceDE w:val="0"/>
              <w:autoSpaceDN w:val="0"/>
              <w:adjustRightInd w:val="0"/>
              <w:spacing w:line="240" w:lineRule="auto"/>
              <w:textAlignment w:val="baseline"/>
              <w:rPr>
                <w:i/>
                <w:sz w:val="22"/>
                <w:szCs w:val="22"/>
              </w:rPr>
            </w:pPr>
            <w:r w:rsidRPr="00120FE7">
              <w:rPr>
                <w:i/>
                <w:sz w:val="22"/>
                <w:szCs w:val="22"/>
              </w:rPr>
              <w:t>00 32 2 546 8286</w:t>
            </w:r>
          </w:p>
        </w:tc>
      </w:tr>
      <w:tr w:rsidRPr="00120FE7" w:rsidR="00033839" w:rsidTr="004C1BF5" w14:paraId="12646D50" w14:textId="77777777">
        <w:tc>
          <w:tcPr>
            <w:tcW w:w="1418" w:type="dxa"/>
          </w:tcPr>
          <w:p w:rsidRPr="00120FE7" w:rsidR="00033839" w:rsidP="005F41B0" w:rsidRDefault="00033839" w14:paraId="3BBA7EE5" w14:textId="77777777">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033839" w:rsidP="005F41B0" w:rsidRDefault="00475120" w14:paraId="7CA2F380" w14:textId="77777777">
            <w:pPr>
              <w:overflowPunct w:val="0"/>
              <w:autoSpaceDE w:val="0"/>
              <w:autoSpaceDN w:val="0"/>
              <w:adjustRightInd w:val="0"/>
              <w:spacing w:line="240" w:lineRule="auto"/>
              <w:textAlignment w:val="baseline"/>
              <w:rPr>
                <w:i/>
                <w:sz w:val="22"/>
                <w:szCs w:val="22"/>
              </w:rPr>
            </w:pPr>
            <w:hyperlink w:history="1" r:id="rId39">
              <w:proofErr w:type="spellStart"/>
              <w:r w:rsidRPr="00120FE7" w:rsidR="007D6EED">
                <w:rPr>
                  <w:i/>
                  <w:color w:val="0000FF"/>
                  <w:sz w:val="22"/>
                  <w:szCs w:val="22"/>
                  <w:u w:val="single"/>
                </w:rPr>
                <w:t>Alice.Tetu@eesc.europa.eu</w:t>
              </w:r>
              <w:proofErr w:type="spellEnd"/>
            </w:hyperlink>
          </w:p>
        </w:tc>
      </w:tr>
    </w:tbl>
    <w:p w:rsidR="00033839" w:rsidP="005F41B0" w:rsidRDefault="00033839" w14:paraId="1D21E987" w14:textId="77777777">
      <w:pPr>
        <w:jc w:val="left"/>
        <w:rPr>
          <w:sz w:val="16"/>
          <w:szCs w:val="16"/>
        </w:rPr>
      </w:pPr>
    </w:p>
    <w:p w:rsidR="00033839" w:rsidP="005F41B0" w:rsidRDefault="00033839" w14:paraId="1D1AF86F" w14:textId="77777777">
      <w:pPr>
        <w:spacing w:after="160" w:line="259" w:lineRule="auto"/>
        <w:jc w:val="left"/>
        <w:rPr>
          <w:sz w:val="16"/>
          <w:szCs w:val="16"/>
        </w:rPr>
      </w:pPr>
      <w:r>
        <w:br w:type="page"/>
      </w:r>
    </w:p>
    <w:p w:rsidRPr="00BE0FC6" w:rsidR="00BE0FC6" w:rsidP="005F41B0" w:rsidRDefault="00475120" w14:paraId="694EBFE0" w14:textId="77777777">
      <w:pPr>
        <w:widowControl w:val="0"/>
        <w:numPr>
          <w:ilvl w:val="0"/>
          <w:numId w:val="2"/>
        </w:numPr>
        <w:overflowPunct w:val="0"/>
        <w:autoSpaceDE w:val="0"/>
        <w:autoSpaceDN w:val="0"/>
        <w:adjustRightInd w:val="0"/>
        <w:ind w:hanging="567"/>
        <w:textAlignment w:val="baseline"/>
        <w:rPr>
          <w:sz w:val="20"/>
          <w:szCs w:val="20"/>
        </w:rPr>
      </w:pPr>
      <w:hyperlink w:history="1" r:id="rId40">
        <w:r w:rsidR="00BE0FC6">
          <w:rPr>
            <w:b/>
            <w:i/>
            <w:color w:val="0000FF"/>
            <w:sz w:val="28"/>
            <w:u w:val="single"/>
          </w:rPr>
          <w:t>Vedtagelse af standarder for bæredygtighedsrapportering</w:t>
        </w:r>
      </w:hyperlink>
    </w:p>
    <w:p w:rsidRPr="00120FE7" w:rsidR="00BE0FC6" w:rsidP="005F41B0" w:rsidRDefault="00BE0FC6" w14:paraId="0D23E0BA" w14:textId="77777777">
      <w:pPr>
        <w:tabs>
          <w:tab w:val="center" w:pos="284"/>
        </w:tabs>
        <w:overflowPunct w:val="0"/>
        <w:autoSpaceDE w:val="0"/>
        <w:autoSpaceDN w:val="0"/>
        <w:adjustRightInd w:val="0"/>
        <w:ind w:left="266" w:hanging="266"/>
        <w:textAlignment w:val="baseline"/>
        <w:rPr>
          <w:b/>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20FE7" w:rsidR="00BE0FC6" w:rsidTr="004C1BF5" w14:paraId="434E9514" w14:textId="77777777">
        <w:tc>
          <w:tcPr>
            <w:tcW w:w="1701" w:type="dxa"/>
            <w:vMerge w:val="restart"/>
          </w:tcPr>
          <w:p w:rsidRPr="00120FE7" w:rsidR="00BE0FC6" w:rsidP="005F41B0" w:rsidRDefault="00BE0FC6" w14:paraId="437741C5"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5387" w:type="dxa"/>
          </w:tcPr>
          <w:p w:rsidRPr="00120FE7" w:rsidR="00D12B14" w:rsidP="005F41B0" w:rsidRDefault="00D12B14" w14:paraId="3F90F3E3" w14:textId="36E92D8C">
            <w:pPr>
              <w:tabs>
                <w:tab w:val="center" w:pos="284"/>
              </w:tabs>
              <w:overflowPunct w:val="0"/>
              <w:autoSpaceDE w:val="0"/>
              <w:autoSpaceDN w:val="0"/>
              <w:adjustRightInd w:val="0"/>
              <w:ind w:left="266" w:hanging="266"/>
              <w:textAlignment w:val="baseline"/>
              <w:rPr>
                <w:sz w:val="22"/>
                <w:szCs w:val="22"/>
              </w:rPr>
            </w:pPr>
            <w:r w:rsidRPr="00120FE7">
              <w:rPr>
                <w:b/>
                <w:sz w:val="22"/>
                <w:szCs w:val="22"/>
              </w:rPr>
              <w:t>Kategori C-udtalelse</w:t>
            </w:r>
          </w:p>
          <w:p w:rsidRPr="00120FE7" w:rsidR="00BE0FC6" w:rsidP="005F41B0" w:rsidRDefault="00BE0FC6" w14:paraId="5122E8EC" w14:textId="5A5665EC">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596 final</w:t>
            </w:r>
          </w:p>
        </w:tc>
      </w:tr>
      <w:tr w:rsidRPr="00120FE7" w:rsidR="00BE0FC6" w:rsidTr="004C1BF5" w14:paraId="37177BAB" w14:textId="77777777">
        <w:tc>
          <w:tcPr>
            <w:tcW w:w="1701" w:type="dxa"/>
            <w:vMerge/>
          </w:tcPr>
          <w:p w:rsidRPr="00120FE7" w:rsidR="00BE0FC6" w:rsidP="005F41B0" w:rsidRDefault="00BE0FC6" w14:paraId="38B9F6F5" w14:textId="77777777">
            <w:pPr>
              <w:tabs>
                <w:tab w:val="center" w:pos="284"/>
              </w:tabs>
              <w:overflowPunct w:val="0"/>
              <w:autoSpaceDE w:val="0"/>
              <w:autoSpaceDN w:val="0"/>
              <w:adjustRightInd w:val="0"/>
              <w:ind w:left="266" w:hanging="266"/>
              <w:textAlignment w:val="baseline"/>
              <w:rPr>
                <w:b/>
                <w:sz w:val="22"/>
                <w:szCs w:val="22"/>
                <w:lang w:val="en-US"/>
              </w:rPr>
            </w:pPr>
          </w:p>
        </w:tc>
        <w:tc>
          <w:tcPr>
            <w:tcW w:w="5387" w:type="dxa"/>
          </w:tcPr>
          <w:p w:rsidRPr="00120FE7" w:rsidR="00BE0FC6" w:rsidP="005F41B0" w:rsidRDefault="00BE0FC6" w14:paraId="5143F4E9"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EESC-2023-05558-00-00-AC</w:t>
            </w:r>
          </w:p>
        </w:tc>
      </w:tr>
    </w:tbl>
    <w:p w:rsidRPr="00120FE7" w:rsidR="00BE0FC6" w:rsidP="005F41B0" w:rsidRDefault="00BE0FC6" w14:paraId="1AF00D9D" w14:textId="77777777">
      <w:pPr>
        <w:tabs>
          <w:tab w:val="center" w:pos="284"/>
        </w:tabs>
        <w:overflowPunct w:val="0"/>
        <w:autoSpaceDE w:val="0"/>
        <w:autoSpaceDN w:val="0"/>
        <w:adjustRightInd w:val="0"/>
        <w:ind w:left="266" w:hanging="266"/>
        <w:textAlignment w:val="baseline"/>
      </w:pPr>
    </w:p>
    <w:p w:rsidRPr="00120FE7" w:rsidR="00BE0FC6" w:rsidP="005F41B0" w:rsidRDefault="00BE0FC6" w14:paraId="0647063F"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BE0FC6" w:rsidP="005F41B0" w:rsidRDefault="00BE0FC6" w14:paraId="6DC759EE" w14:textId="77777777">
      <w:pPr>
        <w:keepNext/>
        <w:keepLines/>
        <w:tabs>
          <w:tab w:val="center" w:pos="284"/>
        </w:tabs>
        <w:overflowPunct w:val="0"/>
        <w:autoSpaceDE w:val="0"/>
        <w:autoSpaceDN w:val="0"/>
        <w:adjustRightInd w:val="0"/>
        <w:ind w:left="266" w:hanging="266"/>
        <w:textAlignment w:val="baseline"/>
        <w:rPr>
          <w:b/>
        </w:rPr>
      </w:pPr>
    </w:p>
    <w:p w:rsidRPr="00120FE7" w:rsidR="00BE0FC6" w:rsidP="005F41B0" w:rsidRDefault="00BE0FC6" w14:paraId="13D1DE66" w14:textId="77777777">
      <w:pPr>
        <w:overflowPunct w:val="0"/>
        <w:autoSpaceDE w:val="0"/>
        <w:autoSpaceDN w:val="0"/>
        <w:adjustRightInd w:val="0"/>
        <w:textAlignment w:val="baseline"/>
        <w:rPr>
          <w:bCs/>
          <w:iCs/>
        </w:rPr>
      </w:pPr>
      <w:r w:rsidRPr="00120FE7">
        <w:t>EØSU besluttede at afgive en udtalelse til støtte for det fremsatte forslag.</w:t>
      </w:r>
    </w:p>
    <w:p w:rsidRPr="00120FE7" w:rsidR="00BE0FC6" w:rsidP="005F41B0" w:rsidRDefault="00BE0FC6" w14:paraId="3F3003C4" w14:textId="77777777">
      <w:pPr>
        <w:overflowPunct w:val="0"/>
        <w:autoSpaceDE w:val="0"/>
        <w:autoSpaceDN w:val="0"/>
        <w:adjustRightInd w:val="0"/>
        <w:textAlignment w:val="baseline"/>
        <w:rPr>
          <w:bCs/>
          <w:iCs/>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BE0FC6" w:rsidTr="004C1BF5" w14:paraId="2FE41E14" w14:textId="77777777">
        <w:tc>
          <w:tcPr>
            <w:tcW w:w="1418" w:type="dxa"/>
          </w:tcPr>
          <w:p w:rsidRPr="00120FE7" w:rsidR="00BE0FC6" w:rsidP="005F41B0" w:rsidRDefault="00BE0FC6" w14:paraId="300D59EF"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BE0FC6" w:rsidP="005F41B0" w:rsidRDefault="00BE0FC6" w14:paraId="0B3FF69A" w14:textId="35E6DC0C">
            <w:pPr>
              <w:overflowPunct w:val="0"/>
              <w:autoSpaceDE w:val="0"/>
              <w:autoSpaceDN w:val="0"/>
              <w:adjustRightInd w:val="0"/>
              <w:spacing w:line="240" w:lineRule="auto"/>
              <w:textAlignment w:val="baseline"/>
              <w:rPr>
                <w:i/>
                <w:sz w:val="22"/>
                <w:szCs w:val="22"/>
              </w:rPr>
            </w:pPr>
            <w:r w:rsidRPr="00120FE7">
              <w:rPr>
                <w:i/>
                <w:sz w:val="22"/>
                <w:szCs w:val="22"/>
              </w:rPr>
              <w:t xml:space="preserve">Alice </w:t>
            </w:r>
            <w:proofErr w:type="spellStart"/>
            <w:r w:rsidRPr="00120FE7">
              <w:rPr>
                <w:i/>
                <w:sz w:val="22"/>
                <w:szCs w:val="22"/>
              </w:rPr>
              <w:t>Tétu</w:t>
            </w:r>
            <w:proofErr w:type="spellEnd"/>
          </w:p>
        </w:tc>
      </w:tr>
      <w:tr w:rsidRPr="00120FE7" w:rsidR="00BE0FC6" w:rsidTr="004C1BF5" w14:paraId="27ABA2D7" w14:textId="77777777">
        <w:tc>
          <w:tcPr>
            <w:tcW w:w="1418" w:type="dxa"/>
          </w:tcPr>
          <w:p w:rsidRPr="00120FE7" w:rsidR="00BE0FC6" w:rsidP="005F41B0" w:rsidRDefault="00BE0FC6" w14:paraId="5D62BE94"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BE0FC6" w:rsidP="005F41B0" w:rsidRDefault="00BE0FC6" w14:paraId="30362163" w14:textId="77777777">
            <w:pPr>
              <w:overflowPunct w:val="0"/>
              <w:autoSpaceDE w:val="0"/>
              <w:autoSpaceDN w:val="0"/>
              <w:adjustRightInd w:val="0"/>
              <w:spacing w:line="240" w:lineRule="auto"/>
              <w:textAlignment w:val="baseline"/>
              <w:rPr>
                <w:i/>
                <w:sz w:val="22"/>
                <w:szCs w:val="22"/>
              </w:rPr>
            </w:pPr>
            <w:r w:rsidRPr="00120FE7">
              <w:rPr>
                <w:i/>
                <w:sz w:val="22"/>
                <w:szCs w:val="22"/>
              </w:rPr>
              <w:t>00 32 2 546 8286</w:t>
            </w:r>
          </w:p>
        </w:tc>
      </w:tr>
      <w:tr w:rsidRPr="00120FE7" w:rsidR="00BE0FC6" w:rsidTr="004C1BF5" w14:paraId="1AACE0A9" w14:textId="77777777">
        <w:tc>
          <w:tcPr>
            <w:tcW w:w="1418" w:type="dxa"/>
          </w:tcPr>
          <w:p w:rsidRPr="00120FE7" w:rsidR="00BE0FC6" w:rsidP="005F41B0" w:rsidRDefault="00BE0FC6" w14:paraId="7E92DDB4" w14:textId="77777777">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BE0FC6" w:rsidP="005F41B0" w:rsidRDefault="00475120" w14:paraId="63504D28" w14:textId="77777777">
            <w:pPr>
              <w:overflowPunct w:val="0"/>
              <w:autoSpaceDE w:val="0"/>
              <w:autoSpaceDN w:val="0"/>
              <w:adjustRightInd w:val="0"/>
              <w:spacing w:line="240" w:lineRule="auto"/>
              <w:textAlignment w:val="baseline"/>
              <w:rPr>
                <w:i/>
                <w:sz w:val="22"/>
                <w:szCs w:val="22"/>
              </w:rPr>
            </w:pPr>
            <w:hyperlink w:history="1" r:id="rId41">
              <w:proofErr w:type="spellStart"/>
              <w:r w:rsidRPr="00120FE7" w:rsidR="007D6EED">
                <w:rPr>
                  <w:i/>
                  <w:color w:val="0000FF"/>
                  <w:sz w:val="22"/>
                  <w:szCs w:val="22"/>
                  <w:u w:val="single"/>
                </w:rPr>
                <w:t>Alice.Tetu@eesc.europa.eu</w:t>
              </w:r>
              <w:proofErr w:type="spellEnd"/>
            </w:hyperlink>
          </w:p>
        </w:tc>
      </w:tr>
    </w:tbl>
    <w:p w:rsidR="00BE0FC6" w:rsidP="005F41B0" w:rsidRDefault="00BE0FC6" w14:paraId="4F157529" w14:textId="77777777">
      <w:pPr>
        <w:jc w:val="left"/>
        <w:rPr>
          <w:sz w:val="16"/>
          <w:szCs w:val="16"/>
        </w:rPr>
      </w:pPr>
    </w:p>
    <w:p w:rsidR="00BE0FC6" w:rsidP="005F41B0" w:rsidRDefault="00BE0FC6" w14:paraId="7B36F566" w14:textId="77777777">
      <w:pPr>
        <w:spacing w:after="160" w:line="259" w:lineRule="auto"/>
        <w:jc w:val="left"/>
        <w:rPr>
          <w:sz w:val="16"/>
          <w:szCs w:val="16"/>
        </w:rPr>
      </w:pPr>
      <w:r>
        <w:br w:type="page"/>
      </w:r>
    </w:p>
    <w:p w:rsidRPr="00150B75" w:rsidR="00150B75" w:rsidP="005F41B0" w:rsidRDefault="00475120" w14:paraId="2D0D1E72" w14:textId="74947E91">
      <w:pPr>
        <w:widowControl w:val="0"/>
        <w:numPr>
          <w:ilvl w:val="0"/>
          <w:numId w:val="2"/>
        </w:numPr>
        <w:overflowPunct w:val="0"/>
        <w:autoSpaceDE w:val="0"/>
        <w:autoSpaceDN w:val="0"/>
        <w:adjustRightInd w:val="0"/>
        <w:ind w:hanging="567"/>
        <w:textAlignment w:val="baseline"/>
        <w:rPr>
          <w:sz w:val="20"/>
          <w:szCs w:val="20"/>
        </w:rPr>
      </w:pPr>
      <w:hyperlink w:tgtFrame="_blank" w:history="1" r:id="rId42">
        <w:r w:rsidR="007D6EED">
          <w:rPr>
            <w:b/>
            <w:i/>
            <w:color w:val="0000FF"/>
            <w:sz w:val="28"/>
            <w:u w:val="single"/>
          </w:rPr>
          <w:t>Generel forordning om databeskyttelse – supplerende procedureregler</w:t>
        </w:r>
      </w:hyperlink>
      <w:r w:rsidR="007D6EED">
        <w:rPr>
          <w:b/>
          <w:i/>
          <w:sz w:val="28"/>
        </w:rPr>
        <w:t xml:space="preserve"> </w:t>
      </w:r>
    </w:p>
    <w:p w:rsidRPr="00150B75" w:rsidR="00150B75" w:rsidP="005F41B0" w:rsidRDefault="00150B75" w14:paraId="6B55CA89" w14:textId="71D9A898">
      <w:pPr>
        <w:tabs>
          <w:tab w:val="center" w:pos="284"/>
        </w:tabs>
        <w:overflowPunct w:val="0"/>
        <w:autoSpaceDE w:val="0"/>
        <w:autoSpaceDN w:val="0"/>
        <w:adjustRightInd w:val="0"/>
        <w:ind w:left="266" w:hanging="266"/>
        <w:textAlignment w:val="baseline"/>
        <w:rPr>
          <w:b/>
          <w:sz w:val="18"/>
          <w:szCs w:val="18"/>
        </w:rPr>
      </w:pPr>
    </w:p>
    <w:tbl>
      <w:tblPr>
        <w:tblStyle w:val="TableGrid161"/>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369"/>
      </w:tblGrid>
      <w:tr w:rsidRPr="00120FE7" w:rsidR="00150B75" w:rsidTr="007C2DAF" w14:paraId="766A40BE" w14:textId="77777777">
        <w:tc>
          <w:tcPr>
            <w:tcW w:w="1373" w:type="pct"/>
          </w:tcPr>
          <w:p w:rsidRPr="00120FE7" w:rsidR="00150B75" w:rsidP="005F41B0" w:rsidRDefault="00150B75" w14:paraId="5547E2C7"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3627" w:type="pct"/>
          </w:tcPr>
          <w:p w:rsidRPr="00120FE7" w:rsidR="00150B75" w:rsidP="005F41B0" w:rsidRDefault="00150B75" w14:paraId="41D3D39F" w14:textId="77777777">
            <w:pPr>
              <w:tabs>
                <w:tab w:val="center" w:pos="0"/>
              </w:tabs>
              <w:overflowPunct w:val="0"/>
              <w:autoSpaceDE w:val="0"/>
              <w:autoSpaceDN w:val="0"/>
              <w:adjustRightInd w:val="0"/>
              <w:ind w:left="266" w:hanging="266"/>
              <w:textAlignment w:val="baseline"/>
              <w:rPr>
                <w:sz w:val="22"/>
                <w:szCs w:val="22"/>
              </w:rPr>
            </w:pPr>
            <w:proofErr w:type="spellStart"/>
            <w:r w:rsidRPr="00120FE7">
              <w:rPr>
                <w:sz w:val="22"/>
                <w:szCs w:val="22"/>
              </w:rPr>
              <w:t>Katrīna</w:t>
            </w:r>
            <w:proofErr w:type="spellEnd"/>
            <w:r w:rsidRPr="00120FE7">
              <w:rPr>
                <w:sz w:val="22"/>
                <w:szCs w:val="22"/>
              </w:rPr>
              <w:t xml:space="preserve"> </w:t>
            </w:r>
            <w:proofErr w:type="spellStart"/>
            <w:r w:rsidRPr="00120FE7">
              <w:rPr>
                <w:sz w:val="22"/>
                <w:szCs w:val="22"/>
              </w:rPr>
              <w:t>Zariņa</w:t>
            </w:r>
            <w:proofErr w:type="spellEnd"/>
            <w:r w:rsidRPr="00120FE7">
              <w:rPr>
                <w:sz w:val="22"/>
                <w:szCs w:val="22"/>
              </w:rPr>
              <w:t xml:space="preserve"> (Arbejdsgivergruppen – LV)</w:t>
            </w:r>
          </w:p>
        </w:tc>
      </w:tr>
      <w:tr w:rsidRPr="00120FE7" w:rsidR="00150B75" w:rsidTr="007C2DAF" w14:paraId="49C90ED6" w14:textId="77777777">
        <w:tc>
          <w:tcPr>
            <w:tcW w:w="5000" w:type="pct"/>
            <w:gridSpan w:val="2"/>
          </w:tcPr>
          <w:p w:rsidRPr="00120FE7" w:rsidR="00150B75" w:rsidP="005F41B0" w:rsidRDefault="00150B75" w14:paraId="6542ABE3"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150B75" w:rsidTr="007C2DAF" w14:paraId="6B1A59DF" w14:textId="77777777">
        <w:tc>
          <w:tcPr>
            <w:tcW w:w="1373" w:type="pct"/>
            <w:vMerge w:val="restart"/>
          </w:tcPr>
          <w:p w:rsidRPr="00120FE7" w:rsidR="00150B75" w:rsidP="005F41B0" w:rsidRDefault="00150B75" w14:paraId="414B0CBF"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3627" w:type="pct"/>
          </w:tcPr>
          <w:p w:rsidRPr="00120FE7" w:rsidR="00150B75" w:rsidP="005F41B0" w:rsidRDefault="00150B75" w14:paraId="7734CF87"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348 final</w:t>
            </w:r>
          </w:p>
          <w:p w:rsidRPr="00120FE7" w:rsidR="00150B75" w:rsidP="005F41B0" w:rsidRDefault="00150B75" w14:paraId="400A6D92"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EESC-2023-03796-00-00-AC</w:t>
            </w:r>
          </w:p>
        </w:tc>
      </w:tr>
      <w:tr w:rsidRPr="00120FE7" w:rsidR="00150B75" w:rsidTr="007C2DAF" w14:paraId="4D4D9CF0" w14:textId="77777777">
        <w:trPr>
          <w:gridAfter w:val="1"/>
          <w:wAfter w:w="3627" w:type="pct"/>
          <w:trHeight w:val="304"/>
        </w:trPr>
        <w:tc>
          <w:tcPr>
            <w:tcW w:w="1373" w:type="pct"/>
            <w:vMerge/>
          </w:tcPr>
          <w:p w:rsidRPr="00120FE7" w:rsidR="00150B75" w:rsidP="005F41B0" w:rsidRDefault="00150B75" w14:paraId="6CF6A610" w14:textId="77777777">
            <w:pPr>
              <w:tabs>
                <w:tab w:val="center" w:pos="284"/>
              </w:tabs>
              <w:overflowPunct w:val="0"/>
              <w:autoSpaceDE w:val="0"/>
              <w:autoSpaceDN w:val="0"/>
              <w:adjustRightInd w:val="0"/>
              <w:ind w:left="266" w:hanging="266"/>
              <w:textAlignment w:val="baseline"/>
              <w:rPr>
                <w:b/>
                <w:sz w:val="22"/>
                <w:szCs w:val="22"/>
              </w:rPr>
            </w:pPr>
          </w:p>
        </w:tc>
      </w:tr>
    </w:tbl>
    <w:p w:rsidRPr="00120FE7" w:rsidR="00150B75" w:rsidP="005F41B0" w:rsidRDefault="00150B75" w14:paraId="358A7709"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150B75" w:rsidP="005F41B0" w:rsidRDefault="00150B75" w14:paraId="1C055190" w14:textId="77777777">
      <w:pPr>
        <w:keepNext/>
        <w:keepLines/>
        <w:tabs>
          <w:tab w:val="center" w:pos="284"/>
        </w:tabs>
        <w:overflowPunct w:val="0"/>
        <w:autoSpaceDE w:val="0"/>
        <w:autoSpaceDN w:val="0"/>
        <w:adjustRightInd w:val="0"/>
        <w:ind w:left="266" w:hanging="266"/>
        <w:textAlignment w:val="baseline"/>
        <w:rPr>
          <w:b/>
        </w:rPr>
      </w:pPr>
    </w:p>
    <w:p w:rsidRPr="00120FE7" w:rsidR="00150B75" w:rsidP="005F41B0" w:rsidRDefault="00150B75" w14:paraId="1316CB1F" w14:textId="77777777">
      <w:pPr>
        <w:overflowPunct w:val="0"/>
        <w:autoSpaceDE w:val="0"/>
        <w:autoSpaceDN w:val="0"/>
        <w:adjustRightInd w:val="0"/>
        <w:textAlignment w:val="baseline"/>
        <w:rPr>
          <w:bCs/>
          <w:iCs/>
        </w:rPr>
      </w:pPr>
      <w:r w:rsidRPr="00120FE7">
        <w:t>EØSU:</w:t>
      </w:r>
    </w:p>
    <w:p w:rsidRPr="00120FE7" w:rsidR="00150B75" w:rsidP="005F41B0" w:rsidRDefault="00150B75" w14:paraId="6C7B1483" w14:textId="77777777">
      <w:pPr>
        <w:overflowPunct w:val="0"/>
        <w:autoSpaceDE w:val="0"/>
        <w:autoSpaceDN w:val="0"/>
        <w:adjustRightInd w:val="0"/>
        <w:textAlignment w:val="baseline"/>
        <w:rPr>
          <w:bCs/>
          <w:iCs/>
        </w:rPr>
      </w:pPr>
    </w:p>
    <w:p w:rsidRPr="00120FE7" w:rsidR="00150B75" w:rsidP="005F41B0" w:rsidRDefault="00150B75" w14:paraId="48CEE4E5" w14:textId="77777777">
      <w:pPr>
        <w:numPr>
          <w:ilvl w:val="0"/>
          <w:numId w:val="16"/>
        </w:numPr>
        <w:overflowPunct w:val="0"/>
        <w:autoSpaceDE w:val="0"/>
        <w:autoSpaceDN w:val="0"/>
        <w:adjustRightInd w:val="0"/>
        <w:spacing w:after="200" w:line="276" w:lineRule="auto"/>
        <w:ind w:left="426" w:hanging="426"/>
        <w:textAlignment w:val="baseline"/>
        <w:rPr>
          <w:bCs/>
          <w:iCs/>
        </w:rPr>
      </w:pPr>
      <w:r w:rsidRPr="00120FE7">
        <w:t>har formuleret en række tiltag, som efter udvalgets opfattelse kan forbedre Kommissionens forslag, og fremsætter bl.a. følgende anbefalinger:</w:t>
      </w:r>
    </w:p>
    <w:p w:rsidRPr="00120FE7" w:rsidR="00150B75" w:rsidP="005F41B0" w:rsidRDefault="00150B75" w14:paraId="442FF00B" w14:textId="77777777">
      <w:pPr>
        <w:pStyle w:val="ListParagraph"/>
        <w:numPr>
          <w:ilvl w:val="0"/>
          <w:numId w:val="17"/>
        </w:numPr>
        <w:overflowPunct w:val="0"/>
        <w:autoSpaceDE w:val="0"/>
        <w:autoSpaceDN w:val="0"/>
        <w:adjustRightInd w:val="0"/>
        <w:spacing w:after="120" w:line="276" w:lineRule="auto"/>
        <w:ind w:left="850" w:hanging="425"/>
        <w:textAlignment w:val="baseline"/>
        <w:rPr>
          <w:bCs/>
          <w:iCs/>
        </w:rPr>
      </w:pPr>
      <w:r w:rsidRPr="00120FE7">
        <w:t>der bør fastsættes mere præcise proceduremæssige frister og maksimale frister, når det er muligt og hensigtsmæssigt</w:t>
      </w:r>
    </w:p>
    <w:p w:rsidRPr="00120FE7" w:rsidR="00150B75" w:rsidP="005F41B0" w:rsidRDefault="00150B75" w14:paraId="7E18C171" w14:textId="77777777">
      <w:pPr>
        <w:pStyle w:val="ListParagraph"/>
        <w:numPr>
          <w:ilvl w:val="0"/>
          <w:numId w:val="17"/>
        </w:numPr>
        <w:overflowPunct w:val="0"/>
        <w:autoSpaceDE w:val="0"/>
        <w:autoSpaceDN w:val="0"/>
        <w:adjustRightInd w:val="0"/>
        <w:spacing w:after="120" w:line="276" w:lineRule="auto"/>
        <w:ind w:left="850" w:hanging="425"/>
        <w:textAlignment w:val="baseline"/>
        <w:rPr>
          <w:bCs/>
          <w:iCs/>
        </w:rPr>
      </w:pPr>
      <w:r w:rsidRPr="00120FE7">
        <w:t>det bør præciseres, at det står hver enkelt databeskyttelsesmyndighed frit for at supplere det minimum af oplysninger, som klageren skal give, med andre valgfrie sæt oplysninger, hvis det skønnes nødvendigt</w:t>
      </w:r>
    </w:p>
    <w:p w:rsidRPr="00120FE7" w:rsidR="00150B75" w:rsidP="005F41B0" w:rsidRDefault="00150B75" w14:paraId="16C1F806" w14:textId="77777777">
      <w:pPr>
        <w:pStyle w:val="ListParagraph"/>
        <w:numPr>
          <w:ilvl w:val="0"/>
          <w:numId w:val="17"/>
        </w:numPr>
        <w:overflowPunct w:val="0"/>
        <w:autoSpaceDE w:val="0"/>
        <w:autoSpaceDN w:val="0"/>
        <w:adjustRightInd w:val="0"/>
        <w:spacing w:after="120" w:line="276" w:lineRule="auto"/>
        <w:ind w:left="850" w:hanging="425"/>
        <w:textAlignment w:val="baseline"/>
        <w:rPr>
          <w:bCs/>
          <w:iCs/>
        </w:rPr>
      </w:pPr>
      <w:r w:rsidRPr="00120FE7">
        <w:t>medlemsstaternes databeskyttelsesmyndigheder bør have ret til at anvende det sprog, de finder mest hensigtsmæssigt for deres indbyrdes kommunikation, og beslutte, om de vil kontrollere klagerens identitet ved hjælp af en kopi af et identitetsdokument</w:t>
      </w:r>
    </w:p>
    <w:p w:rsidRPr="00120FE7" w:rsidR="00150B75" w:rsidP="005F41B0" w:rsidRDefault="00150B75" w14:paraId="2A54CE48" w14:textId="77777777">
      <w:pPr>
        <w:pStyle w:val="ListParagraph"/>
        <w:numPr>
          <w:ilvl w:val="0"/>
          <w:numId w:val="17"/>
        </w:numPr>
        <w:overflowPunct w:val="0"/>
        <w:autoSpaceDE w:val="0"/>
        <w:autoSpaceDN w:val="0"/>
        <w:adjustRightInd w:val="0"/>
        <w:spacing w:after="120" w:line="276" w:lineRule="auto"/>
        <w:ind w:left="850" w:hanging="425"/>
        <w:textAlignment w:val="baseline"/>
        <w:rPr>
          <w:bCs/>
          <w:iCs/>
        </w:rPr>
      </w:pPr>
      <w:r w:rsidRPr="00120FE7">
        <w:t>der bør sikres en mere generel betegnelse for identifikationsdokumenter i klageformularerne, som dækker alle typer af identifikationsdokumenter, der anses for acceptable i den pågældende medlemsstat</w:t>
      </w:r>
    </w:p>
    <w:p w:rsidRPr="00120FE7" w:rsidR="00150B75" w:rsidP="005F41B0" w:rsidRDefault="00150B75" w14:paraId="127A5A4E" w14:textId="77777777">
      <w:pPr>
        <w:pStyle w:val="ListParagraph"/>
        <w:numPr>
          <w:ilvl w:val="0"/>
          <w:numId w:val="17"/>
        </w:numPr>
        <w:overflowPunct w:val="0"/>
        <w:autoSpaceDE w:val="0"/>
        <w:autoSpaceDN w:val="0"/>
        <w:adjustRightInd w:val="0"/>
        <w:spacing w:after="120" w:line="276" w:lineRule="auto"/>
        <w:ind w:left="850" w:hanging="425"/>
        <w:textAlignment w:val="baseline"/>
        <w:rPr>
          <w:bCs/>
          <w:iCs/>
        </w:rPr>
      </w:pPr>
      <w:r w:rsidRPr="00120FE7">
        <w:t>klageformularen bør forbedres ved at angive, at klageren har ret til at anmode om fortrolig behandling af de indsendte oplysninger</w:t>
      </w:r>
    </w:p>
    <w:p w:rsidRPr="00120FE7" w:rsidR="00150B75" w:rsidP="005F41B0" w:rsidRDefault="00150B75" w14:paraId="7AE71403" w14:textId="77777777">
      <w:pPr>
        <w:numPr>
          <w:ilvl w:val="0"/>
          <w:numId w:val="16"/>
        </w:numPr>
        <w:overflowPunct w:val="0"/>
        <w:autoSpaceDE w:val="0"/>
        <w:autoSpaceDN w:val="0"/>
        <w:adjustRightInd w:val="0"/>
        <w:spacing w:after="200" w:line="276" w:lineRule="auto"/>
        <w:ind w:left="426" w:hanging="426"/>
        <w:textAlignment w:val="baseline"/>
        <w:rPr>
          <w:bCs/>
          <w:iCs/>
        </w:rPr>
      </w:pPr>
      <w:r w:rsidRPr="00120FE7">
        <w:t>glæder sig over de fremskridt, der gøres med hensyn til at harmonisere gennemførelsen af GDPR, og opfordrer de berørte parter til at fortsætte indsatsen og så vidt muligt udvide harmoniseringen af de proceduremæssige skridt til alle proceduremæssige spørgsmål i forbindelse med håndhævelsen af GDPR</w:t>
      </w:r>
    </w:p>
    <w:p w:rsidRPr="00120FE7" w:rsidR="00150B75" w:rsidP="005F41B0" w:rsidRDefault="00150B75" w14:paraId="0DF7A157" w14:textId="77777777">
      <w:pPr>
        <w:numPr>
          <w:ilvl w:val="0"/>
          <w:numId w:val="16"/>
        </w:numPr>
        <w:overflowPunct w:val="0"/>
        <w:autoSpaceDE w:val="0"/>
        <w:autoSpaceDN w:val="0"/>
        <w:adjustRightInd w:val="0"/>
        <w:spacing w:after="200" w:line="276" w:lineRule="auto"/>
        <w:ind w:left="426" w:hanging="426"/>
        <w:textAlignment w:val="baseline"/>
        <w:rPr>
          <w:bCs/>
          <w:iCs/>
        </w:rPr>
      </w:pPr>
      <w:r w:rsidRPr="00120FE7">
        <w:t>opfordrer medlemsstaterne til nøje at overvåge finansieringen af deres databeskyttelsesmyndigheder og styrke deres kapacitet, så enkeltpersoner og virksomheder kan nyde godt af al den støtte, de har brug for.</w:t>
      </w:r>
    </w:p>
    <w:p w:rsidRPr="00120FE7" w:rsidR="00150B75" w:rsidP="005F41B0" w:rsidRDefault="00150B75" w14:paraId="6FF54FF5" w14:textId="77777777">
      <w:pPr>
        <w:spacing w:line="276" w:lineRule="auto"/>
        <w:ind w:left="851" w:hanging="425"/>
        <w:rPr>
          <w:bCs/>
          <w:iCs/>
          <w:lang w:eastAsia="zh-CN"/>
        </w:rPr>
      </w:pPr>
    </w:p>
    <w:tbl>
      <w:tblPr>
        <w:tblStyle w:val="TableGrid16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120FE7" w:rsidR="00150B75" w:rsidTr="007C2DAF" w14:paraId="39B800F6" w14:textId="77777777">
        <w:tc>
          <w:tcPr>
            <w:tcW w:w="1556" w:type="pct"/>
          </w:tcPr>
          <w:p w:rsidRPr="00120FE7" w:rsidR="00150B75" w:rsidP="005F41B0" w:rsidRDefault="00150B75" w14:paraId="3109638A"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3444" w:type="pct"/>
          </w:tcPr>
          <w:p w:rsidRPr="00120FE7" w:rsidR="00150B75" w:rsidP="005F41B0" w:rsidRDefault="00150B75" w14:paraId="503C7096" w14:textId="77777777">
            <w:pPr>
              <w:overflowPunct w:val="0"/>
              <w:autoSpaceDE w:val="0"/>
              <w:autoSpaceDN w:val="0"/>
              <w:adjustRightInd w:val="0"/>
              <w:spacing w:line="240" w:lineRule="auto"/>
              <w:textAlignment w:val="baseline"/>
              <w:rPr>
                <w:i/>
                <w:sz w:val="22"/>
                <w:szCs w:val="22"/>
              </w:rPr>
            </w:pPr>
            <w:r w:rsidRPr="00120FE7">
              <w:rPr>
                <w:i/>
                <w:sz w:val="22"/>
                <w:szCs w:val="22"/>
              </w:rPr>
              <w:t xml:space="preserve">Marco </w:t>
            </w:r>
            <w:proofErr w:type="spellStart"/>
            <w:r w:rsidRPr="00120FE7">
              <w:rPr>
                <w:i/>
                <w:sz w:val="22"/>
                <w:szCs w:val="22"/>
              </w:rPr>
              <w:t>Manfroni</w:t>
            </w:r>
            <w:proofErr w:type="spellEnd"/>
          </w:p>
        </w:tc>
      </w:tr>
      <w:tr w:rsidRPr="00120FE7" w:rsidR="00150B75" w:rsidTr="007C2DAF" w14:paraId="33CCA023" w14:textId="77777777">
        <w:tc>
          <w:tcPr>
            <w:tcW w:w="1556" w:type="pct"/>
          </w:tcPr>
          <w:p w:rsidRPr="00120FE7" w:rsidR="00150B75" w:rsidP="005F41B0" w:rsidRDefault="00150B75" w14:paraId="6309A85E"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3444" w:type="pct"/>
          </w:tcPr>
          <w:p w:rsidRPr="00120FE7" w:rsidR="00150B75" w:rsidP="005F41B0" w:rsidRDefault="00150B75" w14:paraId="048D1789" w14:textId="77777777">
            <w:pPr>
              <w:overflowPunct w:val="0"/>
              <w:autoSpaceDE w:val="0"/>
              <w:autoSpaceDN w:val="0"/>
              <w:adjustRightInd w:val="0"/>
              <w:spacing w:line="240" w:lineRule="auto"/>
              <w:textAlignment w:val="baseline"/>
              <w:rPr>
                <w:i/>
                <w:sz w:val="22"/>
                <w:szCs w:val="22"/>
              </w:rPr>
            </w:pPr>
            <w:r w:rsidRPr="00120FE7">
              <w:rPr>
                <w:i/>
                <w:sz w:val="22"/>
                <w:szCs w:val="22"/>
              </w:rPr>
              <w:t>00 32 2 546 9140</w:t>
            </w:r>
          </w:p>
        </w:tc>
      </w:tr>
      <w:tr w:rsidRPr="00120FE7" w:rsidR="00150B75" w:rsidTr="007C2DAF" w14:paraId="2BD3BD99" w14:textId="77777777">
        <w:tc>
          <w:tcPr>
            <w:tcW w:w="1556" w:type="pct"/>
          </w:tcPr>
          <w:p w:rsidRPr="00120FE7" w:rsidR="00150B75" w:rsidP="005F41B0" w:rsidRDefault="001D3D0A" w14:paraId="4C282F7D" w14:textId="7FC87915">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3444" w:type="pct"/>
          </w:tcPr>
          <w:p w:rsidRPr="00120FE7" w:rsidR="00150B75" w:rsidP="005F41B0" w:rsidRDefault="00475120" w14:paraId="3CB2A0E8" w14:textId="77777777">
            <w:pPr>
              <w:overflowPunct w:val="0"/>
              <w:autoSpaceDE w:val="0"/>
              <w:autoSpaceDN w:val="0"/>
              <w:adjustRightInd w:val="0"/>
              <w:spacing w:line="240" w:lineRule="auto"/>
              <w:textAlignment w:val="baseline"/>
              <w:rPr>
                <w:i/>
                <w:sz w:val="22"/>
                <w:szCs w:val="22"/>
              </w:rPr>
            </w:pPr>
            <w:hyperlink w:history="1" r:id="rId43">
              <w:proofErr w:type="spellStart"/>
              <w:r w:rsidRPr="00120FE7" w:rsidR="007D6EED">
                <w:rPr>
                  <w:color w:val="0000FF"/>
                  <w:sz w:val="22"/>
                  <w:szCs w:val="22"/>
                  <w:u w:val="single"/>
                </w:rPr>
                <w:t>Marco.Manfroni@eesc.europa.eu</w:t>
              </w:r>
              <w:proofErr w:type="spellEnd"/>
            </w:hyperlink>
          </w:p>
        </w:tc>
      </w:tr>
    </w:tbl>
    <w:p w:rsidRPr="00120FE7" w:rsidR="00150B75" w:rsidP="005F41B0" w:rsidRDefault="00150B75" w14:paraId="02A5D0FC" w14:textId="77777777">
      <w:pPr>
        <w:jc w:val="left"/>
      </w:pPr>
    </w:p>
    <w:p w:rsidR="00150B75" w:rsidP="005F41B0" w:rsidRDefault="00150B75" w14:paraId="26B0DB2B" w14:textId="77777777">
      <w:pPr>
        <w:spacing w:after="160" w:line="259" w:lineRule="auto"/>
        <w:jc w:val="left"/>
        <w:rPr>
          <w:sz w:val="16"/>
          <w:szCs w:val="16"/>
        </w:rPr>
      </w:pPr>
      <w:r>
        <w:br w:type="page"/>
      </w:r>
    </w:p>
    <w:p w:rsidRPr="006B5025" w:rsidR="006B5025" w:rsidP="005F41B0" w:rsidRDefault="00475120" w14:paraId="2735FC90" w14:textId="48DA16EF">
      <w:pPr>
        <w:widowControl w:val="0"/>
        <w:numPr>
          <w:ilvl w:val="0"/>
          <w:numId w:val="2"/>
        </w:numPr>
        <w:overflowPunct w:val="0"/>
        <w:autoSpaceDE w:val="0"/>
        <w:autoSpaceDN w:val="0"/>
        <w:adjustRightInd w:val="0"/>
        <w:ind w:hanging="567"/>
        <w:textAlignment w:val="baseline"/>
        <w:rPr>
          <w:b/>
        </w:rPr>
      </w:pPr>
      <w:hyperlink w:tgtFrame="_blank" w:history="1" r:id="rId44">
        <w:r w:rsidR="007D6EED">
          <w:rPr>
            <w:b/>
            <w:i/>
            <w:color w:val="0000FF"/>
            <w:sz w:val="28"/>
            <w:u w:val="single"/>
          </w:rPr>
          <w:t>Revision af legetøjsdirektivet</w:t>
        </w:r>
      </w:hyperlink>
    </w:p>
    <w:p w:rsidRPr="006B5025" w:rsidR="006B5025" w:rsidP="005F41B0" w:rsidRDefault="006B5025" w14:paraId="5D26DB21" w14:textId="77777777">
      <w:pPr>
        <w:widowControl w:val="0"/>
        <w:overflowPunct w:val="0"/>
        <w:autoSpaceDE w:val="0"/>
        <w:autoSpaceDN w:val="0"/>
        <w:adjustRightInd w:val="0"/>
        <w:ind w:left="567"/>
        <w:textAlignment w:val="baseline"/>
        <w:rPr>
          <w:b/>
        </w:rPr>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15"/>
        <w:gridCol w:w="7816"/>
      </w:tblGrid>
      <w:tr w:rsidRPr="00120FE7" w:rsidR="006B5025" w:rsidTr="005B40CE" w14:paraId="4819E26B" w14:textId="77777777">
        <w:trPr>
          <w:trHeight w:val="265"/>
        </w:trPr>
        <w:tc>
          <w:tcPr>
            <w:tcW w:w="0" w:type="auto"/>
          </w:tcPr>
          <w:p w:rsidRPr="00120FE7" w:rsidR="006B5025" w:rsidP="005F41B0" w:rsidRDefault="006B5025" w14:paraId="36B17162"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7602" w:type="dxa"/>
          </w:tcPr>
          <w:p w:rsidRPr="00120FE7" w:rsidR="006B5025" w:rsidP="005F41B0" w:rsidRDefault="006B5025" w14:paraId="505781C2" w14:textId="71AEB5D9">
            <w:pPr>
              <w:tabs>
                <w:tab w:val="center" w:pos="284"/>
              </w:tabs>
              <w:overflowPunct w:val="0"/>
              <w:autoSpaceDE w:val="0"/>
              <w:autoSpaceDN w:val="0"/>
              <w:adjustRightInd w:val="0"/>
              <w:ind w:left="266" w:hanging="266"/>
              <w:textAlignment w:val="baseline"/>
              <w:rPr>
                <w:sz w:val="22"/>
                <w:szCs w:val="22"/>
              </w:rPr>
            </w:pPr>
            <w:proofErr w:type="spellStart"/>
            <w:r w:rsidRPr="00120FE7">
              <w:rPr>
                <w:sz w:val="22"/>
                <w:szCs w:val="22"/>
              </w:rPr>
              <w:t>Tymoteusz</w:t>
            </w:r>
            <w:proofErr w:type="spellEnd"/>
            <w:r w:rsidRPr="00120FE7">
              <w:rPr>
                <w:sz w:val="22"/>
                <w:szCs w:val="22"/>
              </w:rPr>
              <w:t xml:space="preserve"> Adam </w:t>
            </w:r>
            <w:proofErr w:type="spellStart"/>
            <w:r w:rsidRPr="00120FE7">
              <w:rPr>
                <w:sz w:val="22"/>
                <w:szCs w:val="22"/>
              </w:rPr>
              <w:t>Zych</w:t>
            </w:r>
            <w:proofErr w:type="spellEnd"/>
            <w:r w:rsidRPr="00120FE7">
              <w:rPr>
                <w:sz w:val="22"/>
                <w:szCs w:val="22"/>
              </w:rPr>
              <w:t xml:space="preserve"> (Gruppen af civilsamfundsorganisationer – PL)</w:t>
            </w:r>
          </w:p>
        </w:tc>
      </w:tr>
      <w:tr w:rsidRPr="00120FE7" w:rsidR="006B5025" w:rsidTr="005B40CE" w14:paraId="1247FBD9" w14:textId="77777777">
        <w:trPr>
          <w:trHeight w:val="156"/>
        </w:trPr>
        <w:tc>
          <w:tcPr>
            <w:tcW w:w="8931" w:type="dxa"/>
            <w:gridSpan w:val="2"/>
          </w:tcPr>
          <w:p w:rsidRPr="00120FE7" w:rsidR="006B5025" w:rsidP="005F41B0" w:rsidRDefault="006B5025" w14:paraId="240FEEC7"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6B5025" w:rsidTr="005B40CE" w14:paraId="30F25ECD" w14:textId="77777777">
        <w:trPr>
          <w:trHeight w:val="289"/>
        </w:trPr>
        <w:tc>
          <w:tcPr>
            <w:tcW w:w="0" w:type="auto"/>
            <w:vMerge w:val="restart"/>
          </w:tcPr>
          <w:p w:rsidRPr="00120FE7" w:rsidR="006B5025" w:rsidP="005F41B0" w:rsidRDefault="006B5025" w14:paraId="6E95661B"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7602" w:type="dxa"/>
          </w:tcPr>
          <w:p w:rsidRPr="00120FE7" w:rsidR="006B5025" w:rsidP="005F41B0" w:rsidRDefault="006B5025" w14:paraId="747B1570"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462 final</w:t>
            </w:r>
          </w:p>
        </w:tc>
      </w:tr>
      <w:tr w:rsidRPr="00120FE7" w:rsidR="006B5025" w:rsidTr="005B40CE" w14:paraId="2AB778F0" w14:textId="77777777">
        <w:trPr>
          <w:trHeight w:val="289"/>
        </w:trPr>
        <w:tc>
          <w:tcPr>
            <w:tcW w:w="0" w:type="auto"/>
            <w:vMerge/>
          </w:tcPr>
          <w:p w:rsidRPr="00120FE7" w:rsidR="006B5025" w:rsidP="005F41B0" w:rsidRDefault="006B5025" w14:paraId="5D2BB4B7" w14:textId="77777777">
            <w:pPr>
              <w:tabs>
                <w:tab w:val="center" w:pos="284"/>
              </w:tabs>
              <w:overflowPunct w:val="0"/>
              <w:autoSpaceDE w:val="0"/>
              <w:autoSpaceDN w:val="0"/>
              <w:adjustRightInd w:val="0"/>
              <w:ind w:left="266" w:hanging="266"/>
              <w:textAlignment w:val="baseline"/>
              <w:rPr>
                <w:b/>
                <w:sz w:val="22"/>
                <w:szCs w:val="22"/>
              </w:rPr>
            </w:pPr>
          </w:p>
        </w:tc>
        <w:tc>
          <w:tcPr>
            <w:tcW w:w="7602" w:type="dxa"/>
          </w:tcPr>
          <w:p w:rsidRPr="00120FE7" w:rsidR="006B5025" w:rsidP="005F41B0" w:rsidRDefault="006B5025" w14:paraId="70C0ACF0"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EESC-2023-03708-00-00-AC</w:t>
            </w:r>
          </w:p>
        </w:tc>
      </w:tr>
    </w:tbl>
    <w:p w:rsidRPr="00120FE7" w:rsidR="006B5025" w:rsidP="005F41B0" w:rsidRDefault="006B5025" w14:paraId="5BA74B81" w14:textId="77777777">
      <w:pPr>
        <w:keepNext/>
        <w:keepLines/>
        <w:tabs>
          <w:tab w:val="center" w:pos="284"/>
        </w:tabs>
        <w:overflowPunct w:val="0"/>
        <w:autoSpaceDE w:val="0"/>
        <w:autoSpaceDN w:val="0"/>
        <w:adjustRightInd w:val="0"/>
        <w:ind w:left="266" w:hanging="266"/>
        <w:textAlignment w:val="baseline"/>
        <w:rPr>
          <w:b/>
        </w:rPr>
      </w:pPr>
    </w:p>
    <w:p w:rsidRPr="00120FE7" w:rsidR="006B5025" w:rsidP="005F41B0" w:rsidRDefault="006B5025" w14:paraId="3C08762B" w14:textId="56833CAB">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6B5025" w:rsidP="005F41B0" w:rsidRDefault="006B5025" w14:paraId="2BAA3573" w14:textId="77777777">
      <w:pPr>
        <w:keepNext/>
        <w:keepLines/>
        <w:tabs>
          <w:tab w:val="center" w:pos="284"/>
        </w:tabs>
        <w:overflowPunct w:val="0"/>
        <w:autoSpaceDE w:val="0"/>
        <w:autoSpaceDN w:val="0"/>
        <w:adjustRightInd w:val="0"/>
        <w:ind w:left="266" w:hanging="266"/>
        <w:textAlignment w:val="baseline"/>
        <w:rPr>
          <w:b/>
        </w:rPr>
      </w:pPr>
    </w:p>
    <w:p w:rsidRPr="00120FE7" w:rsidR="006B5025" w:rsidP="005F41B0" w:rsidRDefault="006B5025" w14:paraId="3BD150D9" w14:textId="35BD5F81">
      <w:pPr>
        <w:overflowPunct w:val="0"/>
        <w:autoSpaceDE w:val="0"/>
        <w:autoSpaceDN w:val="0"/>
        <w:adjustRightInd w:val="0"/>
        <w:textAlignment w:val="baseline"/>
        <w:rPr>
          <w:bCs/>
          <w:iCs/>
        </w:rPr>
      </w:pPr>
      <w:r w:rsidRPr="00120FE7">
        <w:t>EØSU:</w:t>
      </w:r>
    </w:p>
    <w:p w:rsidRPr="00120FE7" w:rsidR="00C91A43" w:rsidP="005F41B0" w:rsidRDefault="00C91A43" w14:paraId="3D05B620" w14:textId="77777777">
      <w:pPr>
        <w:overflowPunct w:val="0"/>
        <w:autoSpaceDE w:val="0"/>
        <w:autoSpaceDN w:val="0"/>
        <w:adjustRightInd w:val="0"/>
        <w:textAlignment w:val="baseline"/>
        <w:rPr>
          <w:bCs/>
          <w:iCs/>
        </w:rPr>
      </w:pPr>
    </w:p>
    <w:p w:rsidRPr="00120FE7" w:rsidR="006B5025" w:rsidP="005F41B0" w:rsidRDefault="006B5025" w14:paraId="68176707" w14:textId="77777777">
      <w:pPr>
        <w:numPr>
          <w:ilvl w:val="0"/>
          <w:numId w:val="18"/>
        </w:numPr>
        <w:overflowPunct w:val="0"/>
        <w:autoSpaceDE w:val="0"/>
        <w:autoSpaceDN w:val="0"/>
        <w:adjustRightInd w:val="0"/>
        <w:spacing w:line="276" w:lineRule="auto"/>
        <w:ind w:left="284" w:hanging="284"/>
        <w:textAlignment w:val="baseline"/>
        <w:rPr>
          <w:rFonts w:ascii="Calibri" w:hAnsi="Calibri"/>
          <w:bCs/>
          <w:iCs/>
        </w:rPr>
      </w:pPr>
      <w:r w:rsidRPr="00120FE7">
        <w:t>støtter Kommissionens initiativ og mener, at det overordnet set er rimeligt, nødvendigt og forholdsmæssigt, eftersom børns sikkerhed ikke kan bringes i fare</w:t>
      </w:r>
    </w:p>
    <w:p w:rsidRPr="00120FE7" w:rsidR="006B5025" w:rsidP="005F41B0" w:rsidRDefault="006B5025" w14:paraId="64D85B58" w14:textId="77777777">
      <w:pPr>
        <w:numPr>
          <w:ilvl w:val="0"/>
          <w:numId w:val="18"/>
        </w:numPr>
        <w:overflowPunct w:val="0"/>
        <w:autoSpaceDE w:val="0"/>
        <w:autoSpaceDN w:val="0"/>
        <w:adjustRightInd w:val="0"/>
        <w:spacing w:line="276" w:lineRule="auto"/>
        <w:ind w:left="284" w:hanging="284"/>
        <w:textAlignment w:val="baseline"/>
        <w:rPr>
          <w:rFonts w:ascii="Calibri" w:hAnsi="Calibri"/>
          <w:bCs/>
          <w:iCs/>
        </w:rPr>
      </w:pPr>
      <w:r w:rsidRPr="00120FE7">
        <w:t>mener, at den foreslåede udvidelse af almengældende forbud, der er begrundet i den videnskabelige udvikling, er forholdsmæssig, da den vil reducere antallet af ulykker og sygdomme i forbindelse med legetøj, der skyldes kontakt med skadelige kemikalier, betydeligt</w:t>
      </w:r>
    </w:p>
    <w:p w:rsidRPr="00120FE7" w:rsidR="006B5025" w:rsidP="005F41B0" w:rsidRDefault="006B5025" w14:paraId="5B353D12" w14:textId="77777777">
      <w:pPr>
        <w:numPr>
          <w:ilvl w:val="0"/>
          <w:numId w:val="18"/>
        </w:numPr>
        <w:overflowPunct w:val="0"/>
        <w:autoSpaceDE w:val="0"/>
        <w:autoSpaceDN w:val="0"/>
        <w:adjustRightInd w:val="0"/>
        <w:spacing w:line="276" w:lineRule="auto"/>
        <w:ind w:left="284" w:hanging="284"/>
        <w:textAlignment w:val="baseline"/>
        <w:rPr>
          <w:rFonts w:ascii="Calibri" w:hAnsi="Calibri"/>
          <w:bCs/>
          <w:iCs/>
        </w:rPr>
      </w:pPr>
      <w:r w:rsidRPr="00120FE7">
        <w:t>anerkender, at indførelse af et digitalt produktpas kan have en indvirkning på kundernes villighed til at købe legetøj, der ikke opfylder kravene, og kan hjælpe markedsovervågningsmyndighederne og toldmyndighederne med at skelne mellem legetøj, der opfylder kravene, og legetøj, der ikke gør</w:t>
      </w:r>
    </w:p>
    <w:p w:rsidRPr="00120FE7" w:rsidR="006B5025" w:rsidP="005F41B0" w:rsidRDefault="006B5025" w14:paraId="2474D048" w14:textId="77777777">
      <w:pPr>
        <w:numPr>
          <w:ilvl w:val="0"/>
          <w:numId w:val="18"/>
        </w:numPr>
        <w:overflowPunct w:val="0"/>
        <w:autoSpaceDE w:val="0"/>
        <w:autoSpaceDN w:val="0"/>
        <w:adjustRightInd w:val="0"/>
        <w:spacing w:line="276" w:lineRule="auto"/>
        <w:ind w:left="284" w:hanging="284"/>
        <w:textAlignment w:val="baseline"/>
      </w:pPr>
      <w:r w:rsidRPr="00120FE7">
        <w:t>påpeger, at de planlagte bestemmelser om det digitale produktpas kan have en uforholdsmæssig negativ indvirkning på markedet for traditionelt og personaliseret legetøj, der ikke er seriefremstillet, og foreslår derfor, at man indfører særlige foranstaltninger for at hjælpe fabrikanterne af sådant legetøj</w:t>
      </w:r>
    </w:p>
    <w:p w:rsidRPr="00120FE7" w:rsidR="006B5025" w:rsidP="005F41B0" w:rsidRDefault="006B5025" w14:paraId="30670D7C" w14:textId="77777777">
      <w:pPr>
        <w:numPr>
          <w:ilvl w:val="0"/>
          <w:numId w:val="18"/>
        </w:numPr>
        <w:overflowPunct w:val="0"/>
        <w:autoSpaceDE w:val="0"/>
        <w:autoSpaceDN w:val="0"/>
        <w:adjustRightInd w:val="0"/>
        <w:spacing w:line="276" w:lineRule="auto"/>
        <w:ind w:left="284" w:hanging="284"/>
        <w:textAlignment w:val="baseline"/>
      </w:pPr>
      <w:r w:rsidRPr="00120FE7">
        <w:t>opfordrer Kommissionen til at overveje de potentielle trusler mod børns sikkerhed, der kan opstå som følge af en eventuel stigning i markedsandelen for legetøj, der ikke opfylder kravene, som følge af højere priser på legetøj</w:t>
      </w:r>
    </w:p>
    <w:p w:rsidRPr="00120FE7" w:rsidR="006B5025" w:rsidP="005F41B0" w:rsidRDefault="006B5025" w14:paraId="7C7D11C7" w14:textId="77777777">
      <w:pPr>
        <w:numPr>
          <w:ilvl w:val="0"/>
          <w:numId w:val="18"/>
        </w:numPr>
        <w:overflowPunct w:val="0"/>
        <w:autoSpaceDE w:val="0"/>
        <w:autoSpaceDN w:val="0"/>
        <w:adjustRightInd w:val="0"/>
        <w:spacing w:line="276" w:lineRule="auto"/>
        <w:ind w:left="284" w:hanging="284"/>
        <w:textAlignment w:val="baseline"/>
      </w:pPr>
      <w:r w:rsidRPr="00120FE7">
        <w:t>understreger derfor, at en sådan risiko bør mindskes gennem effektiv markedsovervågning, hvor der lægges særlig vægt på, at importeret legetøj opfylder kravene.</w:t>
      </w:r>
    </w:p>
    <w:p w:rsidRPr="00120FE7" w:rsidR="006B5025" w:rsidP="005F41B0" w:rsidRDefault="006B5025" w14:paraId="65200749" w14:textId="77777777">
      <w:pPr>
        <w:widowControl w:val="0"/>
        <w:overflowPunct w:val="0"/>
        <w:autoSpaceDE w:val="0"/>
        <w:autoSpaceDN w:val="0"/>
        <w:adjustRightInd w:val="0"/>
        <w:ind w:left="709"/>
        <w:textAlignment w:val="baseline"/>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6B5025" w:rsidTr="005B40CE" w14:paraId="1E5C7010" w14:textId="77777777">
        <w:tc>
          <w:tcPr>
            <w:tcW w:w="1418" w:type="dxa"/>
          </w:tcPr>
          <w:p w:rsidRPr="00120FE7" w:rsidR="006B5025" w:rsidP="005F41B0" w:rsidRDefault="006B5025" w14:paraId="18C46F70"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6B5025" w:rsidP="005F41B0" w:rsidRDefault="006B5025" w14:paraId="42F3CF17" w14:textId="276C0611">
            <w:pPr>
              <w:overflowPunct w:val="0"/>
              <w:autoSpaceDE w:val="0"/>
              <w:autoSpaceDN w:val="0"/>
              <w:adjustRightInd w:val="0"/>
              <w:spacing w:line="240" w:lineRule="auto"/>
              <w:textAlignment w:val="baseline"/>
              <w:rPr>
                <w:i/>
                <w:sz w:val="22"/>
                <w:szCs w:val="22"/>
              </w:rPr>
            </w:pPr>
            <w:r w:rsidRPr="00120FE7">
              <w:rPr>
                <w:i/>
                <w:sz w:val="22"/>
                <w:szCs w:val="22"/>
              </w:rPr>
              <w:t xml:space="preserve">Marco </w:t>
            </w:r>
            <w:proofErr w:type="spellStart"/>
            <w:r w:rsidRPr="00120FE7">
              <w:rPr>
                <w:i/>
                <w:sz w:val="22"/>
                <w:szCs w:val="22"/>
              </w:rPr>
              <w:t>Manfroni</w:t>
            </w:r>
            <w:proofErr w:type="spellEnd"/>
          </w:p>
        </w:tc>
      </w:tr>
      <w:tr w:rsidRPr="00120FE7" w:rsidR="006B5025" w:rsidTr="005B40CE" w14:paraId="45597E9E" w14:textId="77777777">
        <w:tc>
          <w:tcPr>
            <w:tcW w:w="1418" w:type="dxa"/>
          </w:tcPr>
          <w:p w:rsidRPr="00120FE7" w:rsidR="006B5025" w:rsidP="005F41B0" w:rsidRDefault="006B5025" w14:paraId="5B43CCF5"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6B5025" w:rsidP="005F41B0" w:rsidRDefault="006B5025" w14:paraId="531AC738" w14:textId="77777777">
            <w:pPr>
              <w:overflowPunct w:val="0"/>
              <w:autoSpaceDE w:val="0"/>
              <w:autoSpaceDN w:val="0"/>
              <w:adjustRightInd w:val="0"/>
              <w:spacing w:line="240" w:lineRule="auto"/>
              <w:textAlignment w:val="baseline"/>
              <w:rPr>
                <w:i/>
                <w:sz w:val="22"/>
                <w:szCs w:val="22"/>
              </w:rPr>
            </w:pPr>
            <w:r w:rsidRPr="00120FE7">
              <w:rPr>
                <w:i/>
                <w:sz w:val="22"/>
                <w:szCs w:val="22"/>
              </w:rPr>
              <w:t>00 32 2 546 9140</w:t>
            </w:r>
          </w:p>
        </w:tc>
      </w:tr>
      <w:tr w:rsidRPr="00120FE7" w:rsidR="006B5025" w:rsidTr="005B40CE" w14:paraId="18CE74EE" w14:textId="77777777">
        <w:tc>
          <w:tcPr>
            <w:tcW w:w="1418" w:type="dxa"/>
          </w:tcPr>
          <w:p w:rsidRPr="00120FE7" w:rsidR="006B5025" w:rsidP="005F41B0" w:rsidRDefault="006B5025" w14:paraId="155B53FC" w14:textId="77777777">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6B5025" w:rsidP="005F41B0" w:rsidRDefault="00475120" w14:paraId="6BB1A331" w14:textId="77777777">
            <w:pPr>
              <w:overflowPunct w:val="0"/>
              <w:autoSpaceDE w:val="0"/>
              <w:autoSpaceDN w:val="0"/>
              <w:adjustRightInd w:val="0"/>
              <w:spacing w:line="240" w:lineRule="auto"/>
              <w:textAlignment w:val="baseline"/>
              <w:rPr>
                <w:i/>
                <w:sz w:val="22"/>
                <w:szCs w:val="22"/>
              </w:rPr>
            </w:pPr>
            <w:hyperlink w:history="1" r:id="rId45">
              <w:proofErr w:type="spellStart"/>
              <w:r w:rsidRPr="00120FE7" w:rsidR="007D6EED">
                <w:rPr>
                  <w:i/>
                  <w:color w:val="0000FF"/>
                  <w:sz w:val="22"/>
                  <w:szCs w:val="22"/>
                  <w:u w:val="single"/>
                </w:rPr>
                <w:t>Marco.Manfroni@eesc.europa.eu</w:t>
              </w:r>
              <w:proofErr w:type="spellEnd"/>
            </w:hyperlink>
          </w:p>
        </w:tc>
      </w:tr>
    </w:tbl>
    <w:p w:rsidR="005F41C5" w:rsidP="005F41B0" w:rsidRDefault="005F41C5" w14:paraId="35BA8644" w14:textId="38103771">
      <w:pPr>
        <w:spacing w:after="160" w:line="259" w:lineRule="auto"/>
        <w:jc w:val="left"/>
        <w:rPr>
          <w:sz w:val="16"/>
          <w:szCs w:val="16"/>
        </w:rPr>
      </w:pPr>
      <w:r>
        <w:br w:type="page"/>
      </w:r>
    </w:p>
    <w:p w:rsidRPr="005F41C5" w:rsidR="005F41C5" w:rsidP="005F41B0" w:rsidRDefault="00475120" w14:paraId="4FBDB578" w14:textId="03BB4943">
      <w:pPr>
        <w:widowControl w:val="0"/>
        <w:numPr>
          <w:ilvl w:val="0"/>
          <w:numId w:val="2"/>
        </w:numPr>
        <w:overflowPunct w:val="0"/>
        <w:autoSpaceDE w:val="0"/>
        <w:autoSpaceDN w:val="0"/>
        <w:adjustRightInd w:val="0"/>
        <w:ind w:hanging="567"/>
        <w:textAlignment w:val="baseline"/>
        <w:rPr>
          <w:sz w:val="20"/>
          <w:szCs w:val="20"/>
        </w:rPr>
      </w:pPr>
      <w:hyperlink w:tgtFrame="_blank" w:history="1" r:id="rId46">
        <w:r w:rsidR="007D6EED">
          <w:rPr>
            <w:b/>
            <w:i/>
            <w:color w:val="0000FF"/>
            <w:sz w:val="28"/>
            <w:u w:val="single"/>
          </w:rPr>
          <w:t>Åbne finansielle tjenester og betalinger</w:t>
        </w:r>
      </w:hyperlink>
    </w:p>
    <w:p w:rsidRPr="005F41C5" w:rsidR="005F41C5" w:rsidP="005F41B0" w:rsidRDefault="005F41C5" w14:paraId="3BE7A379" w14:textId="77777777">
      <w:pPr>
        <w:tabs>
          <w:tab w:val="center" w:pos="284"/>
        </w:tabs>
        <w:overflowPunct w:val="0"/>
        <w:autoSpaceDE w:val="0"/>
        <w:autoSpaceDN w:val="0"/>
        <w:adjustRightInd w:val="0"/>
        <w:ind w:left="266" w:hanging="266"/>
        <w:textAlignment w:val="baseline"/>
        <w:rPr>
          <w:b/>
        </w:rPr>
      </w:pPr>
    </w:p>
    <w:tbl>
      <w:tblPr>
        <w:tblStyle w:val="TableGrid163"/>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369"/>
      </w:tblGrid>
      <w:tr w:rsidRPr="00120FE7" w:rsidR="005F41C5" w:rsidTr="007C2DAF" w14:paraId="5E95670C" w14:textId="77777777">
        <w:trPr>
          <w:trHeight w:val="406"/>
        </w:trPr>
        <w:tc>
          <w:tcPr>
            <w:tcW w:w="1373" w:type="pct"/>
          </w:tcPr>
          <w:p w:rsidRPr="00120FE7" w:rsidR="005F41C5" w:rsidP="005F41B0" w:rsidRDefault="005F41C5" w14:paraId="40771B7E" w14:textId="77777777">
            <w:pPr>
              <w:tabs>
                <w:tab w:val="center" w:pos="284"/>
              </w:tabs>
              <w:overflowPunct w:val="0"/>
              <w:autoSpaceDE w:val="0"/>
              <w:autoSpaceDN w:val="0"/>
              <w:adjustRightInd w:val="0"/>
              <w:ind w:left="266" w:hanging="376"/>
              <w:textAlignment w:val="baseline"/>
              <w:rPr>
                <w:b/>
                <w:sz w:val="22"/>
                <w:szCs w:val="22"/>
              </w:rPr>
            </w:pPr>
            <w:r w:rsidRPr="00120FE7">
              <w:rPr>
                <w:b/>
                <w:sz w:val="22"/>
                <w:szCs w:val="22"/>
              </w:rPr>
              <w:t>Ordfører</w:t>
            </w:r>
          </w:p>
        </w:tc>
        <w:tc>
          <w:tcPr>
            <w:tcW w:w="3627" w:type="pct"/>
          </w:tcPr>
          <w:p w:rsidRPr="00120FE7" w:rsidR="005F41C5" w:rsidP="005F41B0" w:rsidRDefault="005F41C5" w14:paraId="34669601" w14:textId="77777777">
            <w:pPr>
              <w:tabs>
                <w:tab w:val="center" w:pos="0"/>
              </w:tabs>
              <w:overflowPunct w:val="0"/>
              <w:autoSpaceDE w:val="0"/>
              <w:autoSpaceDN w:val="0"/>
              <w:adjustRightInd w:val="0"/>
              <w:ind w:left="266" w:hanging="376"/>
              <w:textAlignment w:val="baseline"/>
              <w:rPr>
                <w:sz w:val="22"/>
                <w:szCs w:val="22"/>
              </w:rPr>
            </w:pPr>
            <w:proofErr w:type="spellStart"/>
            <w:r w:rsidRPr="00120FE7">
              <w:rPr>
                <w:sz w:val="22"/>
                <w:szCs w:val="22"/>
              </w:rPr>
              <w:t>João</w:t>
            </w:r>
            <w:proofErr w:type="spellEnd"/>
            <w:r w:rsidRPr="00120FE7">
              <w:rPr>
                <w:sz w:val="22"/>
                <w:szCs w:val="22"/>
              </w:rPr>
              <w:t xml:space="preserve"> </w:t>
            </w:r>
            <w:proofErr w:type="spellStart"/>
            <w:r w:rsidRPr="00120FE7">
              <w:rPr>
                <w:sz w:val="22"/>
                <w:szCs w:val="22"/>
              </w:rPr>
              <w:t>Nabais</w:t>
            </w:r>
            <w:proofErr w:type="spellEnd"/>
            <w:r w:rsidRPr="00120FE7">
              <w:rPr>
                <w:sz w:val="22"/>
                <w:szCs w:val="22"/>
              </w:rPr>
              <w:t xml:space="preserve"> (Gruppen af civilsamfundsorganisationer – PT)</w:t>
            </w:r>
          </w:p>
        </w:tc>
      </w:tr>
      <w:tr w:rsidRPr="00120FE7" w:rsidR="005F41C5" w:rsidTr="007C2DAF" w14:paraId="4E593934" w14:textId="77777777">
        <w:tc>
          <w:tcPr>
            <w:tcW w:w="1373" w:type="pct"/>
          </w:tcPr>
          <w:p w:rsidRPr="00120FE7" w:rsidR="005F41C5" w:rsidP="005F41B0" w:rsidRDefault="005F41C5" w14:paraId="249F2A87" w14:textId="77777777">
            <w:pPr>
              <w:tabs>
                <w:tab w:val="center" w:pos="284"/>
              </w:tabs>
              <w:overflowPunct w:val="0"/>
              <w:autoSpaceDE w:val="0"/>
              <w:autoSpaceDN w:val="0"/>
              <w:adjustRightInd w:val="0"/>
              <w:ind w:left="266" w:hanging="376"/>
              <w:textAlignment w:val="baseline"/>
              <w:rPr>
                <w:b/>
                <w:sz w:val="22"/>
                <w:szCs w:val="22"/>
              </w:rPr>
            </w:pPr>
            <w:r w:rsidRPr="00120FE7">
              <w:rPr>
                <w:b/>
                <w:sz w:val="22"/>
                <w:szCs w:val="22"/>
              </w:rPr>
              <w:t>Ref.</w:t>
            </w:r>
          </w:p>
        </w:tc>
        <w:tc>
          <w:tcPr>
            <w:tcW w:w="3627" w:type="pct"/>
          </w:tcPr>
          <w:p w:rsidRPr="00120FE7" w:rsidR="005F41C5" w:rsidP="005F41B0" w:rsidRDefault="005F41C5" w14:paraId="092F377E" w14:textId="77777777">
            <w:pPr>
              <w:tabs>
                <w:tab w:val="center" w:pos="284"/>
              </w:tabs>
              <w:overflowPunct w:val="0"/>
              <w:autoSpaceDE w:val="0"/>
              <w:autoSpaceDN w:val="0"/>
              <w:adjustRightInd w:val="0"/>
              <w:ind w:left="266" w:hanging="376"/>
              <w:textAlignment w:val="baseline"/>
              <w:rPr>
                <w:sz w:val="22"/>
                <w:szCs w:val="22"/>
              </w:rPr>
            </w:pPr>
            <w:r w:rsidRPr="00120FE7">
              <w:rPr>
                <w:sz w:val="22"/>
                <w:szCs w:val="22"/>
              </w:rPr>
              <w:t>COM(2023) 366 final</w:t>
            </w:r>
          </w:p>
          <w:p w:rsidRPr="00120FE7" w:rsidR="005F41C5" w:rsidP="005F41B0" w:rsidRDefault="005F41C5" w14:paraId="737083F5" w14:textId="77777777">
            <w:pPr>
              <w:tabs>
                <w:tab w:val="center" w:pos="284"/>
              </w:tabs>
              <w:overflowPunct w:val="0"/>
              <w:autoSpaceDE w:val="0"/>
              <w:autoSpaceDN w:val="0"/>
              <w:adjustRightInd w:val="0"/>
              <w:ind w:left="266" w:hanging="376"/>
              <w:textAlignment w:val="baseline"/>
              <w:rPr>
                <w:sz w:val="22"/>
                <w:szCs w:val="22"/>
              </w:rPr>
            </w:pPr>
            <w:r w:rsidRPr="00120FE7">
              <w:rPr>
                <w:sz w:val="22"/>
                <w:szCs w:val="22"/>
              </w:rPr>
              <w:t>COM(2023) 367 final</w:t>
            </w:r>
          </w:p>
          <w:p w:rsidRPr="00120FE7" w:rsidR="005F41C5" w:rsidP="005F41B0" w:rsidRDefault="005F41C5" w14:paraId="3E834E22" w14:textId="77777777">
            <w:pPr>
              <w:tabs>
                <w:tab w:val="center" w:pos="284"/>
              </w:tabs>
              <w:overflowPunct w:val="0"/>
              <w:autoSpaceDE w:val="0"/>
              <w:autoSpaceDN w:val="0"/>
              <w:adjustRightInd w:val="0"/>
              <w:ind w:left="266" w:hanging="376"/>
              <w:textAlignment w:val="baseline"/>
              <w:rPr>
                <w:sz w:val="22"/>
                <w:szCs w:val="22"/>
              </w:rPr>
            </w:pPr>
            <w:r w:rsidRPr="00120FE7">
              <w:rPr>
                <w:sz w:val="22"/>
                <w:szCs w:val="22"/>
              </w:rPr>
              <w:t>EESC-2023-03611-00-00-AC</w:t>
            </w:r>
          </w:p>
        </w:tc>
      </w:tr>
    </w:tbl>
    <w:p w:rsidRPr="00120FE7" w:rsidR="005F41C5" w:rsidP="005F41B0" w:rsidRDefault="005F41C5" w14:paraId="4FF46B56" w14:textId="77777777">
      <w:pPr>
        <w:keepNext/>
        <w:keepLines/>
        <w:tabs>
          <w:tab w:val="center" w:pos="284"/>
        </w:tabs>
        <w:overflowPunct w:val="0"/>
        <w:autoSpaceDE w:val="0"/>
        <w:autoSpaceDN w:val="0"/>
        <w:adjustRightInd w:val="0"/>
        <w:ind w:left="266" w:hanging="266"/>
        <w:textAlignment w:val="baseline"/>
        <w:rPr>
          <w:b/>
        </w:rPr>
      </w:pPr>
    </w:p>
    <w:p w:rsidRPr="00120FE7" w:rsidR="005F41C5" w:rsidP="005F41B0" w:rsidRDefault="005F41C5" w14:paraId="6EC6AE36"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5F41C5" w:rsidP="005F41B0" w:rsidRDefault="005F41C5" w14:paraId="57164401" w14:textId="77777777">
      <w:pPr>
        <w:keepNext/>
        <w:keepLines/>
        <w:tabs>
          <w:tab w:val="center" w:pos="284"/>
        </w:tabs>
        <w:overflowPunct w:val="0"/>
        <w:autoSpaceDE w:val="0"/>
        <w:autoSpaceDN w:val="0"/>
        <w:adjustRightInd w:val="0"/>
        <w:ind w:left="266" w:hanging="266"/>
        <w:textAlignment w:val="baseline"/>
        <w:rPr>
          <w:b/>
        </w:rPr>
      </w:pPr>
    </w:p>
    <w:p w:rsidRPr="00120FE7" w:rsidR="005F41C5" w:rsidP="005F41B0" w:rsidRDefault="005F41C5" w14:paraId="0C3BB3E8" w14:textId="77777777">
      <w:pPr>
        <w:overflowPunct w:val="0"/>
        <w:autoSpaceDE w:val="0"/>
        <w:autoSpaceDN w:val="0"/>
        <w:adjustRightInd w:val="0"/>
        <w:textAlignment w:val="baseline"/>
        <w:rPr>
          <w:bCs/>
          <w:iCs/>
        </w:rPr>
      </w:pPr>
      <w:r w:rsidRPr="00120FE7">
        <w:t>EØSU:</w:t>
      </w:r>
    </w:p>
    <w:p w:rsidRPr="00120FE7" w:rsidR="005F41C5" w:rsidP="005F41B0" w:rsidRDefault="005F41C5" w14:paraId="69718114" w14:textId="77777777">
      <w:pPr>
        <w:overflowPunct w:val="0"/>
        <w:autoSpaceDE w:val="0"/>
        <w:autoSpaceDN w:val="0"/>
        <w:adjustRightInd w:val="0"/>
        <w:textAlignment w:val="baseline"/>
        <w:rPr>
          <w:bCs/>
          <w:iCs/>
        </w:rPr>
      </w:pPr>
    </w:p>
    <w:p w:rsidRPr="00120FE7" w:rsidR="005F41C5" w:rsidP="005F41B0" w:rsidRDefault="005F41C5" w14:paraId="4271C624" w14:textId="77777777">
      <w:pPr>
        <w:numPr>
          <w:ilvl w:val="0"/>
          <w:numId w:val="19"/>
        </w:numPr>
        <w:overflowPunct w:val="0"/>
        <w:autoSpaceDE w:val="0"/>
        <w:autoSpaceDN w:val="0"/>
        <w:adjustRightInd w:val="0"/>
        <w:spacing w:after="200" w:line="276" w:lineRule="auto"/>
        <w:ind w:left="284" w:hanging="284"/>
        <w:contextualSpacing/>
        <w:textAlignment w:val="baseline"/>
        <w:rPr>
          <w:bCs/>
          <w:iCs/>
        </w:rPr>
      </w:pPr>
      <w:r w:rsidRPr="00120FE7">
        <w:t xml:space="preserve">anbefaler, at den </w:t>
      </w:r>
      <w:r w:rsidRPr="00120FE7">
        <w:rPr>
          <w:b/>
        </w:rPr>
        <w:t>rolle, som tilsynsmyndighederne</w:t>
      </w:r>
      <w:r w:rsidRPr="00120FE7">
        <w:t xml:space="preserve"> i værtslandet spiller, bør udvides og bør omfatte flere beføjelser med hensyn til betalingsinstitutter, der udfører deres virksomhed ved at udøve etableringsretten og den frie udveksling af tjenesteydelser</w:t>
      </w:r>
    </w:p>
    <w:p w:rsidRPr="00120FE7" w:rsidR="005F41C5" w:rsidP="005F41B0" w:rsidRDefault="005F41C5" w14:paraId="21CB1FCF" w14:textId="77777777">
      <w:pPr>
        <w:numPr>
          <w:ilvl w:val="0"/>
          <w:numId w:val="19"/>
        </w:numPr>
        <w:overflowPunct w:val="0"/>
        <w:autoSpaceDE w:val="0"/>
        <w:autoSpaceDN w:val="0"/>
        <w:adjustRightInd w:val="0"/>
        <w:spacing w:after="200" w:line="276" w:lineRule="auto"/>
        <w:ind w:left="284" w:hanging="284"/>
        <w:contextualSpacing/>
        <w:textAlignment w:val="baseline"/>
        <w:rPr>
          <w:rFonts w:ascii="Calibri" w:hAnsi="Calibri"/>
        </w:rPr>
      </w:pPr>
      <w:r w:rsidRPr="00120FE7">
        <w:t>foreslår en række foranstaltninger til</w:t>
      </w:r>
      <w:r w:rsidRPr="00120FE7">
        <w:rPr>
          <w:b/>
        </w:rPr>
        <w:t xml:space="preserve"> styrkelse af forbrugerbeskyttelsen mod nye former for svig</w:t>
      </w:r>
      <w:r w:rsidRPr="00120FE7">
        <w:t xml:space="preserve"> og svindel: </w:t>
      </w:r>
    </w:p>
    <w:p w:rsidRPr="00120FE7" w:rsidR="005F41C5" w:rsidP="005F41B0" w:rsidRDefault="005F41C5" w14:paraId="088FFBAE" w14:textId="77777777">
      <w:pPr>
        <w:numPr>
          <w:ilvl w:val="0"/>
          <w:numId w:val="5"/>
        </w:numPr>
        <w:overflowPunct w:val="0"/>
        <w:autoSpaceDE w:val="0"/>
        <w:autoSpaceDN w:val="0"/>
        <w:adjustRightInd w:val="0"/>
        <w:spacing w:after="200" w:line="276" w:lineRule="auto"/>
        <w:ind w:left="567" w:hanging="283"/>
        <w:contextualSpacing/>
        <w:textAlignment w:val="baseline"/>
      </w:pPr>
      <w:r w:rsidRPr="00120FE7">
        <w:t>en klar definition af begrebet "</w:t>
      </w:r>
      <w:r w:rsidRPr="00120FE7">
        <w:rPr>
          <w:b/>
        </w:rPr>
        <w:t>grov uagtsomhed</w:t>
      </w:r>
      <w:r w:rsidRPr="00120FE7">
        <w:t>", "</w:t>
      </w:r>
      <w:r w:rsidRPr="00120FE7">
        <w:rPr>
          <w:b/>
        </w:rPr>
        <w:t>tilladelse</w:t>
      </w:r>
      <w:r w:rsidRPr="00120FE7">
        <w:t>" og "</w:t>
      </w:r>
      <w:r w:rsidRPr="00120FE7">
        <w:rPr>
          <w:b/>
        </w:rPr>
        <w:t>mistanke om/ faktiske tilfælde af svig</w:t>
      </w:r>
      <w:r w:rsidRPr="00120FE7">
        <w:t xml:space="preserve">" </w:t>
      </w:r>
    </w:p>
    <w:p w:rsidRPr="00120FE7" w:rsidR="005F41C5" w:rsidP="005F41B0" w:rsidRDefault="005F41C5" w14:paraId="16B6ED86" w14:textId="77777777">
      <w:pPr>
        <w:numPr>
          <w:ilvl w:val="0"/>
          <w:numId w:val="5"/>
        </w:numPr>
        <w:overflowPunct w:val="0"/>
        <w:autoSpaceDE w:val="0"/>
        <w:autoSpaceDN w:val="0"/>
        <w:adjustRightInd w:val="0"/>
        <w:spacing w:after="200" w:line="276" w:lineRule="auto"/>
        <w:ind w:left="567" w:hanging="283"/>
        <w:contextualSpacing/>
        <w:textAlignment w:val="baseline"/>
      </w:pPr>
      <w:r w:rsidRPr="00120FE7">
        <w:t xml:space="preserve">ordninger, der </w:t>
      </w:r>
      <w:r w:rsidRPr="00120FE7">
        <w:rPr>
          <w:b/>
        </w:rPr>
        <w:t>klart definerer ansvaret</w:t>
      </w:r>
      <w:r w:rsidRPr="00120FE7">
        <w:t xml:space="preserve"> i sådanne tilfælde af svig og/eller svindel </w:t>
      </w:r>
    </w:p>
    <w:p w:rsidRPr="00120FE7" w:rsidR="005F41C5" w:rsidP="005F41B0" w:rsidRDefault="005F41C5" w14:paraId="02C2E0B6" w14:textId="77777777">
      <w:pPr>
        <w:numPr>
          <w:ilvl w:val="0"/>
          <w:numId w:val="5"/>
        </w:numPr>
        <w:overflowPunct w:val="0"/>
        <w:autoSpaceDE w:val="0"/>
        <w:autoSpaceDN w:val="0"/>
        <w:adjustRightInd w:val="0"/>
        <w:spacing w:after="200" w:line="276" w:lineRule="auto"/>
        <w:ind w:left="567" w:hanging="283"/>
        <w:contextualSpacing/>
        <w:textAlignment w:val="baseline"/>
      </w:pPr>
      <w:r w:rsidRPr="00120FE7">
        <w:t>fastlæggelse af en</w:t>
      </w:r>
      <w:r w:rsidRPr="00120FE7">
        <w:rPr>
          <w:b/>
        </w:rPr>
        <w:t xml:space="preserve"> streng ramme for ansvarsdeling</w:t>
      </w:r>
      <w:r w:rsidRPr="00120FE7">
        <w:t xml:space="preserve"> mellem betalingstjenesteudbydere, betalere og betalingsmodtagere med inddragelse af andre deltagere i betalingskæden </w:t>
      </w:r>
    </w:p>
    <w:p w:rsidRPr="00120FE7" w:rsidR="005F41C5" w:rsidP="005F41B0" w:rsidRDefault="005F41C5" w14:paraId="09334DFC" w14:textId="77777777">
      <w:pPr>
        <w:numPr>
          <w:ilvl w:val="0"/>
          <w:numId w:val="5"/>
        </w:numPr>
        <w:overflowPunct w:val="0"/>
        <w:autoSpaceDE w:val="0"/>
        <w:autoSpaceDN w:val="0"/>
        <w:adjustRightInd w:val="0"/>
        <w:spacing w:after="200" w:line="276" w:lineRule="auto"/>
        <w:ind w:left="567" w:hanging="283"/>
        <w:contextualSpacing/>
        <w:textAlignment w:val="baseline"/>
      </w:pPr>
      <w:r w:rsidRPr="00120FE7">
        <w:t xml:space="preserve">et krav om </w:t>
      </w:r>
      <w:r w:rsidRPr="00120FE7">
        <w:rPr>
          <w:b/>
        </w:rPr>
        <w:t>øget overvågning af transaktioner</w:t>
      </w:r>
      <w:r w:rsidRPr="00120FE7">
        <w:t xml:space="preserve"> fra betalingstjenesteudbyderes side</w:t>
      </w:r>
    </w:p>
    <w:p w:rsidRPr="00120FE7" w:rsidR="005F41C5" w:rsidP="005F41B0" w:rsidRDefault="005F41C5" w14:paraId="104361F1" w14:textId="77777777">
      <w:pPr>
        <w:numPr>
          <w:ilvl w:val="0"/>
          <w:numId w:val="5"/>
        </w:numPr>
        <w:overflowPunct w:val="0"/>
        <w:autoSpaceDE w:val="0"/>
        <w:autoSpaceDN w:val="0"/>
        <w:adjustRightInd w:val="0"/>
        <w:spacing w:after="200" w:line="276" w:lineRule="auto"/>
        <w:ind w:left="567" w:hanging="283"/>
        <w:contextualSpacing/>
        <w:textAlignment w:val="baseline"/>
      </w:pPr>
      <w:r w:rsidRPr="00120FE7">
        <w:t xml:space="preserve">et krav om at investere i etablering af midler til at </w:t>
      </w:r>
      <w:r w:rsidRPr="00120FE7">
        <w:rPr>
          <w:b/>
        </w:rPr>
        <w:t xml:space="preserve">identificere falske websteder og falske </w:t>
      </w:r>
      <w:proofErr w:type="spellStart"/>
      <w:r w:rsidRPr="00120FE7">
        <w:rPr>
          <w:b/>
        </w:rPr>
        <w:t>IBAN'er</w:t>
      </w:r>
      <w:proofErr w:type="spellEnd"/>
      <w:r w:rsidRPr="00120FE7">
        <w:t xml:space="preserve">, der anvendes af svindlere </w:t>
      </w:r>
    </w:p>
    <w:p w:rsidRPr="00120FE7" w:rsidR="005F41C5" w:rsidP="005F41B0" w:rsidRDefault="005F41C5" w14:paraId="0411172A" w14:textId="77777777">
      <w:pPr>
        <w:numPr>
          <w:ilvl w:val="0"/>
          <w:numId w:val="5"/>
        </w:numPr>
        <w:overflowPunct w:val="0"/>
        <w:autoSpaceDE w:val="0"/>
        <w:autoSpaceDN w:val="0"/>
        <w:adjustRightInd w:val="0"/>
        <w:spacing w:after="200" w:line="276" w:lineRule="auto"/>
        <w:ind w:left="567" w:hanging="283"/>
        <w:contextualSpacing/>
        <w:textAlignment w:val="baseline"/>
      </w:pPr>
      <w:r w:rsidRPr="00120FE7">
        <w:t xml:space="preserve">en forpligtelse for betalingstjenesteudbydere til at deltage i </w:t>
      </w:r>
      <w:r w:rsidRPr="00120FE7">
        <w:rPr>
          <w:b/>
        </w:rPr>
        <w:t>alternative tvistbilæggelsesordninger</w:t>
      </w:r>
      <w:r w:rsidRPr="00120FE7">
        <w:t xml:space="preserve"> </w:t>
      </w:r>
    </w:p>
    <w:p w:rsidRPr="00120FE7" w:rsidR="005F41C5" w:rsidP="005F41B0" w:rsidRDefault="005F41C5" w14:paraId="1EB24877" w14:textId="77777777">
      <w:pPr>
        <w:numPr>
          <w:ilvl w:val="0"/>
          <w:numId w:val="5"/>
        </w:numPr>
        <w:overflowPunct w:val="0"/>
        <w:autoSpaceDE w:val="0"/>
        <w:autoSpaceDN w:val="0"/>
        <w:adjustRightInd w:val="0"/>
        <w:spacing w:after="200" w:line="276" w:lineRule="auto"/>
        <w:ind w:left="567" w:hanging="283"/>
        <w:contextualSpacing/>
        <w:textAlignment w:val="baseline"/>
      </w:pPr>
      <w:r w:rsidRPr="00120FE7">
        <w:t xml:space="preserve">de retlige midler, som betalingstjenesteudbyderne har til at </w:t>
      </w:r>
      <w:r w:rsidRPr="00120FE7">
        <w:rPr>
          <w:b/>
        </w:rPr>
        <w:t>suspendere betalingstjenester i tilfælde af mistanke om svig</w:t>
      </w:r>
      <w:r w:rsidRPr="00120FE7">
        <w:t xml:space="preserve"> </w:t>
      </w:r>
    </w:p>
    <w:p w:rsidRPr="00120FE7" w:rsidR="005F41C5" w:rsidP="005F41B0" w:rsidRDefault="005F41C5" w14:paraId="3892C0C7" w14:textId="77777777">
      <w:pPr>
        <w:numPr>
          <w:ilvl w:val="0"/>
          <w:numId w:val="5"/>
        </w:numPr>
        <w:overflowPunct w:val="0"/>
        <w:autoSpaceDE w:val="0"/>
        <w:autoSpaceDN w:val="0"/>
        <w:adjustRightInd w:val="0"/>
        <w:spacing w:after="200" w:line="276" w:lineRule="auto"/>
        <w:ind w:left="567" w:hanging="283"/>
        <w:contextualSpacing/>
        <w:textAlignment w:val="baseline"/>
      </w:pPr>
      <w:r w:rsidRPr="00120FE7">
        <w:rPr>
          <w:b/>
        </w:rPr>
        <w:t>passende uddannelse af betalingstjenesteudbydernes personale</w:t>
      </w:r>
      <w:r w:rsidRPr="00120FE7">
        <w:t xml:space="preserve"> i denne henseende samt foranstaltninger til at fremme brugernes bevidsthed om, hvordan betalingsinstrumenterne anvendes korrekt, hvordan bedragere/svindlere kan opdages, og hvad der skal gøres i tilfælde af svig/svindel.</w:t>
      </w:r>
    </w:p>
    <w:p w:rsidRPr="00120FE7" w:rsidR="005F41C5" w:rsidP="005F41B0" w:rsidRDefault="005F41C5" w14:paraId="70FA75AF" w14:textId="77777777">
      <w:pPr>
        <w:spacing w:after="200" w:line="276" w:lineRule="auto"/>
        <w:ind w:left="567"/>
        <w:contextualSpacing/>
        <w:rPr>
          <w:bCs/>
          <w:iCs/>
        </w:rPr>
      </w:pPr>
    </w:p>
    <w:tbl>
      <w:tblPr>
        <w:tblStyle w:val="TableGrid16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120FE7" w:rsidR="005F41C5" w:rsidTr="007C2DAF" w14:paraId="7249B01A" w14:textId="77777777">
        <w:tc>
          <w:tcPr>
            <w:tcW w:w="1556" w:type="pct"/>
          </w:tcPr>
          <w:p w:rsidRPr="00120FE7" w:rsidR="005F41C5" w:rsidP="005F41B0" w:rsidRDefault="005F41C5" w14:paraId="2FB9BA91"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3444" w:type="pct"/>
          </w:tcPr>
          <w:p w:rsidRPr="00120FE7" w:rsidR="005F41C5" w:rsidP="005F41B0" w:rsidRDefault="005F41C5" w14:paraId="03370F11" w14:textId="77777777">
            <w:pPr>
              <w:overflowPunct w:val="0"/>
              <w:autoSpaceDE w:val="0"/>
              <w:autoSpaceDN w:val="0"/>
              <w:adjustRightInd w:val="0"/>
              <w:spacing w:line="240" w:lineRule="auto"/>
              <w:textAlignment w:val="baseline"/>
              <w:rPr>
                <w:i/>
                <w:sz w:val="22"/>
                <w:szCs w:val="22"/>
              </w:rPr>
            </w:pPr>
            <w:r w:rsidRPr="00120FE7">
              <w:rPr>
                <w:i/>
                <w:sz w:val="22"/>
                <w:szCs w:val="22"/>
              </w:rPr>
              <w:t xml:space="preserve">Silvia </w:t>
            </w:r>
            <w:proofErr w:type="spellStart"/>
            <w:r w:rsidRPr="00120FE7">
              <w:rPr>
                <w:i/>
                <w:sz w:val="22"/>
                <w:szCs w:val="22"/>
              </w:rPr>
              <w:t>Staffa</w:t>
            </w:r>
            <w:proofErr w:type="spellEnd"/>
          </w:p>
        </w:tc>
      </w:tr>
      <w:tr w:rsidRPr="00120FE7" w:rsidR="005F41C5" w:rsidTr="007C2DAF" w14:paraId="4C27E223" w14:textId="77777777">
        <w:tc>
          <w:tcPr>
            <w:tcW w:w="1556" w:type="pct"/>
          </w:tcPr>
          <w:p w:rsidRPr="00120FE7" w:rsidR="005F41C5" w:rsidP="005F41B0" w:rsidRDefault="005F41C5" w14:paraId="0FF5C6BE"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3444" w:type="pct"/>
          </w:tcPr>
          <w:p w:rsidRPr="00120FE7" w:rsidR="005F41C5" w:rsidP="005F41B0" w:rsidRDefault="005F41C5" w14:paraId="62D623CA" w14:textId="77777777">
            <w:pPr>
              <w:overflowPunct w:val="0"/>
              <w:autoSpaceDE w:val="0"/>
              <w:autoSpaceDN w:val="0"/>
              <w:adjustRightInd w:val="0"/>
              <w:spacing w:line="240" w:lineRule="auto"/>
              <w:textAlignment w:val="baseline"/>
              <w:rPr>
                <w:i/>
                <w:sz w:val="22"/>
                <w:szCs w:val="22"/>
              </w:rPr>
            </w:pPr>
            <w:r w:rsidRPr="00120FE7">
              <w:rPr>
                <w:i/>
                <w:sz w:val="22"/>
                <w:szCs w:val="22"/>
              </w:rPr>
              <w:t>00 32 2 546 8378</w:t>
            </w:r>
          </w:p>
        </w:tc>
      </w:tr>
      <w:tr w:rsidRPr="00120FE7" w:rsidR="005F41C5" w:rsidTr="007C2DAF" w14:paraId="3BB1C2F4" w14:textId="77777777">
        <w:tc>
          <w:tcPr>
            <w:tcW w:w="1556" w:type="pct"/>
          </w:tcPr>
          <w:p w:rsidRPr="00120FE7" w:rsidR="005F41C5" w:rsidP="005F41B0" w:rsidRDefault="005F41C5" w14:paraId="311B25D1" w14:textId="77777777">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3444" w:type="pct"/>
          </w:tcPr>
          <w:p w:rsidRPr="00120FE7" w:rsidR="005F41C5" w:rsidP="005F41B0" w:rsidRDefault="00475120" w14:paraId="7986993D" w14:textId="77777777">
            <w:pPr>
              <w:overflowPunct w:val="0"/>
              <w:autoSpaceDE w:val="0"/>
              <w:autoSpaceDN w:val="0"/>
              <w:adjustRightInd w:val="0"/>
              <w:spacing w:line="240" w:lineRule="auto"/>
              <w:textAlignment w:val="baseline"/>
              <w:rPr>
                <w:i/>
                <w:iCs/>
                <w:sz w:val="22"/>
                <w:szCs w:val="22"/>
              </w:rPr>
            </w:pPr>
            <w:hyperlink w:history="1" r:id="rId47">
              <w:proofErr w:type="spellStart"/>
              <w:r w:rsidRPr="00120FE7" w:rsidR="007D6EED">
                <w:rPr>
                  <w:i/>
                  <w:color w:val="0000FF"/>
                  <w:sz w:val="22"/>
                  <w:szCs w:val="22"/>
                  <w:u w:val="single"/>
                </w:rPr>
                <w:t>Silvia.Staffa@eesc.europa.eu</w:t>
              </w:r>
              <w:proofErr w:type="spellEnd"/>
            </w:hyperlink>
          </w:p>
        </w:tc>
      </w:tr>
    </w:tbl>
    <w:p w:rsidRPr="00120FE7" w:rsidR="005F41C5" w:rsidP="005F41B0" w:rsidRDefault="005F41C5" w14:paraId="22E10902" w14:textId="77777777">
      <w:pPr>
        <w:jc w:val="left"/>
      </w:pPr>
    </w:p>
    <w:p w:rsidR="005F41C5" w:rsidP="005F41B0" w:rsidRDefault="005F41C5" w14:paraId="1B1422B4" w14:textId="77777777">
      <w:pPr>
        <w:spacing w:after="160" w:line="259" w:lineRule="auto"/>
        <w:jc w:val="left"/>
        <w:rPr>
          <w:sz w:val="16"/>
          <w:szCs w:val="16"/>
        </w:rPr>
      </w:pPr>
      <w:r>
        <w:br w:type="page"/>
      </w:r>
    </w:p>
    <w:p w:rsidRPr="00EE2FBD" w:rsidR="004C3902" w:rsidP="005F41B0" w:rsidRDefault="008E2A59" w14:paraId="7AD922B6" w14:textId="2BABB602">
      <w:pPr>
        <w:pStyle w:val="Heading1"/>
        <w:tabs>
          <w:tab w:val="clear" w:pos="440"/>
        </w:tabs>
        <w:ind w:left="567" w:right="0" w:hanging="567"/>
        <w:rPr>
          <w:b/>
          <w:bCs/>
        </w:rPr>
      </w:pPr>
      <w:bookmarkStart w:name="_Toc153539681" w:id="84"/>
      <w:bookmarkStart w:name="_Toc155703416" w:id="85"/>
      <w:r>
        <w:rPr>
          <w:b/>
        </w:rPr>
        <w:lastRenderedPageBreak/>
        <w:t>LANDBRUG, UDVIKLING AF LANDDISTRIKTERNE OG MILJØ</w:t>
      </w:r>
      <w:bookmarkStart w:name="_Hlk145944317" w:id="86"/>
      <w:bookmarkEnd w:id="84"/>
      <w:bookmarkEnd w:id="85"/>
    </w:p>
    <w:bookmarkEnd w:id="86"/>
    <w:p w:rsidRPr="00094B6B" w:rsidR="002C016E" w:rsidP="005F41B0" w:rsidRDefault="002C016E" w14:paraId="0E7342A4" w14:textId="73254B30">
      <w:pPr>
        <w:keepNext/>
        <w:keepLines/>
        <w:jc w:val="left"/>
        <w:rPr>
          <w:bCs/>
          <w:iCs/>
        </w:rPr>
      </w:pPr>
    </w:p>
    <w:p w:rsidRPr="00E20508" w:rsidR="00E20508" w:rsidP="005F41B0" w:rsidRDefault="00475120" w14:paraId="488B0C52" w14:textId="7B294C35">
      <w:pPr>
        <w:widowControl w:val="0"/>
        <w:numPr>
          <w:ilvl w:val="0"/>
          <w:numId w:val="2"/>
        </w:numPr>
        <w:overflowPunct w:val="0"/>
        <w:autoSpaceDE w:val="0"/>
        <w:autoSpaceDN w:val="0"/>
        <w:adjustRightInd w:val="0"/>
        <w:ind w:hanging="567"/>
        <w:textAlignment w:val="baseline"/>
        <w:rPr>
          <w:sz w:val="20"/>
        </w:rPr>
      </w:pPr>
      <w:hyperlink w:history="1" r:id="rId48">
        <w:r w:rsidR="00F36987">
          <w:rPr>
            <w:b/>
            <w:i/>
            <w:color w:val="0000FF"/>
            <w:sz w:val="28"/>
            <w:u w:val="single"/>
          </w:rPr>
          <w:t>Revision af direktivet om rapporteringskrav for infrastrukturer for geografisk information</w:t>
        </w:r>
      </w:hyperlink>
    </w:p>
    <w:p w:rsidRPr="00E20508" w:rsidR="00E20508" w:rsidP="005F41B0" w:rsidRDefault="00E20508" w14:paraId="19648FE4" w14:textId="77777777">
      <w:pPr>
        <w:tabs>
          <w:tab w:val="center" w:pos="284"/>
        </w:tabs>
        <w:overflowPunct w:val="0"/>
        <w:autoSpaceDE w:val="0"/>
        <w:autoSpaceDN w:val="0"/>
        <w:adjustRightInd w:val="0"/>
        <w:ind w:left="266" w:hanging="266"/>
        <w:textAlignment w:val="baseline"/>
        <w:rPr>
          <w:b/>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20FE7" w:rsidR="00E20508" w:rsidTr="005B40CE" w14:paraId="10346CC4" w14:textId="77777777">
        <w:tc>
          <w:tcPr>
            <w:tcW w:w="1701" w:type="dxa"/>
          </w:tcPr>
          <w:p w:rsidRPr="00120FE7" w:rsidR="00E20508" w:rsidP="005F41B0" w:rsidRDefault="00E20508" w14:paraId="20AD7A2E" w14:textId="7A5D9253">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5387" w:type="dxa"/>
          </w:tcPr>
          <w:p w:rsidRPr="00120FE7" w:rsidR="008663D5" w:rsidP="005F41B0" w:rsidRDefault="008663D5" w14:paraId="559C8BB3" w14:textId="102358B5">
            <w:pPr>
              <w:tabs>
                <w:tab w:val="center" w:pos="284"/>
              </w:tabs>
              <w:overflowPunct w:val="0"/>
              <w:autoSpaceDE w:val="0"/>
              <w:autoSpaceDN w:val="0"/>
              <w:adjustRightInd w:val="0"/>
              <w:ind w:left="266" w:hanging="266"/>
              <w:textAlignment w:val="baseline"/>
              <w:rPr>
                <w:sz w:val="22"/>
                <w:szCs w:val="22"/>
              </w:rPr>
            </w:pPr>
            <w:r w:rsidRPr="00120FE7">
              <w:rPr>
                <w:sz w:val="22"/>
                <w:szCs w:val="22"/>
              </w:rPr>
              <w:t>Kategori C-udtalelse</w:t>
            </w:r>
          </w:p>
          <w:p w:rsidRPr="00120FE7" w:rsidR="00E20508" w:rsidP="005F41B0" w:rsidRDefault="00E20508" w14:paraId="3A350576" w14:textId="4D83D559">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584 final</w:t>
            </w:r>
          </w:p>
          <w:p w:rsidRPr="00120FE7" w:rsidR="00E20508" w:rsidP="005F41B0" w:rsidRDefault="00E20508" w14:paraId="1F1F5609"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EESC-2023-05492-00-00-AC</w:t>
            </w:r>
          </w:p>
        </w:tc>
      </w:tr>
    </w:tbl>
    <w:p w:rsidRPr="00120FE7" w:rsidR="00E20508" w:rsidP="005F41B0" w:rsidRDefault="00E20508" w14:paraId="463D5858" w14:textId="77777777">
      <w:pPr>
        <w:tabs>
          <w:tab w:val="center" w:pos="284"/>
        </w:tabs>
        <w:overflowPunct w:val="0"/>
        <w:autoSpaceDE w:val="0"/>
        <w:autoSpaceDN w:val="0"/>
        <w:adjustRightInd w:val="0"/>
        <w:ind w:left="266" w:hanging="266"/>
        <w:textAlignment w:val="baseline"/>
        <w:rPr>
          <w:lang w:val="fr-LU"/>
        </w:rPr>
      </w:pPr>
    </w:p>
    <w:p w:rsidRPr="00120FE7" w:rsidR="00E20508" w:rsidP="005F41B0" w:rsidRDefault="00E20508" w14:paraId="3A730A33"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E20508" w:rsidP="005F41B0" w:rsidRDefault="00E20508" w14:paraId="6A5B2562" w14:textId="77777777">
      <w:pPr>
        <w:overflowPunct w:val="0"/>
        <w:autoSpaceDE w:val="0"/>
        <w:autoSpaceDN w:val="0"/>
        <w:adjustRightInd w:val="0"/>
        <w:textAlignment w:val="baseline"/>
        <w:rPr>
          <w:bCs/>
          <w:iCs/>
          <w:lang w:val="fr-LU"/>
        </w:rPr>
      </w:pPr>
    </w:p>
    <w:p w:rsidRPr="00120FE7" w:rsidR="00E20508" w:rsidP="005F41B0" w:rsidRDefault="00E20508" w14:paraId="45B61F28" w14:textId="4FE6710D">
      <w:pPr>
        <w:outlineLvl w:val="1"/>
        <w:rPr>
          <w:bCs/>
          <w:iCs/>
        </w:rPr>
      </w:pPr>
      <w:bookmarkStart w:name="_Toc153539682" w:id="87"/>
      <w:bookmarkStart w:name="_Toc153547100" w:id="88"/>
      <w:bookmarkStart w:name="_Toc155703417" w:id="89"/>
      <w:r w:rsidRPr="00120FE7">
        <w:t>EØSU:</w:t>
      </w:r>
      <w:bookmarkEnd w:id="87"/>
      <w:bookmarkEnd w:id="88"/>
      <w:bookmarkEnd w:id="89"/>
    </w:p>
    <w:p w:rsidRPr="00120FE7" w:rsidR="00E20508" w:rsidP="005F41B0" w:rsidRDefault="00E20508" w14:paraId="76D6135A" w14:textId="77777777">
      <w:pPr>
        <w:outlineLvl w:val="1"/>
        <w:rPr>
          <w:bCs/>
          <w:iCs/>
        </w:rPr>
      </w:pPr>
    </w:p>
    <w:p w:rsidRPr="00120FE7" w:rsidR="00E20508" w:rsidP="005F41B0" w:rsidRDefault="00E20508" w14:paraId="0DB14B06" w14:textId="53CD2258">
      <w:pPr>
        <w:pStyle w:val="ListParagraph"/>
        <w:numPr>
          <w:ilvl w:val="0"/>
          <w:numId w:val="20"/>
        </w:numPr>
        <w:overflowPunct w:val="0"/>
        <w:autoSpaceDE w:val="0"/>
        <w:autoSpaceDN w:val="0"/>
        <w:adjustRightInd w:val="0"/>
        <w:spacing w:after="200" w:line="276" w:lineRule="auto"/>
        <w:ind w:left="284" w:hanging="284"/>
        <w:jc w:val="left"/>
        <w:textAlignment w:val="baseline"/>
        <w:outlineLvl w:val="1"/>
        <w:rPr>
          <w:rFonts w:ascii="Calibri" w:hAnsi="Calibri"/>
        </w:rPr>
      </w:pPr>
      <w:bookmarkStart w:name="_Toc153539683" w:id="90"/>
      <w:bookmarkStart w:name="_Toc153547101" w:id="91"/>
      <w:bookmarkStart w:name="_Toc155703418" w:id="92"/>
      <w:r w:rsidRPr="00120FE7">
        <w:t>går fuldt ud ind for forslagets indhold og har ikke nogen bemærkninger.</w:t>
      </w:r>
      <w:bookmarkEnd w:id="90"/>
      <w:bookmarkEnd w:id="91"/>
      <w:bookmarkEnd w:id="92"/>
    </w:p>
    <w:p w:rsidRPr="00120FE7" w:rsidR="00E20508" w:rsidP="005F41B0" w:rsidRDefault="00E20508" w14:paraId="6597EB3C" w14:textId="77777777">
      <w:pPr>
        <w:overflowPunct w:val="0"/>
        <w:autoSpaceDE w:val="0"/>
        <w:autoSpaceDN w:val="0"/>
        <w:adjustRightInd w:val="0"/>
        <w:ind w:left="567" w:hanging="567"/>
        <w:contextualSpacing/>
        <w:textAlignment w:val="baseline"/>
        <w:rPr>
          <w:lang w:val="fr-LU"/>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E20508" w:rsidTr="005B40CE" w14:paraId="17CD692C" w14:textId="77777777">
        <w:tc>
          <w:tcPr>
            <w:tcW w:w="1418" w:type="dxa"/>
          </w:tcPr>
          <w:p w:rsidRPr="00120FE7" w:rsidR="00E20508" w:rsidP="005F41B0" w:rsidRDefault="00E20508" w14:paraId="102856A2"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E20508" w:rsidP="005F41B0" w:rsidRDefault="00E20508" w14:paraId="769045A9" w14:textId="77777777">
            <w:pPr>
              <w:overflowPunct w:val="0"/>
              <w:autoSpaceDE w:val="0"/>
              <w:autoSpaceDN w:val="0"/>
              <w:adjustRightInd w:val="0"/>
              <w:spacing w:line="240" w:lineRule="auto"/>
              <w:textAlignment w:val="baseline"/>
              <w:rPr>
                <w:i/>
                <w:sz w:val="22"/>
                <w:szCs w:val="22"/>
              </w:rPr>
            </w:pPr>
            <w:r w:rsidRPr="00120FE7">
              <w:rPr>
                <w:i/>
                <w:sz w:val="22"/>
                <w:szCs w:val="22"/>
              </w:rPr>
              <w:t xml:space="preserve">Arturo </w:t>
            </w:r>
            <w:proofErr w:type="spellStart"/>
            <w:r w:rsidRPr="00120FE7">
              <w:rPr>
                <w:i/>
                <w:sz w:val="22"/>
                <w:szCs w:val="22"/>
              </w:rPr>
              <w:t>Iniguez</w:t>
            </w:r>
            <w:proofErr w:type="spellEnd"/>
          </w:p>
        </w:tc>
      </w:tr>
      <w:tr w:rsidRPr="00120FE7" w:rsidR="00E20508" w:rsidTr="005B40CE" w14:paraId="2311D6F6" w14:textId="77777777">
        <w:tc>
          <w:tcPr>
            <w:tcW w:w="1418" w:type="dxa"/>
          </w:tcPr>
          <w:p w:rsidRPr="00120FE7" w:rsidR="00E20508" w:rsidP="005F41B0" w:rsidRDefault="00E20508" w14:paraId="3E486B5E" w14:textId="72C36AC4">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E20508" w:rsidP="005F41B0" w:rsidRDefault="00E20508" w14:paraId="7B4BB954" w14:textId="77777777">
            <w:pPr>
              <w:overflowPunct w:val="0"/>
              <w:autoSpaceDE w:val="0"/>
              <w:autoSpaceDN w:val="0"/>
              <w:adjustRightInd w:val="0"/>
              <w:spacing w:line="240" w:lineRule="auto"/>
              <w:textAlignment w:val="baseline"/>
              <w:rPr>
                <w:i/>
                <w:sz w:val="22"/>
                <w:szCs w:val="22"/>
              </w:rPr>
            </w:pPr>
            <w:r w:rsidRPr="00120FE7">
              <w:rPr>
                <w:i/>
                <w:sz w:val="22"/>
                <w:szCs w:val="22"/>
              </w:rPr>
              <w:t>00 32 2 546 8768</w:t>
            </w:r>
          </w:p>
        </w:tc>
      </w:tr>
      <w:tr w:rsidRPr="00120FE7" w:rsidR="00E20508" w:rsidTr="005B40CE" w14:paraId="635D2978" w14:textId="77777777">
        <w:tc>
          <w:tcPr>
            <w:tcW w:w="1418" w:type="dxa"/>
          </w:tcPr>
          <w:p w:rsidRPr="00120FE7" w:rsidR="00E20508" w:rsidP="005F41B0" w:rsidRDefault="00622199" w14:paraId="7E705030" w14:textId="3A56A403">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E20508" w:rsidP="005F41B0" w:rsidRDefault="00475120" w14:paraId="52535E80" w14:textId="28DED6F7">
            <w:pPr>
              <w:overflowPunct w:val="0"/>
              <w:autoSpaceDE w:val="0"/>
              <w:autoSpaceDN w:val="0"/>
              <w:adjustRightInd w:val="0"/>
              <w:spacing w:line="240" w:lineRule="auto"/>
              <w:textAlignment w:val="baseline"/>
              <w:rPr>
                <w:i/>
                <w:sz w:val="22"/>
                <w:szCs w:val="22"/>
              </w:rPr>
            </w:pPr>
            <w:hyperlink w:history="1" r:id="rId49">
              <w:proofErr w:type="spellStart"/>
              <w:r w:rsidRPr="00120FE7" w:rsidR="007D6EED">
                <w:rPr>
                  <w:i/>
                  <w:color w:val="0000FF"/>
                  <w:sz w:val="22"/>
                  <w:szCs w:val="22"/>
                  <w:u w:val="single"/>
                </w:rPr>
                <w:t>Arturo.Iniguez@eesc.europa.eu</w:t>
              </w:r>
              <w:proofErr w:type="spellEnd"/>
            </w:hyperlink>
          </w:p>
        </w:tc>
      </w:tr>
    </w:tbl>
    <w:p w:rsidRPr="00120FE7" w:rsidR="00E20508" w:rsidP="005F41B0" w:rsidRDefault="00E20508" w14:paraId="2AC7F599" w14:textId="77777777">
      <w:pPr>
        <w:pStyle w:val="Heading1"/>
        <w:keepNext/>
        <w:keepLines/>
        <w:numPr>
          <w:ilvl w:val="0"/>
          <w:numId w:val="0"/>
        </w:numPr>
        <w:spacing w:before="0"/>
        <w:ind w:left="568" w:right="0"/>
        <w:rPr>
          <w:b/>
          <w:bCs/>
        </w:rPr>
      </w:pPr>
      <w:bookmarkStart w:name="_Toc153547102" w:id="93"/>
      <w:bookmarkEnd w:id="93"/>
    </w:p>
    <w:p w:rsidR="00E20508" w:rsidP="005F41B0" w:rsidRDefault="00E20508" w14:paraId="4578CC15" w14:textId="77777777">
      <w:pPr>
        <w:spacing w:after="160" w:line="259" w:lineRule="auto"/>
        <w:jc w:val="left"/>
        <w:rPr>
          <w:b/>
          <w:bCs/>
        </w:rPr>
      </w:pPr>
      <w:r>
        <w:br w:type="page"/>
      </w:r>
    </w:p>
    <w:p w:rsidRPr="00E20508" w:rsidR="00E20508" w:rsidP="005F41B0" w:rsidRDefault="00475120" w14:paraId="36803C62" w14:textId="07E98D56">
      <w:pPr>
        <w:widowControl w:val="0"/>
        <w:numPr>
          <w:ilvl w:val="0"/>
          <w:numId w:val="2"/>
        </w:numPr>
        <w:overflowPunct w:val="0"/>
        <w:autoSpaceDE w:val="0"/>
        <w:autoSpaceDN w:val="0"/>
        <w:adjustRightInd w:val="0"/>
        <w:ind w:hanging="567"/>
        <w:textAlignment w:val="baseline"/>
        <w:rPr>
          <w:sz w:val="20"/>
        </w:rPr>
      </w:pPr>
      <w:hyperlink w:history="1" r:id="rId50">
        <w:r w:rsidR="007D6EED">
          <w:rPr>
            <w:b/>
            <w:i/>
            <w:color w:val="0000FF"/>
            <w:sz w:val="28"/>
            <w:u w:val="single"/>
          </w:rPr>
          <w:t>Rapporteringskrav om fisk og om køretøjer</w:t>
        </w:r>
      </w:hyperlink>
    </w:p>
    <w:p w:rsidRPr="00E20508" w:rsidR="00E20508" w:rsidP="005F41B0" w:rsidRDefault="00E20508" w14:paraId="70993E96" w14:textId="17C5E549">
      <w:pPr>
        <w:tabs>
          <w:tab w:val="center" w:pos="284"/>
        </w:tabs>
        <w:overflowPunct w:val="0"/>
        <w:autoSpaceDE w:val="0"/>
        <w:autoSpaceDN w:val="0"/>
        <w:adjustRightInd w:val="0"/>
        <w:ind w:left="266" w:hanging="266"/>
        <w:textAlignment w:val="baseline"/>
        <w:rPr>
          <w:b/>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20FE7" w:rsidR="00E20508" w:rsidTr="005B40CE" w14:paraId="1E2680D6" w14:textId="77777777">
        <w:tc>
          <w:tcPr>
            <w:tcW w:w="1701" w:type="dxa"/>
          </w:tcPr>
          <w:p w:rsidRPr="00120FE7" w:rsidR="00E20508" w:rsidP="005F41B0" w:rsidRDefault="00E20508" w14:paraId="4202E92B"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5387" w:type="dxa"/>
          </w:tcPr>
          <w:p w:rsidRPr="00120FE7" w:rsidR="008663D5" w:rsidP="005F41B0" w:rsidRDefault="008663D5" w14:paraId="4E43E058" w14:textId="48F01898">
            <w:pPr>
              <w:tabs>
                <w:tab w:val="center" w:pos="284"/>
              </w:tabs>
              <w:overflowPunct w:val="0"/>
              <w:autoSpaceDE w:val="0"/>
              <w:autoSpaceDN w:val="0"/>
              <w:adjustRightInd w:val="0"/>
              <w:ind w:left="266" w:hanging="266"/>
              <w:textAlignment w:val="baseline"/>
              <w:rPr>
                <w:sz w:val="22"/>
                <w:szCs w:val="22"/>
              </w:rPr>
            </w:pPr>
            <w:r w:rsidRPr="00120FE7">
              <w:rPr>
                <w:sz w:val="22"/>
                <w:szCs w:val="22"/>
              </w:rPr>
              <w:t>Kategori C-udtalelse</w:t>
            </w:r>
          </w:p>
          <w:p w:rsidRPr="00120FE7" w:rsidR="00E20508" w:rsidP="005F41B0" w:rsidRDefault="00E20508" w14:paraId="04B7E706" w14:textId="370ECFBA">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643 final</w:t>
            </w:r>
          </w:p>
        </w:tc>
      </w:tr>
      <w:tr w:rsidRPr="00120FE7" w:rsidR="00E20508" w:rsidTr="005B40CE" w14:paraId="12D5188B" w14:textId="77777777">
        <w:tc>
          <w:tcPr>
            <w:tcW w:w="1701" w:type="dxa"/>
          </w:tcPr>
          <w:p w:rsidRPr="00120FE7" w:rsidR="00E20508" w:rsidP="005F41B0" w:rsidRDefault="00E20508" w14:paraId="4629594C"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5387" w:type="dxa"/>
          </w:tcPr>
          <w:p w:rsidRPr="00120FE7" w:rsidR="00E20508" w:rsidP="005F41B0" w:rsidRDefault="00E20508" w14:paraId="3B53A45B"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EESC-2023-05493-00-00-AC</w:t>
            </w:r>
          </w:p>
        </w:tc>
      </w:tr>
    </w:tbl>
    <w:p w:rsidRPr="00120FE7" w:rsidR="00E20508" w:rsidP="005F41B0" w:rsidRDefault="00E20508" w14:paraId="141B4C0A" w14:textId="77777777">
      <w:pPr>
        <w:tabs>
          <w:tab w:val="center" w:pos="284"/>
        </w:tabs>
        <w:overflowPunct w:val="0"/>
        <w:autoSpaceDE w:val="0"/>
        <w:autoSpaceDN w:val="0"/>
        <w:adjustRightInd w:val="0"/>
        <w:ind w:left="266" w:hanging="266"/>
        <w:textAlignment w:val="baseline"/>
        <w:rPr>
          <w:lang w:val="fr-LU"/>
        </w:rPr>
      </w:pPr>
    </w:p>
    <w:p w:rsidRPr="00120FE7" w:rsidR="00E20508" w:rsidP="005F41B0" w:rsidRDefault="00E20508" w14:paraId="7640D04E"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E20508" w:rsidP="005F41B0" w:rsidRDefault="00E20508" w14:paraId="2F8434C7" w14:textId="77777777">
      <w:pPr>
        <w:overflowPunct w:val="0"/>
        <w:autoSpaceDE w:val="0"/>
        <w:autoSpaceDN w:val="0"/>
        <w:adjustRightInd w:val="0"/>
        <w:ind w:hanging="266"/>
        <w:textAlignment w:val="baseline"/>
        <w:rPr>
          <w:bCs/>
          <w:iCs/>
          <w:lang w:val="fr-LU"/>
        </w:rPr>
      </w:pPr>
    </w:p>
    <w:p w:rsidRPr="00120FE7" w:rsidR="00E20508" w:rsidP="005F41B0" w:rsidRDefault="00E20508" w14:paraId="7DE97441" w14:textId="10DC24D3">
      <w:pPr>
        <w:outlineLvl w:val="1"/>
        <w:rPr>
          <w:bCs/>
          <w:iCs/>
        </w:rPr>
      </w:pPr>
      <w:bookmarkStart w:name="_Toc153539684" w:id="94"/>
      <w:bookmarkStart w:name="_Toc153547103" w:id="95"/>
      <w:bookmarkStart w:name="_Toc155703419" w:id="96"/>
      <w:r w:rsidRPr="00120FE7">
        <w:t>EØSU:</w:t>
      </w:r>
      <w:bookmarkEnd w:id="94"/>
      <w:bookmarkEnd w:id="95"/>
      <w:bookmarkEnd w:id="96"/>
    </w:p>
    <w:p w:rsidRPr="00120FE7" w:rsidR="00E20508" w:rsidP="005F41B0" w:rsidRDefault="00E20508" w14:paraId="001DEA23" w14:textId="77777777">
      <w:pPr>
        <w:outlineLvl w:val="1"/>
        <w:rPr>
          <w:bCs/>
          <w:iCs/>
        </w:rPr>
      </w:pPr>
    </w:p>
    <w:p w:rsidRPr="00120FE7" w:rsidR="00E20508" w:rsidP="005F41B0" w:rsidRDefault="00E20508" w14:paraId="16ABF265" w14:textId="24D944A8">
      <w:pPr>
        <w:numPr>
          <w:ilvl w:val="0"/>
          <w:numId w:val="21"/>
        </w:numPr>
        <w:overflowPunct w:val="0"/>
        <w:autoSpaceDE w:val="0"/>
        <w:autoSpaceDN w:val="0"/>
        <w:adjustRightInd w:val="0"/>
        <w:spacing w:after="200" w:line="276" w:lineRule="auto"/>
        <w:ind w:left="284" w:hanging="284"/>
        <w:contextualSpacing/>
        <w:textAlignment w:val="baseline"/>
        <w:outlineLvl w:val="1"/>
        <w:rPr>
          <w:rFonts w:ascii="Calibri" w:hAnsi="Calibri"/>
        </w:rPr>
      </w:pPr>
      <w:bookmarkStart w:name="_Toc153539685" w:id="97"/>
      <w:bookmarkStart w:name="_Toc153547104" w:id="98"/>
      <w:bookmarkStart w:name="_Toc155703420" w:id="99"/>
      <w:r w:rsidRPr="00120FE7">
        <w:t>går fuldt ud ind for forslagets indhold og har ikke nogen bemærkninger.</w:t>
      </w:r>
      <w:bookmarkEnd w:id="97"/>
      <w:bookmarkEnd w:id="98"/>
      <w:bookmarkEnd w:id="99"/>
    </w:p>
    <w:p w:rsidRPr="00120FE7" w:rsidR="00E20508" w:rsidP="005F41B0" w:rsidRDefault="00E20508" w14:paraId="5D7ED094" w14:textId="77777777">
      <w:pPr>
        <w:overflowPunct w:val="0"/>
        <w:autoSpaceDE w:val="0"/>
        <w:autoSpaceDN w:val="0"/>
        <w:adjustRightInd w:val="0"/>
        <w:ind w:left="567" w:hanging="567"/>
        <w:contextualSpacing/>
        <w:textAlignment w:val="baseline"/>
        <w:rPr>
          <w:lang w:val="fr-LU"/>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E20508" w:rsidTr="005B40CE" w14:paraId="02C0B95A" w14:textId="77777777">
        <w:tc>
          <w:tcPr>
            <w:tcW w:w="1418" w:type="dxa"/>
          </w:tcPr>
          <w:p w:rsidRPr="00120FE7" w:rsidR="00E20508" w:rsidP="005F41B0" w:rsidRDefault="00E20508" w14:paraId="65149556"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E20508" w:rsidP="005F41B0" w:rsidRDefault="00E20508" w14:paraId="61B1F2E9" w14:textId="77777777">
            <w:pPr>
              <w:overflowPunct w:val="0"/>
              <w:autoSpaceDE w:val="0"/>
              <w:autoSpaceDN w:val="0"/>
              <w:adjustRightInd w:val="0"/>
              <w:spacing w:line="240" w:lineRule="auto"/>
              <w:textAlignment w:val="baseline"/>
              <w:rPr>
                <w:i/>
                <w:sz w:val="22"/>
                <w:szCs w:val="22"/>
              </w:rPr>
            </w:pPr>
            <w:r w:rsidRPr="00120FE7">
              <w:rPr>
                <w:i/>
                <w:sz w:val="22"/>
                <w:szCs w:val="22"/>
              </w:rPr>
              <w:t xml:space="preserve">Arturo </w:t>
            </w:r>
            <w:proofErr w:type="spellStart"/>
            <w:r w:rsidRPr="00120FE7">
              <w:rPr>
                <w:i/>
                <w:sz w:val="22"/>
                <w:szCs w:val="22"/>
              </w:rPr>
              <w:t>Iniguez</w:t>
            </w:r>
            <w:proofErr w:type="spellEnd"/>
          </w:p>
        </w:tc>
      </w:tr>
      <w:tr w:rsidRPr="00120FE7" w:rsidR="00E20508" w:rsidTr="005B40CE" w14:paraId="6AAF086D" w14:textId="77777777">
        <w:tc>
          <w:tcPr>
            <w:tcW w:w="1418" w:type="dxa"/>
          </w:tcPr>
          <w:p w:rsidRPr="00120FE7" w:rsidR="00E20508" w:rsidP="005F41B0" w:rsidRDefault="00E20508" w14:paraId="369369F8"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E20508" w:rsidP="005F41B0" w:rsidRDefault="00E20508" w14:paraId="50551262" w14:textId="77777777">
            <w:pPr>
              <w:overflowPunct w:val="0"/>
              <w:autoSpaceDE w:val="0"/>
              <w:autoSpaceDN w:val="0"/>
              <w:adjustRightInd w:val="0"/>
              <w:spacing w:line="240" w:lineRule="auto"/>
              <w:textAlignment w:val="baseline"/>
              <w:rPr>
                <w:i/>
                <w:sz w:val="22"/>
                <w:szCs w:val="22"/>
              </w:rPr>
            </w:pPr>
            <w:r w:rsidRPr="00120FE7">
              <w:rPr>
                <w:i/>
                <w:sz w:val="22"/>
                <w:szCs w:val="22"/>
              </w:rPr>
              <w:t>00 32 2 546 8768</w:t>
            </w:r>
          </w:p>
        </w:tc>
      </w:tr>
      <w:tr w:rsidRPr="00120FE7" w:rsidR="00E20508" w:rsidTr="005B40CE" w14:paraId="2019D701" w14:textId="77777777">
        <w:tc>
          <w:tcPr>
            <w:tcW w:w="1418" w:type="dxa"/>
          </w:tcPr>
          <w:p w:rsidRPr="00120FE7" w:rsidR="00E20508" w:rsidP="005F41B0" w:rsidRDefault="00D468A2" w14:paraId="57E31ABB" w14:textId="69A451D1">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E20508" w:rsidP="005F41B0" w:rsidRDefault="00475120" w14:paraId="3E856FAB" w14:textId="77777777">
            <w:pPr>
              <w:overflowPunct w:val="0"/>
              <w:autoSpaceDE w:val="0"/>
              <w:autoSpaceDN w:val="0"/>
              <w:adjustRightInd w:val="0"/>
              <w:spacing w:line="240" w:lineRule="auto"/>
              <w:textAlignment w:val="baseline"/>
              <w:rPr>
                <w:i/>
                <w:sz w:val="22"/>
                <w:szCs w:val="22"/>
              </w:rPr>
            </w:pPr>
            <w:hyperlink w:history="1" r:id="rId51">
              <w:proofErr w:type="spellStart"/>
              <w:r w:rsidRPr="00120FE7" w:rsidR="007D6EED">
                <w:rPr>
                  <w:i/>
                  <w:color w:val="0000FF"/>
                  <w:sz w:val="22"/>
                  <w:szCs w:val="22"/>
                  <w:u w:val="single"/>
                </w:rPr>
                <w:t>Arturo.Iniguez@eesc.europa.eu</w:t>
              </w:r>
              <w:proofErr w:type="spellEnd"/>
            </w:hyperlink>
          </w:p>
        </w:tc>
      </w:tr>
    </w:tbl>
    <w:p w:rsidR="00E20508" w:rsidP="005F41B0" w:rsidRDefault="00E20508" w14:paraId="1D826B49" w14:textId="77777777">
      <w:pPr>
        <w:pStyle w:val="Heading1"/>
        <w:keepNext/>
        <w:keepLines/>
        <w:numPr>
          <w:ilvl w:val="0"/>
          <w:numId w:val="0"/>
        </w:numPr>
        <w:spacing w:before="0"/>
        <w:ind w:left="568" w:right="0"/>
        <w:rPr>
          <w:b/>
          <w:bCs/>
        </w:rPr>
      </w:pPr>
      <w:bookmarkStart w:name="_Toc153547105" w:id="100"/>
      <w:bookmarkEnd w:id="100"/>
    </w:p>
    <w:p w:rsidR="00E20508" w:rsidP="005F41B0" w:rsidRDefault="00E20508" w14:paraId="3E888080" w14:textId="77777777">
      <w:pPr>
        <w:spacing w:after="160" w:line="259" w:lineRule="auto"/>
        <w:jc w:val="left"/>
        <w:rPr>
          <w:b/>
          <w:bCs/>
        </w:rPr>
      </w:pPr>
      <w:r>
        <w:br w:type="page"/>
      </w:r>
    </w:p>
    <w:p w:rsidRPr="006A497B" w:rsidR="006A497B" w:rsidP="005F41B0" w:rsidRDefault="00475120" w14:paraId="3AF0EB9A" w14:textId="3DCC564F">
      <w:pPr>
        <w:widowControl w:val="0"/>
        <w:numPr>
          <w:ilvl w:val="0"/>
          <w:numId w:val="2"/>
        </w:numPr>
        <w:overflowPunct w:val="0"/>
        <w:autoSpaceDE w:val="0"/>
        <w:autoSpaceDN w:val="0"/>
        <w:adjustRightInd w:val="0"/>
        <w:ind w:hanging="567"/>
        <w:textAlignment w:val="baseline"/>
        <w:rPr>
          <w:sz w:val="20"/>
        </w:rPr>
      </w:pPr>
      <w:hyperlink w:history="1" r:id="rId52">
        <w:r w:rsidR="00A76236">
          <w:rPr>
            <w:b/>
            <w:i/>
            <w:color w:val="0000FF"/>
            <w:sz w:val="28"/>
            <w:u w:val="single"/>
          </w:rPr>
          <w:t>Revision af Unionens plantesundhedspolitik</w:t>
        </w:r>
      </w:hyperlink>
    </w:p>
    <w:p w:rsidRPr="006A497B" w:rsidR="006A497B" w:rsidP="005F41B0" w:rsidRDefault="006A497B" w14:paraId="478B496A" w14:textId="77777777">
      <w:pPr>
        <w:tabs>
          <w:tab w:val="center" w:pos="284"/>
        </w:tabs>
        <w:overflowPunct w:val="0"/>
        <w:autoSpaceDE w:val="0"/>
        <w:autoSpaceDN w:val="0"/>
        <w:adjustRightInd w:val="0"/>
        <w:ind w:left="266" w:hanging="266"/>
        <w:textAlignment w:val="baseline"/>
        <w:rPr>
          <w:b/>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20FE7" w:rsidR="006A497B" w:rsidTr="005B40CE" w14:paraId="449810ED" w14:textId="77777777">
        <w:tc>
          <w:tcPr>
            <w:tcW w:w="1701" w:type="dxa"/>
          </w:tcPr>
          <w:p w:rsidRPr="00120FE7" w:rsidR="006A497B" w:rsidP="005F41B0" w:rsidRDefault="006A497B" w14:paraId="3123AA67" w14:textId="6317EE03">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5387" w:type="dxa"/>
          </w:tcPr>
          <w:p w:rsidRPr="00120FE7" w:rsidR="00A2178F" w:rsidP="005F41B0" w:rsidRDefault="00A2178F" w14:paraId="16C9A9B0" w14:textId="0665AFBF">
            <w:pPr>
              <w:tabs>
                <w:tab w:val="center" w:pos="284"/>
              </w:tabs>
              <w:overflowPunct w:val="0"/>
              <w:autoSpaceDE w:val="0"/>
              <w:autoSpaceDN w:val="0"/>
              <w:adjustRightInd w:val="0"/>
              <w:ind w:left="266" w:hanging="266"/>
              <w:textAlignment w:val="baseline"/>
              <w:rPr>
                <w:sz w:val="22"/>
                <w:szCs w:val="22"/>
              </w:rPr>
            </w:pPr>
            <w:r w:rsidRPr="00120FE7">
              <w:rPr>
                <w:sz w:val="22"/>
                <w:szCs w:val="22"/>
              </w:rPr>
              <w:t>Kategori C-udtalelse</w:t>
            </w:r>
          </w:p>
          <w:p w:rsidRPr="00120FE7" w:rsidR="006A497B" w:rsidP="005F41B0" w:rsidRDefault="006A497B" w14:paraId="404D0231" w14:textId="03C424EF">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661 final</w:t>
            </w:r>
          </w:p>
          <w:p w:rsidRPr="00120FE7" w:rsidR="006A497B" w:rsidP="005F41B0" w:rsidRDefault="006A497B" w14:paraId="6559E44B"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EESC-2023-05494-00-00-AC</w:t>
            </w:r>
          </w:p>
        </w:tc>
      </w:tr>
    </w:tbl>
    <w:p w:rsidRPr="00120FE7" w:rsidR="006A497B" w:rsidP="005F41B0" w:rsidRDefault="006A497B" w14:paraId="18CE1B5B" w14:textId="77777777">
      <w:pPr>
        <w:tabs>
          <w:tab w:val="center" w:pos="284"/>
        </w:tabs>
        <w:overflowPunct w:val="0"/>
        <w:autoSpaceDE w:val="0"/>
        <w:autoSpaceDN w:val="0"/>
        <w:adjustRightInd w:val="0"/>
        <w:ind w:left="266" w:hanging="266"/>
        <w:textAlignment w:val="baseline"/>
        <w:rPr>
          <w:lang w:val="fr-LU"/>
        </w:rPr>
      </w:pPr>
    </w:p>
    <w:p w:rsidRPr="00120FE7" w:rsidR="006A497B" w:rsidP="005F41B0" w:rsidRDefault="006A497B" w14:paraId="35FC41EF"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6A497B" w:rsidP="005F41B0" w:rsidRDefault="006A497B" w14:paraId="297A396E" w14:textId="77777777">
      <w:pPr>
        <w:overflowPunct w:val="0"/>
        <w:autoSpaceDE w:val="0"/>
        <w:autoSpaceDN w:val="0"/>
        <w:adjustRightInd w:val="0"/>
        <w:textAlignment w:val="baseline"/>
        <w:rPr>
          <w:bCs/>
          <w:iCs/>
          <w:lang w:val="fr-LU"/>
        </w:rPr>
      </w:pPr>
    </w:p>
    <w:p w:rsidRPr="00120FE7" w:rsidR="006A497B" w:rsidP="005F41B0" w:rsidRDefault="006A497B" w14:paraId="50F9EF00" w14:textId="580654B9">
      <w:pPr>
        <w:outlineLvl w:val="1"/>
        <w:rPr>
          <w:bCs/>
          <w:iCs/>
        </w:rPr>
      </w:pPr>
      <w:bookmarkStart w:name="_Toc153539686" w:id="101"/>
      <w:bookmarkStart w:name="_Toc153547106" w:id="102"/>
      <w:bookmarkStart w:name="_Toc155703421" w:id="103"/>
      <w:r w:rsidRPr="00120FE7">
        <w:t>EØSU:</w:t>
      </w:r>
      <w:bookmarkEnd w:id="101"/>
      <w:bookmarkEnd w:id="102"/>
      <w:bookmarkEnd w:id="103"/>
    </w:p>
    <w:p w:rsidRPr="00120FE7" w:rsidR="006A497B" w:rsidP="005F41B0" w:rsidRDefault="006A497B" w14:paraId="1F52BC20" w14:textId="77777777">
      <w:pPr>
        <w:outlineLvl w:val="1"/>
        <w:rPr>
          <w:bCs/>
          <w:iCs/>
        </w:rPr>
      </w:pPr>
    </w:p>
    <w:p w:rsidRPr="00120FE7" w:rsidR="006A497B" w:rsidP="005F41B0" w:rsidRDefault="006A497B" w14:paraId="4407EB65" w14:textId="33188299">
      <w:pPr>
        <w:pStyle w:val="ListParagraph"/>
        <w:numPr>
          <w:ilvl w:val="0"/>
          <w:numId w:val="22"/>
        </w:numPr>
        <w:overflowPunct w:val="0"/>
        <w:autoSpaceDE w:val="0"/>
        <w:autoSpaceDN w:val="0"/>
        <w:adjustRightInd w:val="0"/>
        <w:spacing w:after="200" w:line="276" w:lineRule="auto"/>
        <w:ind w:left="426" w:hanging="426"/>
        <w:jc w:val="left"/>
        <w:textAlignment w:val="baseline"/>
        <w:outlineLvl w:val="1"/>
        <w:rPr>
          <w:rFonts w:ascii="Calibri" w:hAnsi="Calibri"/>
        </w:rPr>
      </w:pPr>
      <w:bookmarkStart w:name="_Toc153539687" w:id="104"/>
      <w:bookmarkStart w:name="_Toc153547107" w:id="105"/>
      <w:bookmarkStart w:name="_Toc155703422" w:id="106"/>
      <w:r w:rsidRPr="00120FE7">
        <w:t>går fuldt ud ind for forslagets indhold og har ikke nogen bemærkninger.</w:t>
      </w:r>
      <w:bookmarkEnd w:id="104"/>
      <w:bookmarkEnd w:id="105"/>
      <w:bookmarkEnd w:id="106"/>
    </w:p>
    <w:p w:rsidRPr="00120FE7" w:rsidR="006A497B" w:rsidP="005F41B0" w:rsidRDefault="006A497B" w14:paraId="7EDE5E60" w14:textId="77777777">
      <w:pPr>
        <w:overflowPunct w:val="0"/>
        <w:autoSpaceDE w:val="0"/>
        <w:autoSpaceDN w:val="0"/>
        <w:adjustRightInd w:val="0"/>
        <w:ind w:left="567" w:hanging="567"/>
        <w:contextualSpacing/>
        <w:textAlignment w:val="baseline"/>
        <w:rPr>
          <w:lang w:val="fr-LU"/>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6A497B" w:rsidTr="005B40CE" w14:paraId="56732CF6" w14:textId="77777777">
        <w:tc>
          <w:tcPr>
            <w:tcW w:w="1418" w:type="dxa"/>
          </w:tcPr>
          <w:p w:rsidRPr="00120FE7" w:rsidR="006A497B" w:rsidP="005F41B0" w:rsidRDefault="006A497B" w14:paraId="33D77D2A"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6A497B" w:rsidP="005F41B0" w:rsidRDefault="006A497B" w14:paraId="6CE98A7F" w14:textId="77777777">
            <w:pPr>
              <w:overflowPunct w:val="0"/>
              <w:autoSpaceDE w:val="0"/>
              <w:autoSpaceDN w:val="0"/>
              <w:adjustRightInd w:val="0"/>
              <w:spacing w:line="240" w:lineRule="auto"/>
              <w:textAlignment w:val="baseline"/>
              <w:rPr>
                <w:i/>
                <w:sz w:val="22"/>
                <w:szCs w:val="22"/>
              </w:rPr>
            </w:pPr>
            <w:r w:rsidRPr="00120FE7">
              <w:rPr>
                <w:i/>
                <w:sz w:val="22"/>
                <w:szCs w:val="22"/>
              </w:rPr>
              <w:t>Nicolas Stenger</w:t>
            </w:r>
          </w:p>
        </w:tc>
      </w:tr>
      <w:tr w:rsidRPr="00120FE7" w:rsidR="006A497B" w:rsidTr="005B40CE" w14:paraId="4931D22D" w14:textId="77777777">
        <w:tc>
          <w:tcPr>
            <w:tcW w:w="1418" w:type="dxa"/>
          </w:tcPr>
          <w:p w:rsidRPr="00120FE7" w:rsidR="006A497B" w:rsidP="005F41B0" w:rsidRDefault="006A497B" w14:paraId="1B90B8E7" w14:textId="2812D6B6">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6A497B" w:rsidP="005F41B0" w:rsidRDefault="006A497B" w14:paraId="1A12401A" w14:textId="77777777">
            <w:pPr>
              <w:overflowPunct w:val="0"/>
              <w:autoSpaceDE w:val="0"/>
              <w:autoSpaceDN w:val="0"/>
              <w:adjustRightInd w:val="0"/>
              <w:spacing w:line="240" w:lineRule="auto"/>
              <w:textAlignment w:val="baseline"/>
              <w:rPr>
                <w:i/>
                <w:sz w:val="22"/>
                <w:szCs w:val="22"/>
              </w:rPr>
            </w:pPr>
            <w:r w:rsidRPr="00120FE7">
              <w:rPr>
                <w:i/>
                <w:sz w:val="22"/>
                <w:szCs w:val="22"/>
              </w:rPr>
              <w:t>00 32 2 546 8152</w:t>
            </w:r>
          </w:p>
        </w:tc>
      </w:tr>
      <w:tr w:rsidRPr="00120FE7" w:rsidR="006A497B" w:rsidTr="005B40CE" w14:paraId="4F41A429" w14:textId="77777777">
        <w:tc>
          <w:tcPr>
            <w:tcW w:w="1418" w:type="dxa"/>
          </w:tcPr>
          <w:p w:rsidRPr="00120FE7" w:rsidR="006A497B" w:rsidP="005F41B0" w:rsidRDefault="00A2178F" w14:paraId="1758F30C" w14:textId="74A882E0">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6A497B" w:rsidP="005F41B0" w:rsidRDefault="00475120" w14:paraId="674EA5F5" w14:textId="7FB1AFDA">
            <w:pPr>
              <w:overflowPunct w:val="0"/>
              <w:autoSpaceDE w:val="0"/>
              <w:autoSpaceDN w:val="0"/>
              <w:adjustRightInd w:val="0"/>
              <w:spacing w:line="240" w:lineRule="auto"/>
              <w:textAlignment w:val="baseline"/>
              <w:rPr>
                <w:i/>
                <w:sz w:val="22"/>
                <w:szCs w:val="22"/>
              </w:rPr>
            </w:pPr>
            <w:hyperlink w:history="1" r:id="rId53">
              <w:proofErr w:type="spellStart"/>
              <w:r w:rsidRPr="00120FE7" w:rsidR="007D6EED">
                <w:rPr>
                  <w:i/>
                  <w:color w:val="0000FF"/>
                  <w:sz w:val="22"/>
                  <w:szCs w:val="22"/>
                  <w:u w:val="single"/>
                </w:rPr>
                <w:t>Nicolas.Stenger@eesc.europa.eu</w:t>
              </w:r>
              <w:proofErr w:type="spellEnd"/>
            </w:hyperlink>
          </w:p>
        </w:tc>
      </w:tr>
    </w:tbl>
    <w:p w:rsidR="006A497B" w:rsidP="005F41B0" w:rsidRDefault="006A497B" w14:paraId="72CE870A" w14:textId="77777777">
      <w:pPr>
        <w:pStyle w:val="Heading1"/>
        <w:keepNext/>
        <w:keepLines/>
        <w:numPr>
          <w:ilvl w:val="0"/>
          <w:numId w:val="0"/>
        </w:numPr>
        <w:spacing w:before="0"/>
        <w:ind w:left="568" w:right="0"/>
        <w:rPr>
          <w:b/>
          <w:bCs/>
        </w:rPr>
      </w:pPr>
      <w:bookmarkStart w:name="_Toc153547108" w:id="107"/>
      <w:bookmarkEnd w:id="107"/>
    </w:p>
    <w:p w:rsidR="006A497B" w:rsidP="005F41B0" w:rsidRDefault="006A497B" w14:paraId="6B0FFD14" w14:textId="77777777">
      <w:pPr>
        <w:spacing w:after="160" w:line="259" w:lineRule="auto"/>
        <w:jc w:val="left"/>
        <w:rPr>
          <w:b/>
          <w:bCs/>
        </w:rPr>
      </w:pPr>
      <w:r>
        <w:br w:type="page"/>
      </w:r>
    </w:p>
    <w:p w:rsidRPr="002D10D5" w:rsidR="002D10D5" w:rsidP="005F41B0" w:rsidRDefault="00475120" w14:paraId="01A53C93" w14:textId="5EB42E5D">
      <w:pPr>
        <w:widowControl w:val="0"/>
        <w:numPr>
          <w:ilvl w:val="0"/>
          <w:numId w:val="2"/>
        </w:numPr>
        <w:overflowPunct w:val="0"/>
        <w:autoSpaceDE w:val="0"/>
        <w:autoSpaceDN w:val="0"/>
        <w:adjustRightInd w:val="0"/>
        <w:ind w:hanging="567"/>
        <w:textAlignment w:val="baseline"/>
        <w:rPr>
          <w:sz w:val="20"/>
          <w:szCs w:val="20"/>
        </w:rPr>
      </w:pPr>
      <w:hyperlink w:history="1" r:id="rId54">
        <w:r w:rsidR="007D6EED">
          <w:rPr>
            <w:b/>
            <w:i/>
            <w:color w:val="0000FF"/>
            <w:sz w:val="28"/>
            <w:u w:val="single"/>
          </w:rPr>
          <w:t>Frø og andet planteformeringsmateriale og forstligt formeringsmateriale</w:t>
        </w:r>
      </w:hyperlink>
    </w:p>
    <w:p w:rsidRPr="002D10D5" w:rsidR="002D10D5" w:rsidP="005F41B0" w:rsidRDefault="002D10D5" w14:paraId="3B1194BE" w14:textId="77777777">
      <w:pPr>
        <w:widowControl w:val="0"/>
        <w:overflowPunct w:val="0"/>
        <w:autoSpaceDE w:val="0"/>
        <w:autoSpaceDN w:val="0"/>
        <w:adjustRightInd w:val="0"/>
        <w:ind w:left="567"/>
        <w:textAlignment w:val="baseline"/>
        <w:rPr>
          <w:sz w:val="20"/>
          <w:szCs w:val="20"/>
        </w:rPr>
      </w:pPr>
    </w:p>
    <w:tbl>
      <w:tblPr>
        <w:tblStyle w:val="TableGrid168"/>
        <w:tblW w:w="42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886"/>
      </w:tblGrid>
      <w:tr w:rsidRPr="00120FE7" w:rsidR="002D10D5" w:rsidTr="00EC68F2" w14:paraId="4A3567B8" w14:textId="77777777">
        <w:tc>
          <w:tcPr>
            <w:tcW w:w="1283" w:type="pct"/>
          </w:tcPr>
          <w:p w:rsidRPr="00120FE7" w:rsidR="002D10D5" w:rsidP="005F41B0" w:rsidRDefault="002D10D5" w14:paraId="2C83FF7D"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3717" w:type="pct"/>
          </w:tcPr>
          <w:p w:rsidRPr="00120FE7" w:rsidR="002D10D5" w:rsidP="005F41B0" w:rsidRDefault="002D10D5" w14:paraId="5EED21C5" w14:textId="4E1BD8D6">
            <w:pPr>
              <w:tabs>
                <w:tab w:val="center" w:pos="284"/>
              </w:tabs>
              <w:overflowPunct w:val="0"/>
              <w:autoSpaceDE w:val="0"/>
              <w:autoSpaceDN w:val="0"/>
              <w:adjustRightInd w:val="0"/>
              <w:ind w:left="266" w:hanging="266"/>
              <w:textAlignment w:val="baseline"/>
              <w:rPr>
                <w:sz w:val="22"/>
                <w:szCs w:val="22"/>
              </w:rPr>
            </w:pPr>
            <w:r w:rsidRPr="00120FE7">
              <w:rPr>
                <w:sz w:val="22"/>
                <w:szCs w:val="22"/>
              </w:rPr>
              <w:t>Arnaud Schwartz (Gruppen af civilsamfundsorganisationer – FR)</w:t>
            </w:r>
          </w:p>
        </w:tc>
      </w:tr>
      <w:tr w:rsidRPr="00120FE7" w:rsidR="002D10D5" w:rsidTr="00EC68F2" w14:paraId="04135806" w14:textId="77777777">
        <w:tc>
          <w:tcPr>
            <w:tcW w:w="5000" w:type="pct"/>
            <w:gridSpan w:val="2"/>
          </w:tcPr>
          <w:p w:rsidRPr="00120FE7" w:rsidR="002D10D5" w:rsidP="005F41B0" w:rsidRDefault="002D10D5" w14:paraId="7DD8DFEC"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2D10D5" w:rsidTr="00AE6F01" w14:paraId="2BA0584F" w14:textId="77777777">
        <w:tc>
          <w:tcPr>
            <w:tcW w:w="1283" w:type="pct"/>
          </w:tcPr>
          <w:p w:rsidRPr="00120FE7" w:rsidR="002D10D5" w:rsidP="005F41B0" w:rsidRDefault="002D10D5" w14:paraId="7524983F"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3717" w:type="pct"/>
          </w:tcPr>
          <w:p w:rsidRPr="00120FE7" w:rsidR="00A33973" w:rsidP="005F41B0" w:rsidRDefault="00A33973" w14:paraId="03BB93EB" w14:textId="161A5D14">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415 final</w:t>
            </w:r>
          </w:p>
          <w:p w:rsidRPr="00120FE7" w:rsidR="002D10D5" w:rsidP="005F41B0" w:rsidRDefault="002D10D5" w14:paraId="17F1A053" w14:textId="41637C7A">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EESC-2023-03344-00-00-AC</w:t>
            </w:r>
          </w:p>
        </w:tc>
      </w:tr>
    </w:tbl>
    <w:p w:rsidRPr="00120FE7" w:rsidR="002D10D5" w:rsidP="005F41B0" w:rsidRDefault="002D10D5" w14:paraId="3B697DFC" w14:textId="77777777">
      <w:pPr>
        <w:tabs>
          <w:tab w:val="center" w:pos="284"/>
        </w:tabs>
        <w:overflowPunct w:val="0"/>
        <w:autoSpaceDE w:val="0"/>
        <w:autoSpaceDN w:val="0"/>
        <w:adjustRightInd w:val="0"/>
        <w:ind w:left="266" w:hanging="266"/>
        <w:textAlignment w:val="baseline"/>
      </w:pPr>
    </w:p>
    <w:p w:rsidRPr="00120FE7" w:rsidR="002D10D5" w:rsidP="005F41B0" w:rsidRDefault="002D10D5" w14:paraId="5912EF3B"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2D10D5" w:rsidP="005F41B0" w:rsidRDefault="002D10D5" w14:paraId="46709D99" w14:textId="77777777">
      <w:pPr>
        <w:overflowPunct w:val="0"/>
        <w:autoSpaceDE w:val="0"/>
        <w:autoSpaceDN w:val="0"/>
        <w:adjustRightInd w:val="0"/>
        <w:textAlignment w:val="baseline"/>
        <w:rPr>
          <w:bCs/>
          <w:iCs/>
        </w:rPr>
      </w:pPr>
    </w:p>
    <w:p w:rsidRPr="00120FE7" w:rsidR="002D10D5" w:rsidP="005F41B0" w:rsidRDefault="002D10D5" w14:paraId="695AD763" w14:textId="435AE989">
      <w:pPr>
        <w:overflowPunct w:val="0"/>
        <w:autoSpaceDE w:val="0"/>
        <w:autoSpaceDN w:val="0"/>
        <w:adjustRightInd w:val="0"/>
        <w:ind w:left="567" w:hanging="567"/>
        <w:textAlignment w:val="baseline"/>
        <w:rPr>
          <w:bCs/>
          <w:iCs/>
        </w:rPr>
      </w:pPr>
      <w:r w:rsidRPr="00120FE7">
        <w:t>EØSU:</w:t>
      </w:r>
    </w:p>
    <w:p w:rsidRPr="00120FE7" w:rsidR="00AE6F01" w:rsidP="005F41B0" w:rsidRDefault="00AE6F01" w14:paraId="11BE17B2" w14:textId="77777777">
      <w:pPr>
        <w:overflowPunct w:val="0"/>
        <w:autoSpaceDE w:val="0"/>
        <w:autoSpaceDN w:val="0"/>
        <w:adjustRightInd w:val="0"/>
        <w:ind w:left="567" w:hanging="567"/>
        <w:textAlignment w:val="baseline"/>
        <w:rPr>
          <w:bCs/>
          <w:iCs/>
        </w:rPr>
      </w:pPr>
    </w:p>
    <w:p w:rsidRPr="00120FE7" w:rsidR="002D10D5" w:rsidP="005F41B0" w:rsidRDefault="002D10D5" w14:paraId="5D05E4E1" w14:textId="3413926A">
      <w:pPr>
        <w:pStyle w:val="ListParagraph"/>
        <w:numPr>
          <w:ilvl w:val="0"/>
          <w:numId w:val="23"/>
        </w:numPr>
        <w:overflowPunct w:val="0"/>
        <w:autoSpaceDE w:val="0"/>
        <w:autoSpaceDN w:val="0"/>
        <w:adjustRightInd w:val="0"/>
        <w:ind w:left="284" w:hanging="284"/>
        <w:textAlignment w:val="baseline"/>
        <w:outlineLvl w:val="1"/>
      </w:pPr>
      <w:bookmarkStart w:name="_Toc153539688" w:id="108"/>
      <w:bookmarkStart w:name="_Toc153547109" w:id="109"/>
      <w:bookmarkStart w:name="_Toc155703423" w:id="110"/>
      <w:r w:rsidRPr="00120FE7">
        <w:t>bifalder Kommissionens lovgivningsforslag om produktion og markedsføring af planteformeringsmateriale og forstligt formeringsmateriale. EØSU støtter forenklingen af registreringsreglerne, som vil gøre det muligt at øge mangfoldigheden af reproduktionsmaterialer samt medtage bæredygtighedskrav i overensstemmelse med målene i den europæiske grønne pagt. EØSU vil dog gerne henlede opmærksomheden på nogle få punkter, der kræver yderligere overvejelser</w:t>
      </w:r>
      <w:bookmarkEnd w:id="108"/>
      <w:bookmarkEnd w:id="109"/>
      <w:bookmarkEnd w:id="110"/>
    </w:p>
    <w:p w:rsidRPr="00120FE7" w:rsidR="002D10D5" w:rsidP="005F41B0" w:rsidRDefault="002D10D5" w14:paraId="462A6581" w14:textId="3F98A95A">
      <w:pPr>
        <w:pStyle w:val="ListParagraph"/>
        <w:numPr>
          <w:ilvl w:val="0"/>
          <w:numId w:val="23"/>
        </w:numPr>
        <w:overflowPunct w:val="0"/>
        <w:autoSpaceDE w:val="0"/>
        <w:autoSpaceDN w:val="0"/>
        <w:adjustRightInd w:val="0"/>
        <w:ind w:left="284" w:hanging="284"/>
        <w:textAlignment w:val="baseline"/>
        <w:outlineLvl w:val="1"/>
      </w:pPr>
      <w:bookmarkStart w:name="_Toc153539689" w:id="111"/>
      <w:bookmarkStart w:name="_Toc153547110" w:id="112"/>
      <w:bookmarkStart w:name="_Toc155703424" w:id="113"/>
      <w:r w:rsidRPr="00120FE7">
        <w:t>understreger betydningen af at indføre en effektiv opfølgnings- og evalueringsmekanisme for at overvåge reduktionen af den administrative byrde og bureaukratiet for aktørerne i sektoren for planteformeringsmateriale og forstligt formeringsmateriale. Denne mekanisme bør være gennemsigtig og gøre det muligt at identificere vedvarende hindringer og gennemføre de nødvendige korrigerende foranstaltninger</w:t>
      </w:r>
      <w:bookmarkEnd w:id="111"/>
      <w:bookmarkEnd w:id="112"/>
      <w:bookmarkEnd w:id="113"/>
    </w:p>
    <w:p w:rsidRPr="00120FE7" w:rsidR="002D10D5" w:rsidP="005F41B0" w:rsidRDefault="002D10D5" w14:paraId="6384D091" w14:textId="46192E91">
      <w:pPr>
        <w:pStyle w:val="ListParagraph"/>
        <w:numPr>
          <w:ilvl w:val="0"/>
          <w:numId w:val="23"/>
        </w:numPr>
        <w:overflowPunct w:val="0"/>
        <w:autoSpaceDE w:val="0"/>
        <w:autoSpaceDN w:val="0"/>
        <w:adjustRightInd w:val="0"/>
        <w:ind w:left="284" w:hanging="284"/>
        <w:textAlignment w:val="baseline"/>
        <w:outlineLvl w:val="1"/>
      </w:pPr>
      <w:bookmarkStart w:name="_Toc153539690" w:id="114"/>
      <w:bookmarkStart w:name="_Toc153547111" w:id="115"/>
      <w:bookmarkStart w:name="_Toc155703425" w:id="116"/>
      <w:r w:rsidRPr="00120FE7">
        <w:t xml:space="preserve">opfordrer til en eksplicit gennemførelse af rettighederne for landarbejdere og landbrugere som fastsat i den internationale traktat om plantegenetiske ressourcer på fødevare- og landbrugsområdet (ITPGRFA) og FN's erklæring om rettigheder for landbrugere og andre landarbejdere (UNDROP). Disse rettigheder omfatter retten til at deltage i beslutningsprocesser, adgang til og anvendelse af plantegenetiske ressourcer, beskyttelse af traditionel viden, rimelig og retfærdig deling af fordele, adgang til jord og naturressourcer og retten til at anvende traditionelle </w:t>
      </w:r>
      <w:proofErr w:type="spellStart"/>
      <w:r w:rsidRPr="00120FE7">
        <w:t>landbrugsteknikker</w:t>
      </w:r>
      <w:bookmarkEnd w:id="114"/>
      <w:bookmarkEnd w:id="115"/>
      <w:bookmarkEnd w:id="116"/>
      <w:proofErr w:type="spellEnd"/>
    </w:p>
    <w:p w:rsidRPr="00120FE7" w:rsidR="002D10D5" w:rsidP="005F41B0" w:rsidRDefault="002D10D5" w14:paraId="7942282F" w14:textId="24193BBC">
      <w:pPr>
        <w:pStyle w:val="ListParagraph"/>
        <w:numPr>
          <w:ilvl w:val="0"/>
          <w:numId w:val="23"/>
        </w:numPr>
        <w:overflowPunct w:val="0"/>
        <w:autoSpaceDE w:val="0"/>
        <w:autoSpaceDN w:val="0"/>
        <w:adjustRightInd w:val="0"/>
        <w:ind w:left="284" w:hanging="284"/>
        <w:textAlignment w:val="baseline"/>
        <w:outlineLvl w:val="1"/>
      </w:pPr>
      <w:bookmarkStart w:name="_Toc153539691" w:id="117"/>
      <w:bookmarkStart w:name="_Toc153547112" w:id="118"/>
      <w:bookmarkStart w:name="_Toc155703426" w:id="119"/>
      <w:r w:rsidRPr="00120FE7">
        <w:t>udtrykker bekymring over den planlagte anvendelse af en lang række delegerede retsakter i lovgivningsforslaget. EØSU anerkender nødvendigheden af sådanne retsakter for at definere de praktiske detaljer, men understreger behovet for klare begrænsninger for at forhindre dem i at udvide anvendelsesområdet for grundforordningen eller skabe usikkerhed om dens grundlæggende bestemmelser. Der bør sikres en passende høring af Ministerrådet, Europa-Parlamentet, EØSU og de berørte interessenter for at øge gennemsigtigheden og den demokratiske kontrol under hensyntagen til den kritik, der tidligere blev fremsat i forbindelse med forslaget om planteformeringsmateriale i 2013.</w:t>
      </w:r>
      <w:bookmarkEnd w:id="117"/>
      <w:bookmarkEnd w:id="118"/>
      <w:bookmarkEnd w:id="119"/>
    </w:p>
    <w:p w:rsidRPr="00120FE7" w:rsidR="002D10D5" w:rsidP="005F41B0" w:rsidRDefault="002D10D5" w14:paraId="7A0C8749" w14:textId="77777777">
      <w:pPr>
        <w:overflowPunct w:val="0"/>
        <w:autoSpaceDE w:val="0"/>
        <w:autoSpaceDN w:val="0"/>
        <w:adjustRightInd w:val="0"/>
        <w:textAlignment w:val="baseline"/>
      </w:pPr>
    </w:p>
    <w:tbl>
      <w:tblPr>
        <w:tblStyle w:val="TableGrid16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120FE7" w:rsidR="002D10D5" w:rsidTr="005B40CE" w14:paraId="2197BD4F" w14:textId="77777777">
        <w:tc>
          <w:tcPr>
            <w:tcW w:w="1556" w:type="pct"/>
          </w:tcPr>
          <w:p w:rsidRPr="00120FE7" w:rsidR="002D10D5" w:rsidP="005F41B0" w:rsidRDefault="002D10D5" w14:paraId="4DAEF13B"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3444" w:type="pct"/>
          </w:tcPr>
          <w:p w:rsidRPr="00120FE7" w:rsidR="002D10D5" w:rsidP="005F41B0" w:rsidRDefault="002D10D5" w14:paraId="4B694C0F" w14:textId="53C98BED">
            <w:pPr>
              <w:overflowPunct w:val="0"/>
              <w:autoSpaceDE w:val="0"/>
              <w:autoSpaceDN w:val="0"/>
              <w:adjustRightInd w:val="0"/>
              <w:spacing w:line="240" w:lineRule="auto"/>
              <w:textAlignment w:val="baseline"/>
              <w:rPr>
                <w:i/>
                <w:sz w:val="22"/>
                <w:szCs w:val="22"/>
              </w:rPr>
            </w:pPr>
            <w:r w:rsidRPr="00120FE7">
              <w:rPr>
                <w:sz w:val="22"/>
                <w:szCs w:val="22"/>
              </w:rPr>
              <w:t>Nicolas Stenger</w:t>
            </w:r>
          </w:p>
        </w:tc>
      </w:tr>
      <w:tr w:rsidRPr="00120FE7" w:rsidR="002D10D5" w:rsidTr="005B40CE" w14:paraId="48A91BBE" w14:textId="77777777">
        <w:tc>
          <w:tcPr>
            <w:tcW w:w="1556" w:type="pct"/>
          </w:tcPr>
          <w:p w:rsidRPr="00120FE7" w:rsidR="002D10D5" w:rsidP="005F41B0" w:rsidRDefault="002D10D5" w14:paraId="55463BB7"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3444" w:type="pct"/>
          </w:tcPr>
          <w:p w:rsidRPr="00120FE7" w:rsidR="002D10D5" w:rsidP="005F41B0" w:rsidRDefault="002D10D5" w14:paraId="026DC848" w14:textId="77777777">
            <w:pPr>
              <w:overflowPunct w:val="0"/>
              <w:autoSpaceDE w:val="0"/>
              <w:autoSpaceDN w:val="0"/>
              <w:adjustRightInd w:val="0"/>
              <w:spacing w:line="240" w:lineRule="auto"/>
              <w:textAlignment w:val="baseline"/>
              <w:rPr>
                <w:i/>
                <w:sz w:val="22"/>
                <w:szCs w:val="22"/>
              </w:rPr>
            </w:pPr>
            <w:r w:rsidRPr="00120FE7">
              <w:rPr>
                <w:i/>
                <w:sz w:val="22"/>
                <w:szCs w:val="22"/>
              </w:rPr>
              <w:t>00 32 2 546 8152</w:t>
            </w:r>
          </w:p>
        </w:tc>
      </w:tr>
      <w:tr w:rsidRPr="00120FE7" w:rsidR="002D10D5" w:rsidTr="005B40CE" w14:paraId="5380A54C" w14:textId="77777777">
        <w:tc>
          <w:tcPr>
            <w:tcW w:w="1556" w:type="pct"/>
          </w:tcPr>
          <w:p w:rsidRPr="00120FE7" w:rsidR="002D10D5" w:rsidP="005F41B0" w:rsidRDefault="009E433D" w14:paraId="1A9A1A99" w14:textId="0235D339">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3444" w:type="pct"/>
          </w:tcPr>
          <w:p w:rsidRPr="00120FE7" w:rsidR="002D10D5" w:rsidP="005F41B0" w:rsidRDefault="00475120" w14:paraId="24FB3082" w14:textId="013C7468">
            <w:pPr>
              <w:overflowPunct w:val="0"/>
              <w:autoSpaceDE w:val="0"/>
              <w:autoSpaceDN w:val="0"/>
              <w:adjustRightInd w:val="0"/>
              <w:spacing w:line="240" w:lineRule="auto"/>
              <w:textAlignment w:val="baseline"/>
              <w:rPr>
                <w:i/>
                <w:sz w:val="22"/>
                <w:szCs w:val="22"/>
              </w:rPr>
            </w:pPr>
            <w:hyperlink w:history="1" r:id="rId55">
              <w:proofErr w:type="spellStart"/>
              <w:r w:rsidRPr="00120FE7" w:rsidR="007D6EED">
                <w:rPr>
                  <w:rStyle w:val="Hyperlink"/>
                  <w:sz w:val="22"/>
                  <w:szCs w:val="22"/>
                </w:rPr>
                <w:t>Nicolas.Stenger</w:t>
              </w:r>
              <w:r w:rsidRPr="00120FE7" w:rsidR="007D6EED">
                <w:rPr>
                  <w:rStyle w:val="Hyperlink"/>
                  <w:i/>
                  <w:sz w:val="22"/>
                  <w:szCs w:val="22"/>
                </w:rPr>
                <w:t>@eesc.europa.eu</w:t>
              </w:r>
              <w:proofErr w:type="spellEnd"/>
            </w:hyperlink>
          </w:p>
        </w:tc>
      </w:tr>
    </w:tbl>
    <w:p w:rsidRPr="00120FE7" w:rsidR="002D10D5" w:rsidP="005F41B0" w:rsidRDefault="002D10D5" w14:paraId="63FA541F" w14:textId="77777777">
      <w:pPr>
        <w:pStyle w:val="Heading1"/>
        <w:keepNext/>
        <w:keepLines/>
        <w:numPr>
          <w:ilvl w:val="0"/>
          <w:numId w:val="0"/>
        </w:numPr>
        <w:spacing w:before="0"/>
        <w:ind w:left="568" w:right="0"/>
        <w:rPr>
          <w:b/>
          <w:bCs/>
        </w:rPr>
      </w:pPr>
      <w:bookmarkStart w:name="_Toc153547113" w:id="120"/>
      <w:bookmarkEnd w:id="120"/>
    </w:p>
    <w:p w:rsidR="002D10D5" w:rsidP="005F41B0" w:rsidRDefault="00F6655D" w14:paraId="06FAD56B" w14:textId="074A5B5A">
      <w:pPr>
        <w:spacing w:after="160" w:line="259" w:lineRule="auto"/>
        <w:jc w:val="left"/>
        <w:rPr>
          <w:b/>
          <w:bCs/>
        </w:rPr>
      </w:pPr>
      <w:r>
        <w:br w:type="page"/>
      </w:r>
    </w:p>
    <w:p w:rsidRPr="00EC68F2" w:rsidR="002D10D5" w:rsidP="005F41B0" w:rsidRDefault="00475120" w14:paraId="7DF9E331" w14:textId="4A9F4D8F">
      <w:pPr>
        <w:widowControl w:val="0"/>
        <w:numPr>
          <w:ilvl w:val="0"/>
          <w:numId w:val="2"/>
        </w:numPr>
        <w:overflowPunct w:val="0"/>
        <w:autoSpaceDE w:val="0"/>
        <w:autoSpaceDN w:val="0"/>
        <w:adjustRightInd w:val="0"/>
        <w:ind w:hanging="567"/>
        <w:textAlignment w:val="baseline"/>
        <w:rPr>
          <w:sz w:val="20"/>
        </w:rPr>
      </w:pPr>
      <w:hyperlink w:history="1" r:id="rId56">
        <w:r w:rsidR="007D6EED">
          <w:rPr>
            <w:b/>
            <w:i/>
            <w:color w:val="0000FF"/>
            <w:sz w:val="28"/>
            <w:u w:val="single"/>
          </w:rPr>
          <w:t>Konsekvenserne af høje energipriser for landbrugssektoren og landdistrikterne</w:t>
        </w:r>
      </w:hyperlink>
    </w:p>
    <w:p w:rsidRPr="002D10D5" w:rsidR="00EE5E80" w:rsidP="005F41B0" w:rsidRDefault="00EE5E80" w14:paraId="03AD1AE7" w14:textId="77777777">
      <w:pPr>
        <w:widowControl w:val="0"/>
        <w:overflowPunct w:val="0"/>
        <w:autoSpaceDE w:val="0"/>
        <w:autoSpaceDN w:val="0"/>
        <w:adjustRightInd w:val="0"/>
        <w:spacing w:after="200" w:line="276" w:lineRule="auto"/>
        <w:contextualSpacing/>
        <w:textAlignment w:val="baseline"/>
        <w:rPr>
          <w:sz w:val="20"/>
          <w:lang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120FE7" w:rsidR="002D10D5" w:rsidTr="005B40CE" w14:paraId="2BCB8571" w14:textId="77777777">
        <w:tc>
          <w:tcPr>
            <w:tcW w:w="1701" w:type="dxa"/>
          </w:tcPr>
          <w:p w:rsidRPr="00120FE7" w:rsidR="002D10D5" w:rsidP="005F41B0" w:rsidRDefault="002D10D5" w14:paraId="768DBEAA"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6096" w:type="dxa"/>
          </w:tcPr>
          <w:p w:rsidRPr="00120FE7" w:rsidR="002D10D5" w:rsidP="005F41B0" w:rsidRDefault="002D10D5" w14:paraId="36D8874E" w14:textId="5C6F3F53">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Simo </w:t>
            </w:r>
            <w:proofErr w:type="spellStart"/>
            <w:r w:rsidRPr="00120FE7">
              <w:rPr>
                <w:sz w:val="22"/>
                <w:szCs w:val="22"/>
              </w:rPr>
              <w:t>Tiainen</w:t>
            </w:r>
            <w:proofErr w:type="spellEnd"/>
            <w:r w:rsidRPr="00120FE7">
              <w:rPr>
                <w:sz w:val="22"/>
                <w:szCs w:val="22"/>
              </w:rPr>
              <w:t xml:space="preserve"> (Gruppen af civilsamfundsorganisationer – FI) </w:t>
            </w:r>
          </w:p>
        </w:tc>
      </w:tr>
      <w:tr w:rsidRPr="00120FE7" w:rsidR="002D10D5" w:rsidTr="005B40CE" w14:paraId="3D9F092B" w14:textId="77777777">
        <w:tc>
          <w:tcPr>
            <w:tcW w:w="7797" w:type="dxa"/>
            <w:gridSpan w:val="2"/>
          </w:tcPr>
          <w:p w:rsidRPr="00120FE7" w:rsidR="002D10D5" w:rsidP="005F41B0" w:rsidRDefault="002D10D5" w14:paraId="39CB0C2E" w14:textId="32DD498A">
            <w:pPr>
              <w:tabs>
                <w:tab w:val="center" w:pos="284"/>
              </w:tabs>
              <w:overflowPunct w:val="0"/>
              <w:autoSpaceDE w:val="0"/>
              <w:autoSpaceDN w:val="0"/>
              <w:adjustRightInd w:val="0"/>
              <w:spacing w:line="160" w:lineRule="exact"/>
              <w:ind w:left="266" w:hanging="266"/>
              <w:textAlignment w:val="baseline"/>
              <w:rPr>
                <w:sz w:val="22"/>
                <w:szCs w:val="22"/>
                <w:lang w:val="fr-LU"/>
              </w:rPr>
            </w:pPr>
          </w:p>
        </w:tc>
      </w:tr>
      <w:tr w:rsidRPr="00120FE7" w:rsidR="002D10D5" w:rsidTr="005B40CE" w14:paraId="58153950" w14:textId="77777777">
        <w:tc>
          <w:tcPr>
            <w:tcW w:w="1701" w:type="dxa"/>
          </w:tcPr>
          <w:p w:rsidRPr="00120FE7" w:rsidR="002D10D5" w:rsidP="005F41B0" w:rsidRDefault="002D10D5" w14:paraId="192F82E7"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6096" w:type="dxa"/>
          </w:tcPr>
          <w:p w:rsidRPr="00120FE7" w:rsidR="00316B72" w:rsidP="005F41B0" w:rsidRDefault="00316B72" w14:paraId="6D8BDE6D" w14:textId="5ED426F3">
            <w:pPr>
              <w:tabs>
                <w:tab w:val="center" w:pos="284"/>
              </w:tabs>
              <w:overflowPunct w:val="0"/>
              <w:autoSpaceDE w:val="0"/>
              <w:autoSpaceDN w:val="0"/>
              <w:adjustRightInd w:val="0"/>
              <w:ind w:left="266" w:hanging="266"/>
              <w:textAlignment w:val="baseline"/>
              <w:rPr>
                <w:sz w:val="22"/>
                <w:szCs w:val="22"/>
              </w:rPr>
            </w:pPr>
            <w:r w:rsidRPr="00120FE7">
              <w:rPr>
                <w:sz w:val="22"/>
                <w:szCs w:val="22"/>
              </w:rPr>
              <w:t>Initiativudtalelse</w:t>
            </w:r>
          </w:p>
          <w:p w:rsidRPr="00120FE7" w:rsidR="002D10D5" w:rsidP="005F41B0" w:rsidRDefault="002D10D5" w14:paraId="4EBD87F2" w14:textId="1F49CEB6">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EESC-2023-01906-00-00-AC</w:t>
            </w:r>
          </w:p>
        </w:tc>
      </w:tr>
    </w:tbl>
    <w:p w:rsidRPr="00120FE7" w:rsidR="002D10D5" w:rsidP="005F41B0" w:rsidRDefault="002D10D5" w14:paraId="41448934" w14:textId="77777777">
      <w:pPr>
        <w:tabs>
          <w:tab w:val="center" w:pos="284"/>
        </w:tabs>
        <w:overflowPunct w:val="0"/>
        <w:autoSpaceDE w:val="0"/>
        <w:autoSpaceDN w:val="0"/>
        <w:adjustRightInd w:val="0"/>
        <w:ind w:left="266" w:hanging="266"/>
        <w:textAlignment w:val="baseline"/>
        <w:rPr>
          <w:lang w:val="fr-LU"/>
        </w:rPr>
      </w:pPr>
    </w:p>
    <w:p w:rsidRPr="00120FE7" w:rsidR="002D10D5" w:rsidP="005F41B0" w:rsidRDefault="002D10D5" w14:paraId="7D50733E"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2D10D5" w:rsidP="005F41B0" w:rsidRDefault="002D10D5" w14:paraId="12620C2F" w14:textId="77777777">
      <w:pPr>
        <w:overflowPunct w:val="0"/>
        <w:autoSpaceDE w:val="0"/>
        <w:autoSpaceDN w:val="0"/>
        <w:adjustRightInd w:val="0"/>
        <w:textAlignment w:val="baseline"/>
        <w:rPr>
          <w:bCs/>
          <w:iCs/>
          <w:lang w:val="fr-LU"/>
        </w:rPr>
      </w:pPr>
    </w:p>
    <w:p w:rsidRPr="00120FE7" w:rsidR="002D10D5" w:rsidP="005F41B0" w:rsidRDefault="002D10D5" w14:paraId="567A27E3" w14:textId="77777777">
      <w:pPr>
        <w:overflowPunct w:val="0"/>
        <w:autoSpaceDE w:val="0"/>
        <w:autoSpaceDN w:val="0"/>
        <w:adjustRightInd w:val="0"/>
        <w:textAlignment w:val="baseline"/>
      </w:pPr>
      <w:r w:rsidRPr="00120FE7">
        <w:t>EØSU:</w:t>
      </w:r>
    </w:p>
    <w:p w:rsidRPr="00120FE7" w:rsidR="002D10D5" w:rsidP="005F41B0" w:rsidRDefault="002D10D5" w14:paraId="27590DE0" w14:textId="77777777">
      <w:pPr>
        <w:overflowPunct w:val="0"/>
        <w:autoSpaceDE w:val="0"/>
        <w:autoSpaceDN w:val="0"/>
        <w:adjustRightInd w:val="0"/>
        <w:textAlignment w:val="baseline"/>
      </w:pPr>
    </w:p>
    <w:p w:rsidRPr="00120FE7" w:rsidR="002D10D5" w:rsidP="005F41B0" w:rsidRDefault="002D10D5" w14:paraId="1E761F1F" w14:textId="77777777">
      <w:pPr>
        <w:numPr>
          <w:ilvl w:val="0"/>
          <w:numId w:val="24"/>
        </w:numPr>
        <w:tabs>
          <w:tab w:val="clear" w:pos="720"/>
        </w:tabs>
        <w:overflowPunct w:val="0"/>
        <w:autoSpaceDE w:val="0"/>
        <w:autoSpaceDN w:val="0"/>
        <w:adjustRightInd w:val="0"/>
        <w:ind w:left="284" w:hanging="284"/>
        <w:textAlignment w:val="baseline"/>
      </w:pPr>
      <w:r w:rsidRPr="00120FE7">
        <w:t xml:space="preserve">opfatter stigningerne i energipriserne som en af de </w:t>
      </w:r>
      <w:r w:rsidRPr="00120FE7">
        <w:rPr>
          <w:b/>
        </w:rPr>
        <w:t>største bekymringer for EU</w:t>
      </w:r>
      <w:r w:rsidRPr="00120FE7">
        <w:t>, der især rammer landdistrikterne og landbrugssektoren</w:t>
      </w:r>
    </w:p>
    <w:p w:rsidRPr="00120FE7" w:rsidR="002D10D5" w:rsidP="005F41B0" w:rsidRDefault="002D10D5" w14:paraId="3494AC73" w14:textId="77777777">
      <w:pPr>
        <w:numPr>
          <w:ilvl w:val="0"/>
          <w:numId w:val="24"/>
        </w:numPr>
        <w:tabs>
          <w:tab w:val="clear" w:pos="720"/>
        </w:tabs>
        <w:overflowPunct w:val="0"/>
        <w:autoSpaceDE w:val="0"/>
        <w:autoSpaceDN w:val="0"/>
        <w:adjustRightInd w:val="0"/>
        <w:ind w:left="284" w:hanging="284"/>
        <w:textAlignment w:val="baseline"/>
      </w:pPr>
      <w:r w:rsidRPr="00120FE7">
        <w:t xml:space="preserve">opfordrer medlemsstaterne til at </w:t>
      </w:r>
      <w:r w:rsidRPr="00120FE7">
        <w:rPr>
          <w:b/>
        </w:rPr>
        <w:t>anvende de nationale strategiske planer for den fælles landbrugspolitik i stedet for ad hoc-politikker</w:t>
      </w:r>
      <w:r w:rsidRPr="00120FE7">
        <w:t xml:space="preserve"> til at tackle kriser som følge af hastige forandringer på markedet</w:t>
      </w:r>
    </w:p>
    <w:p w:rsidRPr="00120FE7" w:rsidR="002D10D5" w:rsidP="005F41B0" w:rsidRDefault="002D10D5" w14:paraId="46A8767E" w14:textId="77777777">
      <w:pPr>
        <w:numPr>
          <w:ilvl w:val="0"/>
          <w:numId w:val="24"/>
        </w:numPr>
        <w:tabs>
          <w:tab w:val="clear" w:pos="720"/>
        </w:tabs>
        <w:overflowPunct w:val="0"/>
        <w:autoSpaceDE w:val="0"/>
        <w:autoSpaceDN w:val="0"/>
        <w:adjustRightInd w:val="0"/>
        <w:ind w:left="284" w:hanging="284"/>
        <w:textAlignment w:val="baseline"/>
      </w:pPr>
      <w:r w:rsidRPr="00120FE7">
        <w:t xml:space="preserve">foreslår, at der medtages </w:t>
      </w:r>
      <w:r w:rsidRPr="00120FE7">
        <w:rPr>
          <w:b/>
        </w:rPr>
        <w:t>konjunkturudlignende elementer</w:t>
      </w:r>
      <w:r w:rsidRPr="00120FE7">
        <w:t xml:space="preserve"> i instrumenterne under den fælles landbrugspolitik efter 2027 til at imødegå de hastigt stigende produktionsomkostninger</w:t>
      </w:r>
    </w:p>
    <w:p w:rsidRPr="00120FE7" w:rsidR="002D10D5" w:rsidP="005F41B0" w:rsidRDefault="002D10D5" w14:paraId="47D69AE3" w14:textId="77777777">
      <w:pPr>
        <w:numPr>
          <w:ilvl w:val="0"/>
          <w:numId w:val="24"/>
        </w:numPr>
        <w:tabs>
          <w:tab w:val="clear" w:pos="720"/>
        </w:tabs>
        <w:overflowPunct w:val="0"/>
        <w:autoSpaceDE w:val="0"/>
        <w:autoSpaceDN w:val="0"/>
        <w:adjustRightInd w:val="0"/>
        <w:ind w:left="284" w:hanging="284"/>
        <w:textAlignment w:val="baseline"/>
      </w:pPr>
      <w:r w:rsidRPr="00120FE7">
        <w:t xml:space="preserve">støtter initiativer, der har til formål at mindske afhængigheden af fossilbaserede rå- og hjælpestoffer, og understreger behovet for </w:t>
      </w:r>
      <w:r w:rsidRPr="00120FE7">
        <w:rPr>
          <w:b/>
        </w:rPr>
        <w:t>politiksammenhæng</w:t>
      </w:r>
      <w:r w:rsidRPr="00120FE7">
        <w:t xml:space="preserve"> for opnåelsen af den grønne omstilling</w:t>
      </w:r>
    </w:p>
    <w:p w:rsidRPr="00120FE7" w:rsidR="002D10D5" w:rsidP="005F41B0" w:rsidRDefault="002D10D5" w14:paraId="0F00CB83" w14:textId="77777777">
      <w:pPr>
        <w:numPr>
          <w:ilvl w:val="0"/>
          <w:numId w:val="24"/>
        </w:numPr>
        <w:tabs>
          <w:tab w:val="clear" w:pos="720"/>
        </w:tabs>
        <w:overflowPunct w:val="0"/>
        <w:autoSpaceDE w:val="0"/>
        <w:autoSpaceDN w:val="0"/>
        <w:adjustRightInd w:val="0"/>
        <w:ind w:left="284" w:hanging="284"/>
        <w:textAlignment w:val="baseline"/>
      </w:pPr>
      <w:r w:rsidRPr="00120FE7">
        <w:t xml:space="preserve">argumenterer for </w:t>
      </w:r>
      <w:r w:rsidRPr="00120FE7">
        <w:rPr>
          <w:b/>
        </w:rPr>
        <w:t>fair kontraktpraksis</w:t>
      </w:r>
      <w:r w:rsidRPr="00120FE7">
        <w:t xml:space="preserve"> i fødevareforsyningskæden, hvor der tages højde for de højere produktionsomkostninger, og opfordrer til harmonisering og forbedring af de statistiske data</w:t>
      </w:r>
    </w:p>
    <w:p w:rsidRPr="00120FE7" w:rsidR="002D10D5" w:rsidP="005F41B0" w:rsidRDefault="002D10D5" w14:paraId="2C8C1A49" w14:textId="77777777">
      <w:pPr>
        <w:numPr>
          <w:ilvl w:val="0"/>
          <w:numId w:val="24"/>
        </w:numPr>
        <w:tabs>
          <w:tab w:val="clear" w:pos="720"/>
        </w:tabs>
        <w:overflowPunct w:val="0"/>
        <w:autoSpaceDE w:val="0"/>
        <w:autoSpaceDN w:val="0"/>
        <w:adjustRightInd w:val="0"/>
        <w:ind w:left="284" w:hanging="284"/>
        <w:textAlignment w:val="baseline"/>
      </w:pPr>
      <w:r w:rsidRPr="00120FE7">
        <w:t xml:space="preserve">erkender, at de høje energipriser påvirker erhvervslivet og den økonomiske aktivitet i landdistrikterne, og understreger vigtigheden af </w:t>
      </w:r>
      <w:r w:rsidRPr="00120FE7">
        <w:rPr>
          <w:b/>
        </w:rPr>
        <w:t>udvikling af energiinfrastruktur</w:t>
      </w:r>
      <w:r w:rsidRPr="00120FE7">
        <w:t xml:space="preserve"> for beskæftigelsesmulighederne</w:t>
      </w:r>
    </w:p>
    <w:p w:rsidRPr="00120FE7" w:rsidR="002D10D5" w:rsidP="005F41B0" w:rsidRDefault="002D10D5" w14:paraId="15D9371E" w14:textId="77777777">
      <w:pPr>
        <w:numPr>
          <w:ilvl w:val="0"/>
          <w:numId w:val="24"/>
        </w:numPr>
        <w:tabs>
          <w:tab w:val="clear" w:pos="720"/>
        </w:tabs>
        <w:overflowPunct w:val="0"/>
        <w:autoSpaceDE w:val="0"/>
        <w:autoSpaceDN w:val="0"/>
        <w:adjustRightInd w:val="0"/>
        <w:ind w:left="284" w:hanging="284"/>
        <w:textAlignment w:val="baseline"/>
      </w:pPr>
      <w:r w:rsidRPr="00120FE7">
        <w:t xml:space="preserve">fremhæver landdistrikternes vigtige rolle i at garantere </w:t>
      </w:r>
      <w:r w:rsidRPr="00120FE7">
        <w:rPr>
          <w:b/>
        </w:rPr>
        <w:t>fødevaresikkerhed, strategisk uafhængighed og modstandsdygtighed</w:t>
      </w:r>
      <w:r w:rsidRPr="00120FE7">
        <w:t>, idet det kraftigt opfordrer til, at man forpligter sig til EU's langsigtede vision for landdistrikterne</w:t>
      </w:r>
    </w:p>
    <w:p w:rsidRPr="00120FE7" w:rsidR="002D10D5" w:rsidP="005F41B0" w:rsidRDefault="002D10D5" w14:paraId="49243025" w14:textId="47A41A6D">
      <w:pPr>
        <w:numPr>
          <w:ilvl w:val="0"/>
          <w:numId w:val="24"/>
        </w:numPr>
        <w:tabs>
          <w:tab w:val="clear" w:pos="720"/>
        </w:tabs>
        <w:overflowPunct w:val="0"/>
        <w:autoSpaceDE w:val="0"/>
        <w:autoSpaceDN w:val="0"/>
        <w:adjustRightInd w:val="0"/>
        <w:ind w:left="284" w:hanging="284"/>
        <w:textAlignment w:val="baseline"/>
      </w:pPr>
      <w:r w:rsidRPr="00120FE7">
        <w:t>understreger, at det er vigtigt at anerkende og fremme</w:t>
      </w:r>
      <w:r w:rsidRPr="00120FE7">
        <w:rPr>
          <w:b/>
        </w:rPr>
        <w:t xml:space="preserve"> lokale og regionale energifællesskaber</w:t>
      </w:r>
      <w:r w:rsidRPr="00120FE7">
        <w:t xml:space="preserve"> for at opnå en retfærdig og effektiv energiomstilling i landdistrikterne med fokus på </w:t>
      </w:r>
      <w:r w:rsidRPr="00120FE7">
        <w:rPr>
          <w:b/>
        </w:rPr>
        <w:t>VE</w:t>
      </w:r>
      <w:r w:rsidR="005F41B0">
        <w:rPr>
          <w:b/>
        </w:rPr>
        <w:noBreakHyphen/>
      </w:r>
      <w:r w:rsidRPr="00120FE7">
        <w:rPr>
          <w:b/>
        </w:rPr>
        <w:t>energifællesskaber</w:t>
      </w:r>
    </w:p>
    <w:p w:rsidRPr="00120FE7" w:rsidR="002D10D5" w:rsidP="005F41B0" w:rsidRDefault="002D10D5" w14:paraId="0C57E8C4" w14:textId="77777777">
      <w:pPr>
        <w:numPr>
          <w:ilvl w:val="0"/>
          <w:numId w:val="24"/>
        </w:numPr>
        <w:tabs>
          <w:tab w:val="clear" w:pos="720"/>
        </w:tabs>
        <w:overflowPunct w:val="0"/>
        <w:autoSpaceDE w:val="0"/>
        <w:autoSpaceDN w:val="0"/>
        <w:adjustRightInd w:val="0"/>
        <w:ind w:left="284" w:hanging="284"/>
        <w:textAlignment w:val="baseline"/>
      </w:pPr>
      <w:r w:rsidRPr="00120FE7">
        <w:t xml:space="preserve">fremhæver betydningen af </w:t>
      </w:r>
      <w:r w:rsidRPr="00120FE7">
        <w:rPr>
          <w:b/>
        </w:rPr>
        <w:t>energibesparelser og energieffektivitet</w:t>
      </w:r>
      <w:r w:rsidRPr="00120FE7">
        <w:t xml:space="preserve"> inden for såvel det private som det offentlige forbrug og efterlyser foranstaltninger som energirenovering, investeringer samt mindre energiforbrugende landbrugsaktiviteter.</w:t>
      </w:r>
    </w:p>
    <w:p w:rsidRPr="00120FE7" w:rsidR="002D10D5" w:rsidP="005F41B0" w:rsidRDefault="002D10D5" w14:paraId="23895B35" w14:textId="77777777">
      <w:pPr>
        <w:spacing w:after="200" w:line="276" w:lineRule="auto"/>
        <w:ind w:left="567"/>
        <w:contextualSpacing/>
        <w:jc w:val="left"/>
        <w:outlineLvl w:val="1"/>
        <w:rPr>
          <w:rFonts w:ascii="Calibri" w:hAnsi="Calibri"/>
          <w:lang w:val="fr-LU"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2D10D5" w:rsidTr="005B40CE" w14:paraId="5334226B" w14:textId="77777777">
        <w:tc>
          <w:tcPr>
            <w:tcW w:w="1418" w:type="dxa"/>
          </w:tcPr>
          <w:p w:rsidRPr="00120FE7" w:rsidR="002D10D5" w:rsidP="005F41B0" w:rsidRDefault="002D10D5" w14:paraId="677CB5FA"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2D10D5" w:rsidP="005F41B0" w:rsidRDefault="002D10D5" w14:paraId="365E1ABA" w14:textId="77777777">
            <w:pPr>
              <w:overflowPunct w:val="0"/>
              <w:autoSpaceDE w:val="0"/>
              <w:autoSpaceDN w:val="0"/>
              <w:adjustRightInd w:val="0"/>
              <w:spacing w:line="240" w:lineRule="auto"/>
              <w:textAlignment w:val="baseline"/>
              <w:rPr>
                <w:i/>
                <w:sz w:val="22"/>
                <w:szCs w:val="22"/>
              </w:rPr>
            </w:pPr>
            <w:r w:rsidRPr="00120FE7">
              <w:rPr>
                <w:i/>
                <w:sz w:val="22"/>
                <w:szCs w:val="22"/>
              </w:rPr>
              <w:t>Nicolas Stenger</w:t>
            </w:r>
          </w:p>
        </w:tc>
      </w:tr>
      <w:tr w:rsidRPr="00120FE7" w:rsidR="002D10D5" w:rsidTr="005B40CE" w14:paraId="5FE18451" w14:textId="77777777">
        <w:tc>
          <w:tcPr>
            <w:tcW w:w="1418" w:type="dxa"/>
          </w:tcPr>
          <w:p w:rsidRPr="00120FE7" w:rsidR="002D10D5" w:rsidP="005F41B0" w:rsidRDefault="002D10D5" w14:paraId="12193C57"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2D10D5" w:rsidP="005F41B0" w:rsidRDefault="002D10D5" w14:paraId="6D2C846F" w14:textId="77777777">
            <w:pPr>
              <w:overflowPunct w:val="0"/>
              <w:autoSpaceDE w:val="0"/>
              <w:autoSpaceDN w:val="0"/>
              <w:adjustRightInd w:val="0"/>
              <w:spacing w:line="240" w:lineRule="auto"/>
              <w:textAlignment w:val="baseline"/>
              <w:rPr>
                <w:i/>
                <w:sz w:val="22"/>
                <w:szCs w:val="22"/>
              </w:rPr>
            </w:pPr>
            <w:r w:rsidRPr="00120FE7">
              <w:rPr>
                <w:i/>
                <w:sz w:val="22"/>
                <w:szCs w:val="22"/>
              </w:rPr>
              <w:t>00 32 2 546 8152</w:t>
            </w:r>
          </w:p>
        </w:tc>
      </w:tr>
      <w:tr w:rsidRPr="00120FE7" w:rsidR="002D10D5" w:rsidTr="005B40CE" w14:paraId="370382F7" w14:textId="77777777">
        <w:tc>
          <w:tcPr>
            <w:tcW w:w="1418" w:type="dxa"/>
          </w:tcPr>
          <w:p w:rsidRPr="00120FE7" w:rsidR="002D10D5" w:rsidP="005F41B0" w:rsidRDefault="00192911" w14:paraId="699E0A24" w14:textId="546B6861">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2D10D5" w:rsidP="005F41B0" w:rsidRDefault="00475120" w14:paraId="6EF7E470" w14:textId="77777777">
            <w:pPr>
              <w:overflowPunct w:val="0"/>
              <w:autoSpaceDE w:val="0"/>
              <w:autoSpaceDN w:val="0"/>
              <w:adjustRightInd w:val="0"/>
              <w:spacing w:line="240" w:lineRule="auto"/>
              <w:textAlignment w:val="baseline"/>
              <w:rPr>
                <w:i/>
                <w:sz w:val="22"/>
                <w:szCs w:val="22"/>
              </w:rPr>
            </w:pPr>
            <w:hyperlink w:history="1" r:id="rId57">
              <w:proofErr w:type="spellStart"/>
              <w:r w:rsidRPr="00120FE7" w:rsidR="007D6EED">
                <w:rPr>
                  <w:i/>
                  <w:color w:val="0000FF"/>
                  <w:sz w:val="22"/>
                  <w:szCs w:val="22"/>
                  <w:u w:val="single"/>
                </w:rPr>
                <w:t>Nicolas.Stenger@eesc.europa.eu</w:t>
              </w:r>
              <w:proofErr w:type="spellEnd"/>
            </w:hyperlink>
          </w:p>
        </w:tc>
      </w:tr>
    </w:tbl>
    <w:p w:rsidRPr="00120FE7" w:rsidR="00640B6E" w:rsidP="005F41B0" w:rsidRDefault="00640B6E" w14:paraId="511FD296" w14:textId="77777777">
      <w:pPr>
        <w:pStyle w:val="Heading1"/>
        <w:keepNext/>
        <w:keepLines/>
        <w:numPr>
          <w:ilvl w:val="0"/>
          <w:numId w:val="0"/>
        </w:numPr>
        <w:spacing w:before="0"/>
        <w:ind w:left="568" w:right="0"/>
        <w:rPr>
          <w:b/>
          <w:bCs/>
        </w:rPr>
      </w:pPr>
      <w:bookmarkStart w:name="_Toc153547114" w:id="121"/>
      <w:bookmarkEnd w:id="121"/>
    </w:p>
    <w:p w:rsidR="00ED18AB" w:rsidP="005F41B0" w:rsidRDefault="00ED18AB" w14:paraId="10F2B3E0" w14:textId="77777777">
      <w:pPr>
        <w:spacing w:after="160" w:line="259" w:lineRule="auto"/>
        <w:jc w:val="left"/>
        <w:rPr>
          <w:b/>
          <w:bCs/>
        </w:rPr>
      </w:pPr>
      <w:r>
        <w:br w:type="page"/>
      </w:r>
    </w:p>
    <w:p w:rsidRPr="00ED18AB" w:rsidR="00ED18AB" w:rsidP="005F41B0" w:rsidRDefault="00475120" w14:paraId="2BD65EE6" w14:textId="77777777">
      <w:pPr>
        <w:widowControl w:val="0"/>
        <w:numPr>
          <w:ilvl w:val="0"/>
          <w:numId w:val="2"/>
        </w:numPr>
        <w:overflowPunct w:val="0"/>
        <w:autoSpaceDE w:val="0"/>
        <w:autoSpaceDN w:val="0"/>
        <w:adjustRightInd w:val="0"/>
        <w:ind w:hanging="567"/>
        <w:textAlignment w:val="baseline"/>
        <w:rPr>
          <w:sz w:val="24"/>
          <w:szCs w:val="24"/>
        </w:rPr>
      </w:pPr>
      <w:hyperlink w:history="1" r:id="rId58">
        <w:r w:rsidR="00ED18AB">
          <w:rPr>
            <w:b/>
            <w:i/>
            <w:color w:val="0000FF"/>
            <w:sz w:val="28"/>
            <w:u w:val="single"/>
          </w:rPr>
          <w:t>De unges rolle i udviklingen af landdistrikterne</w:t>
        </w:r>
      </w:hyperlink>
    </w:p>
    <w:p w:rsidRPr="00ED18AB" w:rsidR="00ED18AB" w:rsidP="005F41B0" w:rsidRDefault="00ED18AB" w14:paraId="5A03718C" w14:textId="77777777">
      <w:pPr>
        <w:tabs>
          <w:tab w:val="center" w:pos="284"/>
        </w:tabs>
        <w:overflowPunct w:val="0"/>
        <w:autoSpaceDE w:val="0"/>
        <w:autoSpaceDN w:val="0"/>
        <w:adjustRightInd w:val="0"/>
        <w:ind w:left="266" w:hanging="266"/>
        <w:textAlignment w:val="baseline"/>
        <w:rPr>
          <w:b/>
        </w:rPr>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20FE7" w:rsidR="00ED18AB" w:rsidTr="003E052A" w14:paraId="708408C1" w14:textId="77777777">
        <w:tc>
          <w:tcPr>
            <w:tcW w:w="1701" w:type="dxa"/>
          </w:tcPr>
          <w:p w:rsidRPr="00120FE7" w:rsidR="00ED18AB" w:rsidP="005F41B0" w:rsidRDefault="00ED18AB" w14:paraId="5127F973"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5387" w:type="dxa"/>
          </w:tcPr>
          <w:p w:rsidRPr="00120FE7" w:rsidR="00ED18AB" w:rsidP="005F41B0" w:rsidRDefault="00ED18AB" w14:paraId="059998B5" w14:textId="37902A8E">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Nicoletta </w:t>
            </w:r>
            <w:proofErr w:type="spellStart"/>
            <w:r w:rsidRPr="00120FE7">
              <w:rPr>
                <w:sz w:val="22"/>
                <w:szCs w:val="22"/>
              </w:rPr>
              <w:t>Merlo</w:t>
            </w:r>
            <w:proofErr w:type="spellEnd"/>
            <w:r w:rsidRPr="00120FE7">
              <w:rPr>
                <w:sz w:val="22"/>
                <w:szCs w:val="22"/>
              </w:rPr>
              <w:t xml:space="preserve"> (Arbejdstagergruppen – IT)</w:t>
            </w:r>
          </w:p>
        </w:tc>
      </w:tr>
      <w:tr w:rsidRPr="00120FE7" w:rsidR="00ED18AB" w:rsidTr="003E052A" w14:paraId="7ABD46E1" w14:textId="77777777">
        <w:tc>
          <w:tcPr>
            <w:tcW w:w="7088" w:type="dxa"/>
            <w:gridSpan w:val="2"/>
          </w:tcPr>
          <w:p w:rsidRPr="00120FE7" w:rsidR="00ED18AB" w:rsidP="005F41B0" w:rsidRDefault="00ED18AB" w14:paraId="1450CC60"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ED18AB" w:rsidTr="003E052A" w14:paraId="4B115EEA" w14:textId="77777777">
        <w:tc>
          <w:tcPr>
            <w:tcW w:w="1701" w:type="dxa"/>
            <w:vMerge w:val="restart"/>
          </w:tcPr>
          <w:p w:rsidRPr="00120FE7" w:rsidR="00ED18AB" w:rsidP="005F41B0" w:rsidRDefault="00ED18AB" w14:paraId="4A5514EE"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 xml:space="preserve">Ref. </w:t>
            </w:r>
          </w:p>
        </w:tc>
        <w:tc>
          <w:tcPr>
            <w:tcW w:w="5387" w:type="dxa"/>
          </w:tcPr>
          <w:p w:rsidRPr="00120FE7" w:rsidR="00ED18AB" w:rsidP="005F41B0" w:rsidRDefault="00ED18AB" w14:paraId="3D10DD95"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Initiativudtalelse</w:t>
            </w:r>
          </w:p>
        </w:tc>
      </w:tr>
      <w:tr w:rsidRPr="00120FE7" w:rsidR="00ED18AB" w:rsidTr="003E052A" w14:paraId="7E2DBD5A" w14:textId="77777777">
        <w:tc>
          <w:tcPr>
            <w:tcW w:w="1701" w:type="dxa"/>
            <w:vMerge/>
          </w:tcPr>
          <w:p w:rsidRPr="00120FE7" w:rsidR="00ED18AB" w:rsidP="005F41B0" w:rsidRDefault="00ED18AB" w14:paraId="74732347"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120FE7" w:rsidR="00ED18AB" w:rsidP="005F41B0" w:rsidRDefault="00ED18AB" w14:paraId="001D46B2"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EESC-2023-01996-00-00-AC</w:t>
            </w:r>
          </w:p>
        </w:tc>
      </w:tr>
    </w:tbl>
    <w:p w:rsidRPr="00120FE7" w:rsidR="00ED18AB" w:rsidP="005F41B0" w:rsidRDefault="00ED18AB" w14:paraId="3BC629B9" w14:textId="77777777">
      <w:pPr>
        <w:tabs>
          <w:tab w:val="center" w:pos="284"/>
        </w:tabs>
        <w:overflowPunct w:val="0"/>
        <w:autoSpaceDE w:val="0"/>
        <w:autoSpaceDN w:val="0"/>
        <w:adjustRightInd w:val="0"/>
        <w:ind w:left="266" w:hanging="266"/>
        <w:textAlignment w:val="baseline"/>
      </w:pPr>
    </w:p>
    <w:p w:rsidRPr="00120FE7" w:rsidR="00ED18AB" w:rsidP="005F41B0" w:rsidRDefault="00ED18AB" w14:paraId="3C3B6205" w14:textId="77777777">
      <w:pPr>
        <w:keepNext/>
        <w:keepLines/>
        <w:tabs>
          <w:tab w:val="center" w:pos="284"/>
        </w:tabs>
        <w:overflowPunct w:val="0"/>
        <w:autoSpaceDE w:val="0"/>
        <w:autoSpaceDN w:val="0"/>
        <w:adjustRightInd w:val="0"/>
        <w:ind w:left="266" w:hanging="124"/>
        <w:textAlignment w:val="baseline"/>
        <w:rPr>
          <w:b/>
        </w:rPr>
      </w:pPr>
      <w:r w:rsidRPr="00120FE7">
        <w:rPr>
          <w:b/>
        </w:rPr>
        <w:t>Hovedpunkter</w:t>
      </w:r>
    </w:p>
    <w:p w:rsidRPr="00120FE7" w:rsidR="00ED18AB" w:rsidP="005F41B0" w:rsidRDefault="00ED18AB" w14:paraId="4D2C1C0D" w14:textId="77777777">
      <w:pPr>
        <w:keepNext/>
        <w:keepLines/>
        <w:tabs>
          <w:tab w:val="center" w:pos="284"/>
        </w:tabs>
        <w:overflowPunct w:val="0"/>
        <w:autoSpaceDE w:val="0"/>
        <w:autoSpaceDN w:val="0"/>
        <w:adjustRightInd w:val="0"/>
        <w:ind w:left="266" w:hanging="124"/>
        <w:textAlignment w:val="baseline"/>
        <w:rPr>
          <w:b/>
        </w:rPr>
      </w:pPr>
    </w:p>
    <w:p w:rsidRPr="00120FE7" w:rsidR="00ED18AB" w:rsidP="005F41B0" w:rsidRDefault="00ED18AB" w14:paraId="303D0E71" w14:textId="77777777">
      <w:pPr>
        <w:overflowPunct w:val="0"/>
        <w:autoSpaceDE w:val="0"/>
        <w:autoSpaceDN w:val="0"/>
        <w:adjustRightInd w:val="0"/>
        <w:ind w:firstLine="142"/>
        <w:textAlignment w:val="baseline"/>
        <w:rPr>
          <w:bCs/>
          <w:iCs/>
        </w:rPr>
      </w:pPr>
      <w:r w:rsidRPr="00120FE7">
        <w:t>EØSU:</w:t>
      </w:r>
    </w:p>
    <w:p w:rsidRPr="00120FE7" w:rsidR="00ED18AB" w:rsidP="005F41B0" w:rsidRDefault="00ED18AB" w14:paraId="315FD839" w14:textId="77777777">
      <w:pPr>
        <w:overflowPunct w:val="0"/>
        <w:autoSpaceDE w:val="0"/>
        <w:autoSpaceDN w:val="0"/>
        <w:adjustRightInd w:val="0"/>
        <w:textAlignment w:val="baseline"/>
        <w:rPr>
          <w:bCs/>
          <w:iCs/>
        </w:rPr>
      </w:pPr>
    </w:p>
    <w:p w:rsidRPr="00120FE7" w:rsidR="00ED18AB" w:rsidP="005F41B0" w:rsidRDefault="00ED18AB" w14:paraId="44F6CE03" w14:textId="77777777">
      <w:pPr>
        <w:widowControl w:val="0"/>
        <w:numPr>
          <w:ilvl w:val="0"/>
          <w:numId w:val="25"/>
        </w:numPr>
        <w:overflowPunct w:val="0"/>
        <w:autoSpaceDE w:val="0"/>
        <w:autoSpaceDN w:val="0"/>
        <w:adjustRightInd w:val="0"/>
        <w:ind w:left="284" w:hanging="284"/>
        <w:textAlignment w:val="baseline"/>
      </w:pPr>
      <w:r w:rsidRPr="00120FE7">
        <w:t>opfordrer til helhedstilgange og tværsektorielle tilgange for at tackle de udfordringer, der findes i landdistrikterne, såsom affolkning, utilstrækkelige tjenester og hindringer for personlig og faglig udvikling. Udvalget mener, at sådanne tilgange bør omfatte "</w:t>
      </w:r>
      <w:proofErr w:type="spellStart"/>
      <w:r w:rsidRPr="00120FE7">
        <w:t>proofing</w:t>
      </w:r>
      <w:proofErr w:type="spellEnd"/>
      <w:r w:rsidRPr="00120FE7">
        <w:t>" af landdistrikter og EU's ungdomstest for at sikre en effektiv og langsigtet gennemførelse af EU-politikker, mindske ulighederne mellem landdistrikter og byområder og øge landdistrikternes tiltrækningskraft for unge ved at sikre lige adgang til tjenester, infrastruktur og muligheder</w:t>
      </w:r>
    </w:p>
    <w:p w:rsidRPr="00120FE7" w:rsidR="00ED18AB" w:rsidP="005F41B0" w:rsidRDefault="00ED18AB" w14:paraId="4B4A119F" w14:textId="7D969C43">
      <w:pPr>
        <w:widowControl w:val="0"/>
        <w:numPr>
          <w:ilvl w:val="0"/>
          <w:numId w:val="25"/>
        </w:numPr>
        <w:overflowPunct w:val="0"/>
        <w:autoSpaceDE w:val="0"/>
        <w:autoSpaceDN w:val="0"/>
        <w:adjustRightInd w:val="0"/>
        <w:ind w:left="284" w:hanging="284"/>
        <w:textAlignment w:val="baseline"/>
      </w:pPr>
      <w:r w:rsidRPr="00120FE7">
        <w:t>opfordrer til deltagelsesbaserede tilgange til generationsskifte, samarbejde mellem generationerne og inklusiv forvaltning, der sikrer en meningsfuld og struktureret inddragelse af unge i beslutningsprocesser på alle stadier og niveauer. Udvalget understreger også den afgørende rolle, som initiativer som f.eks. pagten for landdistrikterne, Erasmus+ og Det Europæiske Solidaritetskorps spiller med hensyn til at styrke unges indflydelse</w:t>
      </w:r>
    </w:p>
    <w:p w:rsidRPr="00120FE7" w:rsidR="00ED18AB" w:rsidP="005F41B0" w:rsidRDefault="00ED18AB" w14:paraId="7392D401" w14:textId="77777777">
      <w:pPr>
        <w:widowControl w:val="0"/>
        <w:numPr>
          <w:ilvl w:val="0"/>
          <w:numId w:val="25"/>
        </w:numPr>
        <w:overflowPunct w:val="0"/>
        <w:autoSpaceDE w:val="0"/>
        <w:autoSpaceDN w:val="0"/>
        <w:adjustRightInd w:val="0"/>
        <w:ind w:left="284" w:hanging="284"/>
        <w:textAlignment w:val="baseline"/>
        <w:rPr>
          <w:rFonts w:asciiTheme="minorHAnsi" w:hAnsiTheme="minorHAnsi"/>
        </w:rPr>
      </w:pPr>
      <w:r w:rsidRPr="00120FE7">
        <w:t>fremhæver betydningen af at sikre muligheder for beskæftigelse af høj kvalitet, adgang til uddannelse, støtte til iværksætteri og adgang til jord for unge i landdistrikterne.</w:t>
      </w:r>
      <w:r w:rsidRPr="00120FE7">
        <w:rPr>
          <w:rFonts w:asciiTheme="minorHAnsi" w:hAnsiTheme="minorHAnsi"/>
        </w:rPr>
        <w:t xml:space="preserve"> </w:t>
      </w:r>
    </w:p>
    <w:p w:rsidRPr="00120FE7" w:rsidR="00ED18AB" w:rsidP="005F41B0" w:rsidRDefault="00ED18AB" w14:paraId="62DC22FF" w14:textId="77777777">
      <w:pPr>
        <w:widowControl w:val="0"/>
        <w:overflowPunct w:val="0"/>
        <w:autoSpaceDE w:val="0"/>
        <w:autoSpaceDN w:val="0"/>
        <w:adjustRightInd w:val="0"/>
        <w:ind w:left="284" w:hanging="284"/>
        <w:textAlignment w:val="baseline"/>
        <w:rPr>
          <w:rFonts w:asciiTheme="minorHAnsi" w:hAnsiTheme="minorHAnsi"/>
        </w:rPr>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ED18AB" w:rsidTr="003E052A" w14:paraId="36AF87BC" w14:textId="77777777">
        <w:tc>
          <w:tcPr>
            <w:tcW w:w="1418" w:type="dxa"/>
          </w:tcPr>
          <w:p w:rsidRPr="00120FE7" w:rsidR="00ED18AB" w:rsidP="005F41B0" w:rsidRDefault="00ED18AB" w14:paraId="32377B90"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ED18AB" w:rsidP="005F41B0" w:rsidRDefault="00ED18AB" w14:paraId="158BFE82" w14:textId="77777777">
            <w:pPr>
              <w:overflowPunct w:val="0"/>
              <w:autoSpaceDE w:val="0"/>
              <w:autoSpaceDN w:val="0"/>
              <w:adjustRightInd w:val="0"/>
              <w:spacing w:line="240" w:lineRule="auto"/>
              <w:textAlignment w:val="baseline"/>
              <w:rPr>
                <w:i/>
                <w:sz w:val="22"/>
                <w:szCs w:val="22"/>
              </w:rPr>
            </w:pPr>
            <w:r w:rsidRPr="00120FE7">
              <w:rPr>
                <w:i/>
                <w:sz w:val="22"/>
                <w:szCs w:val="22"/>
              </w:rPr>
              <w:t>Nicolas Stenger</w:t>
            </w:r>
          </w:p>
        </w:tc>
      </w:tr>
      <w:tr w:rsidRPr="00120FE7" w:rsidR="00ED18AB" w:rsidTr="003E052A" w14:paraId="60DAB69E" w14:textId="77777777">
        <w:tc>
          <w:tcPr>
            <w:tcW w:w="1418" w:type="dxa"/>
          </w:tcPr>
          <w:p w:rsidRPr="00120FE7" w:rsidR="00ED18AB" w:rsidP="005F41B0" w:rsidRDefault="00ED18AB" w14:paraId="06F70E38"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ED18AB" w:rsidP="005F41B0" w:rsidRDefault="00ED18AB" w14:paraId="4EE9226E" w14:textId="77777777">
            <w:pPr>
              <w:overflowPunct w:val="0"/>
              <w:autoSpaceDE w:val="0"/>
              <w:autoSpaceDN w:val="0"/>
              <w:adjustRightInd w:val="0"/>
              <w:spacing w:line="240" w:lineRule="auto"/>
              <w:textAlignment w:val="baseline"/>
              <w:rPr>
                <w:i/>
                <w:sz w:val="22"/>
                <w:szCs w:val="22"/>
              </w:rPr>
            </w:pPr>
            <w:r w:rsidRPr="00120FE7">
              <w:rPr>
                <w:i/>
                <w:sz w:val="22"/>
                <w:szCs w:val="22"/>
              </w:rPr>
              <w:t>00 32 2 546 8152</w:t>
            </w:r>
          </w:p>
        </w:tc>
      </w:tr>
      <w:tr w:rsidRPr="00120FE7" w:rsidR="00ED18AB" w:rsidTr="003E052A" w14:paraId="41E2550E" w14:textId="77777777">
        <w:tc>
          <w:tcPr>
            <w:tcW w:w="1418" w:type="dxa"/>
          </w:tcPr>
          <w:p w:rsidRPr="00120FE7" w:rsidR="00ED18AB" w:rsidP="005F41B0" w:rsidRDefault="00ED18AB" w14:paraId="419CB160" w14:textId="77777777">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ED18AB" w:rsidP="005F41B0" w:rsidRDefault="00475120" w14:paraId="334D91E2" w14:textId="77777777">
            <w:pPr>
              <w:overflowPunct w:val="0"/>
              <w:autoSpaceDE w:val="0"/>
              <w:autoSpaceDN w:val="0"/>
              <w:adjustRightInd w:val="0"/>
              <w:spacing w:line="240" w:lineRule="auto"/>
              <w:textAlignment w:val="baseline"/>
              <w:rPr>
                <w:i/>
                <w:sz w:val="22"/>
                <w:szCs w:val="22"/>
              </w:rPr>
            </w:pPr>
            <w:hyperlink w:history="1" r:id="rId59">
              <w:proofErr w:type="spellStart"/>
              <w:r w:rsidRPr="00120FE7" w:rsidR="007D6EED">
                <w:rPr>
                  <w:i/>
                  <w:color w:val="0000FF"/>
                  <w:sz w:val="22"/>
                  <w:szCs w:val="22"/>
                  <w:u w:val="single"/>
                </w:rPr>
                <w:t>Nicolas.Stenger@eesc.europa.eu</w:t>
              </w:r>
              <w:proofErr w:type="spellEnd"/>
            </w:hyperlink>
          </w:p>
        </w:tc>
      </w:tr>
    </w:tbl>
    <w:p w:rsidR="00ED18AB" w:rsidP="005F41B0" w:rsidRDefault="00ED18AB" w14:paraId="3233543A" w14:textId="77777777">
      <w:pPr>
        <w:spacing w:after="160" w:line="259" w:lineRule="auto"/>
        <w:jc w:val="left"/>
        <w:rPr>
          <w:b/>
          <w:bCs/>
        </w:rPr>
      </w:pPr>
    </w:p>
    <w:p w:rsidR="00ED18AB" w:rsidP="005F41B0" w:rsidRDefault="00ED18AB" w14:paraId="1CF8930A" w14:textId="4C68BA68">
      <w:pPr>
        <w:spacing w:after="160" w:line="259" w:lineRule="auto"/>
        <w:jc w:val="left"/>
        <w:rPr>
          <w:b/>
          <w:bCs/>
        </w:rPr>
      </w:pPr>
      <w:r>
        <w:br w:type="page"/>
      </w:r>
    </w:p>
    <w:p w:rsidRPr="00410782" w:rsidR="00410782" w:rsidP="005F41B0" w:rsidRDefault="00475120" w14:paraId="49C0314A" w14:textId="30BD50D8">
      <w:pPr>
        <w:widowControl w:val="0"/>
        <w:numPr>
          <w:ilvl w:val="0"/>
          <w:numId w:val="2"/>
        </w:numPr>
        <w:overflowPunct w:val="0"/>
        <w:autoSpaceDE w:val="0"/>
        <w:autoSpaceDN w:val="0"/>
        <w:adjustRightInd w:val="0"/>
        <w:ind w:hanging="567"/>
        <w:textAlignment w:val="baseline"/>
        <w:rPr>
          <w:i/>
          <w:iCs/>
        </w:rPr>
      </w:pPr>
      <w:hyperlink w:history="1" r:id="rId60">
        <w:r w:rsidR="007D6EED">
          <w:rPr>
            <w:b/>
            <w:i/>
            <w:color w:val="0000FF"/>
            <w:sz w:val="28"/>
            <w:u w:val="single"/>
          </w:rPr>
          <w:t>Fremme af EU's politiske ramme for retfærdig omstilling: Hvilke foranstaltninger er nødvendige?</w:t>
        </w:r>
      </w:hyperlink>
    </w:p>
    <w:p w:rsidRPr="00120FE7" w:rsidR="00410782" w:rsidP="005F41B0" w:rsidRDefault="00410782" w14:paraId="6D2FB986" w14:textId="77777777">
      <w:pPr>
        <w:widowControl w:val="0"/>
        <w:overflowPunct w:val="0"/>
        <w:autoSpaceDE w:val="0"/>
        <w:autoSpaceDN w:val="0"/>
        <w:adjustRightInd w:val="0"/>
        <w:spacing w:line="276" w:lineRule="auto"/>
        <w:ind w:hanging="709"/>
        <w:textAlignment w:val="baseline"/>
        <w:rPr>
          <w:bCs/>
        </w:rPr>
      </w:pPr>
    </w:p>
    <w:tbl>
      <w:tblPr>
        <w:tblStyle w:val="TableGrid172"/>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120FE7" w:rsidR="00410782" w:rsidTr="00EC68F2" w14:paraId="1723AC9A" w14:textId="77777777">
        <w:tc>
          <w:tcPr>
            <w:tcW w:w="1701" w:type="dxa"/>
          </w:tcPr>
          <w:p w:rsidRPr="00120FE7" w:rsidR="00410782" w:rsidP="005F41B0" w:rsidRDefault="00410782" w14:paraId="5AED3B1F" w14:textId="77777777">
            <w:pPr>
              <w:tabs>
                <w:tab w:val="center" w:pos="284"/>
              </w:tabs>
              <w:overflowPunct w:val="0"/>
              <w:autoSpaceDE w:val="0"/>
              <w:autoSpaceDN w:val="0"/>
              <w:adjustRightInd w:val="0"/>
              <w:spacing w:line="276" w:lineRule="auto"/>
              <w:ind w:left="266" w:hanging="266"/>
              <w:textAlignment w:val="baseline"/>
              <w:rPr>
                <w:b/>
                <w:sz w:val="22"/>
                <w:szCs w:val="22"/>
              </w:rPr>
            </w:pPr>
            <w:r w:rsidRPr="00120FE7">
              <w:rPr>
                <w:b/>
                <w:sz w:val="22"/>
                <w:szCs w:val="22"/>
              </w:rPr>
              <w:t>Ordfører</w:t>
            </w:r>
          </w:p>
        </w:tc>
        <w:tc>
          <w:tcPr>
            <w:tcW w:w="7230" w:type="dxa"/>
          </w:tcPr>
          <w:p w:rsidRPr="00120FE7" w:rsidR="00410782" w:rsidP="005F41B0" w:rsidRDefault="00410782" w14:paraId="5A01EE66" w14:textId="69D33E57">
            <w:pPr>
              <w:tabs>
                <w:tab w:val="center" w:pos="284"/>
              </w:tabs>
              <w:overflowPunct w:val="0"/>
              <w:autoSpaceDE w:val="0"/>
              <w:autoSpaceDN w:val="0"/>
              <w:adjustRightInd w:val="0"/>
              <w:spacing w:line="276" w:lineRule="auto"/>
              <w:ind w:left="266" w:hanging="266"/>
              <w:textAlignment w:val="baseline"/>
              <w:rPr>
                <w:bCs/>
                <w:sz w:val="22"/>
                <w:szCs w:val="22"/>
              </w:rPr>
            </w:pPr>
            <w:r w:rsidRPr="00120FE7">
              <w:rPr>
                <w:sz w:val="22"/>
                <w:szCs w:val="22"/>
              </w:rPr>
              <w:t xml:space="preserve">Rudy De </w:t>
            </w:r>
            <w:proofErr w:type="spellStart"/>
            <w:r w:rsidRPr="00120FE7">
              <w:rPr>
                <w:sz w:val="22"/>
                <w:szCs w:val="22"/>
              </w:rPr>
              <w:t>Leeuw</w:t>
            </w:r>
            <w:proofErr w:type="spellEnd"/>
            <w:r w:rsidRPr="00120FE7">
              <w:rPr>
                <w:sz w:val="22"/>
                <w:szCs w:val="22"/>
              </w:rPr>
              <w:t xml:space="preserve"> (Arbejdstagergruppen – BE)</w:t>
            </w:r>
          </w:p>
        </w:tc>
      </w:tr>
      <w:tr w:rsidRPr="00120FE7" w:rsidR="00410782" w:rsidTr="00EC68F2" w14:paraId="3D778567" w14:textId="77777777">
        <w:tc>
          <w:tcPr>
            <w:tcW w:w="1701" w:type="dxa"/>
          </w:tcPr>
          <w:p w:rsidRPr="00120FE7" w:rsidR="00410782" w:rsidP="005F41B0" w:rsidRDefault="00410782" w14:paraId="4EA158DA" w14:textId="77777777">
            <w:pPr>
              <w:tabs>
                <w:tab w:val="center" w:pos="284"/>
              </w:tabs>
              <w:overflowPunct w:val="0"/>
              <w:autoSpaceDE w:val="0"/>
              <w:autoSpaceDN w:val="0"/>
              <w:adjustRightInd w:val="0"/>
              <w:spacing w:line="276" w:lineRule="auto"/>
              <w:ind w:left="266" w:hanging="266"/>
              <w:textAlignment w:val="baseline"/>
              <w:rPr>
                <w:b/>
                <w:sz w:val="22"/>
                <w:szCs w:val="22"/>
              </w:rPr>
            </w:pPr>
            <w:r w:rsidRPr="00120FE7">
              <w:rPr>
                <w:b/>
                <w:bCs/>
                <w:sz w:val="22"/>
                <w:szCs w:val="22"/>
              </w:rPr>
              <w:t>Medordfører</w:t>
            </w:r>
          </w:p>
        </w:tc>
        <w:tc>
          <w:tcPr>
            <w:tcW w:w="7230" w:type="dxa"/>
          </w:tcPr>
          <w:p w:rsidRPr="00120FE7" w:rsidR="00410782" w:rsidP="005F41B0" w:rsidRDefault="00410782" w14:paraId="1EDA72EC" w14:textId="680B8192">
            <w:pPr>
              <w:tabs>
                <w:tab w:val="center" w:pos="284"/>
              </w:tabs>
              <w:overflowPunct w:val="0"/>
              <w:autoSpaceDE w:val="0"/>
              <w:autoSpaceDN w:val="0"/>
              <w:adjustRightInd w:val="0"/>
              <w:spacing w:line="276" w:lineRule="auto"/>
              <w:ind w:left="266" w:hanging="266"/>
              <w:textAlignment w:val="baseline"/>
              <w:rPr>
                <w:b/>
                <w:bCs/>
                <w:sz w:val="22"/>
                <w:szCs w:val="22"/>
              </w:rPr>
            </w:pPr>
            <w:r w:rsidRPr="00120FE7">
              <w:rPr>
                <w:sz w:val="22"/>
                <w:szCs w:val="22"/>
              </w:rPr>
              <w:t xml:space="preserve">Arnold </w:t>
            </w:r>
            <w:proofErr w:type="spellStart"/>
            <w:r w:rsidRPr="00120FE7">
              <w:rPr>
                <w:sz w:val="22"/>
                <w:szCs w:val="22"/>
              </w:rPr>
              <w:t>Puech</w:t>
            </w:r>
            <w:proofErr w:type="spellEnd"/>
            <w:r w:rsidRPr="00120FE7">
              <w:rPr>
                <w:sz w:val="22"/>
                <w:szCs w:val="22"/>
              </w:rPr>
              <w:t xml:space="preserve"> </w:t>
            </w:r>
            <w:proofErr w:type="spellStart"/>
            <w:r w:rsidRPr="00120FE7">
              <w:rPr>
                <w:sz w:val="22"/>
                <w:szCs w:val="22"/>
              </w:rPr>
              <w:t>d'Alissac</w:t>
            </w:r>
            <w:proofErr w:type="spellEnd"/>
            <w:r w:rsidRPr="00120FE7">
              <w:rPr>
                <w:sz w:val="22"/>
                <w:szCs w:val="22"/>
              </w:rPr>
              <w:t xml:space="preserve"> (Arbejdsgivergruppen – FR)</w:t>
            </w:r>
          </w:p>
        </w:tc>
      </w:tr>
      <w:tr w:rsidRPr="00120FE7" w:rsidR="00410782" w:rsidTr="00EC68F2" w14:paraId="5F4D6967" w14:textId="77777777">
        <w:tc>
          <w:tcPr>
            <w:tcW w:w="8931" w:type="dxa"/>
            <w:gridSpan w:val="2"/>
          </w:tcPr>
          <w:p w:rsidRPr="00120FE7" w:rsidR="00410782" w:rsidP="005F41B0" w:rsidRDefault="00410782" w14:paraId="2D4586B4" w14:textId="77777777">
            <w:pPr>
              <w:tabs>
                <w:tab w:val="left" w:pos="2690"/>
              </w:tabs>
              <w:overflowPunct w:val="0"/>
              <w:autoSpaceDE w:val="0"/>
              <w:autoSpaceDN w:val="0"/>
              <w:adjustRightInd w:val="0"/>
              <w:spacing w:line="276" w:lineRule="auto"/>
              <w:ind w:left="266" w:hanging="266"/>
              <w:textAlignment w:val="baseline"/>
              <w:rPr>
                <w:sz w:val="22"/>
                <w:szCs w:val="22"/>
              </w:rPr>
            </w:pPr>
          </w:p>
        </w:tc>
      </w:tr>
      <w:tr w:rsidRPr="00120FE7" w:rsidR="00410782" w:rsidTr="00EC68F2" w14:paraId="6E7C3945" w14:textId="77777777">
        <w:tc>
          <w:tcPr>
            <w:tcW w:w="1701" w:type="dxa"/>
            <w:vMerge w:val="restart"/>
          </w:tcPr>
          <w:p w:rsidRPr="00120FE7" w:rsidR="00410782" w:rsidP="005F41B0" w:rsidRDefault="00410782" w14:paraId="37D16F3B" w14:textId="77777777">
            <w:pPr>
              <w:tabs>
                <w:tab w:val="center" w:pos="284"/>
              </w:tabs>
              <w:overflowPunct w:val="0"/>
              <w:autoSpaceDE w:val="0"/>
              <w:autoSpaceDN w:val="0"/>
              <w:adjustRightInd w:val="0"/>
              <w:spacing w:line="276" w:lineRule="auto"/>
              <w:ind w:left="266" w:hanging="266"/>
              <w:textAlignment w:val="baseline"/>
              <w:rPr>
                <w:b/>
                <w:sz w:val="22"/>
                <w:szCs w:val="22"/>
              </w:rPr>
            </w:pPr>
            <w:r w:rsidRPr="00120FE7">
              <w:rPr>
                <w:b/>
                <w:sz w:val="22"/>
                <w:szCs w:val="22"/>
              </w:rPr>
              <w:t>Ref.</w:t>
            </w:r>
          </w:p>
        </w:tc>
        <w:tc>
          <w:tcPr>
            <w:tcW w:w="7230" w:type="dxa"/>
          </w:tcPr>
          <w:p w:rsidRPr="00120FE7" w:rsidR="00542AB1" w:rsidP="005F41B0" w:rsidRDefault="00410782" w14:paraId="78A509F7" w14:textId="0E42B22E">
            <w:pPr>
              <w:tabs>
                <w:tab w:val="center" w:pos="284"/>
              </w:tabs>
              <w:overflowPunct w:val="0"/>
              <w:autoSpaceDE w:val="0"/>
              <w:autoSpaceDN w:val="0"/>
              <w:adjustRightInd w:val="0"/>
              <w:spacing w:line="276" w:lineRule="auto"/>
              <w:ind w:left="266" w:hanging="266"/>
              <w:textAlignment w:val="baseline"/>
              <w:rPr>
                <w:sz w:val="22"/>
                <w:szCs w:val="22"/>
              </w:rPr>
            </w:pPr>
            <w:r w:rsidRPr="00120FE7">
              <w:rPr>
                <w:sz w:val="22"/>
                <w:szCs w:val="22"/>
              </w:rPr>
              <w:t>Sonderende udtalelse på anmodning af det belgiske rådsformandskab</w:t>
            </w:r>
          </w:p>
        </w:tc>
      </w:tr>
      <w:tr w:rsidRPr="00120FE7" w:rsidR="00410782" w:rsidTr="00EC68F2" w14:paraId="13D4998C" w14:textId="77777777">
        <w:tc>
          <w:tcPr>
            <w:tcW w:w="1701" w:type="dxa"/>
            <w:vMerge/>
          </w:tcPr>
          <w:p w:rsidRPr="00120FE7" w:rsidR="00410782" w:rsidP="005F41B0" w:rsidRDefault="00410782" w14:paraId="2EAE05AD" w14:textId="77777777">
            <w:pPr>
              <w:tabs>
                <w:tab w:val="center" w:pos="284"/>
              </w:tabs>
              <w:overflowPunct w:val="0"/>
              <w:autoSpaceDE w:val="0"/>
              <w:autoSpaceDN w:val="0"/>
              <w:adjustRightInd w:val="0"/>
              <w:spacing w:line="276" w:lineRule="auto"/>
              <w:ind w:left="266" w:hanging="266"/>
              <w:textAlignment w:val="baseline"/>
              <w:rPr>
                <w:b/>
                <w:sz w:val="22"/>
                <w:szCs w:val="22"/>
              </w:rPr>
            </w:pPr>
          </w:p>
        </w:tc>
        <w:tc>
          <w:tcPr>
            <w:tcW w:w="7230" w:type="dxa"/>
          </w:tcPr>
          <w:p w:rsidRPr="00120FE7" w:rsidR="00410782" w:rsidP="005F41B0" w:rsidRDefault="00410782" w14:paraId="651C9031" w14:textId="2FBA3C1E">
            <w:pPr>
              <w:tabs>
                <w:tab w:val="center" w:pos="284"/>
              </w:tabs>
              <w:overflowPunct w:val="0"/>
              <w:autoSpaceDE w:val="0"/>
              <w:autoSpaceDN w:val="0"/>
              <w:adjustRightInd w:val="0"/>
              <w:spacing w:line="276" w:lineRule="auto"/>
              <w:ind w:left="266" w:hanging="266"/>
              <w:textAlignment w:val="baseline"/>
              <w:rPr>
                <w:sz w:val="22"/>
                <w:szCs w:val="22"/>
              </w:rPr>
            </w:pPr>
            <w:r w:rsidRPr="00120FE7">
              <w:rPr>
                <w:sz w:val="22"/>
                <w:szCs w:val="22"/>
              </w:rPr>
              <w:t>EESC-2023-03928-00-00-AC</w:t>
            </w:r>
          </w:p>
        </w:tc>
      </w:tr>
    </w:tbl>
    <w:p w:rsidRPr="00120FE7" w:rsidR="00542AB1" w:rsidP="005F41B0" w:rsidRDefault="00542AB1" w14:paraId="3638460B" w14:textId="77777777">
      <w:pPr>
        <w:keepNext/>
        <w:keepLines/>
        <w:tabs>
          <w:tab w:val="center" w:pos="284"/>
        </w:tabs>
        <w:overflowPunct w:val="0"/>
        <w:autoSpaceDE w:val="0"/>
        <w:autoSpaceDN w:val="0"/>
        <w:adjustRightInd w:val="0"/>
        <w:spacing w:line="276" w:lineRule="auto"/>
        <w:ind w:left="266" w:hanging="550"/>
        <w:textAlignment w:val="baseline"/>
        <w:rPr>
          <w:b/>
        </w:rPr>
      </w:pPr>
    </w:p>
    <w:p w:rsidRPr="00120FE7" w:rsidR="00410782" w:rsidP="005F41B0" w:rsidRDefault="00410782" w14:paraId="227E5DC3" w14:textId="31DAE963">
      <w:pPr>
        <w:keepNext/>
        <w:keepLines/>
        <w:tabs>
          <w:tab w:val="center" w:pos="284"/>
        </w:tabs>
        <w:overflowPunct w:val="0"/>
        <w:autoSpaceDE w:val="0"/>
        <w:autoSpaceDN w:val="0"/>
        <w:adjustRightInd w:val="0"/>
        <w:spacing w:line="276" w:lineRule="auto"/>
        <w:ind w:left="266" w:hanging="124"/>
        <w:textAlignment w:val="baseline"/>
        <w:rPr>
          <w:b/>
        </w:rPr>
      </w:pPr>
      <w:r w:rsidRPr="00120FE7">
        <w:rPr>
          <w:b/>
        </w:rPr>
        <w:t>Hovedpunkter</w:t>
      </w:r>
    </w:p>
    <w:p w:rsidRPr="00120FE7" w:rsidR="00410782" w:rsidP="005F41B0" w:rsidRDefault="00410782" w14:paraId="64DFD47C" w14:textId="77777777">
      <w:pPr>
        <w:keepNext/>
        <w:keepLines/>
        <w:tabs>
          <w:tab w:val="center" w:pos="284"/>
        </w:tabs>
        <w:overflowPunct w:val="0"/>
        <w:autoSpaceDE w:val="0"/>
        <w:autoSpaceDN w:val="0"/>
        <w:adjustRightInd w:val="0"/>
        <w:spacing w:line="276" w:lineRule="auto"/>
        <w:ind w:left="266" w:hanging="124"/>
        <w:textAlignment w:val="baseline"/>
        <w:rPr>
          <w:bCs/>
        </w:rPr>
      </w:pPr>
    </w:p>
    <w:p w:rsidRPr="00120FE7" w:rsidR="00410782" w:rsidP="005F41B0" w:rsidRDefault="00410782" w14:paraId="79E7804B" w14:textId="77777777">
      <w:pPr>
        <w:overflowPunct w:val="0"/>
        <w:autoSpaceDE w:val="0"/>
        <w:autoSpaceDN w:val="0"/>
        <w:adjustRightInd w:val="0"/>
        <w:spacing w:line="276" w:lineRule="auto"/>
        <w:ind w:firstLine="142"/>
        <w:textAlignment w:val="baseline"/>
        <w:rPr>
          <w:bCs/>
          <w:iCs/>
        </w:rPr>
      </w:pPr>
      <w:r w:rsidRPr="00120FE7">
        <w:t>EØSU:</w:t>
      </w:r>
    </w:p>
    <w:p w:rsidRPr="00120FE7" w:rsidR="00410782" w:rsidP="005F41B0" w:rsidRDefault="00410782" w14:paraId="4131C8FD" w14:textId="77777777">
      <w:pPr>
        <w:overflowPunct w:val="0"/>
        <w:autoSpaceDE w:val="0"/>
        <w:autoSpaceDN w:val="0"/>
        <w:adjustRightInd w:val="0"/>
        <w:spacing w:line="276" w:lineRule="auto"/>
        <w:textAlignment w:val="baseline"/>
        <w:rPr>
          <w:bCs/>
          <w:iCs/>
        </w:rPr>
      </w:pPr>
    </w:p>
    <w:p w:rsidRPr="00120FE7" w:rsidR="00410782" w:rsidP="005F41B0" w:rsidRDefault="00410782" w14:paraId="2DF8629C" w14:textId="3429B833">
      <w:pPr>
        <w:pStyle w:val="ListParagraph"/>
        <w:numPr>
          <w:ilvl w:val="0"/>
          <w:numId w:val="26"/>
        </w:numPr>
        <w:overflowPunct w:val="0"/>
        <w:autoSpaceDE w:val="0"/>
        <w:autoSpaceDN w:val="0"/>
        <w:adjustRightInd w:val="0"/>
        <w:spacing w:line="276" w:lineRule="auto"/>
        <w:ind w:left="426" w:hanging="284"/>
        <w:textAlignment w:val="baseline"/>
        <w:outlineLvl w:val="1"/>
      </w:pPr>
      <w:bookmarkStart w:name="_Toc153539692" w:id="122"/>
      <w:bookmarkStart w:name="_Toc153547115" w:id="123"/>
      <w:bookmarkStart w:name="_Toc155703427" w:id="124"/>
      <w:r w:rsidRPr="00120FE7">
        <w:t xml:space="preserve">beskriver i denne sonderende udtalelse de </w:t>
      </w:r>
      <w:r w:rsidRPr="00120FE7">
        <w:rPr>
          <w:b/>
        </w:rPr>
        <w:t>seks centrale elementer i en politisk ramme for retfærdig omstilling</w:t>
      </w:r>
      <w:r w:rsidRPr="00120FE7">
        <w:t xml:space="preserve"> samt nogle </w:t>
      </w:r>
      <w:r w:rsidRPr="00120FE7">
        <w:rPr>
          <w:b/>
        </w:rPr>
        <w:t>konkrete kort- og langsigtede foranstaltninger</w:t>
      </w:r>
      <w:bookmarkEnd w:id="122"/>
      <w:bookmarkEnd w:id="123"/>
      <w:bookmarkEnd w:id="124"/>
    </w:p>
    <w:p w:rsidRPr="00120FE7" w:rsidR="00410782" w:rsidP="005F41B0" w:rsidRDefault="00410782" w14:paraId="6C1F6FF6" w14:textId="0FDE736F">
      <w:pPr>
        <w:pStyle w:val="ListParagraph"/>
        <w:numPr>
          <w:ilvl w:val="0"/>
          <w:numId w:val="26"/>
        </w:numPr>
        <w:overflowPunct w:val="0"/>
        <w:autoSpaceDE w:val="0"/>
        <w:autoSpaceDN w:val="0"/>
        <w:adjustRightInd w:val="0"/>
        <w:spacing w:line="276" w:lineRule="auto"/>
        <w:ind w:left="426" w:hanging="284"/>
        <w:textAlignment w:val="baseline"/>
        <w:outlineLvl w:val="1"/>
      </w:pPr>
      <w:bookmarkStart w:name="_Toc153539693" w:id="125"/>
      <w:bookmarkStart w:name="_Toc153547116" w:id="126"/>
      <w:bookmarkStart w:name="_Toc155703428" w:id="127"/>
      <w:r w:rsidRPr="00120FE7">
        <w:t xml:space="preserve">understreger, at retfærdig omstilling bør stå </w:t>
      </w:r>
      <w:r w:rsidRPr="00120FE7">
        <w:rPr>
          <w:b/>
        </w:rPr>
        <w:t>højt på den politiske dagsorden</w:t>
      </w:r>
      <w:r w:rsidRPr="00120FE7">
        <w:t xml:space="preserve"> for den næste EU</w:t>
      </w:r>
      <w:r w:rsidR="005F41B0">
        <w:noBreakHyphen/>
      </w:r>
      <w:r w:rsidRPr="00120FE7">
        <w:t xml:space="preserve">lovgiver og forankres i alle EU-institutioner </w:t>
      </w:r>
      <w:r w:rsidRPr="00120FE7">
        <w:rPr>
          <w:b/>
        </w:rPr>
        <w:t xml:space="preserve">gennem en helhedsorienteret, tværsektoriel og sammenhængende strategi </w:t>
      </w:r>
      <w:r w:rsidRPr="00120FE7">
        <w:t>og foreslår konkrete tiltag såsom</w:t>
      </w:r>
      <w:bookmarkEnd w:id="125"/>
      <w:bookmarkEnd w:id="126"/>
      <w:bookmarkEnd w:id="127"/>
      <w:r w:rsidRPr="00120FE7">
        <w:t xml:space="preserve"> </w:t>
      </w:r>
    </w:p>
    <w:p w:rsidRPr="00120FE7" w:rsidR="00410782" w:rsidP="005F41B0" w:rsidRDefault="00410782" w14:paraId="0D171D9E" w14:textId="3C92D12E">
      <w:pPr>
        <w:pStyle w:val="ListParagraph"/>
        <w:numPr>
          <w:ilvl w:val="0"/>
          <w:numId w:val="27"/>
        </w:numPr>
        <w:overflowPunct w:val="0"/>
        <w:autoSpaceDE w:val="0"/>
        <w:autoSpaceDN w:val="0"/>
        <w:adjustRightInd w:val="0"/>
        <w:spacing w:line="276" w:lineRule="auto"/>
        <w:ind w:left="709" w:hanging="283"/>
        <w:textAlignment w:val="baseline"/>
        <w:outlineLvl w:val="1"/>
      </w:pPr>
      <w:bookmarkStart w:name="_Toc153539694" w:id="128"/>
      <w:bookmarkStart w:name="_Toc153547117" w:id="129"/>
      <w:bookmarkStart w:name="_Toc155703429" w:id="130"/>
      <w:r w:rsidRPr="00120FE7">
        <w:t>udarbejdelse og vedtagelse af en "EU-dagsorden for 2050"</w:t>
      </w:r>
      <w:bookmarkEnd w:id="128"/>
      <w:bookmarkEnd w:id="129"/>
      <w:bookmarkEnd w:id="130"/>
    </w:p>
    <w:p w:rsidRPr="00120FE7" w:rsidR="00410782" w:rsidP="005F41B0" w:rsidRDefault="00410782" w14:paraId="4AD7E394" w14:textId="59842087">
      <w:pPr>
        <w:pStyle w:val="ListParagraph"/>
        <w:numPr>
          <w:ilvl w:val="0"/>
          <w:numId w:val="27"/>
        </w:numPr>
        <w:overflowPunct w:val="0"/>
        <w:autoSpaceDE w:val="0"/>
        <w:autoSpaceDN w:val="0"/>
        <w:adjustRightInd w:val="0"/>
        <w:spacing w:line="276" w:lineRule="auto"/>
        <w:ind w:left="709" w:hanging="283"/>
        <w:textAlignment w:val="baseline"/>
        <w:outlineLvl w:val="1"/>
      </w:pPr>
      <w:bookmarkStart w:name="_Toc153539695" w:id="131"/>
      <w:bookmarkStart w:name="_Toc153547118" w:id="132"/>
      <w:bookmarkStart w:name="_Toc155703430" w:id="133"/>
      <w:r w:rsidRPr="00120FE7">
        <w:t>udnævnelse af en kommissær for retfærdig omstilling i den næste valgperiode og</w:t>
      </w:r>
      <w:bookmarkEnd w:id="131"/>
      <w:bookmarkEnd w:id="132"/>
      <w:bookmarkEnd w:id="133"/>
    </w:p>
    <w:p w:rsidRPr="00120FE7" w:rsidR="00410782" w:rsidP="005F41B0" w:rsidRDefault="00410782" w14:paraId="574292E9" w14:textId="11F56C77">
      <w:pPr>
        <w:pStyle w:val="ListParagraph"/>
        <w:numPr>
          <w:ilvl w:val="0"/>
          <w:numId w:val="27"/>
        </w:numPr>
        <w:overflowPunct w:val="0"/>
        <w:autoSpaceDE w:val="0"/>
        <w:autoSpaceDN w:val="0"/>
        <w:adjustRightInd w:val="0"/>
        <w:spacing w:line="276" w:lineRule="auto"/>
        <w:ind w:left="709" w:hanging="283"/>
        <w:textAlignment w:val="baseline"/>
        <w:outlineLvl w:val="1"/>
      </w:pPr>
      <w:bookmarkStart w:name="_Toc153539696" w:id="134"/>
      <w:bookmarkStart w:name="_Toc153547119" w:id="135"/>
      <w:bookmarkStart w:name="_Toc155703431" w:id="136"/>
      <w:r w:rsidRPr="00120FE7">
        <w:t>oprettelse af et observatorium for retfærdig omstilling</w:t>
      </w:r>
      <w:bookmarkEnd w:id="134"/>
      <w:bookmarkEnd w:id="135"/>
      <w:bookmarkEnd w:id="136"/>
    </w:p>
    <w:p w:rsidRPr="00120FE7" w:rsidR="00410782" w:rsidP="005F41B0" w:rsidRDefault="00410782" w14:paraId="18ECB394" w14:textId="0887CD98">
      <w:pPr>
        <w:pStyle w:val="ListParagraph"/>
        <w:numPr>
          <w:ilvl w:val="0"/>
          <w:numId w:val="26"/>
        </w:numPr>
        <w:overflowPunct w:val="0"/>
        <w:autoSpaceDE w:val="0"/>
        <w:autoSpaceDN w:val="0"/>
        <w:adjustRightInd w:val="0"/>
        <w:spacing w:line="276" w:lineRule="auto"/>
        <w:ind w:left="426" w:hanging="284"/>
        <w:textAlignment w:val="baseline"/>
        <w:outlineLvl w:val="1"/>
      </w:pPr>
      <w:bookmarkStart w:name="_Toc153539697" w:id="137"/>
      <w:bookmarkStart w:name="_Toc153547120" w:id="138"/>
      <w:bookmarkStart w:name="_Toc155703432" w:id="139"/>
      <w:r w:rsidRPr="00120FE7">
        <w:t xml:space="preserve">mener, at den politiske ramme for retfærdig omstilling bør </w:t>
      </w:r>
      <w:r w:rsidRPr="00120FE7">
        <w:rPr>
          <w:b/>
        </w:rPr>
        <w:t>baseres på principper om miljømæssig bæredygtighed, retten til et anstændigt liv og beskyttelse af sociale værdier</w:t>
      </w:r>
      <w:r w:rsidRPr="00120FE7">
        <w:t xml:space="preserve"> og have som mål at fremme en bæredygtig økonomi, der sikrer trivsel for alle inden for planetens grænser, herunder gennem en omfattende EU-strategi for bæredygtig udvikling frem mod 2050 og de nødvendige reformer af det europæiske semester</w:t>
      </w:r>
      <w:bookmarkEnd w:id="137"/>
      <w:bookmarkEnd w:id="138"/>
      <w:bookmarkEnd w:id="139"/>
    </w:p>
    <w:p w:rsidRPr="00120FE7" w:rsidR="00410782" w:rsidP="005F41B0" w:rsidRDefault="00410782" w14:paraId="077FD226" w14:textId="09958751">
      <w:pPr>
        <w:pStyle w:val="ListParagraph"/>
        <w:numPr>
          <w:ilvl w:val="0"/>
          <w:numId w:val="26"/>
        </w:numPr>
        <w:overflowPunct w:val="0"/>
        <w:autoSpaceDE w:val="0"/>
        <w:autoSpaceDN w:val="0"/>
        <w:adjustRightInd w:val="0"/>
        <w:spacing w:line="276" w:lineRule="auto"/>
        <w:ind w:left="426" w:hanging="284"/>
        <w:textAlignment w:val="baseline"/>
        <w:outlineLvl w:val="1"/>
      </w:pPr>
      <w:bookmarkStart w:name="_Toc153539698" w:id="140"/>
      <w:bookmarkStart w:name="_Toc153547121" w:id="141"/>
      <w:bookmarkStart w:name="_Toc155703433" w:id="142"/>
      <w:r w:rsidRPr="00120FE7">
        <w:t xml:space="preserve">mener, at den </w:t>
      </w:r>
      <w:r w:rsidRPr="00120FE7">
        <w:rPr>
          <w:b/>
        </w:rPr>
        <w:t>politiske ramme for retfærdig omstilling bør bevare og videreudvikle den europæiske sociale model</w:t>
      </w:r>
      <w:bookmarkEnd w:id="140"/>
      <w:bookmarkEnd w:id="141"/>
      <w:bookmarkEnd w:id="142"/>
    </w:p>
    <w:p w:rsidRPr="00120FE7" w:rsidR="00410782" w:rsidP="005F41B0" w:rsidRDefault="00410782" w14:paraId="1D8E7349" w14:textId="36E01364">
      <w:pPr>
        <w:pStyle w:val="ListParagraph"/>
        <w:numPr>
          <w:ilvl w:val="0"/>
          <w:numId w:val="26"/>
        </w:numPr>
        <w:overflowPunct w:val="0"/>
        <w:autoSpaceDE w:val="0"/>
        <w:autoSpaceDN w:val="0"/>
        <w:adjustRightInd w:val="0"/>
        <w:spacing w:line="276" w:lineRule="auto"/>
        <w:ind w:left="426" w:hanging="284"/>
        <w:textAlignment w:val="baseline"/>
        <w:outlineLvl w:val="1"/>
      </w:pPr>
      <w:bookmarkStart w:name="_Toc153539699" w:id="143"/>
      <w:bookmarkStart w:name="_Toc153547122" w:id="144"/>
      <w:bookmarkStart w:name="_Toc155703434" w:id="145"/>
      <w:r w:rsidRPr="00120FE7">
        <w:t xml:space="preserve">er overbevist om, at den politiske ramme for retfærdig omstilling bør </w:t>
      </w:r>
      <w:r w:rsidRPr="00120FE7">
        <w:rPr>
          <w:b/>
        </w:rPr>
        <w:t>udvikles og gennemføres gennem meningsfuld social dialog og kollektive forhandlinger, dialog med borgerne og inddragelse af regionale og lokale myndigheder</w:t>
      </w:r>
      <w:r w:rsidRPr="00120FE7">
        <w:t>. EØSU opfordrer til, at der udarbejdes planer for retfærdig omstilling på alle niveauer og for beskyttelse og uddannelse af arbejdstagerne</w:t>
      </w:r>
      <w:bookmarkEnd w:id="143"/>
      <w:bookmarkEnd w:id="144"/>
      <w:bookmarkEnd w:id="145"/>
    </w:p>
    <w:p w:rsidRPr="00120FE7" w:rsidR="00410782" w:rsidP="005F41B0" w:rsidRDefault="00410782" w14:paraId="2258A333" w14:textId="26CB44F7">
      <w:pPr>
        <w:pStyle w:val="ListParagraph"/>
        <w:numPr>
          <w:ilvl w:val="0"/>
          <w:numId w:val="26"/>
        </w:numPr>
        <w:overflowPunct w:val="0"/>
        <w:autoSpaceDE w:val="0"/>
        <w:autoSpaceDN w:val="0"/>
        <w:adjustRightInd w:val="0"/>
        <w:spacing w:line="276" w:lineRule="auto"/>
        <w:ind w:left="426" w:hanging="284"/>
        <w:textAlignment w:val="baseline"/>
        <w:outlineLvl w:val="1"/>
      </w:pPr>
      <w:bookmarkStart w:name="_Toc153539700" w:id="146"/>
      <w:bookmarkStart w:name="_Toc153547123" w:id="147"/>
      <w:bookmarkStart w:name="_Toc155703435" w:id="148"/>
      <w:r w:rsidRPr="00120FE7">
        <w:t xml:space="preserve">understreger, at den politiske ramme for retfærdig omstilling bør </w:t>
      </w:r>
      <w:r w:rsidRPr="00120FE7">
        <w:rPr>
          <w:b/>
        </w:rPr>
        <w:t>ledsages af EU-politikker, der gør det muligt for virksomheder at blive konkurrencedygtige på en retfærdig måde, bæredygtige, stærkere og mere robuste</w:t>
      </w:r>
      <w:r w:rsidRPr="00120FE7">
        <w:t xml:space="preserve"> og bidrage til at sikre en retfærdig omstilling, hvor mennesket er i centrum, der er fleksibilitet i forhold til de lokale omstændigheder, naturen og miljøet beskyttes, og muligheder udnyttes</w:t>
      </w:r>
      <w:bookmarkEnd w:id="146"/>
      <w:bookmarkEnd w:id="147"/>
      <w:bookmarkEnd w:id="148"/>
    </w:p>
    <w:p w:rsidRPr="00120FE7" w:rsidR="00410782" w:rsidP="005F41B0" w:rsidRDefault="00410782" w14:paraId="3D799227" w14:textId="344F3C0F">
      <w:pPr>
        <w:pStyle w:val="ListParagraph"/>
        <w:numPr>
          <w:ilvl w:val="0"/>
          <w:numId w:val="26"/>
        </w:numPr>
        <w:overflowPunct w:val="0"/>
        <w:autoSpaceDE w:val="0"/>
        <w:autoSpaceDN w:val="0"/>
        <w:adjustRightInd w:val="0"/>
        <w:spacing w:line="276" w:lineRule="auto"/>
        <w:ind w:left="426" w:hanging="284"/>
        <w:textAlignment w:val="baseline"/>
        <w:outlineLvl w:val="1"/>
      </w:pPr>
      <w:bookmarkStart w:name="_Toc153539701" w:id="149"/>
      <w:bookmarkStart w:name="_Toc153547124" w:id="150"/>
      <w:bookmarkStart w:name="_Toc155703436" w:id="151"/>
      <w:r w:rsidRPr="00120FE7">
        <w:t xml:space="preserve">er overbevist om, at </w:t>
      </w:r>
      <w:r w:rsidRPr="00120FE7">
        <w:rPr>
          <w:b/>
        </w:rPr>
        <w:t>tilstrækkelige investeringer i en retfærdig omstilling er afgørende</w:t>
      </w:r>
      <w:r w:rsidRPr="00120FE7">
        <w:t xml:space="preserve"> for gennemførelsen af den politiske ramme for retfærdig omstilling, og foreslår, at man undersøger muligheden for en gylden regel og sociale og miljømæssige betingelser for investeringer samt en reform af den europæiske stabilitets- og vækstpagt med henblik på at overvåge, koordinere og muliggøre de udgifter og reformer, der er nødvendige for at nå målet om en retfærdig omstilling.</w:t>
      </w:r>
      <w:bookmarkEnd w:id="149"/>
      <w:bookmarkEnd w:id="150"/>
      <w:bookmarkEnd w:id="151"/>
    </w:p>
    <w:p w:rsidRPr="00120FE7" w:rsidR="00410782" w:rsidP="005F41B0" w:rsidRDefault="00410782" w14:paraId="7BE8A59A" w14:textId="77777777">
      <w:pPr>
        <w:overflowPunct w:val="0"/>
        <w:autoSpaceDE w:val="0"/>
        <w:autoSpaceDN w:val="0"/>
        <w:adjustRightInd w:val="0"/>
        <w:spacing w:line="240" w:lineRule="auto"/>
        <w:textAlignment w:val="baseline"/>
      </w:pPr>
    </w:p>
    <w:tbl>
      <w:tblPr>
        <w:tblStyle w:val="TableGrid17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120FE7" w:rsidR="00410782" w:rsidTr="003E052A" w14:paraId="4821AAE2" w14:textId="77777777">
        <w:tc>
          <w:tcPr>
            <w:tcW w:w="1634" w:type="dxa"/>
          </w:tcPr>
          <w:p w:rsidRPr="00120FE7" w:rsidR="00410782" w:rsidP="005F41B0" w:rsidRDefault="00410782" w14:paraId="2725F112" w14:textId="77777777">
            <w:pPr>
              <w:overflowPunct w:val="0"/>
              <w:autoSpaceDE w:val="0"/>
              <w:autoSpaceDN w:val="0"/>
              <w:adjustRightInd w:val="0"/>
              <w:spacing w:line="240" w:lineRule="auto"/>
              <w:ind w:left="709" w:hanging="709"/>
              <w:textAlignment w:val="baseline"/>
              <w:rPr>
                <w:i/>
                <w:sz w:val="22"/>
                <w:szCs w:val="22"/>
              </w:rPr>
            </w:pPr>
            <w:r w:rsidRPr="00120FE7">
              <w:rPr>
                <w:b/>
                <w:i/>
                <w:sz w:val="22"/>
                <w:szCs w:val="22"/>
              </w:rPr>
              <w:t>Kontakt</w:t>
            </w:r>
          </w:p>
        </w:tc>
        <w:tc>
          <w:tcPr>
            <w:tcW w:w="5670" w:type="dxa"/>
          </w:tcPr>
          <w:p w:rsidRPr="00120FE7" w:rsidR="00410782" w:rsidP="005F41B0" w:rsidRDefault="00410782" w14:paraId="759DF735" w14:textId="11B09C05">
            <w:pPr>
              <w:overflowPunct w:val="0"/>
              <w:autoSpaceDE w:val="0"/>
              <w:autoSpaceDN w:val="0"/>
              <w:adjustRightInd w:val="0"/>
              <w:spacing w:line="240" w:lineRule="auto"/>
              <w:ind w:left="709" w:hanging="709"/>
              <w:textAlignment w:val="baseline"/>
              <w:rPr>
                <w:i/>
                <w:sz w:val="22"/>
                <w:szCs w:val="22"/>
              </w:rPr>
            </w:pPr>
            <w:r w:rsidRPr="00120FE7">
              <w:rPr>
                <w:sz w:val="22"/>
                <w:szCs w:val="22"/>
              </w:rPr>
              <w:t>Judith Carreras Garcia</w:t>
            </w:r>
          </w:p>
        </w:tc>
      </w:tr>
      <w:tr w:rsidRPr="00120FE7" w:rsidR="00410782" w:rsidTr="003E052A" w14:paraId="454A4169" w14:textId="77777777">
        <w:tc>
          <w:tcPr>
            <w:tcW w:w="1634" w:type="dxa"/>
          </w:tcPr>
          <w:p w:rsidRPr="00120FE7" w:rsidR="00410782" w:rsidP="005F41B0" w:rsidRDefault="00410782" w14:paraId="4EA5790A" w14:textId="77777777">
            <w:pPr>
              <w:overflowPunct w:val="0"/>
              <w:autoSpaceDE w:val="0"/>
              <w:autoSpaceDN w:val="0"/>
              <w:adjustRightInd w:val="0"/>
              <w:spacing w:line="240" w:lineRule="auto"/>
              <w:ind w:left="709" w:hanging="709"/>
              <w:textAlignment w:val="baseline"/>
              <w:rPr>
                <w:i/>
                <w:sz w:val="22"/>
                <w:szCs w:val="22"/>
              </w:rPr>
            </w:pPr>
            <w:r w:rsidRPr="00120FE7">
              <w:rPr>
                <w:i/>
                <w:sz w:val="22"/>
                <w:szCs w:val="22"/>
              </w:rPr>
              <w:t>Tlf.</w:t>
            </w:r>
          </w:p>
        </w:tc>
        <w:tc>
          <w:tcPr>
            <w:tcW w:w="5670" w:type="dxa"/>
          </w:tcPr>
          <w:p w:rsidRPr="00120FE7" w:rsidR="00410782" w:rsidP="005F41B0" w:rsidRDefault="00410782" w14:paraId="3D2165C6" w14:textId="77777777">
            <w:pPr>
              <w:overflowPunct w:val="0"/>
              <w:autoSpaceDE w:val="0"/>
              <w:autoSpaceDN w:val="0"/>
              <w:adjustRightInd w:val="0"/>
              <w:spacing w:line="240" w:lineRule="auto"/>
              <w:ind w:left="709" w:hanging="709"/>
              <w:textAlignment w:val="baseline"/>
              <w:rPr>
                <w:i/>
                <w:iCs/>
                <w:sz w:val="22"/>
                <w:szCs w:val="22"/>
              </w:rPr>
            </w:pPr>
            <w:r w:rsidRPr="00120FE7">
              <w:rPr>
                <w:i/>
                <w:sz w:val="22"/>
                <w:szCs w:val="22"/>
              </w:rPr>
              <w:t>00 32 2 546 8421</w:t>
            </w:r>
          </w:p>
        </w:tc>
      </w:tr>
      <w:tr w:rsidRPr="00120FE7" w:rsidR="00410782" w:rsidTr="003E052A" w14:paraId="601DB23D" w14:textId="77777777">
        <w:tc>
          <w:tcPr>
            <w:tcW w:w="1634" w:type="dxa"/>
          </w:tcPr>
          <w:p w:rsidRPr="00120FE7" w:rsidR="00410782" w:rsidP="005F41B0" w:rsidRDefault="00F332F0" w14:paraId="4CBC22E0" w14:textId="7F0A9E0A">
            <w:pPr>
              <w:overflowPunct w:val="0"/>
              <w:autoSpaceDE w:val="0"/>
              <w:autoSpaceDN w:val="0"/>
              <w:adjustRightInd w:val="0"/>
              <w:spacing w:line="240" w:lineRule="auto"/>
              <w:ind w:left="709" w:hanging="709"/>
              <w:textAlignment w:val="baseline"/>
              <w:rPr>
                <w:i/>
                <w:sz w:val="22"/>
                <w:szCs w:val="22"/>
              </w:rPr>
            </w:pPr>
            <w:r w:rsidRPr="00120FE7">
              <w:rPr>
                <w:i/>
                <w:sz w:val="22"/>
                <w:szCs w:val="22"/>
              </w:rPr>
              <w:t>E-mail</w:t>
            </w:r>
          </w:p>
        </w:tc>
        <w:tc>
          <w:tcPr>
            <w:tcW w:w="5670" w:type="dxa"/>
          </w:tcPr>
          <w:p w:rsidRPr="00120FE7" w:rsidR="00410782" w:rsidP="005F41B0" w:rsidRDefault="00475120" w14:paraId="6892BB06" w14:textId="77777777">
            <w:pPr>
              <w:overflowPunct w:val="0"/>
              <w:autoSpaceDE w:val="0"/>
              <w:autoSpaceDN w:val="0"/>
              <w:adjustRightInd w:val="0"/>
              <w:spacing w:line="240" w:lineRule="auto"/>
              <w:ind w:left="709" w:hanging="709"/>
              <w:textAlignment w:val="baseline"/>
              <w:rPr>
                <w:i/>
                <w:iCs/>
                <w:color w:val="0000FF"/>
                <w:sz w:val="22"/>
                <w:szCs w:val="22"/>
                <w:u w:val="single"/>
              </w:rPr>
            </w:pPr>
            <w:hyperlink w:history="1" r:id="rId61">
              <w:proofErr w:type="spellStart"/>
              <w:r w:rsidRPr="00120FE7" w:rsidR="007D6EED">
                <w:rPr>
                  <w:i/>
                  <w:color w:val="0000FF"/>
                  <w:sz w:val="22"/>
                  <w:szCs w:val="22"/>
                  <w:u w:val="single"/>
                </w:rPr>
                <w:t>Judit.CarrerasGarcia@eesc.europa.eu</w:t>
              </w:r>
              <w:proofErr w:type="spellEnd"/>
            </w:hyperlink>
          </w:p>
        </w:tc>
      </w:tr>
    </w:tbl>
    <w:p w:rsidR="00410782" w:rsidP="005F41B0" w:rsidRDefault="00410782" w14:paraId="0518EBC6" w14:textId="77777777">
      <w:pPr>
        <w:spacing w:after="160" w:line="259" w:lineRule="auto"/>
        <w:jc w:val="left"/>
        <w:rPr>
          <w:b/>
          <w:bCs/>
        </w:rPr>
      </w:pPr>
      <w:r>
        <w:br w:type="page"/>
      </w:r>
    </w:p>
    <w:p w:rsidRPr="006938FA" w:rsidR="006938FA" w:rsidP="005F41B0" w:rsidRDefault="00475120" w14:paraId="61D51755" w14:textId="0FF0815A">
      <w:pPr>
        <w:widowControl w:val="0"/>
        <w:numPr>
          <w:ilvl w:val="0"/>
          <w:numId w:val="2"/>
        </w:numPr>
        <w:overflowPunct w:val="0"/>
        <w:autoSpaceDE w:val="0"/>
        <w:autoSpaceDN w:val="0"/>
        <w:adjustRightInd w:val="0"/>
        <w:ind w:hanging="567"/>
        <w:textAlignment w:val="baseline"/>
        <w:rPr>
          <w:b/>
        </w:rPr>
      </w:pPr>
      <w:hyperlink w:history="1" r:id="rId62">
        <w:r w:rsidR="007D6EED">
          <w:rPr>
            <w:b/>
            <w:i/>
            <w:color w:val="0000FF"/>
            <w:sz w:val="28"/>
            <w:u w:val="single"/>
          </w:rPr>
          <w:t>Forordning om krav til cirkularitet i forbindelse med design af køretøjer og behandling af udrangerede køretøjer</w:t>
        </w:r>
      </w:hyperlink>
    </w:p>
    <w:p w:rsidRPr="006938FA" w:rsidR="006938FA" w:rsidP="005F41B0" w:rsidRDefault="006938FA" w14:paraId="46ED019A" w14:textId="77777777">
      <w:pPr>
        <w:widowControl w:val="0"/>
        <w:overflowPunct w:val="0"/>
        <w:autoSpaceDE w:val="0"/>
        <w:autoSpaceDN w:val="0"/>
        <w:adjustRightInd w:val="0"/>
        <w:ind w:left="567"/>
        <w:textAlignment w:val="baseline"/>
        <w:rPr>
          <w:b/>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20FE7" w:rsidR="006938FA" w:rsidTr="003E052A" w14:paraId="6B801F2E" w14:textId="77777777">
        <w:tc>
          <w:tcPr>
            <w:tcW w:w="1701" w:type="dxa"/>
          </w:tcPr>
          <w:p w:rsidRPr="00120FE7" w:rsidR="006938FA" w:rsidP="005F41B0" w:rsidRDefault="006938FA" w14:paraId="0D63561A"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5387" w:type="dxa"/>
          </w:tcPr>
          <w:p w:rsidRPr="00120FE7" w:rsidR="006938FA" w:rsidP="005F41B0" w:rsidRDefault="006938FA" w14:paraId="36EADF2A" w14:textId="2A58B0AE">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Bruno </w:t>
            </w:r>
            <w:proofErr w:type="spellStart"/>
            <w:r w:rsidRPr="00120FE7">
              <w:rPr>
                <w:sz w:val="22"/>
                <w:szCs w:val="22"/>
              </w:rPr>
              <w:t>Choix</w:t>
            </w:r>
            <w:proofErr w:type="spellEnd"/>
            <w:r w:rsidRPr="00120FE7">
              <w:rPr>
                <w:sz w:val="22"/>
                <w:szCs w:val="22"/>
              </w:rPr>
              <w:t xml:space="preserve"> (Arbejdsgivergruppen – FR)</w:t>
            </w:r>
          </w:p>
        </w:tc>
      </w:tr>
      <w:tr w:rsidRPr="00120FE7" w:rsidR="006938FA" w:rsidTr="003E052A" w14:paraId="7FFA4496" w14:textId="77777777">
        <w:tc>
          <w:tcPr>
            <w:tcW w:w="7088" w:type="dxa"/>
            <w:gridSpan w:val="2"/>
          </w:tcPr>
          <w:p w:rsidRPr="00120FE7" w:rsidR="006938FA" w:rsidP="005F41B0" w:rsidRDefault="006938FA" w14:paraId="2D390825"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6938FA" w:rsidTr="003E052A" w14:paraId="763A6639" w14:textId="77777777">
        <w:tc>
          <w:tcPr>
            <w:tcW w:w="1701" w:type="dxa"/>
            <w:vMerge w:val="restart"/>
          </w:tcPr>
          <w:p w:rsidRPr="00120FE7" w:rsidR="006938FA" w:rsidP="005F41B0" w:rsidRDefault="006938FA" w14:paraId="3F2623D5"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 xml:space="preserve">Ref. </w:t>
            </w:r>
          </w:p>
        </w:tc>
        <w:tc>
          <w:tcPr>
            <w:tcW w:w="5387" w:type="dxa"/>
          </w:tcPr>
          <w:p w:rsidRPr="00120FE7" w:rsidR="006938FA" w:rsidP="005F41B0" w:rsidRDefault="006938FA" w14:paraId="3539673D"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COM(2023) 451 final</w:t>
            </w:r>
          </w:p>
        </w:tc>
      </w:tr>
      <w:tr w:rsidRPr="00120FE7" w:rsidR="006938FA" w:rsidTr="003E052A" w14:paraId="585490F8" w14:textId="77777777">
        <w:tc>
          <w:tcPr>
            <w:tcW w:w="1701" w:type="dxa"/>
            <w:vMerge/>
          </w:tcPr>
          <w:p w:rsidRPr="00120FE7" w:rsidR="006938FA" w:rsidP="005F41B0" w:rsidRDefault="006938FA" w14:paraId="39709B75"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120FE7" w:rsidR="006938FA" w:rsidP="005F41B0" w:rsidRDefault="006938FA" w14:paraId="3008AFFF"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EESC-2023-03741-00-00-AC</w:t>
            </w:r>
          </w:p>
        </w:tc>
      </w:tr>
    </w:tbl>
    <w:p w:rsidRPr="00120FE7" w:rsidR="006938FA" w:rsidP="005F41B0" w:rsidRDefault="006938FA" w14:paraId="3F4A50F0" w14:textId="77777777">
      <w:pPr>
        <w:tabs>
          <w:tab w:val="center" w:pos="284"/>
        </w:tabs>
        <w:overflowPunct w:val="0"/>
        <w:autoSpaceDE w:val="0"/>
        <w:autoSpaceDN w:val="0"/>
        <w:adjustRightInd w:val="0"/>
        <w:ind w:left="266" w:hanging="266"/>
        <w:textAlignment w:val="baseline"/>
      </w:pPr>
    </w:p>
    <w:p w:rsidRPr="00120FE7" w:rsidR="006938FA" w:rsidP="005F41B0" w:rsidRDefault="006938FA" w14:paraId="210FCEAC" w14:textId="77777777">
      <w:pPr>
        <w:keepNext/>
        <w:keepLines/>
        <w:tabs>
          <w:tab w:val="center" w:pos="284"/>
        </w:tabs>
        <w:overflowPunct w:val="0"/>
        <w:autoSpaceDE w:val="0"/>
        <w:autoSpaceDN w:val="0"/>
        <w:adjustRightInd w:val="0"/>
        <w:ind w:left="266" w:hanging="124"/>
        <w:textAlignment w:val="baseline"/>
        <w:rPr>
          <w:b/>
        </w:rPr>
      </w:pPr>
      <w:r w:rsidRPr="00120FE7">
        <w:rPr>
          <w:b/>
        </w:rPr>
        <w:t>Hovedpunkter</w:t>
      </w:r>
    </w:p>
    <w:p w:rsidRPr="00120FE7" w:rsidR="006938FA" w:rsidP="005F41B0" w:rsidRDefault="006938FA" w14:paraId="76785AE6" w14:textId="77777777">
      <w:pPr>
        <w:keepNext/>
        <w:keepLines/>
        <w:tabs>
          <w:tab w:val="center" w:pos="284"/>
        </w:tabs>
        <w:overflowPunct w:val="0"/>
        <w:autoSpaceDE w:val="0"/>
        <w:autoSpaceDN w:val="0"/>
        <w:adjustRightInd w:val="0"/>
        <w:ind w:left="266" w:hanging="266"/>
        <w:textAlignment w:val="baseline"/>
        <w:rPr>
          <w:b/>
        </w:rPr>
      </w:pPr>
    </w:p>
    <w:p w:rsidRPr="00120FE7" w:rsidR="006938FA" w:rsidP="005F41B0" w:rsidRDefault="006938FA" w14:paraId="02440F29" w14:textId="77777777">
      <w:pPr>
        <w:overflowPunct w:val="0"/>
        <w:autoSpaceDE w:val="0"/>
        <w:autoSpaceDN w:val="0"/>
        <w:adjustRightInd w:val="0"/>
        <w:ind w:firstLine="142"/>
        <w:textAlignment w:val="baseline"/>
        <w:rPr>
          <w:bCs/>
          <w:iCs/>
        </w:rPr>
      </w:pPr>
      <w:r w:rsidRPr="00120FE7">
        <w:t>EØSU:</w:t>
      </w:r>
    </w:p>
    <w:p w:rsidRPr="00120FE7" w:rsidR="006938FA" w:rsidP="005F41B0" w:rsidRDefault="006938FA" w14:paraId="08065710" w14:textId="77777777">
      <w:pPr>
        <w:overflowPunct w:val="0"/>
        <w:autoSpaceDE w:val="0"/>
        <w:autoSpaceDN w:val="0"/>
        <w:adjustRightInd w:val="0"/>
        <w:textAlignment w:val="baseline"/>
        <w:rPr>
          <w:bCs/>
          <w:iCs/>
        </w:rPr>
      </w:pPr>
    </w:p>
    <w:p w:rsidRPr="00120FE7" w:rsidR="006938FA" w:rsidP="005F41B0" w:rsidRDefault="006938FA" w14:paraId="7646B902" w14:textId="77777777">
      <w:pPr>
        <w:pStyle w:val="ListParagraph"/>
        <w:widowControl w:val="0"/>
        <w:numPr>
          <w:ilvl w:val="0"/>
          <w:numId w:val="28"/>
        </w:numPr>
        <w:overflowPunct w:val="0"/>
        <w:autoSpaceDE w:val="0"/>
        <w:autoSpaceDN w:val="0"/>
        <w:adjustRightInd w:val="0"/>
        <w:spacing w:after="200" w:line="276" w:lineRule="auto"/>
        <w:ind w:left="426" w:hanging="426"/>
        <w:textAlignment w:val="baseline"/>
      </w:pPr>
      <w:r w:rsidRPr="00120FE7">
        <w:t>glæder sig over Kommissionens forslag til en forordning om køretøjer vedrørende bæredygtighed og cirkularitet og opfordrer til</w:t>
      </w:r>
      <w:r w:rsidRPr="00120FE7">
        <w:rPr>
          <w:b/>
        </w:rPr>
        <w:t xml:space="preserve"> større ambitioner</w:t>
      </w:r>
      <w:r w:rsidRPr="00120FE7">
        <w:t xml:space="preserve"> i lovgivningen om design af cirkulære køretøjer</w:t>
      </w:r>
    </w:p>
    <w:p w:rsidRPr="00120FE7" w:rsidR="006938FA" w:rsidP="005F41B0" w:rsidRDefault="006938FA" w14:paraId="12347B67" w14:textId="77777777">
      <w:pPr>
        <w:pStyle w:val="ListParagraph"/>
        <w:widowControl w:val="0"/>
        <w:numPr>
          <w:ilvl w:val="0"/>
          <w:numId w:val="28"/>
        </w:numPr>
        <w:overflowPunct w:val="0"/>
        <w:autoSpaceDE w:val="0"/>
        <w:autoSpaceDN w:val="0"/>
        <w:adjustRightInd w:val="0"/>
        <w:spacing w:after="200" w:line="276" w:lineRule="auto"/>
        <w:ind w:left="426" w:hanging="426"/>
        <w:textAlignment w:val="baseline"/>
      </w:pPr>
      <w:r w:rsidRPr="00120FE7">
        <w:t>støtter kravet om 25 % genanvendt indhold for plast i køretøjer og foreslår</w:t>
      </w:r>
      <w:r w:rsidRPr="00120FE7">
        <w:rPr>
          <w:b/>
        </w:rPr>
        <w:t xml:space="preserve"> lignende foranstaltninger for andre materialer</w:t>
      </w:r>
      <w:r w:rsidRPr="00120FE7">
        <w:t>, hvis miljømæssige fordele ikke udnyttes tilstrækkeligt</w:t>
      </w:r>
    </w:p>
    <w:p w:rsidRPr="00120FE7" w:rsidR="006938FA" w:rsidP="005F41B0" w:rsidRDefault="006938FA" w14:paraId="026EE887" w14:textId="77777777">
      <w:pPr>
        <w:pStyle w:val="ListParagraph"/>
        <w:widowControl w:val="0"/>
        <w:numPr>
          <w:ilvl w:val="0"/>
          <w:numId w:val="28"/>
        </w:numPr>
        <w:overflowPunct w:val="0"/>
        <w:autoSpaceDE w:val="0"/>
        <w:autoSpaceDN w:val="0"/>
        <w:adjustRightInd w:val="0"/>
        <w:spacing w:after="200" w:line="276" w:lineRule="auto"/>
        <w:ind w:left="426" w:hanging="426"/>
        <w:textAlignment w:val="baseline"/>
      </w:pPr>
      <w:r w:rsidRPr="00120FE7">
        <w:t xml:space="preserve">støtter reglerne for udformning af køretøjer med henblik på reparationsvenlighed og opfordrer til </w:t>
      </w:r>
      <w:r w:rsidRPr="00120FE7">
        <w:rPr>
          <w:b/>
        </w:rPr>
        <w:t>sikring</w:t>
      </w:r>
      <w:r w:rsidRPr="00120FE7">
        <w:t xml:space="preserve"> af adgangen til dele, navnlig </w:t>
      </w:r>
      <w:proofErr w:type="spellStart"/>
      <w:r w:rsidRPr="00120FE7">
        <w:t>traktionsbatterier</w:t>
      </w:r>
      <w:proofErr w:type="spellEnd"/>
    </w:p>
    <w:p w:rsidRPr="00120FE7" w:rsidR="006938FA" w:rsidP="005F41B0" w:rsidRDefault="006938FA" w14:paraId="73DB28CE" w14:textId="77777777">
      <w:pPr>
        <w:pStyle w:val="ListParagraph"/>
        <w:widowControl w:val="0"/>
        <w:numPr>
          <w:ilvl w:val="0"/>
          <w:numId w:val="28"/>
        </w:numPr>
        <w:overflowPunct w:val="0"/>
        <w:autoSpaceDE w:val="0"/>
        <w:autoSpaceDN w:val="0"/>
        <w:adjustRightInd w:val="0"/>
        <w:spacing w:after="200" w:line="276" w:lineRule="auto"/>
        <w:ind w:left="426" w:hanging="426"/>
        <w:textAlignment w:val="baseline"/>
      </w:pPr>
      <w:r w:rsidRPr="00120FE7">
        <w:t xml:space="preserve">støtter producenternes informations- og mærkningsforbedringer og støtter en retfærdig repræsentation af </w:t>
      </w:r>
      <w:r w:rsidRPr="00120FE7">
        <w:rPr>
          <w:b/>
        </w:rPr>
        <w:t>behandlingsfaciliteter</w:t>
      </w:r>
      <w:r w:rsidRPr="00120FE7">
        <w:t xml:space="preserve"> i organisationer med udvidet producentansvar</w:t>
      </w:r>
    </w:p>
    <w:p w:rsidRPr="00120FE7" w:rsidR="006938FA" w:rsidP="005F41B0" w:rsidRDefault="006938FA" w14:paraId="39B955A8" w14:textId="77777777">
      <w:pPr>
        <w:pStyle w:val="ListParagraph"/>
        <w:widowControl w:val="0"/>
        <w:numPr>
          <w:ilvl w:val="0"/>
          <w:numId w:val="28"/>
        </w:numPr>
        <w:overflowPunct w:val="0"/>
        <w:autoSpaceDE w:val="0"/>
        <w:autoSpaceDN w:val="0"/>
        <w:adjustRightInd w:val="0"/>
        <w:spacing w:after="200" w:line="276" w:lineRule="auto"/>
        <w:ind w:left="426" w:hanging="426"/>
        <w:textAlignment w:val="baseline"/>
      </w:pPr>
      <w:r w:rsidRPr="00120FE7">
        <w:t xml:space="preserve">glæder sig over foranstaltninger til </w:t>
      </w:r>
      <w:r w:rsidRPr="00120FE7">
        <w:rPr>
          <w:b/>
        </w:rPr>
        <w:t>sporing af køretøjer.</w:t>
      </w:r>
      <w:r w:rsidRPr="00120FE7">
        <w:t xml:space="preserve"> Udvalget støtter kravet om en destruktionsattest fra behandlingsanlæg med henblik på afregistrering af køretøjer</w:t>
      </w:r>
    </w:p>
    <w:p w:rsidRPr="00120FE7" w:rsidR="006938FA" w:rsidP="005F41B0" w:rsidRDefault="006938FA" w14:paraId="1617F150" w14:textId="77777777">
      <w:pPr>
        <w:pStyle w:val="ListParagraph"/>
        <w:widowControl w:val="0"/>
        <w:numPr>
          <w:ilvl w:val="0"/>
          <w:numId w:val="28"/>
        </w:numPr>
        <w:overflowPunct w:val="0"/>
        <w:autoSpaceDE w:val="0"/>
        <w:autoSpaceDN w:val="0"/>
        <w:adjustRightInd w:val="0"/>
        <w:spacing w:after="200" w:line="276" w:lineRule="auto"/>
        <w:ind w:left="426" w:hanging="426"/>
        <w:textAlignment w:val="baseline"/>
      </w:pPr>
      <w:r w:rsidRPr="00120FE7">
        <w:t xml:space="preserve">støtter forpligtelserne, der pålægges medlemsstaterne, til at fremme markedet for </w:t>
      </w:r>
      <w:r w:rsidRPr="00120FE7">
        <w:rPr>
          <w:b/>
        </w:rPr>
        <w:t>genbrug af udrangerede køretøjsdele</w:t>
      </w:r>
      <w:r w:rsidRPr="00120FE7">
        <w:t xml:space="preserve"> og anbefaler, at der indføres </w:t>
      </w:r>
      <w:r w:rsidRPr="00120FE7">
        <w:rPr>
          <w:b/>
        </w:rPr>
        <w:t>strenge regler</w:t>
      </w:r>
    </w:p>
    <w:p w:rsidRPr="00120FE7" w:rsidR="006938FA" w:rsidP="005F41B0" w:rsidRDefault="006938FA" w14:paraId="2F915764" w14:textId="77777777">
      <w:pPr>
        <w:pStyle w:val="ListParagraph"/>
        <w:widowControl w:val="0"/>
        <w:numPr>
          <w:ilvl w:val="0"/>
          <w:numId w:val="28"/>
        </w:numPr>
        <w:overflowPunct w:val="0"/>
        <w:autoSpaceDE w:val="0"/>
        <w:autoSpaceDN w:val="0"/>
        <w:adjustRightInd w:val="0"/>
        <w:spacing w:after="200" w:line="276" w:lineRule="auto"/>
        <w:ind w:left="426" w:hanging="426"/>
        <w:textAlignment w:val="baseline"/>
      </w:pPr>
      <w:r w:rsidRPr="00120FE7">
        <w:t xml:space="preserve">foreslår en </w:t>
      </w:r>
      <w:r w:rsidRPr="00120FE7">
        <w:rPr>
          <w:b/>
        </w:rPr>
        <w:t>revurdering af demonteringsforpligtelserne</w:t>
      </w:r>
      <w:r w:rsidRPr="00120FE7">
        <w:t xml:space="preserve"> under hensyntagen til økonomiske og miljømæssige faktorer</w:t>
      </w:r>
    </w:p>
    <w:p w:rsidRPr="00120FE7" w:rsidR="006938FA" w:rsidP="005F41B0" w:rsidRDefault="006938FA" w14:paraId="75D25C2F" w14:textId="77777777">
      <w:pPr>
        <w:pStyle w:val="ListParagraph"/>
        <w:widowControl w:val="0"/>
        <w:numPr>
          <w:ilvl w:val="0"/>
          <w:numId w:val="28"/>
        </w:numPr>
        <w:overflowPunct w:val="0"/>
        <w:autoSpaceDE w:val="0"/>
        <w:autoSpaceDN w:val="0"/>
        <w:adjustRightInd w:val="0"/>
        <w:spacing w:after="200" w:line="276" w:lineRule="auto"/>
        <w:ind w:left="426" w:hanging="426"/>
        <w:textAlignment w:val="baseline"/>
        <w:rPr>
          <w:rFonts w:asciiTheme="minorHAnsi" w:hAnsiTheme="minorHAnsi"/>
        </w:rPr>
      </w:pPr>
      <w:r w:rsidRPr="00120FE7">
        <w:t xml:space="preserve">understreger, at der føres tilsyn med reglerne mod ulovlig behandling af køretøjer Udvalget </w:t>
      </w:r>
      <w:r w:rsidRPr="00120FE7">
        <w:rPr>
          <w:b/>
        </w:rPr>
        <w:t>støtter</w:t>
      </w:r>
      <w:r w:rsidRPr="00120FE7">
        <w:t xml:space="preserve"> kraftigt </w:t>
      </w:r>
      <w:r w:rsidRPr="00120FE7">
        <w:rPr>
          <w:b/>
        </w:rPr>
        <w:t>eksportreglerne</w:t>
      </w:r>
      <w:r w:rsidRPr="00120FE7">
        <w:t xml:space="preserve"> for at skelne mellem brugte og udrangerede køretøjer.</w:t>
      </w:r>
    </w:p>
    <w:p w:rsidRPr="00120FE7" w:rsidR="006938FA" w:rsidP="005F41B0" w:rsidRDefault="006938FA" w14:paraId="22277482" w14:textId="77777777">
      <w:pPr>
        <w:overflowPunct w:val="0"/>
        <w:autoSpaceDE w:val="0"/>
        <w:autoSpaceDN w:val="0"/>
        <w:adjustRightInd w:val="0"/>
        <w:textAlignment w:val="baseline"/>
        <w:rPr>
          <w:bCs/>
          <w:iCs/>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6237"/>
      </w:tblGrid>
      <w:tr w:rsidRPr="00120FE7" w:rsidR="006938FA" w:rsidTr="003E052A" w14:paraId="5C2C4444" w14:textId="77777777">
        <w:tc>
          <w:tcPr>
            <w:tcW w:w="1418" w:type="dxa"/>
          </w:tcPr>
          <w:p w:rsidRPr="00120FE7" w:rsidR="006938FA" w:rsidP="005F41B0" w:rsidRDefault="006938FA" w14:paraId="5EAD5566"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6237" w:type="dxa"/>
          </w:tcPr>
          <w:p w:rsidRPr="00120FE7" w:rsidR="006938FA" w:rsidP="005F41B0" w:rsidRDefault="006938FA" w14:paraId="3AB21068" w14:textId="77777777">
            <w:pPr>
              <w:overflowPunct w:val="0"/>
              <w:autoSpaceDE w:val="0"/>
              <w:autoSpaceDN w:val="0"/>
              <w:adjustRightInd w:val="0"/>
              <w:spacing w:line="240" w:lineRule="auto"/>
              <w:textAlignment w:val="baseline"/>
              <w:rPr>
                <w:i/>
                <w:sz w:val="22"/>
                <w:szCs w:val="22"/>
              </w:rPr>
            </w:pPr>
            <w:r w:rsidRPr="00120FE7">
              <w:rPr>
                <w:i/>
                <w:sz w:val="22"/>
                <w:szCs w:val="22"/>
              </w:rPr>
              <w:t xml:space="preserve">Ulrike </w:t>
            </w:r>
            <w:proofErr w:type="spellStart"/>
            <w:r w:rsidRPr="00120FE7">
              <w:rPr>
                <w:i/>
                <w:sz w:val="22"/>
                <w:szCs w:val="22"/>
              </w:rPr>
              <w:t>Meissner</w:t>
            </w:r>
            <w:proofErr w:type="spellEnd"/>
            <w:r w:rsidRPr="00120FE7">
              <w:rPr>
                <w:i/>
                <w:sz w:val="22"/>
                <w:szCs w:val="22"/>
              </w:rPr>
              <w:t>/Anna Cameron</w:t>
            </w:r>
          </w:p>
        </w:tc>
      </w:tr>
      <w:tr w:rsidRPr="00120FE7" w:rsidR="006938FA" w:rsidTr="003E052A" w14:paraId="65471E46" w14:textId="77777777">
        <w:tc>
          <w:tcPr>
            <w:tcW w:w="1418" w:type="dxa"/>
          </w:tcPr>
          <w:p w:rsidRPr="00120FE7" w:rsidR="006938FA" w:rsidP="005F41B0" w:rsidRDefault="006938FA" w14:paraId="2943C06B"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6237" w:type="dxa"/>
          </w:tcPr>
          <w:p w:rsidRPr="00120FE7" w:rsidR="006938FA" w:rsidP="005F41B0" w:rsidRDefault="006938FA" w14:paraId="273988F0" w14:textId="77777777">
            <w:pPr>
              <w:overflowPunct w:val="0"/>
              <w:autoSpaceDE w:val="0"/>
              <w:autoSpaceDN w:val="0"/>
              <w:adjustRightInd w:val="0"/>
              <w:spacing w:line="240" w:lineRule="auto"/>
              <w:textAlignment w:val="baseline"/>
              <w:rPr>
                <w:i/>
                <w:sz w:val="22"/>
                <w:szCs w:val="22"/>
              </w:rPr>
            </w:pPr>
            <w:r w:rsidRPr="00120FE7">
              <w:rPr>
                <w:i/>
                <w:sz w:val="22"/>
                <w:szCs w:val="22"/>
              </w:rPr>
              <w:t>00 32 2 546 9466 / 00 32 2 546 8228</w:t>
            </w:r>
          </w:p>
        </w:tc>
      </w:tr>
      <w:tr w:rsidRPr="00120FE7" w:rsidR="006938FA" w:rsidTr="003E052A" w14:paraId="3077F85A" w14:textId="77777777">
        <w:tc>
          <w:tcPr>
            <w:tcW w:w="1418" w:type="dxa"/>
          </w:tcPr>
          <w:p w:rsidRPr="00120FE7" w:rsidR="006938FA" w:rsidP="005F41B0" w:rsidRDefault="006938FA" w14:paraId="74616162" w14:textId="77777777">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6237" w:type="dxa"/>
          </w:tcPr>
          <w:p w:rsidRPr="00120FE7" w:rsidR="006938FA" w:rsidP="005F41B0" w:rsidRDefault="00475120" w14:paraId="56E1D367" w14:textId="77777777">
            <w:pPr>
              <w:overflowPunct w:val="0"/>
              <w:autoSpaceDE w:val="0"/>
              <w:autoSpaceDN w:val="0"/>
              <w:adjustRightInd w:val="0"/>
              <w:spacing w:line="240" w:lineRule="auto"/>
              <w:jc w:val="left"/>
              <w:textAlignment w:val="baseline"/>
              <w:rPr>
                <w:i/>
                <w:iCs/>
                <w:sz w:val="22"/>
                <w:szCs w:val="22"/>
              </w:rPr>
            </w:pPr>
            <w:hyperlink w:history="1" r:id="rId63">
              <w:proofErr w:type="spellStart"/>
              <w:r w:rsidRPr="00120FE7" w:rsidR="007D6EED">
                <w:rPr>
                  <w:i/>
                  <w:color w:val="0000FF"/>
                  <w:sz w:val="22"/>
                  <w:szCs w:val="22"/>
                  <w:u w:val="single"/>
                </w:rPr>
                <w:t>Ulrike.Meissner@eesc.europa.eu</w:t>
              </w:r>
              <w:proofErr w:type="spellEnd"/>
            </w:hyperlink>
            <w:r w:rsidRPr="00120FE7" w:rsidR="007D6EED">
              <w:rPr>
                <w:i/>
                <w:sz w:val="22"/>
                <w:szCs w:val="22"/>
              </w:rPr>
              <w:t xml:space="preserve"> / </w:t>
            </w:r>
            <w:hyperlink w:history="1" r:id="rId64">
              <w:proofErr w:type="spellStart"/>
              <w:r w:rsidRPr="00120FE7" w:rsidR="007D6EED">
                <w:rPr>
                  <w:i/>
                  <w:color w:val="0000FF"/>
                  <w:sz w:val="22"/>
                  <w:szCs w:val="22"/>
                  <w:u w:val="single"/>
                </w:rPr>
                <w:t>Anna.Cameron@eesc.europa.eu</w:t>
              </w:r>
              <w:proofErr w:type="spellEnd"/>
            </w:hyperlink>
            <w:r w:rsidRPr="00120FE7" w:rsidR="007D6EED">
              <w:rPr>
                <w:i/>
                <w:sz w:val="22"/>
                <w:szCs w:val="22"/>
              </w:rPr>
              <w:t xml:space="preserve"> </w:t>
            </w:r>
          </w:p>
        </w:tc>
      </w:tr>
    </w:tbl>
    <w:p w:rsidRPr="00120FE7" w:rsidR="006938FA" w:rsidP="005F41B0" w:rsidRDefault="006938FA" w14:paraId="057F57AF" w14:textId="77777777">
      <w:pPr>
        <w:overflowPunct w:val="0"/>
        <w:autoSpaceDE w:val="0"/>
        <w:autoSpaceDN w:val="0"/>
        <w:adjustRightInd w:val="0"/>
        <w:jc w:val="center"/>
        <w:textAlignment w:val="baseline"/>
      </w:pPr>
    </w:p>
    <w:p w:rsidR="006938FA" w:rsidP="005F41B0" w:rsidRDefault="006938FA" w14:paraId="6AD61F9D" w14:textId="77777777">
      <w:pPr>
        <w:spacing w:after="160" w:line="259" w:lineRule="auto"/>
        <w:jc w:val="left"/>
        <w:rPr>
          <w:b/>
          <w:bCs/>
        </w:rPr>
      </w:pPr>
      <w:r>
        <w:br w:type="page"/>
      </w:r>
    </w:p>
    <w:p w:rsidRPr="00EC68F2" w:rsidR="006B3316" w:rsidP="005F41B0" w:rsidRDefault="005374D2" w14:paraId="4FE1ECEE" w14:textId="7B16969B">
      <w:pPr>
        <w:pStyle w:val="Heading1"/>
        <w:tabs>
          <w:tab w:val="clear" w:pos="440"/>
        </w:tabs>
        <w:ind w:left="567" w:right="0" w:hanging="567"/>
        <w:rPr>
          <w:b/>
          <w:bCs/>
        </w:rPr>
      </w:pPr>
      <w:bookmarkStart w:name="_Toc153539702" w:id="152"/>
      <w:bookmarkStart w:name="_Toc155703437" w:id="153"/>
      <w:r>
        <w:rPr>
          <w:b/>
        </w:rPr>
        <w:lastRenderedPageBreak/>
        <w:t>EKSTERNE FORBINDELSER</w:t>
      </w:r>
      <w:bookmarkEnd w:id="152"/>
      <w:bookmarkEnd w:id="153"/>
    </w:p>
    <w:p w:rsidRPr="00BD0493" w:rsidR="00BD0493" w:rsidP="005F41B0" w:rsidRDefault="00BD0493" w14:paraId="10EC00FD" w14:textId="77777777"/>
    <w:p w:rsidRPr="003F6762" w:rsidR="003F6762" w:rsidP="005F41B0" w:rsidRDefault="00475120" w14:paraId="6CBAD0B6" w14:textId="3FEBF2FF">
      <w:pPr>
        <w:widowControl w:val="0"/>
        <w:numPr>
          <w:ilvl w:val="0"/>
          <w:numId w:val="2"/>
        </w:numPr>
        <w:overflowPunct w:val="0"/>
        <w:autoSpaceDE w:val="0"/>
        <w:autoSpaceDN w:val="0"/>
        <w:adjustRightInd w:val="0"/>
        <w:ind w:hanging="567"/>
        <w:textAlignment w:val="baseline"/>
        <w:rPr>
          <w:sz w:val="20"/>
          <w:szCs w:val="20"/>
        </w:rPr>
      </w:pPr>
      <w:hyperlink w:history="1" r:id="rId65">
        <w:r w:rsidR="007D6EED">
          <w:rPr>
            <w:b/>
            <w:i/>
            <w:color w:val="0000FF"/>
            <w:sz w:val="28"/>
            <w:u w:val="single"/>
          </w:rPr>
          <w:t>Styrkelse af multilateralismen og internationale kerneprincipper for en regelbaseret orden i en verden i hastig forandring – betydningen af civilsamfundets bidrag til FN-systemet</w:t>
        </w:r>
      </w:hyperlink>
    </w:p>
    <w:p w:rsidRPr="003F6762" w:rsidR="00AD0527" w:rsidP="005F41B0" w:rsidRDefault="00AD0527" w14:paraId="37E227A3" w14:textId="77777777">
      <w:pPr>
        <w:tabs>
          <w:tab w:val="center" w:pos="284"/>
        </w:tabs>
        <w:overflowPunct w:val="0"/>
        <w:autoSpaceDE w:val="0"/>
        <w:autoSpaceDN w:val="0"/>
        <w:adjustRightInd w:val="0"/>
        <w:ind w:left="266" w:hanging="266"/>
        <w:textAlignment w:val="baseline"/>
        <w:rPr>
          <w:b/>
        </w:rPr>
      </w:pPr>
    </w:p>
    <w:tbl>
      <w:tblPr>
        <w:tblStyle w:val="TableGrid174"/>
        <w:tblW w:w="44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6297"/>
      </w:tblGrid>
      <w:tr w:rsidRPr="00120FE7" w:rsidR="003F6762" w:rsidTr="00120FE7" w14:paraId="4D0932CE" w14:textId="77777777">
        <w:tc>
          <w:tcPr>
            <w:tcW w:w="1220" w:type="pct"/>
          </w:tcPr>
          <w:p w:rsidRPr="00120FE7" w:rsidR="003F6762" w:rsidP="005F41B0" w:rsidRDefault="003F6762" w14:paraId="6A92F99B"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3780" w:type="pct"/>
          </w:tcPr>
          <w:p w:rsidRPr="00120FE7" w:rsidR="003F6762" w:rsidP="005F41B0" w:rsidRDefault="003F6762" w14:paraId="237EA83F"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Christian Moos (Gruppen af civilsamfundsorganisationer – DE)</w:t>
            </w:r>
          </w:p>
        </w:tc>
      </w:tr>
      <w:tr w:rsidRPr="00120FE7" w:rsidR="003F6762" w:rsidTr="00120FE7" w14:paraId="0A4DB2EF" w14:textId="77777777">
        <w:tc>
          <w:tcPr>
            <w:tcW w:w="1220" w:type="pct"/>
          </w:tcPr>
          <w:p w:rsidRPr="00120FE7" w:rsidR="003F6762" w:rsidP="005F41B0" w:rsidRDefault="003F6762" w14:paraId="74EEF255" w14:textId="77777777">
            <w:pPr>
              <w:tabs>
                <w:tab w:val="center" w:pos="284"/>
              </w:tabs>
              <w:overflowPunct w:val="0"/>
              <w:autoSpaceDE w:val="0"/>
              <w:autoSpaceDN w:val="0"/>
              <w:adjustRightInd w:val="0"/>
              <w:ind w:left="266" w:hanging="266"/>
              <w:textAlignment w:val="baseline"/>
              <w:rPr>
                <w:b/>
                <w:sz w:val="22"/>
                <w:szCs w:val="22"/>
              </w:rPr>
            </w:pPr>
            <w:r w:rsidRPr="00120FE7">
              <w:rPr>
                <w:b/>
                <w:bCs/>
                <w:sz w:val="22"/>
                <w:szCs w:val="22"/>
              </w:rPr>
              <w:t>Medordfører</w:t>
            </w:r>
          </w:p>
        </w:tc>
        <w:tc>
          <w:tcPr>
            <w:tcW w:w="3780" w:type="pct"/>
          </w:tcPr>
          <w:p w:rsidRPr="00120FE7" w:rsidR="003F6762" w:rsidP="005F41B0" w:rsidRDefault="003F6762" w14:paraId="0DD39D7E"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Tanja </w:t>
            </w:r>
            <w:proofErr w:type="spellStart"/>
            <w:r w:rsidRPr="00120FE7">
              <w:rPr>
                <w:sz w:val="22"/>
                <w:szCs w:val="22"/>
              </w:rPr>
              <w:t>Buzek</w:t>
            </w:r>
            <w:proofErr w:type="spellEnd"/>
            <w:r w:rsidRPr="00120FE7">
              <w:rPr>
                <w:sz w:val="22"/>
                <w:szCs w:val="22"/>
              </w:rPr>
              <w:t xml:space="preserve"> (Arbejdstagergruppen – DE)</w:t>
            </w:r>
          </w:p>
        </w:tc>
      </w:tr>
      <w:tr w:rsidRPr="00120FE7" w:rsidR="003F6762" w:rsidTr="00120FE7" w14:paraId="704536F2" w14:textId="77777777">
        <w:tc>
          <w:tcPr>
            <w:tcW w:w="5000" w:type="pct"/>
            <w:gridSpan w:val="2"/>
          </w:tcPr>
          <w:p w:rsidRPr="00120FE7" w:rsidR="003F6762" w:rsidP="005F41B0" w:rsidRDefault="003F6762" w14:paraId="61D62B3A"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3F6762" w:rsidTr="00120FE7" w14:paraId="452E986F" w14:textId="77777777">
        <w:tc>
          <w:tcPr>
            <w:tcW w:w="1220" w:type="pct"/>
            <w:vMerge w:val="restart"/>
          </w:tcPr>
          <w:p w:rsidRPr="00120FE7" w:rsidR="003F6762" w:rsidP="005F41B0" w:rsidRDefault="003F6762" w14:paraId="2A59CAD1"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3780" w:type="pct"/>
          </w:tcPr>
          <w:p w:rsidRPr="00120FE7" w:rsidR="003F6762" w:rsidP="005F41B0" w:rsidRDefault="003F6762" w14:paraId="51C672CA" w14:textId="59D5E93E">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EESC-2023-02225-00-00-AC</w:t>
            </w:r>
          </w:p>
        </w:tc>
      </w:tr>
      <w:tr w:rsidRPr="00120FE7" w:rsidR="003F6762" w:rsidTr="00120FE7" w14:paraId="6EC90ADF" w14:textId="77777777">
        <w:tc>
          <w:tcPr>
            <w:tcW w:w="1220" w:type="pct"/>
            <w:vMerge/>
          </w:tcPr>
          <w:p w:rsidRPr="00120FE7" w:rsidR="003F6762" w:rsidP="005F41B0" w:rsidRDefault="003F6762" w14:paraId="279AA721" w14:textId="77777777">
            <w:pPr>
              <w:tabs>
                <w:tab w:val="center" w:pos="284"/>
              </w:tabs>
              <w:overflowPunct w:val="0"/>
              <w:autoSpaceDE w:val="0"/>
              <w:autoSpaceDN w:val="0"/>
              <w:adjustRightInd w:val="0"/>
              <w:ind w:left="266" w:hanging="266"/>
              <w:textAlignment w:val="baseline"/>
              <w:rPr>
                <w:b/>
                <w:sz w:val="22"/>
                <w:szCs w:val="22"/>
              </w:rPr>
            </w:pPr>
          </w:p>
        </w:tc>
        <w:tc>
          <w:tcPr>
            <w:tcW w:w="3780" w:type="pct"/>
          </w:tcPr>
          <w:p w:rsidRPr="00120FE7" w:rsidR="003F6762" w:rsidP="005F41B0" w:rsidRDefault="003F6762" w14:paraId="730A576E" w14:textId="77777777">
            <w:pPr>
              <w:tabs>
                <w:tab w:val="center" w:pos="284"/>
              </w:tabs>
              <w:overflowPunct w:val="0"/>
              <w:autoSpaceDE w:val="0"/>
              <w:autoSpaceDN w:val="0"/>
              <w:adjustRightInd w:val="0"/>
              <w:ind w:left="266" w:hanging="266"/>
              <w:textAlignment w:val="baseline"/>
              <w:rPr>
                <w:sz w:val="22"/>
                <w:szCs w:val="22"/>
              </w:rPr>
            </w:pPr>
          </w:p>
        </w:tc>
      </w:tr>
    </w:tbl>
    <w:p w:rsidRPr="00120FE7" w:rsidR="003F6762" w:rsidP="005F41B0" w:rsidRDefault="003F6762" w14:paraId="3D0EC8BA"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3F6762" w:rsidP="005F41B0" w:rsidRDefault="003F6762" w14:paraId="7B3767ED" w14:textId="77777777">
      <w:pPr>
        <w:keepNext/>
        <w:keepLines/>
        <w:tabs>
          <w:tab w:val="center" w:pos="284"/>
        </w:tabs>
        <w:overflowPunct w:val="0"/>
        <w:autoSpaceDE w:val="0"/>
        <w:autoSpaceDN w:val="0"/>
        <w:adjustRightInd w:val="0"/>
        <w:ind w:left="266" w:hanging="266"/>
        <w:textAlignment w:val="baseline"/>
        <w:rPr>
          <w:b/>
        </w:rPr>
      </w:pPr>
    </w:p>
    <w:p w:rsidRPr="00120FE7" w:rsidR="003F6762" w:rsidP="005F41B0" w:rsidRDefault="003F6762" w14:paraId="179ADF91" w14:textId="77777777">
      <w:pPr>
        <w:overflowPunct w:val="0"/>
        <w:autoSpaceDE w:val="0"/>
        <w:autoSpaceDN w:val="0"/>
        <w:adjustRightInd w:val="0"/>
        <w:textAlignment w:val="baseline"/>
        <w:rPr>
          <w:bCs/>
          <w:iCs/>
        </w:rPr>
      </w:pPr>
      <w:r w:rsidRPr="00120FE7">
        <w:t>EØSU:</w:t>
      </w:r>
    </w:p>
    <w:p w:rsidRPr="00120FE7" w:rsidR="003F6762" w:rsidP="005F41B0" w:rsidRDefault="003F6762" w14:paraId="56D94C29" w14:textId="77777777">
      <w:pPr>
        <w:widowControl w:val="0"/>
        <w:numPr>
          <w:ilvl w:val="0"/>
          <w:numId w:val="29"/>
        </w:numPr>
        <w:overflowPunct w:val="0"/>
        <w:autoSpaceDE w:val="0"/>
        <w:autoSpaceDN w:val="0"/>
        <w:adjustRightInd w:val="0"/>
        <w:ind w:left="284" w:hanging="284"/>
        <w:textAlignment w:val="baseline"/>
        <w:rPr>
          <w:bCs/>
          <w:iCs/>
        </w:rPr>
      </w:pPr>
      <w:r w:rsidRPr="00120FE7">
        <w:t xml:space="preserve">gentager Den Europæiske Unions forpligtelse til at fremme universelle værdier i henhold til artikel 2 i traktaten om Den Europæiske Union (TEU) samt overholde principperne i De Forenede Nationers (FN's) pagt </w:t>
      </w:r>
    </w:p>
    <w:p w:rsidRPr="00120FE7" w:rsidR="003F6762" w:rsidP="005F41B0" w:rsidRDefault="003F6762" w14:paraId="694BAF69" w14:textId="77777777">
      <w:pPr>
        <w:widowControl w:val="0"/>
        <w:numPr>
          <w:ilvl w:val="0"/>
          <w:numId w:val="29"/>
        </w:numPr>
        <w:overflowPunct w:val="0"/>
        <w:autoSpaceDE w:val="0"/>
        <w:autoSpaceDN w:val="0"/>
        <w:adjustRightInd w:val="0"/>
        <w:ind w:left="284" w:hanging="284"/>
        <w:textAlignment w:val="baseline"/>
        <w:rPr>
          <w:bCs/>
          <w:iCs/>
        </w:rPr>
      </w:pPr>
      <w:r w:rsidRPr="00120FE7">
        <w:t>forventer, at FN lever op til sine egne mål om at bevare fred og sikkerhed, støtte en bæredygtig udvikling og gennemføre menneskerettighederne, så de kommer stadig flere mennesker til gode. Civilsamfundets bidrag er afgørende for at finde løsninger lokalt, indfri verdensmålene for bæredygtig udvikling, fremme en retfærdig omstilling og bekæmpe klimaændringerne</w:t>
      </w:r>
    </w:p>
    <w:p w:rsidRPr="00120FE7" w:rsidR="003F6762" w:rsidP="005F41B0" w:rsidRDefault="003F6762" w14:paraId="17954C47" w14:textId="77777777">
      <w:pPr>
        <w:widowControl w:val="0"/>
        <w:numPr>
          <w:ilvl w:val="0"/>
          <w:numId w:val="29"/>
        </w:numPr>
        <w:overflowPunct w:val="0"/>
        <w:autoSpaceDE w:val="0"/>
        <w:autoSpaceDN w:val="0"/>
        <w:adjustRightInd w:val="0"/>
        <w:ind w:left="284" w:hanging="284"/>
        <w:textAlignment w:val="baseline"/>
        <w:rPr>
          <w:bCs/>
          <w:iCs/>
        </w:rPr>
      </w:pPr>
      <w:r w:rsidRPr="00120FE7">
        <w:t>anbefaler med henblik på at forbedre FN's evne til at reagere effektivt på aktuelle globale udfordringer, at de af FN's medlemsstater, der overtræder FN-pagten eller deres forpligtelser i henhold til FN-aftaler eller -konventioner, ikke bør kunne udøve deres fulde medbestemmelses- og stemmeret</w:t>
      </w:r>
    </w:p>
    <w:p w:rsidRPr="00120FE7" w:rsidR="003F6762" w:rsidP="005F41B0" w:rsidRDefault="003F6762" w14:paraId="559C004E" w14:textId="77777777">
      <w:pPr>
        <w:widowControl w:val="0"/>
        <w:numPr>
          <w:ilvl w:val="0"/>
          <w:numId w:val="29"/>
        </w:numPr>
        <w:overflowPunct w:val="0"/>
        <w:autoSpaceDE w:val="0"/>
        <w:autoSpaceDN w:val="0"/>
        <w:adjustRightInd w:val="0"/>
        <w:ind w:left="284" w:hanging="284"/>
        <w:textAlignment w:val="baseline"/>
        <w:rPr>
          <w:bCs/>
          <w:iCs/>
        </w:rPr>
      </w:pPr>
      <w:r w:rsidRPr="00120FE7">
        <w:t>forventer, at EU og dets medlemsstater mere end nogensinde før forpligter sig til at styrke FN gennem grundlæggende reformer. Styringen af FN skal gøres mere repræsentativ, inklusiv og effektiv. For at sikre en mere ligelig repræsentation skal det globale syd have en stærkere stemme i FN</w:t>
      </w:r>
    </w:p>
    <w:p w:rsidRPr="00120FE7" w:rsidR="003F6762" w:rsidP="005F41B0" w:rsidRDefault="003F6762" w14:paraId="5CC4993C" w14:textId="77777777">
      <w:pPr>
        <w:widowControl w:val="0"/>
        <w:numPr>
          <w:ilvl w:val="0"/>
          <w:numId w:val="29"/>
        </w:numPr>
        <w:overflowPunct w:val="0"/>
        <w:autoSpaceDE w:val="0"/>
        <w:autoSpaceDN w:val="0"/>
        <w:adjustRightInd w:val="0"/>
        <w:ind w:left="284" w:hanging="284"/>
        <w:textAlignment w:val="baseline"/>
        <w:rPr>
          <w:bCs/>
          <w:iCs/>
        </w:rPr>
      </w:pPr>
      <w:r w:rsidRPr="00120FE7">
        <w:t xml:space="preserve">anbefaler, at FN videreudvikler sit integrerede system for civilsamfundsorganisationer </w:t>
      </w:r>
    </w:p>
    <w:p w:rsidRPr="00120FE7" w:rsidR="003F6762" w:rsidP="005F41B0" w:rsidRDefault="003F6762" w14:paraId="7D377806" w14:textId="77777777">
      <w:pPr>
        <w:widowControl w:val="0"/>
        <w:numPr>
          <w:ilvl w:val="0"/>
          <w:numId w:val="29"/>
        </w:numPr>
        <w:overflowPunct w:val="0"/>
        <w:autoSpaceDE w:val="0"/>
        <w:autoSpaceDN w:val="0"/>
        <w:adjustRightInd w:val="0"/>
        <w:ind w:left="284" w:hanging="284"/>
        <w:textAlignment w:val="baseline"/>
        <w:rPr>
          <w:bCs/>
          <w:iCs/>
        </w:rPr>
      </w:pPr>
      <w:r w:rsidRPr="00120FE7">
        <w:t xml:space="preserve">mener, at EU's koordinering bør forbedres. EU bør i alle FN-organer og tilknyttede institutioner tale med én stemme og handle samlet. Som gode eksempler på fremskridt i den henseende kan nævnes </w:t>
      </w:r>
      <w:proofErr w:type="spellStart"/>
      <w:r w:rsidRPr="00120FE7">
        <w:t>EØSU's</w:t>
      </w:r>
      <w:proofErr w:type="spellEnd"/>
      <w:r w:rsidRPr="00120FE7">
        <w:t xml:space="preserve"> bidrag til EU's frivillige revision samt udvalgets deltagelse i den højtstående repræsentants fremlægning på det politiske forum på højt plan i 2023</w:t>
      </w:r>
    </w:p>
    <w:p w:rsidRPr="00120FE7" w:rsidR="003F6762" w:rsidP="005F41B0" w:rsidRDefault="003F6762" w14:paraId="5404673A" w14:textId="77777777">
      <w:pPr>
        <w:widowControl w:val="0"/>
        <w:numPr>
          <w:ilvl w:val="0"/>
          <w:numId w:val="29"/>
        </w:numPr>
        <w:overflowPunct w:val="0"/>
        <w:autoSpaceDE w:val="0"/>
        <w:autoSpaceDN w:val="0"/>
        <w:adjustRightInd w:val="0"/>
        <w:ind w:left="284" w:hanging="284"/>
        <w:textAlignment w:val="baseline"/>
        <w:rPr>
          <w:bCs/>
          <w:iCs/>
        </w:rPr>
      </w:pPr>
      <w:r w:rsidRPr="00120FE7">
        <w:t>anbefaler, at det ud over indførelsen af afgørelser med kvalificeret flertal er værd at overveje en reform af EU-traktaterne vedrørende udenrigs-, sikkerheds- og forsvarspolitik for at forbedre EU's evne til at agere og derudover opnå større indflydelse i FN</w:t>
      </w:r>
    </w:p>
    <w:p w:rsidRPr="00120FE7" w:rsidR="003F6762" w:rsidP="005F41B0" w:rsidRDefault="003F6762" w14:paraId="213648A5" w14:textId="77777777">
      <w:pPr>
        <w:widowControl w:val="0"/>
        <w:numPr>
          <w:ilvl w:val="0"/>
          <w:numId w:val="29"/>
        </w:numPr>
        <w:overflowPunct w:val="0"/>
        <w:autoSpaceDE w:val="0"/>
        <w:autoSpaceDN w:val="0"/>
        <w:adjustRightInd w:val="0"/>
        <w:ind w:left="284" w:hanging="284"/>
        <w:textAlignment w:val="baseline"/>
        <w:rPr>
          <w:bCs/>
          <w:iCs/>
        </w:rPr>
      </w:pPr>
      <w:r w:rsidRPr="00120FE7">
        <w:t>forpligter sig til at gøre sine holdninger bedre gældende ved udformningen af EU's fælles holdning til alle FN-relaterede spørgsmål, arbejde tættere sammen med EU's og medlemsstaternes delegationer ved FN og udarbejde en køreplan for øget samarbejde med FN-organer af relevans for udvalgets arbejde.</w:t>
      </w:r>
    </w:p>
    <w:p w:rsidRPr="00120FE7" w:rsidR="003F6762" w:rsidP="005F41B0" w:rsidRDefault="003F6762" w14:paraId="3A8D9618" w14:textId="77777777">
      <w:pPr>
        <w:widowControl w:val="0"/>
        <w:overflowPunct w:val="0"/>
        <w:autoSpaceDE w:val="0"/>
        <w:autoSpaceDN w:val="0"/>
        <w:adjustRightInd w:val="0"/>
        <w:ind w:left="567"/>
        <w:textAlignment w:val="baseline"/>
        <w:rPr>
          <w:bCs/>
          <w:iCs/>
        </w:rPr>
      </w:pPr>
    </w:p>
    <w:tbl>
      <w:tblPr>
        <w:tblStyle w:val="TableGrid17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120FE7" w:rsidR="003F6762" w:rsidTr="003E052A" w14:paraId="0B90EA61" w14:textId="77777777">
        <w:tc>
          <w:tcPr>
            <w:tcW w:w="1556" w:type="pct"/>
          </w:tcPr>
          <w:p w:rsidRPr="00120FE7" w:rsidR="003F6762" w:rsidP="005F41B0" w:rsidRDefault="003F6762" w14:paraId="489D95E7"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3444" w:type="pct"/>
          </w:tcPr>
          <w:p w:rsidRPr="00120FE7" w:rsidR="003F6762" w:rsidP="005F41B0" w:rsidRDefault="003F6762" w14:paraId="608C9083" w14:textId="77777777">
            <w:pPr>
              <w:overflowPunct w:val="0"/>
              <w:autoSpaceDE w:val="0"/>
              <w:autoSpaceDN w:val="0"/>
              <w:adjustRightInd w:val="0"/>
              <w:spacing w:line="240" w:lineRule="auto"/>
              <w:textAlignment w:val="baseline"/>
              <w:rPr>
                <w:i/>
                <w:sz w:val="22"/>
                <w:szCs w:val="22"/>
              </w:rPr>
            </w:pPr>
            <w:r w:rsidRPr="00120FE7">
              <w:rPr>
                <w:i/>
                <w:sz w:val="22"/>
                <w:szCs w:val="22"/>
              </w:rPr>
              <w:t xml:space="preserve">Ana </w:t>
            </w:r>
            <w:proofErr w:type="spellStart"/>
            <w:r w:rsidRPr="00120FE7">
              <w:rPr>
                <w:i/>
                <w:sz w:val="22"/>
                <w:szCs w:val="22"/>
              </w:rPr>
              <w:t>Dujmović</w:t>
            </w:r>
            <w:proofErr w:type="spellEnd"/>
          </w:p>
        </w:tc>
      </w:tr>
      <w:tr w:rsidRPr="00120FE7" w:rsidR="003F6762" w:rsidTr="003E052A" w14:paraId="54B6887D" w14:textId="77777777">
        <w:tc>
          <w:tcPr>
            <w:tcW w:w="1556" w:type="pct"/>
          </w:tcPr>
          <w:p w:rsidRPr="00120FE7" w:rsidR="003F6762" w:rsidP="005F41B0" w:rsidRDefault="003F6762" w14:paraId="517C3738"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3444" w:type="pct"/>
          </w:tcPr>
          <w:p w:rsidRPr="00120FE7" w:rsidR="003F6762" w:rsidP="005F41B0" w:rsidRDefault="003F6762" w14:paraId="255F5116" w14:textId="77777777">
            <w:pPr>
              <w:overflowPunct w:val="0"/>
              <w:autoSpaceDE w:val="0"/>
              <w:autoSpaceDN w:val="0"/>
              <w:adjustRightInd w:val="0"/>
              <w:spacing w:line="240" w:lineRule="auto"/>
              <w:textAlignment w:val="baseline"/>
              <w:rPr>
                <w:i/>
                <w:sz w:val="22"/>
                <w:szCs w:val="22"/>
              </w:rPr>
            </w:pPr>
            <w:r w:rsidRPr="00120FE7">
              <w:rPr>
                <w:i/>
                <w:sz w:val="22"/>
                <w:szCs w:val="22"/>
              </w:rPr>
              <w:t>00 32 2 546 8290</w:t>
            </w:r>
          </w:p>
        </w:tc>
      </w:tr>
      <w:tr w:rsidRPr="00120FE7" w:rsidR="003F6762" w:rsidTr="003E052A" w14:paraId="5AE045DA" w14:textId="77777777">
        <w:tc>
          <w:tcPr>
            <w:tcW w:w="1556" w:type="pct"/>
          </w:tcPr>
          <w:p w:rsidRPr="00120FE7" w:rsidR="003F6762" w:rsidP="005F41B0" w:rsidRDefault="003F6762" w14:paraId="799F18E5" w14:textId="77777777">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3444" w:type="pct"/>
          </w:tcPr>
          <w:p w:rsidRPr="00120FE7" w:rsidR="003F6762" w:rsidP="005F41B0" w:rsidRDefault="00475120" w14:paraId="678B0233" w14:textId="77777777">
            <w:pPr>
              <w:overflowPunct w:val="0"/>
              <w:autoSpaceDE w:val="0"/>
              <w:autoSpaceDN w:val="0"/>
              <w:adjustRightInd w:val="0"/>
              <w:spacing w:line="240" w:lineRule="auto"/>
              <w:textAlignment w:val="baseline"/>
              <w:rPr>
                <w:i/>
                <w:sz w:val="22"/>
                <w:szCs w:val="22"/>
              </w:rPr>
            </w:pPr>
            <w:hyperlink w:history="1" r:id="rId66">
              <w:proofErr w:type="spellStart"/>
              <w:r w:rsidRPr="00120FE7" w:rsidR="007D6EED">
                <w:rPr>
                  <w:i/>
                  <w:color w:val="0000FF"/>
                  <w:sz w:val="22"/>
                  <w:szCs w:val="22"/>
                  <w:u w:val="single"/>
                </w:rPr>
                <w:t>Ana.Dujmovic@eesc.europa.eu</w:t>
              </w:r>
              <w:proofErr w:type="spellEnd"/>
            </w:hyperlink>
            <w:r w:rsidRPr="00120FE7" w:rsidR="007D6EED">
              <w:rPr>
                <w:i/>
                <w:sz w:val="22"/>
                <w:szCs w:val="22"/>
              </w:rPr>
              <w:t xml:space="preserve"> </w:t>
            </w:r>
          </w:p>
        </w:tc>
      </w:tr>
    </w:tbl>
    <w:p w:rsidRPr="003F6762" w:rsidR="003F6762" w:rsidP="005F41B0" w:rsidRDefault="00475120" w14:paraId="19D891BA" w14:textId="7708616B">
      <w:pPr>
        <w:widowControl w:val="0"/>
        <w:numPr>
          <w:ilvl w:val="0"/>
          <w:numId w:val="2"/>
        </w:numPr>
        <w:overflowPunct w:val="0"/>
        <w:autoSpaceDE w:val="0"/>
        <w:autoSpaceDN w:val="0"/>
        <w:adjustRightInd w:val="0"/>
        <w:ind w:hanging="567"/>
        <w:textAlignment w:val="baseline"/>
        <w:rPr>
          <w:sz w:val="20"/>
          <w:szCs w:val="20"/>
        </w:rPr>
      </w:pPr>
      <w:hyperlink w:history="1" r:id="rId67">
        <w:r w:rsidR="007D6EED">
          <w:rPr>
            <w:b/>
            <w:i/>
            <w:color w:val="0000FF"/>
            <w:sz w:val="28"/>
            <w:u w:val="single"/>
          </w:rPr>
          <w:t xml:space="preserve">Den globale udbudskamp – fra Kinas "Belt and </w:t>
        </w:r>
        <w:proofErr w:type="spellStart"/>
        <w:r w:rsidR="007D6EED">
          <w:rPr>
            <w:b/>
            <w:i/>
            <w:color w:val="0000FF"/>
            <w:sz w:val="28"/>
            <w:u w:val="single"/>
          </w:rPr>
          <w:t>Road"-initiativ</w:t>
        </w:r>
        <w:proofErr w:type="spellEnd"/>
        <w:r w:rsidR="007D6EED">
          <w:rPr>
            <w:b/>
            <w:i/>
            <w:color w:val="0000FF"/>
            <w:sz w:val="28"/>
            <w:u w:val="single"/>
          </w:rPr>
          <w:t xml:space="preserve"> til EU's Global Gateway: det europæiske organiserede civilsamfunds vision</w:t>
        </w:r>
      </w:hyperlink>
    </w:p>
    <w:p w:rsidRPr="003F6762" w:rsidR="003F6762" w:rsidP="005F41B0" w:rsidRDefault="003F6762" w14:paraId="245B3E1A" w14:textId="77777777">
      <w:pPr>
        <w:tabs>
          <w:tab w:val="center" w:pos="284"/>
        </w:tabs>
        <w:overflowPunct w:val="0"/>
        <w:autoSpaceDE w:val="0"/>
        <w:autoSpaceDN w:val="0"/>
        <w:adjustRightInd w:val="0"/>
        <w:ind w:left="266" w:hanging="266"/>
        <w:textAlignment w:val="baseline"/>
        <w:rPr>
          <w:b/>
        </w:rPr>
      </w:pPr>
    </w:p>
    <w:tbl>
      <w:tblPr>
        <w:tblStyle w:val="TableGrid17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120FE7" w:rsidR="003F6762" w:rsidTr="003E052A" w14:paraId="795B34D0" w14:textId="77777777">
        <w:tc>
          <w:tcPr>
            <w:tcW w:w="1591" w:type="pct"/>
          </w:tcPr>
          <w:p w:rsidRPr="00120FE7" w:rsidR="003F6762" w:rsidP="005F41B0" w:rsidRDefault="003F6762" w14:paraId="5B6A2CE5"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Ordfører</w:t>
            </w:r>
          </w:p>
        </w:tc>
        <w:tc>
          <w:tcPr>
            <w:tcW w:w="3409" w:type="pct"/>
          </w:tcPr>
          <w:p w:rsidRPr="00120FE7" w:rsidR="003F6762" w:rsidP="005F41B0" w:rsidRDefault="003F6762" w14:paraId="13492D4A" w14:textId="178E434E">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Stefano </w:t>
            </w:r>
            <w:proofErr w:type="spellStart"/>
            <w:r w:rsidRPr="00120FE7">
              <w:rPr>
                <w:sz w:val="22"/>
                <w:szCs w:val="22"/>
              </w:rPr>
              <w:t>Palmieri</w:t>
            </w:r>
            <w:proofErr w:type="spellEnd"/>
            <w:r w:rsidRPr="00120FE7">
              <w:rPr>
                <w:sz w:val="22"/>
                <w:szCs w:val="22"/>
              </w:rPr>
              <w:t xml:space="preserve"> (Arbejdstagergruppen – IT)</w:t>
            </w:r>
          </w:p>
        </w:tc>
      </w:tr>
      <w:tr w:rsidRPr="00120FE7" w:rsidR="003F6762" w:rsidTr="003E052A" w14:paraId="73389CB4" w14:textId="77777777">
        <w:tc>
          <w:tcPr>
            <w:tcW w:w="5000" w:type="pct"/>
            <w:gridSpan w:val="2"/>
          </w:tcPr>
          <w:p w:rsidRPr="00120FE7" w:rsidR="003F6762" w:rsidP="005F41B0" w:rsidRDefault="003F6762" w14:paraId="3B0613F6"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3F6762" w:rsidTr="003E052A" w14:paraId="71A03652" w14:textId="77777777">
        <w:tc>
          <w:tcPr>
            <w:tcW w:w="1591" w:type="pct"/>
          </w:tcPr>
          <w:p w:rsidRPr="00120FE7" w:rsidR="003F6762" w:rsidP="005F41B0" w:rsidRDefault="003F6762" w14:paraId="5DE0AB83"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3409" w:type="pct"/>
          </w:tcPr>
          <w:p w:rsidRPr="00120FE7" w:rsidR="004D1910" w:rsidP="005F41B0" w:rsidRDefault="004D1910" w14:paraId="70203981" w14:textId="4C4A3C77">
            <w:pPr>
              <w:tabs>
                <w:tab w:val="center" w:pos="284"/>
              </w:tabs>
              <w:overflowPunct w:val="0"/>
              <w:autoSpaceDE w:val="0"/>
              <w:autoSpaceDN w:val="0"/>
              <w:adjustRightInd w:val="0"/>
              <w:ind w:left="266" w:hanging="266"/>
              <w:textAlignment w:val="baseline"/>
              <w:rPr>
                <w:sz w:val="22"/>
                <w:szCs w:val="22"/>
              </w:rPr>
            </w:pPr>
            <w:r w:rsidRPr="00120FE7">
              <w:rPr>
                <w:sz w:val="22"/>
                <w:szCs w:val="22"/>
              </w:rPr>
              <w:t>Initiativudtalelse</w:t>
            </w:r>
          </w:p>
          <w:p w:rsidRPr="00120FE7" w:rsidR="003F6762" w:rsidP="005F41B0" w:rsidRDefault="003F6762" w14:paraId="0F209FD4" w14:textId="2B3D778E">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EESC-2023-00430-00-00-AC-TRA</w:t>
            </w:r>
          </w:p>
        </w:tc>
      </w:tr>
    </w:tbl>
    <w:p w:rsidRPr="00120FE7" w:rsidR="003F6762" w:rsidP="005F41B0" w:rsidRDefault="003F6762" w14:paraId="2A50CB5F" w14:textId="77777777">
      <w:pPr>
        <w:tabs>
          <w:tab w:val="center" w:pos="284"/>
        </w:tabs>
        <w:overflowPunct w:val="0"/>
        <w:autoSpaceDE w:val="0"/>
        <w:autoSpaceDN w:val="0"/>
        <w:adjustRightInd w:val="0"/>
        <w:ind w:left="266" w:hanging="266"/>
        <w:textAlignment w:val="baseline"/>
      </w:pPr>
    </w:p>
    <w:p w:rsidRPr="00120FE7" w:rsidR="003F6762" w:rsidP="005F41B0" w:rsidRDefault="003F6762" w14:paraId="7896BE6B"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3F6762" w:rsidP="005F41B0" w:rsidRDefault="003F6762" w14:paraId="4A1416F1" w14:textId="77777777">
      <w:pPr>
        <w:keepNext/>
        <w:keepLines/>
        <w:tabs>
          <w:tab w:val="center" w:pos="284"/>
        </w:tabs>
        <w:overflowPunct w:val="0"/>
        <w:autoSpaceDE w:val="0"/>
        <w:autoSpaceDN w:val="0"/>
        <w:adjustRightInd w:val="0"/>
        <w:ind w:left="266" w:hanging="266"/>
        <w:textAlignment w:val="baseline"/>
        <w:rPr>
          <w:b/>
        </w:rPr>
      </w:pPr>
    </w:p>
    <w:p w:rsidRPr="00120FE7" w:rsidR="003F6762" w:rsidP="005F41B0" w:rsidRDefault="003F6762" w14:paraId="7FC0EFFE" w14:textId="77777777">
      <w:pPr>
        <w:overflowPunct w:val="0"/>
        <w:autoSpaceDE w:val="0"/>
        <w:autoSpaceDN w:val="0"/>
        <w:adjustRightInd w:val="0"/>
        <w:textAlignment w:val="baseline"/>
        <w:rPr>
          <w:bCs/>
          <w:iCs/>
        </w:rPr>
      </w:pPr>
      <w:r w:rsidRPr="00120FE7">
        <w:t>EØSU:</w:t>
      </w:r>
    </w:p>
    <w:p w:rsidRPr="00120FE7" w:rsidR="003F6762" w:rsidP="005F41B0" w:rsidRDefault="003F6762" w14:paraId="27C3D850" w14:textId="77777777">
      <w:pPr>
        <w:overflowPunct w:val="0"/>
        <w:autoSpaceDE w:val="0"/>
        <w:autoSpaceDN w:val="0"/>
        <w:adjustRightInd w:val="0"/>
        <w:textAlignment w:val="baseline"/>
        <w:rPr>
          <w:bCs/>
          <w:iCs/>
        </w:rPr>
      </w:pPr>
    </w:p>
    <w:p w:rsidRPr="00120FE7" w:rsidR="003F6762" w:rsidP="005F41B0" w:rsidRDefault="003F6762" w14:paraId="1F4E446A" w14:textId="77777777">
      <w:pPr>
        <w:widowControl w:val="0"/>
        <w:numPr>
          <w:ilvl w:val="0"/>
          <w:numId w:val="30"/>
        </w:numPr>
        <w:overflowPunct w:val="0"/>
        <w:autoSpaceDE w:val="0"/>
        <w:autoSpaceDN w:val="0"/>
        <w:adjustRightInd w:val="0"/>
        <w:ind w:left="284" w:hanging="284"/>
        <w:textAlignment w:val="baseline"/>
        <w:rPr>
          <w:bCs/>
          <w:iCs/>
        </w:rPr>
      </w:pPr>
      <w:r w:rsidRPr="00120FE7">
        <w:t xml:space="preserve">glæder sig over, at EU har valgt at fremme princippet om </w:t>
      </w:r>
      <w:r w:rsidRPr="00120FE7">
        <w:rPr>
          <w:b/>
        </w:rPr>
        <w:t>åben strategisk autonomi</w:t>
      </w:r>
      <w:r w:rsidRPr="00120FE7">
        <w:t xml:space="preserve"> og gennem vellykkede infrastrukturprojekter </w:t>
      </w:r>
      <w:r w:rsidRPr="00120FE7">
        <w:rPr>
          <w:b/>
        </w:rPr>
        <w:t>investere i udbredelsen af demokratiske værdier, høje standarder, god forvaltning og gennemsigtighed.</w:t>
      </w:r>
      <w:r w:rsidRPr="00120FE7">
        <w:t xml:space="preserve"> Med henblik herpå </w:t>
      </w:r>
      <w:r w:rsidRPr="00120FE7">
        <w:rPr>
          <w:b/>
        </w:rPr>
        <w:t>bifalder</w:t>
      </w:r>
      <w:r w:rsidRPr="00120FE7">
        <w:t xml:space="preserve"> EØSU </w:t>
      </w:r>
      <w:r w:rsidRPr="00120FE7">
        <w:rPr>
          <w:b/>
        </w:rPr>
        <w:t>lanceringen af Global Gateway-initiativet</w:t>
      </w:r>
      <w:r w:rsidRPr="00120FE7">
        <w:t xml:space="preserve"> i slutningen af 2021</w:t>
      </w:r>
    </w:p>
    <w:p w:rsidRPr="00120FE7" w:rsidR="003F6762" w:rsidP="005F41B0" w:rsidRDefault="003F6762" w14:paraId="18A357B3" w14:textId="77777777">
      <w:pPr>
        <w:widowControl w:val="0"/>
        <w:numPr>
          <w:ilvl w:val="0"/>
          <w:numId w:val="30"/>
        </w:numPr>
        <w:overflowPunct w:val="0"/>
        <w:autoSpaceDE w:val="0"/>
        <w:autoSpaceDN w:val="0"/>
        <w:adjustRightInd w:val="0"/>
        <w:ind w:left="284" w:hanging="284"/>
        <w:textAlignment w:val="baseline"/>
        <w:rPr>
          <w:bCs/>
          <w:iCs/>
        </w:rPr>
      </w:pPr>
      <w:r w:rsidRPr="00120FE7">
        <w:t xml:space="preserve">mener, at Global Gateway vil gøre det muligt at </w:t>
      </w:r>
      <w:r w:rsidRPr="00120FE7">
        <w:rPr>
          <w:b/>
        </w:rPr>
        <w:t>styrke de økonomiske og politiske bånd</w:t>
      </w:r>
      <w:r w:rsidRPr="00120FE7">
        <w:t xml:space="preserve"> med EU's partnerlande og sikre, at </w:t>
      </w:r>
      <w:r w:rsidRPr="00120FE7">
        <w:rPr>
          <w:b/>
        </w:rPr>
        <w:t>EU's demokratiske og sociale principper respekteres</w:t>
      </w:r>
      <w:r w:rsidRPr="00120FE7">
        <w:t xml:space="preserve">, og samtidig sætte EU i stand til at </w:t>
      </w:r>
      <w:r w:rsidRPr="00120FE7">
        <w:rPr>
          <w:b/>
        </w:rPr>
        <w:t>konkurrere effektivt på verdensplan</w:t>
      </w:r>
      <w:r w:rsidRPr="00120FE7">
        <w:t xml:space="preserve"> inden for etablering af infrastruktur</w:t>
      </w:r>
    </w:p>
    <w:p w:rsidRPr="00120FE7" w:rsidR="003F6762" w:rsidP="005F41B0" w:rsidRDefault="003F6762" w14:paraId="4D68228D" w14:textId="77777777">
      <w:pPr>
        <w:widowControl w:val="0"/>
        <w:numPr>
          <w:ilvl w:val="0"/>
          <w:numId w:val="30"/>
        </w:numPr>
        <w:overflowPunct w:val="0"/>
        <w:autoSpaceDE w:val="0"/>
        <w:autoSpaceDN w:val="0"/>
        <w:adjustRightInd w:val="0"/>
        <w:ind w:left="284" w:hanging="284"/>
        <w:textAlignment w:val="baseline"/>
        <w:rPr>
          <w:bCs/>
          <w:iCs/>
        </w:rPr>
      </w:pPr>
      <w:r w:rsidRPr="00120FE7">
        <w:t xml:space="preserve">understreger, at det er vigtigt, at </w:t>
      </w:r>
      <w:r w:rsidRPr="00120FE7">
        <w:rPr>
          <w:b/>
        </w:rPr>
        <w:t>Global Gateway-investeringsprogrammerne baseres på konsekvensanalyse</w:t>
      </w:r>
      <w:r w:rsidRPr="00120FE7">
        <w:t xml:space="preserve">r. Analyserne skal ikke blot se på aspekter af strategisk geopolitisk relevans, men også </w:t>
      </w:r>
      <w:r w:rsidRPr="00120FE7">
        <w:rPr>
          <w:b/>
        </w:rPr>
        <w:t>sikre demokratisk deltagelse</w:t>
      </w:r>
      <w:r w:rsidRPr="00120FE7">
        <w:t xml:space="preserve"> i udviklingsinitiativer i partnerlande og</w:t>
      </w:r>
      <w:r w:rsidRPr="00120FE7">
        <w:rPr>
          <w:b/>
        </w:rPr>
        <w:t xml:space="preserve"> projekternes økonomiske, sociale og miljømæssige bæredygtighed</w:t>
      </w:r>
    </w:p>
    <w:p w:rsidRPr="00120FE7" w:rsidR="003F6762" w:rsidP="005F41B0" w:rsidRDefault="003F6762" w14:paraId="2F0261BA" w14:textId="77777777">
      <w:pPr>
        <w:widowControl w:val="0"/>
        <w:numPr>
          <w:ilvl w:val="0"/>
          <w:numId w:val="30"/>
        </w:numPr>
        <w:overflowPunct w:val="0"/>
        <w:autoSpaceDE w:val="0"/>
        <w:autoSpaceDN w:val="0"/>
        <w:adjustRightInd w:val="0"/>
        <w:ind w:left="284" w:hanging="284"/>
        <w:textAlignment w:val="baseline"/>
        <w:rPr>
          <w:bCs/>
        </w:rPr>
      </w:pPr>
      <w:r w:rsidRPr="00120FE7">
        <w:rPr>
          <w:b/>
        </w:rPr>
        <w:t>beklager manglen på reel inddragelse af lokale europæiske aktører såsom civilsamfundsorganisationer og arbejdsmarkedets parter</w:t>
      </w:r>
      <w:r w:rsidRPr="00120FE7">
        <w:t xml:space="preserve"> i hele processen med udvikling, overvågning, evaluering og gennemførelse af projekter, der iværksættes inden for rammerne af BRI i EU. I den forbindelse </w:t>
      </w:r>
      <w:r w:rsidRPr="00120FE7">
        <w:rPr>
          <w:b/>
        </w:rPr>
        <w:t>ønsker EØSU at spille en mere aktiv rolle i de afgørende faser af beslutningsprocessen for udviklingsprojekter inden for rammerne af henholdsvis BRI og Global Gateway</w:t>
      </w:r>
    </w:p>
    <w:p w:rsidRPr="00120FE7" w:rsidR="003F6762" w:rsidP="005F41B0" w:rsidRDefault="003F6762" w14:paraId="096BE2A2" w14:textId="77777777">
      <w:pPr>
        <w:widowControl w:val="0"/>
        <w:numPr>
          <w:ilvl w:val="0"/>
          <w:numId w:val="30"/>
        </w:numPr>
        <w:overflowPunct w:val="0"/>
        <w:autoSpaceDE w:val="0"/>
        <w:autoSpaceDN w:val="0"/>
        <w:adjustRightInd w:val="0"/>
        <w:ind w:left="284" w:hanging="284"/>
        <w:textAlignment w:val="baseline"/>
        <w:rPr>
          <w:bCs/>
        </w:rPr>
      </w:pPr>
      <w:r w:rsidRPr="00120FE7">
        <w:t>påpeger, at</w:t>
      </w:r>
      <w:r w:rsidRPr="00120FE7">
        <w:rPr>
          <w:b/>
        </w:rPr>
        <w:t xml:space="preserve"> "Belt and Road"- og Global Gateway-projekterne skal respektere en række principper og mål</w:t>
      </w:r>
      <w:r w:rsidRPr="00120FE7">
        <w:t xml:space="preserve">, herunder </w:t>
      </w:r>
      <w:r w:rsidRPr="00120FE7">
        <w:rPr>
          <w:b/>
        </w:rPr>
        <w:t>være forenelige med EU's værdier</w:t>
      </w:r>
      <w:r w:rsidRPr="00120FE7">
        <w:t xml:space="preserve">, og at der </w:t>
      </w:r>
      <w:r w:rsidRPr="00120FE7">
        <w:rPr>
          <w:b/>
        </w:rPr>
        <w:t>skal foretages grundige konsekvensanalyser</w:t>
      </w:r>
      <w:r w:rsidRPr="00120FE7">
        <w:t xml:space="preserve"> for at sikre, at projekterne er velegnede.</w:t>
      </w:r>
    </w:p>
    <w:p w:rsidRPr="00120FE7" w:rsidR="003F6762" w:rsidP="005F41B0" w:rsidRDefault="003F6762" w14:paraId="1D3E572F" w14:textId="77777777">
      <w:pPr>
        <w:widowControl w:val="0"/>
        <w:overflowPunct w:val="0"/>
        <w:autoSpaceDE w:val="0"/>
        <w:autoSpaceDN w:val="0"/>
        <w:adjustRightInd w:val="0"/>
        <w:ind w:left="709"/>
        <w:textAlignment w:val="baseline"/>
      </w:pPr>
    </w:p>
    <w:tbl>
      <w:tblPr>
        <w:tblStyle w:val="TableGrid17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120FE7" w:rsidR="003F6762" w:rsidTr="003E052A" w14:paraId="5A2D30FC" w14:textId="77777777">
        <w:tc>
          <w:tcPr>
            <w:tcW w:w="1556" w:type="pct"/>
          </w:tcPr>
          <w:p w:rsidRPr="00120FE7" w:rsidR="003F6762" w:rsidP="005F41B0" w:rsidRDefault="003F6762" w14:paraId="7BA35E1E"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3444" w:type="pct"/>
          </w:tcPr>
          <w:p w:rsidRPr="00120FE7" w:rsidR="003F6762" w:rsidP="005F41B0" w:rsidRDefault="003F6762" w14:paraId="455EA001" w14:textId="77777777">
            <w:pPr>
              <w:overflowPunct w:val="0"/>
              <w:autoSpaceDE w:val="0"/>
              <w:autoSpaceDN w:val="0"/>
              <w:adjustRightInd w:val="0"/>
              <w:spacing w:line="240" w:lineRule="auto"/>
              <w:textAlignment w:val="baseline"/>
              <w:rPr>
                <w:i/>
                <w:sz w:val="22"/>
                <w:szCs w:val="22"/>
              </w:rPr>
            </w:pPr>
            <w:proofErr w:type="spellStart"/>
            <w:r w:rsidRPr="00120FE7">
              <w:rPr>
                <w:i/>
                <w:sz w:val="22"/>
                <w:szCs w:val="22"/>
              </w:rPr>
              <w:t>Sveto</w:t>
            </w:r>
            <w:proofErr w:type="spellEnd"/>
            <w:r w:rsidRPr="00120FE7">
              <w:rPr>
                <w:i/>
                <w:sz w:val="22"/>
                <w:szCs w:val="22"/>
              </w:rPr>
              <w:t xml:space="preserve"> </w:t>
            </w:r>
            <w:proofErr w:type="spellStart"/>
            <w:r w:rsidRPr="00120FE7">
              <w:rPr>
                <w:i/>
                <w:sz w:val="22"/>
                <w:szCs w:val="22"/>
              </w:rPr>
              <w:t>Trajkovski</w:t>
            </w:r>
            <w:proofErr w:type="spellEnd"/>
          </w:p>
        </w:tc>
      </w:tr>
      <w:tr w:rsidRPr="00120FE7" w:rsidR="003F6762" w:rsidTr="003E052A" w14:paraId="37D9AA09" w14:textId="77777777">
        <w:tc>
          <w:tcPr>
            <w:tcW w:w="1556" w:type="pct"/>
          </w:tcPr>
          <w:p w:rsidRPr="00120FE7" w:rsidR="003F6762" w:rsidP="005F41B0" w:rsidRDefault="003F6762" w14:paraId="12BD1F99"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3444" w:type="pct"/>
          </w:tcPr>
          <w:p w:rsidRPr="00120FE7" w:rsidR="003F6762" w:rsidP="005F41B0" w:rsidRDefault="003F6762" w14:paraId="7C71E135" w14:textId="47B8BD82">
            <w:pPr>
              <w:overflowPunct w:val="0"/>
              <w:autoSpaceDE w:val="0"/>
              <w:autoSpaceDN w:val="0"/>
              <w:adjustRightInd w:val="0"/>
              <w:spacing w:line="240" w:lineRule="auto"/>
              <w:textAlignment w:val="baseline"/>
              <w:rPr>
                <w:i/>
                <w:sz w:val="22"/>
                <w:szCs w:val="22"/>
              </w:rPr>
            </w:pPr>
            <w:r w:rsidRPr="00120FE7">
              <w:rPr>
                <w:i/>
                <w:sz w:val="22"/>
                <w:szCs w:val="22"/>
              </w:rPr>
              <w:t>00 32 2 546 9075</w:t>
            </w:r>
          </w:p>
        </w:tc>
      </w:tr>
      <w:tr w:rsidRPr="00120FE7" w:rsidR="003F6762" w:rsidTr="003E052A" w14:paraId="01918FED" w14:textId="77777777">
        <w:tc>
          <w:tcPr>
            <w:tcW w:w="1556" w:type="pct"/>
          </w:tcPr>
          <w:p w:rsidRPr="00120FE7" w:rsidR="003F6762" w:rsidP="005F41B0" w:rsidRDefault="00EF5F9E" w14:paraId="345CF7CF" w14:textId="154B0A95">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3444" w:type="pct"/>
          </w:tcPr>
          <w:p w:rsidRPr="00120FE7" w:rsidR="003F6762" w:rsidP="005F41B0" w:rsidRDefault="00475120" w14:paraId="6D9B802F" w14:textId="77777777">
            <w:pPr>
              <w:overflowPunct w:val="0"/>
              <w:autoSpaceDE w:val="0"/>
              <w:autoSpaceDN w:val="0"/>
              <w:adjustRightInd w:val="0"/>
              <w:spacing w:line="240" w:lineRule="auto"/>
              <w:textAlignment w:val="baseline"/>
              <w:rPr>
                <w:i/>
                <w:sz w:val="22"/>
                <w:szCs w:val="22"/>
              </w:rPr>
            </w:pPr>
            <w:hyperlink w:history="1" r:id="rId68">
              <w:proofErr w:type="spellStart"/>
              <w:r w:rsidRPr="00120FE7" w:rsidR="007D6EED">
                <w:rPr>
                  <w:i/>
                  <w:color w:val="0000FF"/>
                  <w:sz w:val="22"/>
                  <w:szCs w:val="22"/>
                  <w:u w:val="single"/>
                </w:rPr>
                <w:t>Sveto.Trajkovski@eesc.europa.eu</w:t>
              </w:r>
              <w:proofErr w:type="spellEnd"/>
            </w:hyperlink>
          </w:p>
        </w:tc>
      </w:tr>
    </w:tbl>
    <w:p w:rsidRPr="00EC68F2" w:rsidR="00C27D32" w:rsidP="005F41B0" w:rsidRDefault="00C27D32" w14:paraId="01D30391" w14:textId="77777777">
      <w:pPr>
        <w:jc w:val="left"/>
        <w:rPr>
          <w:b/>
          <w:bCs/>
        </w:rPr>
      </w:pPr>
    </w:p>
    <w:p w:rsidRPr="00C27D32" w:rsidR="00C27D32" w:rsidP="005F41B0" w:rsidRDefault="00C27D32" w14:paraId="7D717691" w14:textId="3EE6A8F6">
      <w:pPr>
        <w:widowControl w:val="0"/>
        <w:numPr>
          <w:ilvl w:val="0"/>
          <w:numId w:val="2"/>
        </w:numPr>
        <w:overflowPunct w:val="0"/>
        <w:autoSpaceDE w:val="0"/>
        <w:autoSpaceDN w:val="0"/>
        <w:adjustRightInd w:val="0"/>
        <w:ind w:hanging="567"/>
        <w:textAlignment w:val="baseline"/>
        <w:rPr>
          <w:b/>
          <w:bCs/>
          <w:i/>
          <w:iCs/>
          <w:sz w:val="28"/>
          <w:szCs w:val="28"/>
        </w:rPr>
      </w:pPr>
      <w:r>
        <w:br w:type="page"/>
      </w:r>
      <w:hyperlink w:history="1" r:id="rId69">
        <w:r>
          <w:rPr>
            <w:b/>
            <w:i/>
            <w:color w:val="0000FF"/>
            <w:sz w:val="28"/>
            <w:u w:val="single"/>
          </w:rPr>
          <w:t>EU's klimadiplomati</w:t>
        </w:r>
      </w:hyperlink>
    </w:p>
    <w:p w:rsidRPr="00C27D32" w:rsidR="00C27D32" w:rsidP="005F41B0" w:rsidRDefault="00C27D32" w14:paraId="04DE86C0" w14:textId="77777777">
      <w:pPr>
        <w:tabs>
          <w:tab w:val="center" w:pos="284"/>
        </w:tabs>
        <w:overflowPunct w:val="0"/>
        <w:autoSpaceDE w:val="0"/>
        <w:autoSpaceDN w:val="0"/>
        <w:adjustRightInd w:val="0"/>
        <w:ind w:left="266" w:hanging="266"/>
        <w:textAlignment w:val="baseline"/>
        <w:rPr>
          <w:b/>
        </w:rPr>
      </w:pPr>
    </w:p>
    <w:tbl>
      <w:tblPr>
        <w:tblStyle w:val="TableGrid176"/>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5"/>
      </w:tblGrid>
      <w:tr w:rsidRPr="00120FE7" w:rsidR="00C27D32" w:rsidTr="003E052A" w14:paraId="338B98D1" w14:textId="77777777">
        <w:tc>
          <w:tcPr>
            <w:tcW w:w="1107" w:type="pct"/>
          </w:tcPr>
          <w:p w:rsidRPr="00120FE7" w:rsidR="00C27D32" w:rsidP="005F41B0" w:rsidRDefault="00C27D32" w14:paraId="67E420C8" w14:textId="77777777">
            <w:pPr>
              <w:tabs>
                <w:tab w:val="center" w:pos="284"/>
              </w:tabs>
              <w:overflowPunct w:val="0"/>
              <w:autoSpaceDE w:val="0"/>
              <w:autoSpaceDN w:val="0"/>
              <w:adjustRightInd w:val="0"/>
              <w:ind w:left="266" w:hanging="376"/>
              <w:textAlignment w:val="baseline"/>
              <w:rPr>
                <w:b/>
                <w:sz w:val="22"/>
                <w:szCs w:val="22"/>
              </w:rPr>
            </w:pPr>
            <w:r w:rsidRPr="00120FE7">
              <w:rPr>
                <w:b/>
                <w:sz w:val="22"/>
                <w:szCs w:val="22"/>
              </w:rPr>
              <w:t>Ordfører</w:t>
            </w:r>
          </w:p>
        </w:tc>
        <w:tc>
          <w:tcPr>
            <w:tcW w:w="3893" w:type="pct"/>
          </w:tcPr>
          <w:p w:rsidRPr="00120FE7" w:rsidR="00C27D32" w:rsidP="005F41B0" w:rsidRDefault="00C27D32" w14:paraId="35CA78DD" w14:textId="77777777">
            <w:pPr>
              <w:tabs>
                <w:tab w:val="center" w:pos="284"/>
              </w:tabs>
              <w:overflowPunct w:val="0"/>
              <w:autoSpaceDE w:val="0"/>
              <w:autoSpaceDN w:val="0"/>
              <w:adjustRightInd w:val="0"/>
              <w:ind w:left="266" w:hanging="376"/>
              <w:textAlignment w:val="baseline"/>
              <w:rPr>
                <w:sz w:val="22"/>
                <w:szCs w:val="22"/>
              </w:rPr>
            </w:pPr>
            <w:r w:rsidRPr="00120FE7">
              <w:rPr>
                <w:sz w:val="22"/>
                <w:szCs w:val="22"/>
              </w:rPr>
              <w:t xml:space="preserve">Stefano </w:t>
            </w:r>
            <w:proofErr w:type="spellStart"/>
            <w:r w:rsidRPr="00120FE7">
              <w:rPr>
                <w:sz w:val="22"/>
                <w:szCs w:val="22"/>
              </w:rPr>
              <w:t>Mallia</w:t>
            </w:r>
            <w:proofErr w:type="spellEnd"/>
            <w:r w:rsidRPr="00120FE7">
              <w:rPr>
                <w:sz w:val="22"/>
                <w:szCs w:val="22"/>
              </w:rPr>
              <w:t xml:space="preserve"> (Arbejdsgivergruppen – MT)</w:t>
            </w:r>
          </w:p>
        </w:tc>
      </w:tr>
      <w:tr w:rsidRPr="00120FE7" w:rsidR="00C27D32" w:rsidTr="003E052A" w14:paraId="77985150" w14:textId="77777777">
        <w:tc>
          <w:tcPr>
            <w:tcW w:w="5000" w:type="pct"/>
            <w:gridSpan w:val="2"/>
          </w:tcPr>
          <w:p w:rsidRPr="00120FE7" w:rsidR="00C27D32" w:rsidP="005F41B0" w:rsidRDefault="00C27D32" w14:paraId="0D725E4C" w14:textId="77777777">
            <w:pPr>
              <w:tabs>
                <w:tab w:val="center" w:pos="284"/>
              </w:tabs>
              <w:overflowPunct w:val="0"/>
              <w:autoSpaceDE w:val="0"/>
              <w:autoSpaceDN w:val="0"/>
              <w:adjustRightInd w:val="0"/>
              <w:spacing w:line="160" w:lineRule="exact"/>
              <w:ind w:left="266" w:hanging="376"/>
              <w:textAlignment w:val="baseline"/>
              <w:rPr>
                <w:sz w:val="22"/>
                <w:szCs w:val="22"/>
              </w:rPr>
            </w:pPr>
          </w:p>
        </w:tc>
      </w:tr>
      <w:tr w:rsidRPr="00120FE7" w:rsidR="00C27D32" w:rsidTr="003E052A" w14:paraId="777E33C6" w14:textId="77777777">
        <w:tc>
          <w:tcPr>
            <w:tcW w:w="1107" w:type="pct"/>
          </w:tcPr>
          <w:p w:rsidRPr="00120FE7" w:rsidR="00C27D32" w:rsidP="005F41B0" w:rsidRDefault="00C27D32" w14:paraId="297463BF" w14:textId="77777777">
            <w:pPr>
              <w:tabs>
                <w:tab w:val="center" w:pos="284"/>
              </w:tabs>
              <w:overflowPunct w:val="0"/>
              <w:autoSpaceDE w:val="0"/>
              <w:autoSpaceDN w:val="0"/>
              <w:adjustRightInd w:val="0"/>
              <w:ind w:left="266" w:hanging="376"/>
              <w:textAlignment w:val="baseline"/>
              <w:rPr>
                <w:b/>
                <w:sz w:val="22"/>
                <w:szCs w:val="22"/>
              </w:rPr>
            </w:pPr>
            <w:r w:rsidRPr="00120FE7">
              <w:rPr>
                <w:b/>
                <w:sz w:val="22"/>
                <w:szCs w:val="22"/>
              </w:rPr>
              <w:t>Ref.</w:t>
            </w:r>
          </w:p>
        </w:tc>
        <w:tc>
          <w:tcPr>
            <w:tcW w:w="3893" w:type="pct"/>
          </w:tcPr>
          <w:p w:rsidRPr="00120FE7" w:rsidR="00F70268" w:rsidP="005F41B0" w:rsidRDefault="00F70268" w14:paraId="1D81DD76" w14:textId="65DE537A">
            <w:pPr>
              <w:tabs>
                <w:tab w:val="center" w:pos="284"/>
              </w:tabs>
              <w:overflowPunct w:val="0"/>
              <w:autoSpaceDE w:val="0"/>
              <w:autoSpaceDN w:val="0"/>
              <w:adjustRightInd w:val="0"/>
              <w:ind w:left="266" w:hanging="376"/>
              <w:jc w:val="left"/>
              <w:textAlignment w:val="baseline"/>
              <w:rPr>
                <w:sz w:val="22"/>
                <w:szCs w:val="22"/>
              </w:rPr>
            </w:pPr>
            <w:r w:rsidRPr="00120FE7">
              <w:rPr>
                <w:sz w:val="22"/>
                <w:szCs w:val="22"/>
              </w:rPr>
              <w:t>Initiativudtalelse</w:t>
            </w:r>
          </w:p>
          <w:p w:rsidRPr="00120FE7" w:rsidR="00C27D32" w:rsidP="005F41B0" w:rsidRDefault="00C27D32" w14:paraId="71236FA0" w14:textId="50E93422">
            <w:pPr>
              <w:tabs>
                <w:tab w:val="center" w:pos="284"/>
              </w:tabs>
              <w:overflowPunct w:val="0"/>
              <w:autoSpaceDE w:val="0"/>
              <w:autoSpaceDN w:val="0"/>
              <w:adjustRightInd w:val="0"/>
              <w:ind w:left="266" w:hanging="376"/>
              <w:jc w:val="left"/>
              <w:textAlignment w:val="baseline"/>
              <w:rPr>
                <w:sz w:val="22"/>
                <w:szCs w:val="22"/>
              </w:rPr>
            </w:pPr>
            <w:r w:rsidRPr="00120FE7">
              <w:rPr>
                <w:sz w:val="22"/>
                <w:szCs w:val="22"/>
              </w:rPr>
              <w:t>EESC-2023-01864-00-00-AC</w:t>
            </w:r>
          </w:p>
        </w:tc>
      </w:tr>
    </w:tbl>
    <w:p w:rsidRPr="00120FE7" w:rsidR="00C27D32" w:rsidP="005F41B0" w:rsidRDefault="00C27D32" w14:paraId="3F952D70" w14:textId="77777777">
      <w:pPr>
        <w:tabs>
          <w:tab w:val="center" w:pos="284"/>
        </w:tabs>
        <w:overflowPunct w:val="0"/>
        <w:autoSpaceDE w:val="0"/>
        <w:autoSpaceDN w:val="0"/>
        <w:adjustRightInd w:val="0"/>
        <w:ind w:left="266" w:hanging="266"/>
        <w:textAlignment w:val="baseline"/>
      </w:pPr>
    </w:p>
    <w:p w:rsidRPr="00120FE7" w:rsidR="00C27D32" w:rsidP="005F41B0" w:rsidRDefault="00C27D32" w14:paraId="58FCFAED"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C27D32" w:rsidP="005F41B0" w:rsidRDefault="00C27D32" w14:paraId="7C333CBF" w14:textId="77777777">
      <w:pPr>
        <w:keepNext/>
        <w:keepLines/>
        <w:tabs>
          <w:tab w:val="center" w:pos="284"/>
        </w:tabs>
        <w:overflowPunct w:val="0"/>
        <w:autoSpaceDE w:val="0"/>
        <w:autoSpaceDN w:val="0"/>
        <w:adjustRightInd w:val="0"/>
        <w:ind w:left="266" w:hanging="266"/>
        <w:textAlignment w:val="baseline"/>
        <w:rPr>
          <w:b/>
        </w:rPr>
      </w:pPr>
    </w:p>
    <w:p w:rsidRPr="00120FE7" w:rsidR="00C27D32" w:rsidP="005F41B0" w:rsidRDefault="00C27D32" w14:paraId="54AE65BE" w14:textId="07B21C51">
      <w:pPr>
        <w:overflowPunct w:val="0"/>
        <w:autoSpaceDE w:val="0"/>
        <w:autoSpaceDN w:val="0"/>
        <w:adjustRightInd w:val="0"/>
        <w:textAlignment w:val="baseline"/>
        <w:rPr>
          <w:bCs/>
          <w:iCs/>
        </w:rPr>
      </w:pPr>
      <w:r w:rsidRPr="00120FE7">
        <w:t>EØSU:</w:t>
      </w:r>
    </w:p>
    <w:p w:rsidRPr="00120FE7" w:rsidR="00F70268" w:rsidP="005F41B0" w:rsidRDefault="00F70268" w14:paraId="56F4F721" w14:textId="77777777">
      <w:pPr>
        <w:overflowPunct w:val="0"/>
        <w:autoSpaceDE w:val="0"/>
        <w:autoSpaceDN w:val="0"/>
        <w:adjustRightInd w:val="0"/>
        <w:textAlignment w:val="baseline"/>
        <w:rPr>
          <w:bCs/>
          <w:iCs/>
        </w:rPr>
      </w:pPr>
    </w:p>
    <w:p w:rsidRPr="00120FE7" w:rsidR="00C27D32" w:rsidP="005F41B0" w:rsidRDefault="00C27D32" w14:paraId="41821BB1" w14:textId="1EACF064">
      <w:pPr>
        <w:widowControl w:val="0"/>
        <w:numPr>
          <w:ilvl w:val="0"/>
          <w:numId w:val="31"/>
        </w:numPr>
        <w:overflowPunct w:val="0"/>
        <w:autoSpaceDE w:val="0"/>
        <w:autoSpaceDN w:val="0"/>
        <w:adjustRightInd w:val="0"/>
        <w:ind w:left="284" w:hanging="284"/>
        <w:textAlignment w:val="baseline"/>
        <w:outlineLvl w:val="1"/>
      </w:pPr>
      <w:bookmarkStart w:name="_Toc153539703" w:id="154"/>
      <w:bookmarkStart w:name="_Toc153547126" w:id="155"/>
      <w:bookmarkStart w:name="_Toc155703438" w:id="156"/>
      <w:r w:rsidRPr="00120FE7">
        <w:t>slår fast, at den aktuelle klimakrise nu er af eksistentiel karakter og opfordrer alle interessenter til at træffe øjeblikkelige, konkrete og resolutte foranstaltninger</w:t>
      </w:r>
      <w:bookmarkEnd w:id="154"/>
      <w:bookmarkEnd w:id="155"/>
      <w:bookmarkEnd w:id="156"/>
    </w:p>
    <w:p w:rsidRPr="00120FE7" w:rsidR="00C27D32" w:rsidP="005F41B0" w:rsidRDefault="00C27D32" w14:paraId="376D1DD5" w14:textId="2D4DFE99">
      <w:pPr>
        <w:widowControl w:val="0"/>
        <w:numPr>
          <w:ilvl w:val="0"/>
          <w:numId w:val="31"/>
        </w:numPr>
        <w:overflowPunct w:val="0"/>
        <w:autoSpaceDE w:val="0"/>
        <w:autoSpaceDN w:val="0"/>
        <w:adjustRightInd w:val="0"/>
        <w:ind w:left="284" w:hanging="284"/>
        <w:textAlignment w:val="baseline"/>
        <w:outlineLvl w:val="1"/>
      </w:pPr>
      <w:bookmarkStart w:name="_Toc153539704" w:id="157"/>
      <w:bookmarkStart w:name="_Toc153547127" w:id="158"/>
      <w:bookmarkStart w:name="_Toc155703439" w:id="159"/>
      <w:r w:rsidRPr="00120FE7">
        <w:t>opfordrer til, at klimadiplomati opgraderes til et flagskibsinitiativ inden for EU's eksterne anliggender og udenrigspolitik</w:t>
      </w:r>
      <w:bookmarkEnd w:id="157"/>
      <w:bookmarkEnd w:id="158"/>
      <w:bookmarkEnd w:id="159"/>
    </w:p>
    <w:p w:rsidRPr="00120FE7" w:rsidR="00C27D32" w:rsidP="005F41B0" w:rsidRDefault="00C27D32" w14:paraId="701E479F" w14:textId="4E5AF9BD">
      <w:pPr>
        <w:widowControl w:val="0"/>
        <w:numPr>
          <w:ilvl w:val="0"/>
          <w:numId w:val="31"/>
        </w:numPr>
        <w:overflowPunct w:val="0"/>
        <w:autoSpaceDE w:val="0"/>
        <w:autoSpaceDN w:val="0"/>
        <w:adjustRightInd w:val="0"/>
        <w:ind w:left="284" w:hanging="284"/>
        <w:textAlignment w:val="baseline"/>
        <w:outlineLvl w:val="1"/>
      </w:pPr>
      <w:bookmarkStart w:name="_Toc153539705" w:id="160"/>
      <w:bookmarkStart w:name="_Toc153547128" w:id="161"/>
      <w:bookmarkStart w:name="_Toc155703440" w:id="162"/>
      <w:r w:rsidRPr="00120FE7">
        <w:t>anerkender det hidtidige arbejde og roser EU's rolle som både leder og mægler ("</w:t>
      </w:r>
      <w:proofErr w:type="spellStart"/>
      <w:r w:rsidRPr="00120FE7">
        <w:t>leadiator</w:t>
      </w:r>
      <w:proofErr w:type="spellEnd"/>
      <w:r w:rsidRPr="00120FE7">
        <w:t>") i internationale klimaforhandlinger, når det gælder udformningen af internationale klimatiltag over for såvel årsagerne til (</w:t>
      </w:r>
      <w:proofErr w:type="spellStart"/>
      <w:r w:rsidRPr="00120FE7">
        <w:t>modvirkning</w:t>
      </w:r>
      <w:proofErr w:type="spellEnd"/>
      <w:r w:rsidRPr="00120FE7">
        <w:t>) som konsekvenserne af (tilpasning) klimaændringerne</w:t>
      </w:r>
      <w:bookmarkEnd w:id="160"/>
      <w:bookmarkEnd w:id="161"/>
      <w:bookmarkEnd w:id="162"/>
    </w:p>
    <w:p w:rsidRPr="00120FE7" w:rsidR="00C27D32" w:rsidP="005F41B0" w:rsidRDefault="00C27D32" w14:paraId="54AE9765" w14:textId="20D7D890">
      <w:pPr>
        <w:widowControl w:val="0"/>
        <w:numPr>
          <w:ilvl w:val="0"/>
          <w:numId w:val="31"/>
        </w:numPr>
        <w:overflowPunct w:val="0"/>
        <w:autoSpaceDE w:val="0"/>
        <w:autoSpaceDN w:val="0"/>
        <w:adjustRightInd w:val="0"/>
        <w:ind w:left="284" w:hanging="284"/>
        <w:textAlignment w:val="baseline"/>
        <w:outlineLvl w:val="1"/>
      </w:pPr>
      <w:bookmarkStart w:name="_Toc153539706" w:id="163"/>
      <w:bookmarkStart w:name="_Toc153547129" w:id="164"/>
      <w:bookmarkStart w:name="_Toc155703441" w:id="165"/>
      <w:r w:rsidRPr="00120FE7">
        <w:t xml:space="preserve">er stærk tilhænger af et bredere syn på det europæiske klimadiplomati med en række forskellige foranstaltninger, der ikke kun involverer statslige, men også </w:t>
      </w:r>
      <w:proofErr w:type="spellStart"/>
      <w:r w:rsidRPr="00120FE7">
        <w:t>ikkestatslige</w:t>
      </w:r>
      <w:proofErr w:type="spellEnd"/>
      <w:r w:rsidRPr="00120FE7">
        <w:t xml:space="preserve"> aktører, civilsamfundsorganisationer, private interessenter, virksomheder og fagforeninger</w:t>
      </w:r>
      <w:bookmarkEnd w:id="163"/>
      <w:bookmarkEnd w:id="164"/>
      <w:bookmarkEnd w:id="165"/>
    </w:p>
    <w:p w:rsidRPr="00120FE7" w:rsidR="00C27D32" w:rsidP="005F41B0" w:rsidRDefault="00C27D32" w14:paraId="48F2E89D" w14:textId="393CB7AF">
      <w:pPr>
        <w:widowControl w:val="0"/>
        <w:numPr>
          <w:ilvl w:val="0"/>
          <w:numId w:val="31"/>
        </w:numPr>
        <w:overflowPunct w:val="0"/>
        <w:autoSpaceDE w:val="0"/>
        <w:autoSpaceDN w:val="0"/>
        <w:adjustRightInd w:val="0"/>
        <w:ind w:left="284" w:hanging="284"/>
        <w:textAlignment w:val="baseline"/>
        <w:outlineLvl w:val="1"/>
        <w:rPr>
          <w:bCs/>
        </w:rPr>
      </w:pPr>
      <w:bookmarkStart w:name="_Toc153539707" w:id="166"/>
      <w:bookmarkStart w:name="_Toc153547130" w:id="167"/>
      <w:bookmarkStart w:name="_Toc155703442" w:id="168"/>
      <w:r w:rsidRPr="00120FE7">
        <w:t>opfordrer EU til at agere spydspids og udvikle infrastruktur og finansierings- og styringskanaler ved at mobilisere offentlige og private finansielle kilder for at bistå partnerlande og nabolande med at håndtere virkningerne af den europæiske grønne pagt</w:t>
      </w:r>
      <w:bookmarkEnd w:id="166"/>
      <w:bookmarkEnd w:id="167"/>
      <w:bookmarkEnd w:id="168"/>
    </w:p>
    <w:p w:rsidRPr="00120FE7" w:rsidR="00C27D32" w:rsidP="005F41B0" w:rsidRDefault="00C27D32" w14:paraId="29D2B098" w14:textId="2F893D79">
      <w:pPr>
        <w:widowControl w:val="0"/>
        <w:numPr>
          <w:ilvl w:val="0"/>
          <w:numId w:val="31"/>
        </w:numPr>
        <w:overflowPunct w:val="0"/>
        <w:autoSpaceDE w:val="0"/>
        <w:autoSpaceDN w:val="0"/>
        <w:adjustRightInd w:val="0"/>
        <w:ind w:left="284" w:hanging="284"/>
        <w:textAlignment w:val="baseline"/>
        <w:outlineLvl w:val="1"/>
      </w:pPr>
      <w:bookmarkStart w:name="_Toc153539708" w:id="169"/>
      <w:bookmarkStart w:name="_Toc153547131" w:id="170"/>
      <w:bookmarkStart w:name="_Toc155703443" w:id="171"/>
      <w:r w:rsidRPr="00120FE7">
        <w:t>opfordrer EU til at vedtage en omfattende strategi for klimadiplomati med kort- og langsigtede prioriteter med henblik på at integrere klimaindsatsen i alle områder af EU's optræden udadtil (herunder sikkerhed og forsvar, handel, investeringer, transport, migration, udviklingssamarbejde, økonomisk og teknisk bistand, kultur og sundhed)</w:t>
      </w:r>
      <w:bookmarkEnd w:id="169"/>
      <w:bookmarkEnd w:id="170"/>
      <w:bookmarkEnd w:id="171"/>
    </w:p>
    <w:p w:rsidRPr="00120FE7" w:rsidR="00C27D32" w:rsidP="005F41B0" w:rsidRDefault="00C27D32" w14:paraId="12CD7DBB" w14:textId="16CBCAB9">
      <w:pPr>
        <w:widowControl w:val="0"/>
        <w:numPr>
          <w:ilvl w:val="0"/>
          <w:numId w:val="31"/>
        </w:numPr>
        <w:overflowPunct w:val="0"/>
        <w:autoSpaceDE w:val="0"/>
        <w:autoSpaceDN w:val="0"/>
        <w:adjustRightInd w:val="0"/>
        <w:ind w:left="284" w:hanging="284"/>
        <w:textAlignment w:val="baseline"/>
        <w:outlineLvl w:val="1"/>
      </w:pPr>
      <w:bookmarkStart w:name="_Toc153539709" w:id="172"/>
      <w:bookmarkStart w:name="_Toc153547132" w:id="173"/>
      <w:bookmarkStart w:name="_Toc155703444" w:id="174"/>
      <w:r w:rsidRPr="00120FE7">
        <w:t>opfordrer kraftigt medlemsstaterne til at sikre bedre koordinering for at bringe deres udenrigspolitik på linje med klimakravene og målene i EU's grønne pagt</w:t>
      </w:r>
      <w:bookmarkEnd w:id="172"/>
      <w:bookmarkEnd w:id="173"/>
      <w:bookmarkEnd w:id="174"/>
    </w:p>
    <w:p w:rsidRPr="00120FE7" w:rsidR="00C27D32" w:rsidP="005F41B0" w:rsidRDefault="00C27D32" w14:paraId="705D1F7C" w14:textId="74249E2F">
      <w:pPr>
        <w:widowControl w:val="0"/>
        <w:numPr>
          <w:ilvl w:val="0"/>
          <w:numId w:val="31"/>
        </w:numPr>
        <w:overflowPunct w:val="0"/>
        <w:autoSpaceDE w:val="0"/>
        <w:autoSpaceDN w:val="0"/>
        <w:adjustRightInd w:val="0"/>
        <w:ind w:left="284" w:hanging="284"/>
        <w:textAlignment w:val="baseline"/>
        <w:outlineLvl w:val="1"/>
      </w:pPr>
      <w:bookmarkStart w:name="_Toc153539710" w:id="175"/>
      <w:bookmarkStart w:name="_Toc153547133" w:id="176"/>
      <w:bookmarkStart w:name="_Toc155703445" w:id="177"/>
      <w:r w:rsidRPr="00120FE7">
        <w:t>opfordrer EU-institutionerne til at tilføre den klimadiplomatiske værktøjskasse nye initiativer, der ikke blot har til formål at højne klimaambitionerne, men også at dele EU's erfaringer og tackle klimarelaterede risici</w:t>
      </w:r>
      <w:bookmarkEnd w:id="175"/>
      <w:bookmarkEnd w:id="176"/>
      <w:bookmarkEnd w:id="177"/>
    </w:p>
    <w:p w:rsidRPr="00120FE7" w:rsidR="00C27D32" w:rsidP="005F41B0" w:rsidRDefault="00C27D32" w14:paraId="3F8DCCDC" w14:textId="7D49F3A7">
      <w:pPr>
        <w:widowControl w:val="0"/>
        <w:numPr>
          <w:ilvl w:val="0"/>
          <w:numId w:val="31"/>
        </w:numPr>
        <w:overflowPunct w:val="0"/>
        <w:autoSpaceDE w:val="0"/>
        <w:autoSpaceDN w:val="0"/>
        <w:adjustRightInd w:val="0"/>
        <w:ind w:left="284" w:hanging="284"/>
        <w:textAlignment w:val="baseline"/>
        <w:outlineLvl w:val="1"/>
      </w:pPr>
      <w:bookmarkStart w:name="_Toc153539711" w:id="178"/>
      <w:bookmarkStart w:name="_Toc153547134" w:id="179"/>
      <w:bookmarkStart w:name="_Toc155703446" w:id="180"/>
      <w:r w:rsidRPr="00120FE7">
        <w:t>minder om sine forslag om oprettelse af et civilsamfundsnetværk for klimadiplomati og om styrkelse af de interne rådgivende grupper.</w:t>
      </w:r>
      <w:bookmarkEnd w:id="178"/>
      <w:bookmarkEnd w:id="179"/>
      <w:bookmarkEnd w:id="180"/>
    </w:p>
    <w:p w:rsidRPr="00120FE7" w:rsidR="00C27D32" w:rsidP="005F41B0" w:rsidRDefault="00C27D32" w14:paraId="12CE979E" w14:textId="77777777">
      <w:pPr>
        <w:widowControl w:val="0"/>
        <w:overflowPunct w:val="0"/>
        <w:autoSpaceDE w:val="0"/>
        <w:autoSpaceDN w:val="0"/>
        <w:adjustRightInd w:val="0"/>
        <w:ind w:left="709"/>
        <w:textAlignment w:val="baseline"/>
        <w:rPr>
          <w:bCs/>
          <w:iCs/>
        </w:rPr>
      </w:pPr>
    </w:p>
    <w:tbl>
      <w:tblPr>
        <w:tblStyle w:val="TableGrid17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120FE7" w:rsidR="00C27D32" w:rsidTr="003E052A" w14:paraId="23E545D9" w14:textId="77777777">
        <w:tc>
          <w:tcPr>
            <w:tcW w:w="1556" w:type="pct"/>
          </w:tcPr>
          <w:p w:rsidRPr="00120FE7" w:rsidR="00C27D32" w:rsidP="005F41B0" w:rsidRDefault="00C27D32" w14:paraId="1A9B3FEC"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3444" w:type="pct"/>
          </w:tcPr>
          <w:p w:rsidRPr="00120FE7" w:rsidR="00C27D32" w:rsidP="005F41B0" w:rsidRDefault="00C27D32" w14:paraId="50F00B10" w14:textId="77777777">
            <w:pPr>
              <w:overflowPunct w:val="0"/>
              <w:autoSpaceDE w:val="0"/>
              <w:autoSpaceDN w:val="0"/>
              <w:adjustRightInd w:val="0"/>
              <w:spacing w:line="240" w:lineRule="auto"/>
              <w:textAlignment w:val="baseline"/>
              <w:rPr>
                <w:i/>
                <w:sz w:val="22"/>
                <w:szCs w:val="22"/>
              </w:rPr>
            </w:pPr>
            <w:r w:rsidRPr="00120FE7">
              <w:rPr>
                <w:i/>
                <w:sz w:val="22"/>
                <w:szCs w:val="22"/>
              </w:rPr>
              <w:t xml:space="preserve">Ewa </w:t>
            </w:r>
            <w:proofErr w:type="spellStart"/>
            <w:r w:rsidRPr="00120FE7">
              <w:rPr>
                <w:i/>
                <w:sz w:val="22"/>
                <w:szCs w:val="22"/>
              </w:rPr>
              <w:t>Tomaszewska</w:t>
            </w:r>
            <w:proofErr w:type="spellEnd"/>
          </w:p>
        </w:tc>
      </w:tr>
      <w:tr w:rsidRPr="00120FE7" w:rsidR="00C27D32" w:rsidTr="003E052A" w14:paraId="56DD0054" w14:textId="77777777">
        <w:tc>
          <w:tcPr>
            <w:tcW w:w="1556" w:type="pct"/>
          </w:tcPr>
          <w:p w:rsidRPr="00120FE7" w:rsidR="00C27D32" w:rsidP="005F41B0" w:rsidRDefault="00C27D32" w14:paraId="2DB551ED"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3444" w:type="pct"/>
          </w:tcPr>
          <w:p w:rsidRPr="00120FE7" w:rsidR="00C27D32" w:rsidP="005F41B0" w:rsidRDefault="00C27D32" w14:paraId="2014BE80" w14:textId="77777777">
            <w:pPr>
              <w:overflowPunct w:val="0"/>
              <w:autoSpaceDE w:val="0"/>
              <w:autoSpaceDN w:val="0"/>
              <w:adjustRightInd w:val="0"/>
              <w:spacing w:line="240" w:lineRule="auto"/>
              <w:textAlignment w:val="baseline"/>
              <w:rPr>
                <w:i/>
                <w:sz w:val="22"/>
                <w:szCs w:val="22"/>
              </w:rPr>
            </w:pPr>
            <w:r w:rsidRPr="00120FE7">
              <w:rPr>
                <w:i/>
                <w:sz w:val="22"/>
                <w:szCs w:val="22"/>
              </w:rPr>
              <w:t>00 32 2 546 9724</w:t>
            </w:r>
          </w:p>
        </w:tc>
      </w:tr>
      <w:tr w:rsidRPr="00120FE7" w:rsidR="00C27D32" w:rsidTr="003E052A" w14:paraId="38A8E588" w14:textId="77777777">
        <w:tc>
          <w:tcPr>
            <w:tcW w:w="1556" w:type="pct"/>
          </w:tcPr>
          <w:p w:rsidRPr="00120FE7" w:rsidR="00C27D32" w:rsidP="005F41B0" w:rsidRDefault="00C27D32" w14:paraId="77626975" w14:textId="77777777">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3444" w:type="pct"/>
          </w:tcPr>
          <w:p w:rsidRPr="00120FE7" w:rsidR="00C27D32" w:rsidP="005F41B0" w:rsidRDefault="00475120" w14:paraId="1574B0A2" w14:textId="77777777">
            <w:pPr>
              <w:overflowPunct w:val="0"/>
              <w:autoSpaceDE w:val="0"/>
              <w:autoSpaceDN w:val="0"/>
              <w:adjustRightInd w:val="0"/>
              <w:spacing w:line="240" w:lineRule="auto"/>
              <w:textAlignment w:val="baseline"/>
              <w:rPr>
                <w:i/>
                <w:iCs/>
                <w:sz w:val="22"/>
                <w:szCs w:val="22"/>
              </w:rPr>
            </w:pPr>
            <w:hyperlink w:history="1" r:id="rId70">
              <w:proofErr w:type="spellStart"/>
              <w:r w:rsidRPr="00120FE7" w:rsidR="007D6EED">
                <w:rPr>
                  <w:i/>
                  <w:color w:val="0000FF"/>
                  <w:sz w:val="22"/>
                  <w:szCs w:val="22"/>
                  <w:u w:val="single"/>
                </w:rPr>
                <w:t>Ewa.Tomaszewska@eesc.europa.eu</w:t>
              </w:r>
              <w:proofErr w:type="spellEnd"/>
            </w:hyperlink>
          </w:p>
        </w:tc>
      </w:tr>
    </w:tbl>
    <w:p w:rsidR="00F93E07" w:rsidP="005F41B0" w:rsidRDefault="00F93E07" w14:paraId="54467A85" w14:textId="173C82D5">
      <w:pPr>
        <w:jc w:val="left"/>
        <w:rPr>
          <w:b/>
          <w:bCs/>
          <w:kern w:val="28"/>
          <w:sz w:val="28"/>
          <w:szCs w:val="28"/>
        </w:rPr>
      </w:pPr>
      <w:r>
        <w:br w:type="page"/>
      </w:r>
    </w:p>
    <w:p w:rsidRPr="000B1C30" w:rsidR="00E110D0" w:rsidP="005F41B0" w:rsidRDefault="00E110D0" w14:paraId="268D0B18" w14:textId="0D072EE0">
      <w:pPr>
        <w:pStyle w:val="Heading1"/>
        <w:tabs>
          <w:tab w:val="clear" w:pos="440"/>
        </w:tabs>
        <w:ind w:left="567" w:right="0" w:hanging="567"/>
        <w:rPr>
          <w:b/>
          <w:bCs/>
        </w:rPr>
      </w:pPr>
      <w:bookmarkStart w:name="_Toc153539712" w:id="181"/>
      <w:bookmarkStart w:name="_Toc155703447" w:id="182"/>
      <w:r>
        <w:rPr>
          <w:b/>
        </w:rPr>
        <w:lastRenderedPageBreak/>
        <w:t>TRANSPORT, ENERGI, INFRASTRUKTUR OG INFORMATIONSSAMFUNDET</w:t>
      </w:r>
      <w:bookmarkEnd w:id="181"/>
      <w:bookmarkEnd w:id="182"/>
    </w:p>
    <w:p w:rsidR="0092772D" w:rsidP="005F41B0" w:rsidRDefault="0092772D" w14:paraId="764F554F" w14:textId="3DB1B15F">
      <w:pPr>
        <w:keepNext/>
        <w:keepLines/>
      </w:pPr>
    </w:p>
    <w:p w:rsidRPr="0091091E" w:rsidR="0091091E" w:rsidP="005F41B0" w:rsidRDefault="00475120" w14:paraId="258B0796" w14:textId="685B515D">
      <w:pPr>
        <w:widowControl w:val="0"/>
        <w:numPr>
          <w:ilvl w:val="0"/>
          <w:numId w:val="2"/>
        </w:numPr>
        <w:overflowPunct w:val="0"/>
        <w:autoSpaceDE w:val="0"/>
        <w:autoSpaceDN w:val="0"/>
        <w:adjustRightInd w:val="0"/>
        <w:ind w:hanging="567"/>
        <w:textAlignment w:val="baseline"/>
        <w:rPr>
          <w:color w:val="0000FF"/>
          <w:sz w:val="20"/>
          <w:szCs w:val="20"/>
          <w:u w:val="single"/>
        </w:rPr>
      </w:pPr>
      <w:hyperlink w:history="1" r:id="rId71">
        <w:r w:rsidR="007D6EED">
          <w:rPr>
            <w:b/>
            <w:i/>
            <w:color w:val="0000FF"/>
            <w:sz w:val="28"/>
            <w:u w:val="single"/>
          </w:rPr>
          <w:t>Revision af forordninger om vejtransport og luftfart</w:t>
        </w:r>
      </w:hyperlink>
    </w:p>
    <w:p w:rsidRPr="0091091E" w:rsidR="0091091E" w:rsidP="005F41B0" w:rsidRDefault="0091091E" w14:paraId="61AEDE81" w14:textId="77777777">
      <w:pPr>
        <w:widowControl w:val="0"/>
        <w:overflowPunct w:val="0"/>
        <w:autoSpaceDE w:val="0"/>
        <w:autoSpaceDN w:val="0"/>
        <w:adjustRightInd w:val="0"/>
        <w:ind w:left="567"/>
        <w:textAlignment w:val="baseline"/>
      </w:pPr>
    </w:p>
    <w:tbl>
      <w:tblPr>
        <w:tblStyle w:val="TableGrid17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120FE7" w:rsidR="0091091E" w:rsidTr="003E052A" w14:paraId="4F2BF846" w14:textId="77777777">
        <w:tc>
          <w:tcPr>
            <w:tcW w:w="1591" w:type="pct"/>
            <w:vMerge w:val="restart"/>
          </w:tcPr>
          <w:p w:rsidRPr="00120FE7" w:rsidR="0091091E" w:rsidP="005F41B0" w:rsidRDefault="0091091E" w14:paraId="44A0A5D9"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3409" w:type="pct"/>
          </w:tcPr>
          <w:p w:rsidRPr="00120FE7" w:rsidR="00F06237" w:rsidP="005F41B0" w:rsidRDefault="00F06237" w14:paraId="2C37ED2A" w14:textId="01D5FB95">
            <w:pPr>
              <w:tabs>
                <w:tab w:val="center" w:pos="284"/>
              </w:tabs>
              <w:overflowPunct w:val="0"/>
              <w:autoSpaceDE w:val="0"/>
              <w:autoSpaceDN w:val="0"/>
              <w:adjustRightInd w:val="0"/>
              <w:ind w:left="720" w:hanging="720"/>
              <w:textAlignment w:val="baseline"/>
              <w:rPr>
                <w:bCs/>
                <w:sz w:val="22"/>
                <w:szCs w:val="22"/>
              </w:rPr>
            </w:pPr>
            <w:r w:rsidRPr="00120FE7">
              <w:rPr>
                <w:sz w:val="22"/>
                <w:szCs w:val="22"/>
              </w:rPr>
              <w:t>Kategori C-udtalelse</w:t>
            </w:r>
          </w:p>
          <w:p w:rsidRPr="00120FE7" w:rsidR="0091091E" w:rsidP="005F41B0" w:rsidRDefault="0091091E" w14:paraId="62075A9C" w14:textId="3BA7B696">
            <w:pPr>
              <w:tabs>
                <w:tab w:val="center" w:pos="284"/>
              </w:tabs>
              <w:overflowPunct w:val="0"/>
              <w:autoSpaceDE w:val="0"/>
              <w:autoSpaceDN w:val="0"/>
              <w:adjustRightInd w:val="0"/>
              <w:ind w:left="720" w:hanging="720"/>
              <w:textAlignment w:val="baseline"/>
              <w:rPr>
                <w:bCs/>
                <w:sz w:val="22"/>
                <w:szCs w:val="22"/>
              </w:rPr>
            </w:pPr>
            <w:r w:rsidRPr="00120FE7">
              <w:rPr>
                <w:sz w:val="22"/>
                <w:szCs w:val="22"/>
              </w:rPr>
              <w:t xml:space="preserve">COM(2023) 591 final </w:t>
            </w:r>
          </w:p>
        </w:tc>
      </w:tr>
      <w:tr w:rsidRPr="00120FE7" w:rsidR="0091091E" w:rsidTr="003E052A" w14:paraId="4C9561FE" w14:textId="77777777">
        <w:tc>
          <w:tcPr>
            <w:tcW w:w="1591" w:type="pct"/>
            <w:vMerge/>
          </w:tcPr>
          <w:p w:rsidRPr="00120FE7" w:rsidR="0091091E" w:rsidP="005F41B0" w:rsidRDefault="0091091E" w14:paraId="64E07AF5" w14:textId="77777777">
            <w:pPr>
              <w:tabs>
                <w:tab w:val="center" w:pos="284"/>
              </w:tabs>
              <w:overflowPunct w:val="0"/>
              <w:autoSpaceDE w:val="0"/>
              <w:autoSpaceDN w:val="0"/>
              <w:adjustRightInd w:val="0"/>
              <w:ind w:left="266" w:hanging="266"/>
              <w:textAlignment w:val="baseline"/>
              <w:rPr>
                <w:b/>
                <w:sz w:val="22"/>
                <w:szCs w:val="22"/>
              </w:rPr>
            </w:pPr>
          </w:p>
        </w:tc>
        <w:tc>
          <w:tcPr>
            <w:tcW w:w="3409" w:type="pct"/>
          </w:tcPr>
          <w:p w:rsidRPr="00120FE7" w:rsidR="0091091E" w:rsidP="005F41B0" w:rsidRDefault="0091091E" w14:paraId="12D9E791" w14:textId="24485D06">
            <w:pPr>
              <w:tabs>
                <w:tab w:val="center" w:pos="284"/>
              </w:tabs>
              <w:overflowPunct w:val="0"/>
              <w:autoSpaceDE w:val="0"/>
              <w:autoSpaceDN w:val="0"/>
              <w:adjustRightInd w:val="0"/>
              <w:ind w:left="720" w:hanging="720"/>
              <w:textAlignment w:val="baseline"/>
              <w:rPr>
                <w:sz w:val="22"/>
                <w:szCs w:val="22"/>
              </w:rPr>
            </w:pPr>
            <w:r w:rsidRPr="00120FE7">
              <w:rPr>
                <w:sz w:val="22"/>
                <w:szCs w:val="22"/>
              </w:rPr>
              <w:t>EESC-2023-05539-00-00-AC</w:t>
            </w:r>
          </w:p>
        </w:tc>
      </w:tr>
    </w:tbl>
    <w:p w:rsidRPr="00120FE7" w:rsidR="0091091E" w:rsidP="005F41B0" w:rsidRDefault="0091091E" w14:paraId="19DD2F95" w14:textId="77777777">
      <w:pPr>
        <w:widowControl w:val="0"/>
        <w:overflowPunct w:val="0"/>
        <w:autoSpaceDE w:val="0"/>
        <w:autoSpaceDN w:val="0"/>
        <w:adjustRightInd w:val="0"/>
        <w:ind w:left="567"/>
        <w:textAlignment w:val="baseline"/>
      </w:pPr>
    </w:p>
    <w:p w:rsidRPr="00120FE7" w:rsidR="0091091E" w:rsidP="005F41B0" w:rsidRDefault="0091091E" w14:paraId="55772698" w14:textId="09213EA0">
      <w:pPr>
        <w:keepNext/>
        <w:keepLines/>
        <w:tabs>
          <w:tab w:val="center" w:pos="284"/>
        </w:tabs>
        <w:overflowPunct w:val="0"/>
        <w:autoSpaceDE w:val="0"/>
        <w:autoSpaceDN w:val="0"/>
        <w:adjustRightInd w:val="0"/>
        <w:ind w:left="720" w:hanging="578"/>
        <w:textAlignment w:val="baseline"/>
        <w:rPr>
          <w:b/>
        </w:rPr>
      </w:pPr>
      <w:r w:rsidRPr="00120FE7">
        <w:rPr>
          <w:b/>
        </w:rPr>
        <w:t>Hovedpunkter</w:t>
      </w:r>
    </w:p>
    <w:p w:rsidRPr="00120FE7" w:rsidR="00F06237" w:rsidP="005F41B0" w:rsidRDefault="00F06237" w14:paraId="5B6C3C25" w14:textId="624C34DE">
      <w:pPr>
        <w:keepNext/>
        <w:keepLines/>
        <w:tabs>
          <w:tab w:val="center" w:pos="284"/>
        </w:tabs>
        <w:overflowPunct w:val="0"/>
        <w:autoSpaceDE w:val="0"/>
        <w:autoSpaceDN w:val="0"/>
        <w:adjustRightInd w:val="0"/>
        <w:ind w:left="720" w:hanging="720"/>
        <w:textAlignment w:val="baseline"/>
        <w:rPr>
          <w:b/>
        </w:rPr>
      </w:pPr>
    </w:p>
    <w:p w:rsidRPr="00120FE7" w:rsidR="00F06237" w:rsidP="005F41B0" w:rsidRDefault="00F06237" w14:paraId="2095069C" w14:textId="3041B7B9">
      <w:pPr>
        <w:keepNext/>
        <w:keepLines/>
        <w:tabs>
          <w:tab w:val="center" w:pos="284"/>
        </w:tabs>
        <w:overflowPunct w:val="0"/>
        <w:autoSpaceDE w:val="0"/>
        <w:autoSpaceDN w:val="0"/>
        <w:adjustRightInd w:val="0"/>
        <w:ind w:left="720" w:hanging="578"/>
        <w:textAlignment w:val="baseline"/>
        <w:rPr>
          <w:bCs/>
        </w:rPr>
      </w:pPr>
      <w:r w:rsidRPr="00120FE7">
        <w:t>EØSU:</w:t>
      </w:r>
    </w:p>
    <w:p w:rsidRPr="00120FE7" w:rsidR="0091091E" w:rsidP="005F41B0" w:rsidRDefault="0091091E" w14:paraId="5710694A" w14:textId="77777777">
      <w:pPr>
        <w:keepNext/>
        <w:keepLines/>
        <w:tabs>
          <w:tab w:val="center" w:pos="284"/>
        </w:tabs>
        <w:overflowPunct w:val="0"/>
        <w:autoSpaceDE w:val="0"/>
        <w:autoSpaceDN w:val="0"/>
        <w:adjustRightInd w:val="0"/>
        <w:ind w:left="720" w:hanging="720"/>
        <w:textAlignment w:val="baseline"/>
        <w:rPr>
          <w:b/>
        </w:rPr>
      </w:pPr>
    </w:p>
    <w:p w:rsidRPr="00120FE7" w:rsidR="0091091E" w:rsidP="005F41B0" w:rsidRDefault="0091091E" w14:paraId="2BA40E15" w14:textId="77777777">
      <w:pPr>
        <w:widowControl w:val="0"/>
        <w:numPr>
          <w:ilvl w:val="0"/>
          <w:numId w:val="32"/>
        </w:numPr>
        <w:overflowPunct w:val="0"/>
        <w:autoSpaceDE w:val="0"/>
        <w:autoSpaceDN w:val="0"/>
        <w:adjustRightInd w:val="0"/>
        <w:ind w:left="426" w:hanging="284"/>
        <w:textAlignment w:val="baseline"/>
        <w:rPr>
          <w:bCs/>
          <w:iCs/>
        </w:rPr>
      </w:pPr>
      <w:r w:rsidRPr="00120FE7">
        <w:t>Da EØSU går fuldt ud ind for forslagets indhold og ikke har nogen bemærkninger, har udvalget besluttet at afgive en udtalelse til støtte for det fremsatte forslag.</w:t>
      </w:r>
    </w:p>
    <w:p w:rsidRPr="00120FE7" w:rsidR="00B24DF3" w:rsidP="005F41B0" w:rsidRDefault="00B24DF3" w14:paraId="652624D0" w14:textId="77777777">
      <w:pPr>
        <w:widowControl w:val="0"/>
        <w:overflowPunct w:val="0"/>
        <w:autoSpaceDE w:val="0"/>
        <w:autoSpaceDN w:val="0"/>
        <w:adjustRightInd w:val="0"/>
        <w:ind w:left="720" w:hanging="720"/>
        <w:textAlignment w:val="baseline"/>
      </w:pPr>
    </w:p>
    <w:tbl>
      <w:tblPr>
        <w:tblStyle w:val="TableGrid17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91091E" w:rsidTr="003E052A" w14:paraId="6B57E78E" w14:textId="77777777">
        <w:tc>
          <w:tcPr>
            <w:tcW w:w="1418" w:type="dxa"/>
          </w:tcPr>
          <w:p w:rsidRPr="00120FE7" w:rsidR="0091091E" w:rsidP="005F41B0" w:rsidRDefault="0091091E" w14:paraId="0D91AA19" w14:textId="77777777">
            <w:pPr>
              <w:overflowPunct w:val="0"/>
              <w:autoSpaceDE w:val="0"/>
              <w:autoSpaceDN w:val="0"/>
              <w:adjustRightInd w:val="0"/>
              <w:spacing w:line="240" w:lineRule="auto"/>
              <w:ind w:left="720" w:hanging="720"/>
              <w:textAlignment w:val="baseline"/>
              <w:rPr>
                <w:i/>
                <w:sz w:val="22"/>
                <w:szCs w:val="22"/>
              </w:rPr>
            </w:pPr>
            <w:r w:rsidRPr="00120FE7">
              <w:rPr>
                <w:b/>
                <w:i/>
                <w:sz w:val="22"/>
                <w:szCs w:val="22"/>
              </w:rPr>
              <w:t>Kontakt</w:t>
            </w:r>
          </w:p>
        </w:tc>
        <w:tc>
          <w:tcPr>
            <w:tcW w:w="5670" w:type="dxa"/>
          </w:tcPr>
          <w:p w:rsidRPr="00120FE7" w:rsidR="0091091E" w:rsidP="005F41B0" w:rsidRDefault="0091091E" w14:paraId="283744D2" w14:textId="45E2868C">
            <w:pPr>
              <w:overflowPunct w:val="0"/>
              <w:autoSpaceDE w:val="0"/>
              <w:autoSpaceDN w:val="0"/>
              <w:adjustRightInd w:val="0"/>
              <w:spacing w:line="240" w:lineRule="auto"/>
              <w:ind w:left="720" w:hanging="720"/>
              <w:textAlignment w:val="baseline"/>
              <w:rPr>
                <w:i/>
                <w:sz w:val="22"/>
                <w:szCs w:val="22"/>
              </w:rPr>
            </w:pPr>
            <w:r w:rsidRPr="00120FE7">
              <w:rPr>
                <w:i/>
                <w:sz w:val="22"/>
                <w:szCs w:val="22"/>
              </w:rPr>
              <w:t xml:space="preserve">Maja </w:t>
            </w:r>
            <w:proofErr w:type="spellStart"/>
            <w:r w:rsidRPr="00120FE7">
              <w:rPr>
                <w:i/>
                <w:sz w:val="22"/>
                <w:szCs w:val="22"/>
              </w:rPr>
              <w:t>Radman</w:t>
            </w:r>
            <w:proofErr w:type="spellEnd"/>
          </w:p>
        </w:tc>
      </w:tr>
      <w:tr w:rsidRPr="00120FE7" w:rsidR="0091091E" w:rsidTr="003E052A" w14:paraId="0B480F43" w14:textId="77777777">
        <w:tc>
          <w:tcPr>
            <w:tcW w:w="1418" w:type="dxa"/>
          </w:tcPr>
          <w:p w:rsidRPr="00120FE7" w:rsidR="0091091E" w:rsidP="005F41B0" w:rsidRDefault="0091091E" w14:paraId="265B266D" w14:textId="77777777">
            <w:pPr>
              <w:overflowPunct w:val="0"/>
              <w:autoSpaceDE w:val="0"/>
              <w:autoSpaceDN w:val="0"/>
              <w:adjustRightInd w:val="0"/>
              <w:spacing w:line="240" w:lineRule="auto"/>
              <w:ind w:left="720" w:hanging="720"/>
              <w:textAlignment w:val="baseline"/>
              <w:rPr>
                <w:i/>
                <w:sz w:val="22"/>
                <w:szCs w:val="22"/>
              </w:rPr>
            </w:pPr>
            <w:r w:rsidRPr="00120FE7">
              <w:rPr>
                <w:i/>
                <w:sz w:val="22"/>
                <w:szCs w:val="22"/>
              </w:rPr>
              <w:t>Tlf.</w:t>
            </w:r>
          </w:p>
        </w:tc>
        <w:tc>
          <w:tcPr>
            <w:tcW w:w="5670" w:type="dxa"/>
          </w:tcPr>
          <w:p w:rsidRPr="00120FE7" w:rsidR="0091091E" w:rsidP="005F41B0" w:rsidRDefault="0091091E" w14:paraId="11DDF68C" w14:textId="77777777">
            <w:pPr>
              <w:overflowPunct w:val="0"/>
              <w:autoSpaceDE w:val="0"/>
              <w:autoSpaceDN w:val="0"/>
              <w:adjustRightInd w:val="0"/>
              <w:spacing w:line="240" w:lineRule="auto"/>
              <w:ind w:left="720" w:hanging="720"/>
              <w:textAlignment w:val="baseline"/>
              <w:rPr>
                <w:i/>
                <w:sz w:val="22"/>
                <w:szCs w:val="22"/>
              </w:rPr>
            </w:pPr>
            <w:r w:rsidRPr="00120FE7">
              <w:rPr>
                <w:i/>
                <w:iCs/>
                <w:sz w:val="22"/>
                <w:szCs w:val="22"/>
              </w:rPr>
              <w:t>00 32 2 546 9051</w:t>
            </w:r>
          </w:p>
        </w:tc>
      </w:tr>
      <w:tr w:rsidRPr="00120FE7" w:rsidR="0091091E" w:rsidTr="003E052A" w14:paraId="0BBAE131" w14:textId="77777777">
        <w:tc>
          <w:tcPr>
            <w:tcW w:w="1418" w:type="dxa"/>
          </w:tcPr>
          <w:p w:rsidRPr="00120FE7" w:rsidR="0091091E" w:rsidP="005F41B0" w:rsidRDefault="0091091E" w14:paraId="667E2BDE" w14:textId="77777777">
            <w:pPr>
              <w:overflowPunct w:val="0"/>
              <w:autoSpaceDE w:val="0"/>
              <w:autoSpaceDN w:val="0"/>
              <w:adjustRightInd w:val="0"/>
              <w:spacing w:line="240" w:lineRule="auto"/>
              <w:ind w:left="720" w:hanging="720"/>
              <w:textAlignment w:val="baseline"/>
              <w:rPr>
                <w:i/>
                <w:sz w:val="22"/>
                <w:szCs w:val="22"/>
              </w:rPr>
            </w:pPr>
            <w:r w:rsidRPr="00120FE7">
              <w:rPr>
                <w:i/>
                <w:sz w:val="22"/>
                <w:szCs w:val="22"/>
              </w:rPr>
              <w:t>E-mail</w:t>
            </w:r>
          </w:p>
        </w:tc>
        <w:tc>
          <w:tcPr>
            <w:tcW w:w="5670" w:type="dxa"/>
          </w:tcPr>
          <w:p w:rsidRPr="00120FE7" w:rsidR="0091091E" w:rsidP="005F41B0" w:rsidRDefault="00475120" w14:paraId="1165DC23" w14:textId="77777777">
            <w:pPr>
              <w:overflowPunct w:val="0"/>
              <w:autoSpaceDE w:val="0"/>
              <w:autoSpaceDN w:val="0"/>
              <w:adjustRightInd w:val="0"/>
              <w:spacing w:line="240" w:lineRule="auto"/>
              <w:ind w:left="720" w:hanging="720"/>
              <w:textAlignment w:val="baseline"/>
              <w:rPr>
                <w:i/>
                <w:sz w:val="22"/>
                <w:szCs w:val="22"/>
              </w:rPr>
            </w:pPr>
            <w:hyperlink w:history="1" r:id="rId72">
              <w:proofErr w:type="spellStart"/>
              <w:r w:rsidRPr="00120FE7" w:rsidR="007D6EED">
                <w:rPr>
                  <w:i/>
                  <w:color w:val="0000FF"/>
                  <w:sz w:val="22"/>
                  <w:szCs w:val="22"/>
                  <w:u w:val="single"/>
                </w:rPr>
                <w:t>Maja.Radman@eesc.europa.eu</w:t>
              </w:r>
              <w:proofErr w:type="spellEnd"/>
            </w:hyperlink>
          </w:p>
        </w:tc>
      </w:tr>
    </w:tbl>
    <w:p w:rsidR="0091091E" w:rsidP="005F41B0" w:rsidRDefault="0091091E" w14:paraId="5C4D9CAC" w14:textId="77777777">
      <w:pPr>
        <w:spacing w:after="160" w:line="259" w:lineRule="auto"/>
        <w:jc w:val="left"/>
      </w:pPr>
    </w:p>
    <w:p w:rsidR="0091091E" w:rsidP="005F41B0" w:rsidRDefault="0091091E" w14:paraId="5EAC0A6C" w14:textId="77777777">
      <w:pPr>
        <w:spacing w:after="160" w:line="259" w:lineRule="auto"/>
        <w:jc w:val="left"/>
      </w:pPr>
      <w:r>
        <w:br w:type="page"/>
      </w:r>
    </w:p>
    <w:p w:rsidRPr="0091091E" w:rsidR="0091091E" w:rsidP="005F41B0" w:rsidRDefault="00475120" w14:paraId="38FCBC89" w14:textId="07256D73">
      <w:pPr>
        <w:widowControl w:val="0"/>
        <w:numPr>
          <w:ilvl w:val="0"/>
          <w:numId w:val="2"/>
        </w:numPr>
        <w:overflowPunct w:val="0"/>
        <w:autoSpaceDE w:val="0"/>
        <w:autoSpaceDN w:val="0"/>
        <w:adjustRightInd w:val="0"/>
        <w:ind w:hanging="567"/>
        <w:textAlignment w:val="baseline"/>
        <w:rPr>
          <w:sz w:val="20"/>
          <w:szCs w:val="20"/>
        </w:rPr>
      </w:pPr>
      <w:hyperlink w:history="1" r:id="rId73">
        <w:r w:rsidR="007D6EED">
          <w:rPr>
            <w:b/>
            <w:i/>
            <w:color w:val="0000FF"/>
            <w:sz w:val="28"/>
            <w:u w:val="single"/>
          </w:rPr>
          <w:t>Revision af direktiver om vejtransport og luftfart</w:t>
        </w:r>
      </w:hyperlink>
    </w:p>
    <w:p w:rsidRPr="0091091E" w:rsidR="0091091E" w:rsidP="005F41B0" w:rsidRDefault="0091091E" w14:paraId="52D9B301" w14:textId="77777777">
      <w:pPr>
        <w:widowControl w:val="0"/>
        <w:overflowPunct w:val="0"/>
        <w:autoSpaceDE w:val="0"/>
        <w:autoSpaceDN w:val="0"/>
        <w:adjustRightInd w:val="0"/>
        <w:ind w:left="567"/>
        <w:textAlignment w:val="baseline"/>
        <w:rPr>
          <w:sz w:val="20"/>
          <w:szCs w:val="20"/>
        </w:rPr>
      </w:pPr>
    </w:p>
    <w:tbl>
      <w:tblPr>
        <w:tblStyle w:val="TableGrid178"/>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120FE7" w:rsidR="0091091E" w:rsidTr="003E052A" w14:paraId="5E023C13" w14:textId="77777777">
        <w:tc>
          <w:tcPr>
            <w:tcW w:w="1591" w:type="pct"/>
            <w:vMerge w:val="restart"/>
          </w:tcPr>
          <w:p w:rsidRPr="00120FE7" w:rsidR="0091091E" w:rsidP="005F41B0" w:rsidRDefault="0091091E" w14:paraId="38C731AB"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3409" w:type="pct"/>
          </w:tcPr>
          <w:p w:rsidRPr="00120FE7" w:rsidR="00033478" w:rsidP="005F41B0" w:rsidRDefault="00033478" w14:paraId="6E3F1EF5" w14:textId="77777777">
            <w:pPr>
              <w:tabs>
                <w:tab w:val="center" w:pos="284"/>
              </w:tabs>
              <w:overflowPunct w:val="0"/>
              <w:autoSpaceDE w:val="0"/>
              <w:autoSpaceDN w:val="0"/>
              <w:adjustRightInd w:val="0"/>
              <w:ind w:left="720" w:hanging="720"/>
              <w:textAlignment w:val="baseline"/>
              <w:rPr>
                <w:bCs/>
                <w:sz w:val="22"/>
                <w:szCs w:val="22"/>
              </w:rPr>
            </w:pPr>
            <w:r w:rsidRPr="00120FE7">
              <w:rPr>
                <w:sz w:val="22"/>
                <w:szCs w:val="22"/>
              </w:rPr>
              <w:t>Kategori C-udtalelse</w:t>
            </w:r>
          </w:p>
          <w:p w:rsidRPr="00120FE7" w:rsidR="0091091E" w:rsidP="005F41B0" w:rsidRDefault="0091091E" w14:paraId="4CC934FA" w14:textId="3A608615">
            <w:pPr>
              <w:tabs>
                <w:tab w:val="center" w:pos="284"/>
              </w:tabs>
              <w:overflowPunct w:val="0"/>
              <w:autoSpaceDE w:val="0"/>
              <w:autoSpaceDN w:val="0"/>
              <w:adjustRightInd w:val="0"/>
              <w:ind w:left="720" w:hanging="720"/>
              <w:textAlignment w:val="baseline"/>
              <w:rPr>
                <w:sz w:val="22"/>
                <w:szCs w:val="22"/>
              </w:rPr>
            </w:pPr>
            <w:r w:rsidRPr="00120FE7">
              <w:rPr>
                <w:sz w:val="22"/>
                <w:szCs w:val="22"/>
              </w:rPr>
              <w:t>COM(2023) 592 final</w:t>
            </w:r>
          </w:p>
        </w:tc>
      </w:tr>
      <w:tr w:rsidRPr="00120FE7" w:rsidR="0091091E" w:rsidTr="003E052A" w14:paraId="7F2A4EF9" w14:textId="77777777">
        <w:tc>
          <w:tcPr>
            <w:tcW w:w="1591" w:type="pct"/>
            <w:vMerge/>
          </w:tcPr>
          <w:p w:rsidRPr="00120FE7" w:rsidR="0091091E" w:rsidP="005F41B0" w:rsidRDefault="0091091E" w14:paraId="16C79C44" w14:textId="77777777">
            <w:pPr>
              <w:tabs>
                <w:tab w:val="center" w:pos="284"/>
              </w:tabs>
              <w:overflowPunct w:val="0"/>
              <w:autoSpaceDE w:val="0"/>
              <w:autoSpaceDN w:val="0"/>
              <w:adjustRightInd w:val="0"/>
              <w:ind w:left="266" w:hanging="266"/>
              <w:textAlignment w:val="baseline"/>
              <w:rPr>
                <w:b/>
                <w:sz w:val="22"/>
                <w:szCs w:val="22"/>
              </w:rPr>
            </w:pPr>
          </w:p>
        </w:tc>
        <w:tc>
          <w:tcPr>
            <w:tcW w:w="3409" w:type="pct"/>
          </w:tcPr>
          <w:p w:rsidRPr="00120FE7" w:rsidR="0091091E" w:rsidP="005F41B0" w:rsidRDefault="0091091E" w14:paraId="02C29DBF" w14:textId="5F214D10">
            <w:pPr>
              <w:tabs>
                <w:tab w:val="center" w:pos="284"/>
              </w:tabs>
              <w:overflowPunct w:val="0"/>
              <w:autoSpaceDE w:val="0"/>
              <w:autoSpaceDN w:val="0"/>
              <w:adjustRightInd w:val="0"/>
              <w:ind w:left="720" w:hanging="720"/>
              <w:textAlignment w:val="baseline"/>
              <w:rPr>
                <w:sz w:val="22"/>
                <w:szCs w:val="22"/>
              </w:rPr>
            </w:pPr>
            <w:r w:rsidRPr="00120FE7">
              <w:rPr>
                <w:sz w:val="22"/>
                <w:szCs w:val="22"/>
              </w:rPr>
              <w:t>EESC-2023-05540-00-00-AC</w:t>
            </w:r>
          </w:p>
        </w:tc>
      </w:tr>
    </w:tbl>
    <w:p w:rsidRPr="00120FE7" w:rsidR="0091091E" w:rsidP="005F41B0" w:rsidRDefault="0091091E" w14:paraId="15249535" w14:textId="77777777">
      <w:pPr>
        <w:widowControl w:val="0"/>
        <w:overflowPunct w:val="0"/>
        <w:autoSpaceDE w:val="0"/>
        <w:autoSpaceDN w:val="0"/>
        <w:adjustRightInd w:val="0"/>
        <w:ind w:left="567"/>
        <w:textAlignment w:val="baseline"/>
      </w:pPr>
    </w:p>
    <w:p w:rsidRPr="00120FE7" w:rsidR="0091091E" w:rsidP="005F41B0" w:rsidRDefault="0091091E" w14:paraId="377CC847" w14:textId="249E6A2E">
      <w:pPr>
        <w:keepNext/>
        <w:keepLines/>
        <w:tabs>
          <w:tab w:val="center" w:pos="284"/>
        </w:tabs>
        <w:overflowPunct w:val="0"/>
        <w:autoSpaceDE w:val="0"/>
        <w:autoSpaceDN w:val="0"/>
        <w:adjustRightInd w:val="0"/>
        <w:ind w:left="720" w:hanging="578"/>
        <w:textAlignment w:val="baseline"/>
        <w:rPr>
          <w:b/>
        </w:rPr>
      </w:pPr>
      <w:r w:rsidRPr="00120FE7">
        <w:rPr>
          <w:b/>
        </w:rPr>
        <w:t>Hovedpunkter</w:t>
      </w:r>
    </w:p>
    <w:p w:rsidRPr="00120FE7" w:rsidR="00033478" w:rsidP="005F41B0" w:rsidRDefault="00033478" w14:paraId="6C5C396E" w14:textId="29141F2F">
      <w:pPr>
        <w:keepNext/>
        <w:keepLines/>
        <w:tabs>
          <w:tab w:val="center" w:pos="284"/>
        </w:tabs>
        <w:overflowPunct w:val="0"/>
        <w:autoSpaceDE w:val="0"/>
        <w:autoSpaceDN w:val="0"/>
        <w:adjustRightInd w:val="0"/>
        <w:ind w:left="720" w:hanging="578"/>
        <w:textAlignment w:val="baseline"/>
        <w:rPr>
          <w:b/>
        </w:rPr>
      </w:pPr>
    </w:p>
    <w:p w:rsidRPr="00120FE7" w:rsidR="00033478" w:rsidP="005F41B0" w:rsidRDefault="00033478" w14:paraId="03FD090C" w14:textId="06A1A893">
      <w:pPr>
        <w:keepNext/>
        <w:keepLines/>
        <w:tabs>
          <w:tab w:val="center" w:pos="284"/>
        </w:tabs>
        <w:overflowPunct w:val="0"/>
        <w:autoSpaceDE w:val="0"/>
        <w:autoSpaceDN w:val="0"/>
        <w:adjustRightInd w:val="0"/>
        <w:ind w:left="720" w:hanging="578"/>
        <w:textAlignment w:val="baseline"/>
        <w:rPr>
          <w:bCs/>
        </w:rPr>
      </w:pPr>
      <w:r w:rsidRPr="00120FE7">
        <w:t>EØSU:</w:t>
      </w:r>
    </w:p>
    <w:p w:rsidRPr="00120FE7" w:rsidR="0091091E" w:rsidP="005F41B0" w:rsidRDefault="0091091E" w14:paraId="491C2435" w14:textId="77777777">
      <w:pPr>
        <w:keepNext/>
        <w:keepLines/>
        <w:tabs>
          <w:tab w:val="center" w:pos="284"/>
        </w:tabs>
        <w:overflowPunct w:val="0"/>
        <w:autoSpaceDE w:val="0"/>
        <w:autoSpaceDN w:val="0"/>
        <w:adjustRightInd w:val="0"/>
        <w:ind w:left="720" w:hanging="720"/>
        <w:textAlignment w:val="baseline"/>
        <w:rPr>
          <w:b/>
        </w:rPr>
      </w:pPr>
    </w:p>
    <w:p w:rsidRPr="00120FE7" w:rsidR="0091091E" w:rsidP="005F41B0" w:rsidRDefault="0091091E" w14:paraId="57A5EBFB" w14:textId="77777777">
      <w:pPr>
        <w:widowControl w:val="0"/>
        <w:numPr>
          <w:ilvl w:val="0"/>
          <w:numId w:val="33"/>
        </w:numPr>
        <w:overflowPunct w:val="0"/>
        <w:autoSpaceDE w:val="0"/>
        <w:autoSpaceDN w:val="0"/>
        <w:adjustRightInd w:val="0"/>
        <w:ind w:left="567" w:hanging="425"/>
        <w:textAlignment w:val="baseline"/>
        <w:rPr>
          <w:bCs/>
          <w:iCs/>
        </w:rPr>
      </w:pPr>
      <w:r w:rsidRPr="00120FE7">
        <w:t>Da EØSU går fuldt ud ind for forslagets indhold og ikke har nogen bemærkninger, har udvalget besluttet at afgive en udtalelse til støtte for det fremsatte forslag.</w:t>
      </w:r>
    </w:p>
    <w:p w:rsidRPr="00120FE7" w:rsidR="0091091E" w:rsidP="005F41B0" w:rsidRDefault="0091091E" w14:paraId="135AD726" w14:textId="77777777">
      <w:pPr>
        <w:widowControl w:val="0"/>
        <w:overflowPunct w:val="0"/>
        <w:autoSpaceDE w:val="0"/>
        <w:autoSpaceDN w:val="0"/>
        <w:adjustRightInd w:val="0"/>
        <w:ind w:left="720" w:hanging="720"/>
        <w:textAlignment w:val="baseline"/>
      </w:pPr>
    </w:p>
    <w:tbl>
      <w:tblPr>
        <w:tblStyle w:val="TableGrid17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91091E" w:rsidTr="003E052A" w14:paraId="0E92CCC3" w14:textId="77777777">
        <w:tc>
          <w:tcPr>
            <w:tcW w:w="1418" w:type="dxa"/>
          </w:tcPr>
          <w:p w:rsidRPr="00120FE7" w:rsidR="0091091E" w:rsidP="005F41B0" w:rsidRDefault="0091091E" w14:paraId="1EFC93EA" w14:textId="77777777">
            <w:pPr>
              <w:overflowPunct w:val="0"/>
              <w:autoSpaceDE w:val="0"/>
              <w:autoSpaceDN w:val="0"/>
              <w:adjustRightInd w:val="0"/>
              <w:spacing w:line="240" w:lineRule="auto"/>
              <w:ind w:left="720" w:hanging="720"/>
              <w:textAlignment w:val="baseline"/>
              <w:rPr>
                <w:i/>
                <w:sz w:val="22"/>
                <w:szCs w:val="22"/>
              </w:rPr>
            </w:pPr>
            <w:r w:rsidRPr="00120FE7">
              <w:rPr>
                <w:b/>
                <w:i/>
                <w:sz w:val="22"/>
                <w:szCs w:val="22"/>
              </w:rPr>
              <w:t>Kontakt</w:t>
            </w:r>
          </w:p>
        </w:tc>
        <w:tc>
          <w:tcPr>
            <w:tcW w:w="5670" w:type="dxa"/>
          </w:tcPr>
          <w:p w:rsidRPr="00120FE7" w:rsidR="0091091E" w:rsidP="005F41B0" w:rsidRDefault="0091091E" w14:paraId="5AC339F2" w14:textId="77777777">
            <w:pPr>
              <w:overflowPunct w:val="0"/>
              <w:autoSpaceDE w:val="0"/>
              <w:autoSpaceDN w:val="0"/>
              <w:adjustRightInd w:val="0"/>
              <w:spacing w:line="240" w:lineRule="auto"/>
              <w:ind w:left="720" w:hanging="720"/>
              <w:textAlignment w:val="baseline"/>
              <w:rPr>
                <w:i/>
                <w:sz w:val="22"/>
                <w:szCs w:val="22"/>
              </w:rPr>
            </w:pPr>
            <w:r w:rsidRPr="00120FE7">
              <w:rPr>
                <w:i/>
                <w:sz w:val="22"/>
                <w:szCs w:val="22"/>
              </w:rPr>
              <w:t xml:space="preserve">Maja </w:t>
            </w:r>
            <w:proofErr w:type="spellStart"/>
            <w:r w:rsidRPr="00120FE7">
              <w:rPr>
                <w:i/>
                <w:sz w:val="22"/>
                <w:szCs w:val="22"/>
              </w:rPr>
              <w:t>Radman</w:t>
            </w:r>
            <w:proofErr w:type="spellEnd"/>
          </w:p>
        </w:tc>
      </w:tr>
      <w:tr w:rsidRPr="00120FE7" w:rsidR="0091091E" w:rsidTr="003E052A" w14:paraId="0CEC1127" w14:textId="77777777">
        <w:tc>
          <w:tcPr>
            <w:tcW w:w="1418" w:type="dxa"/>
          </w:tcPr>
          <w:p w:rsidRPr="00120FE7" w:rsidR="0091091E" w:rsidP="005F41B0" w:rsidRDefault="0091091E" w14:paraId="30C61222" w14:textId="77777777">
            <w:pPr>
              <w:overflowPunct w:val="0"/>
              <w:autoSpaceDE w:val="0"/>
              <w:autoSpaceDN w:val="0"/>
              <w:adjustRightInd w:val="0"/>
              <w:spacing w:line="240" w:lineRule="auto"/>
              <w:ind w:left="720" w:hanging="720"/>
              <w:textAlignment w:val="baseline"/>
              <w:rPr>
                <w:i/>
                <w:sz w:val="22"/>
                <w:szCs w:val="22"/>
              </w:rPr>
            </w:pPr>
            <w:r w:rsidRPr="00120FE7">
              <w:rPr>
                <w:i/>
                <w:sz w:val="22"/>
                <w:szCs w:val="22"/>
              </w:rPr>
              <w:t>Tlf.</w:t>
            </w:r>
          </w:p>
        </w:tc>
        <w:tc>
          <w:tcPr>
            <w:tcW w:w="5670" w:type="dxa"/>
          </w:tcPr>
          <w:p w:rsidRPr="00120FE7" w:rsidR="0091091E" w:rsidP="005F41B0" w:rsidRDefault="0091091E" w14:paraId="39B26C28" w14:textId="77777777">
            <w:pPr>
              <w:overflowPunct w:val="0"/>
              <w:autoSpaceDE w:val="0"/>
              <w:autoSpaceDN w:val="0"/>
              <w:adjustRightInd w:val="0"/>
              <w:spacing w:line="240" w:lineRule="auto"/>
              <w:ind w:left="720" w:hanging="720"/>
              <w:textAlignment w:val="baseline"/>
              <w:rPr>
                <w:i/>
                <w:sz w:val="22"/>
                <w:szCs w:val="22"/>
              </w:rPr>
            </w:pPr>
            <w:r w:rsidRPr="00120FE7">
              <w:rPr>
                <w:i/>
                <w:iCs/>
                <w:sz w:val="22"/>
                <w:szCs w:val="22"/>
              </w:rPr>
              <w:t>00 32 2 546 9051</w:t>
            </w:r>
          </w:p>
        </w:tc>
      </w:tr>
      <w:tr w:rsidRPr="00120FE7" w:rsidR="0091091E" w:rsidTr="003E052A" w14:paraId="372F60BD" w14:textId="77777777">
        <w:tc>
          <w:tcPr>
            <w:tcW w:w="1418" w:type="dxa"/>
          </w:tcPr>
          <w:p w:rsidRPr="00120FE7" w:rsidR="0091091E" w:rsidP="005F41B0" w:rsidRDefault="00942F41" w14:paraId="575AB7BE" w14:textId="1B9640E5">
            <w:pPr>
              <w:overflowPunct w:val="0"/>
              <w:autoSpaceDE w:val="0"/>
              <w:autoSpaceDN w:val="0"/>
              <w:adjustRightInd w:val="0"/>
              <w:spacing w:line="240" w:lineRule="auto"/>
              <w:ind w:left="720" w:hanging="720"/>
              <w:textAlignment w:val="baseline"/>
              <w:rPr>
                <w:i/>
                <w:sz w:val="22"/>
                <w:szCs w:val="22"/>
              </w:rPr>
            </w:pPr>
            <w:r w:rsidRPr="00120FE7">
              <w:rPr>
                <w:i/>
                <w:sz w:val="22"/>
                <w:szCs w:val="22"/>
              </w:rPr>
              <w:t>E-mail</w:t>
            </w:r>
          </w:p>
        </w:tc>
        <w:tc>
          <w:tcPr>
            <w:tcW w:w="5670" w:type="dxa"/>
          </w:tcPr>
          <w:p w:rsidRPr="00120FE7" w:rsidR="0091091E" w:rsidP="005F41B0" w:rsidRDefault="00475120" w14:paraId="4E47E52A" w14:textId="77777777">
            <w:pPr>
              <w:overflowPunct w:val="0"/>
              <w:autoSpaceDE w:val="0"/>
              <w:autoSpaceDN w:val="0"/>
              <w:adjustRightInd w:val="0"/>
              <w:spacing w:line="240" w:lineRule="auto"/>
              <w:ind w:left="720" w:hanging="720"/>
              <w:textAlignment w:val="baseline"/>
              <w:rPr>
                <w:i/>
                <w:sz w:val="22"/>
                <w:szCs w:val="22"/>
              </w:rPr>
            </w:pPr>
            <w:hyperlink w:history="1" r:id="rId74">
              <w:proofErr w:type="spellStart"/>
              <w:r w:rsidRPr="00120FE7" w:rsidR="007D6EED">
                <w:rPr>
                  <w:i/>
                  <w:color w:val="0000FF"/>
                  <w:sz w:val="22"/>
                  <w:szCs w:val="22"/>
                  <w:u w:val="single"/>
                </w:rPr>
                <w:t>Maja.Radman@eesc.europa.eu</w:t>
              </w:r>
              <w:proofErr w:type="spellEnd"/>
            </w:hyperlink>
          </w:p>
        </w:tc>
      </w:tr>
    </w:tbl>
    <w:p w:rsidR="0091091E" w:rsidP="005F41B0" w:rsidRDefault="0091091E" w14:paraId="0E751E83" w14:textId="77777777">
      <w:pPr>
        <w:spacing w:after="160" w:line="259" w:lineRule="auto"/>
        <w:jc w:val="left"/>
      </w:pPr>
    </w:p>
    <w:p w:rsidR="00E26B20" w:rsidP="005F41B0" w:rsidRDefault="00E26B20" w14:paraId="7D49A9E2" w14:textId="77777777">
      <w:pPr>
        <w:spacing w:after="160" w:line="259" w:lineRule="auto"/>
        <w:jc w:val="left"/>
      </w:pPr>
      <w:r>
        <w:br w:type="page"/>
      </w:r>
    </w:p>
    <w:p w:rsidRPr="00E26B20" w:rsidR="00E26B20" w:rsidP="005F41B0" w:rsidRDefault="00475120" w14:paraId="31746CD0" w14:textId="6E44621D">
      <w:pPr>
        <w:widowControl w:val="0"/>
        <w:numPr>
          <w:ilvl w:val="0"/>
          <w:numId w:val="2"/>
        </w:numPr>
        <w:overflowPunct w:val="0"/>
        <w:autoSpaceDE w:val="0"/>
        <w:autoSpaceDN w:val="0"/>
        <w:adjustRightInd w:val="0"/>
        <w:ind w:hanging="567"/>
        <w:textAlignment w:val="baseline"/>
        <w:rPr>
          <w:sz w:val="20"/>
          <w:szCs w:val="20"/>
        </w:rPr>
      </w:pPr>
      <w:hyperlink w:history="1" r:id="rId75">
        <w:r w:rsidR="007D6EED">
          <w:rPr>
            <w:b/>
            <w:i/>
            <w:color w:val="0000FF"/>
            <w:sz w:val="28"/>
            <w:u w:val="single"/>
          </w:rPr>
          <w:t>Udstationering af chauffører i den europæiske vejtransportsektor – udfordringer og muligheder</w:t>
        </w:r>
      </w:hyperlink>
    </w:p>
    <w:p w:rsidRPr="00E26B20" w:rsidR="00E26B20" w:rsidP="005F41B0" w:rsidRDefault="00E26B20" w14:paraId="5A7F43A6" w14:textId="77777777">
      <w:pPr>
        <w:tabs>
          <w:tab w:val="center" w:pos="284"/>
        </w:tabs>
        <w:overflowPunct w:val="0"/>
        <w:autoSpaceDE w:val="0"/>
        <w:autoSpaceDN w:val="0"/>
        <w:adjustRightInd w:val="0"/>
        <w:ind w:left="266" w:hanging="266"/>
        <w:textAlignment w:val="baseline"/>
        <w:rPr>
          <w:b/>
        </w:rPr>
      </w:pPr>
    </w:p>
    <w:tbl>
      <w:tblPr>
        <w:tblStyle w:val="TableGrid179"/>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0"/>
        <w:gridCol w:w="7121"/>
      </w:tblGrid>
      <w:tr w:rsidRPr="00120FE7" w:rsidR="00E26B20" w:rsidTr="00EC68F2" w14:paraId="249860B2" w14:textId="77777777">
        <w:tc>
          <w:tcPr>
            <w:tcW w:w="1810" w:type="dxa"/>
          </w:tcPr>
          <w:p w:rsidRPr="00120FE7" w:rsidR="00E26B20" w:rsidP="005F41B0" w:rsidRDefault="00E26B20" w14:paraId="5F531A35"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 xml:space="preserve">Ordfører </w:t>
            </w:r>
          </w:p>
        </w:tc>
        <w:tc>
          <w:tcPr>
            <w:tcW w:w="7121" w:type="dxa"/>
          </w:tcPr>
          <w:p w:rsidRPr="00120FE7" w:rsidR="00E26B20" w:rsidP="005F41B0" w:rsidRDefault="00E26B20" w14:paraId="12215A78" w14:textId="5074D2F8">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Alena </w:t>
            </w:r>
            <w:proofErr w:type="spellStart"/>
            <w:r w:rsidRPr="00120FE7">
              <w:rPr>
                <w:sz w:val="22"/>
                <w:szCs w:val="22"/>
              </w:rPr>
              <w:t>Mastantuono</w:t>
            </w:r>
            <w:proofErr w:type="spellEnd"/>
            <w:r w:rsidRPr="00120FE7">
              <w:rPr>
                <w:sz w:val="22"/>
                <w:szCs w:val="22"/>
              </w:rPr>
              <w:t xml:space="preserve"> (Arbejdsgivergruppen – CZ)</w:t>
            </w:r>
          </w:p>
        </w:tc>
      </w:tr>
      <w:tr w:rsidRPr="00120FE7" w:rsidR="00E26B20" w:rsidTr="00EC68F2" w14:paraId="62559FF0" w14:textId="77777777">
        <w:tc>
          <w:tcPr>
            <w:tcW w:w="1810" w:type="dxa"/>
          </w:tcPr>
          <w:p w:rsidRPr="00120FE7" w:rsidR="00E26B20" w:rsidP="005F41B0" w:rsidRDefault="00E26B20" w14:paraId="04C261DD" w14:textId="77777777">
            <w:pPr>
              <w:tabs>
                <w:tab w:val="center" w:pos="284"/>
              </w:tabs>
              <w:overflowPunct w:val="0"/>
              <w:autoSpaceDE w:val="0"/>
              <w:autoSpaceDN w:val="0"/>
              <w:adjustRightInd w:val="0"/>
              <w:ind w:left="266" w:hanging="266"/>
              <w:textAlignment w:val="baseline"/>
              <w:rPr>
                <w:b/>
                <w:sz w:val="22"/>
                <w:szCs w:val="22"/>
              </w:rPr>
            </w:pPr>
            <w:r w:rsidRPr="00120FE7">
              <w:rPr>
                <w:b/>
                <w:bCs/>
                <w:sz w:val="22"/>
                <w:szCs w:val="22"/>
              </w:rPr>
              <w:t>Medordfører</w:t>
            </w:r>
            <w:r w:rsidRPr="00120FE7">
              <w:rPr>
                <w:b/>
                <w:sz w:val="22"/>
                <w:szCs w:val="22"/>
              </w:rPr>
              <w:t xml:space="preserve"> </w:t>
            </w:r>
          </w:p>
        </w:tc>
        <w:tc>
          <w:tcPr>
            <w:tcW w:w="7121" w:type="dxa"/>
          </w:tcPr>
          <w:p w:rsidRPr="00120FE7" w:rsidR="00E26B20" w:rsidP="005F41B0" w:rsidRDefault="00E26B20" w14:paraId="3030FC8E" w14:textId="2CCE453E">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Mateusz </w:t>
            </w:r>
            <w:proofErr w:type="spellStart"/>
            <w:r w:rsidRPr="00120FE7">
              <w:rPr>
                <w:sz w:val="22"/>
                <w:szCs w:val="22"/>
              </w:rPr>
              <w:t>Szymański</w:t>
            </w:r>
            <w:proofErr w:type="spellEnd"/>
            <w:r w:rsidRPr="00120FE7">
              <w:rPr>
                <w:sz w:val="22"/>
                <w:szCs w:val="22"/>
              </w:rPr>
              <w:t xml:space="preserve"> (Arbejdstagergruppen – PL)</w:t>
            </w:r>
          </w:p>
        </w:tc>
      </w:tr>
      <w:tr w:rsidRPr="00120FE7" w:rsidR="00E26B20" w:rsidTr="00EC68F2" w14:paraId="47F3BC23" w14:textId="77777777">
        <w:tc>
          <w:tcPr>
            <w:tcW w:w="8931" w:type="dxa"/>
            <w:gridSpan w:val="2"/>
          </w:tcPr>
          <w:p w:rsidRPr="00120FE7" w:rsidR="00E26B20" w:rsidP="005F41B0" w:rsidRDefault="00E26B20" w14:paraId="09E5978D"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E26B20" w:rsidTr="00EC68F2" w14:paraId="4E264BF5" w14:textId="77777777">
        <w:tc>
          <w:tcPr>
            <w:tcW w:w="1810" w:type="dxa"/>
          </w:tcPr>
          <w:p w:rsidRPr="00120FE7" w:rsidR="00E26B20" w:rsidP="005F41B0" w:rsidRDefault="00E26B20" w14:paraId="6C85623B"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7121" w:type="dxa"/>
          </w:tcPr>
          <w:p w:rsidRPr="00120FE7" w:rsidR="00E26B20" w:rsidP="005F41B0" w:rsidRDefault="00E26B20" w14:paraId="54165144" w14:textId="77777777">
            <w:pPr>
              <w:tabs>
                <w:tab w:val="center" w:pos="0"/>
              </w:tabs>
              <w:overflowPunct w:val="0"/>
              <w:autoSpaceDE w:val="0"/>
              <w:autoSpaceDN w:val="0"/>
              <w:adjustRightInd w:val="0"/>
              <w:textAlignment w:val="baseline"/>
              <w:rPr>
                <w:sz w:val="22"/>
                <w:szCs w:val="22"/>
              </w:rPr>
            </w:pPr>
            <w:r w:rsidRPr="00120FE7">
              <w:rPr>
                <w:sz w:val="22"/>
                <w:szCs w:val="22"/>
              </w:rPr>
              <w:t>Sonderende udtalelse på anmodning af det belgiske rådsformandskab</w:t>
            </w:r>
          </w:p>
          <w:p w:rsidRPr="00120FE7" w:rsidR="00E26B20" w:rsidP="005F41B0" w:rsidRDefault="00E26B20" w14:paraId="773883D4"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EESC-2023-03702-00-00-AC</w:t>
            </w:r>
          </w:p>
        </w:tc>
      </w:tr>
    </w:tbl>
    <w:p w:rsidRPr="00120FE7" w:rsidR="00E26B20" w:rsidP="005F41B0" w:rsidRDefault="00E26B20" w14:paraId="280231D4" w14:textId="77777777">
      <w:pPr>
        <w:keepNext/>
        <w:keepLines/>
        <w:tabs>
          <w:tab w:val="center" w:pos="284"/>
        </w:tabs>
        <w:overflowPunct w:val="0"/>
        <w:autoSpaceDE w:val="0"/>
        <w:autoSpaceDN w:val="0"/>
        <w:adjustRightInd w:val="0"/>
        <w:ind w:left="266" w:hanging="266"/>
        <w:textAlignment w:val="baseline"/>
        <w:rPr>
          <w:b/>
        </w:rPr>
      </w:pPr>
      <w:r w:rsidRPr="00120FE7">
        <w:rPr>
          <w:b/>
        </w:rPr>
        <w:t>Hovedpunkter</w:t>
      </w:r>
    </w:p>
    <w:p w:rsidRPr="00120FE7" w:rsidR="00E26B20" w:rsidP="005F41B0" w:rsidRDefault="00E26B20" w14:paraId="773E4CC2" w14:textId="77777777">
      <w:pPr>
        <w:keepNext/>
        <w:keepLines/>
        <w:tabs>
          <w:tab w:val="center" w:pos="284"/>
        </w:tabs>
        <w:overflowPunct w:val="0"/>
        <w:autoSpaceDE w:val="0"/>
        <w:autoSpaceDN w:val="0"/>
        <w:adjustRightInd w:val="0"/>
        <w:ind w:left="266" w:hanging="266"/>
        <w:textAlignment w:val="baseline"/>
        <w:rPr>
          <w:b/>
        </w:rPr>
      </w:pPr>
    </w:p>
    <w:p w:rsidRPr="00120FE7" w:rsidR="00E26B20" w:rsidP="005F41B0" w:rsidRDefault="00E26B20" w14:paraId="2C1397E7" w14:textId="77777777">
      <w:pPr>
        <w:overflowPunct w:val="0"/>
        <w:autoSpaceDE w:val="0"/>
        <w:autoSpaceDN w:val="0"/>
        <w:adjustRightInd w:val="0"/>
        <w:textAlignment w:val="baseline"/>
        <w:rPr>
          <w:bCs/>
          <w:iCs/>
        </w:rPr>
      </w:pPr>
      <w:r w:rsidRPr="00120FE7">
        <w:t>EØSU:</w:t>
      </w:r>
    </w:p>
    <w:p w:rsidRPr="00120FE7" w:rsidR="00E26B20" w:rsidP="005F41B0" w:rsidRDefault="00E26B20" w14:paraId="06B74247" w14:textId="77777777">
      <w:pPr>
        <w:contextualSpacing/>
        <w:rPr>
          <w:rFonts w:ascii="Calibri" w:hAnsi="Calibri"/>
          <w:b/>
          <w:bCs/>
          <w:lang w:eastAsia="zh-CN"/>
        </w:rPr>
      </w:pPr>
    </w:p>
    <w:p w:rsidRPr="00120FE7" w:rsidR="00E26B20" w:rsidP="005F41B0" w:rsidRDefault="00E26B20" w14:paraId="3F764A9A" w14:textId="77777777">
      <w:pPr>
        <w:pStyle w:val="ListParagraph"/>
        <w:numPr>
          <w:ilvl w:val="0"/>
          <w:numId w:val="34"/>
        </w:numPr>
        <w:overflowPunct w:val="0"/>
        <w:autoSpaceDE w:val="0"/>
        <w:autoSpaceDN w:val="0"/>
        <w:adjustRightInd w:val="0"/>
        <w:spacing w:after="200" w:line="276" w:lineRule="auto"/>
        <w:ind w:left="284" w:hanging="284"/>
        <w:textAlignment w:val="baseline"/>
      </w:pPr>
      <w:r w:rsidRPr="00120FE7">
        <w:t>opfordrer også Kommissionen og Den Europæiske Arbejdsmarkedsmyndighed til at hjælpe medlemsstaterne og vejtransportsektoren med at opnå en koordineret fortolkning af mobilitetspakken og kontrolmetoden</w:t>
      </w:r>
    </w:p>
    <w:p w:rsidRPr="00120FE7" w:rsidR="00E26B20" w:rsidP="005F41B0" w:rsidRDefault="00E26B20" w14:paraId="3818C140" w14:textId="77777777">
      <w:pPr>
        <w:pStyle w:val="ListParagraph"/>
        <w:numPr>
          <w:ilvl w:val="0"/>
          <w:numId w:val="34"/>
        </w:numPr>
        <w:overflowPunct w:val="0"/>
        <w:autoSpaceDE w:val="0"/>
        <w:autoSpaceDN w:val="0"/>
        <w:adjustRightInd w:val="0"/>
        <w:spacing w:after="200" w:line="276" w:lineRule="auto"/>
        <w:ind w:left="284" w:hanging="284"/>
        <w:textAlignment w:val="baseline"/>
      </w:pPr>
      <w:r w:rsidRPr="00120FE7">
        <w:t>understreger, at hensynet til sikkerheden, herunder forebyggelse af ulykker og beskyttelse af chauffører og andre trafikanter, bør prioriteres i alle lovgivningsmæssige og operationelle beslutninger</w:t>
      </w:r>
    </w:p>
    <w:p w:rsidRPr="00120FE7" w:rsidR="00E26B20" w:rsidP="005F41B0" w:rsidRDefault="00E26B20" w14:paraId="28BA7CC8" w14:textId="77777777">
      <w:pPr>
        <w:pStyle w:val="ListParagraph"/>
        <w:numPr>
          <w:ilvl w:val="0"/>
          <w:numId w:val="34"/>
        </w:numPr>
        <w:overflowPunct w:val="0"/>
        <w:autoSpaceDE w:val="0"/>
        <w:autoSpaceDN w:val="0"/>
        <w:adjustRightInd w:val="0"/>
        <w:spacing w:after="200" w:line="276" w:lineRule="auto"/>
        <w:ind w:left="284" w:hanging="284"/>
        <w:textAlignment w:val="baseline"/>
      </w:pPr>
      <w:r w:rsidRPr="00120FE7">
        <w:t>opfordrer alle medlemsstater og relevante myndigheder til aktivt at anvende informationssystemet for det indre marked (IMI)</w:t>
      </w:r>
    </w:p>
    <w:p w:rsidRPr="00120FE7" w:rsidR="00E26B20" w:rsidP="005F41B0" w:rsidRDefault="00E26B20" w14:paraId="1551D7E8" w14:textId="77777777">
      <w:pPr>
        <w:pStyle w:val="ListParagraph"/>
        <w:numPr>
          <w:ilvl w:val="0"/>
          <w:numId w:val="34"/>
        </w:numPr>
        <w:overflowPunct w:val="0"/>
        <w:autoSpaceDE w:val="0"/>
        <w:autoSpaceDN w:val="0"/>
        <w:adjustRightInd w:val="0"/>
        <w:spacing w:after="200" w:line="276" w:lineRule="auto"/>
        <w:ind w:left="284" w:hanging="284"/>
        <w:textAlignment w:val="baseline"/>
      </w:pPr>
      <w:r w:rsidRPr="00120FE7">
        <w:t>opfordrer Kommissionen og medlemsstaterne til at sikre en gnidningsløs overgang til intelligente fartskrivere 2, version 2</w:t>
      </w:r>
    </w:p>
    <w:p w:rsidRPr="00120FE7" w:rsidR="00E26B20" w:rsidP="005F41B0" w:rsidRDefault="00E26B20" w14:paraId="7FD48B30" w14:textId="77777777">
      <w:pPr>
        <w:pStyle w:val="ListParagraph"/>
        <w:numPr>
          <w:ilvl w:val="0"/>
          <w:numId w:val="34"/>
        </w:numPr>
        <w:overflowPunct w:val="0"/>
        <w:autoSpaceDE w:val="0"/>
        <w:autoSpaceDN w:val="0"/>
        <w:adjustRightInd w:val="0"/>
        <w:spacing w:after="200" w:line="276" w:lineRule="auto"/>
        <w:ind w:left="284" w:hanging="284"/>
        <w:textAlignment w:val="baseline"/>
      </w:pPr>
      <w:r w:rsidRPr="00120FE7">
        <w:t>foreslår, at der udvikles en digital applikation til beregning af aflønningen af udstationerede chauffører i realtid</w:t>
      </w:r>
    </w:p>
    <w:p w:rsidRPr="00120FE7" w:rsidR="00E26B20" w:rsidP="005F41B0" w:rsidRDefault="00E26B20" w14:paraId="17EC9B37" w14:textId="77777777">
      <w:pPr>
        <w:pStyle w:val="ListParagraph"/>
        <w:numPr>
          <w:ilvl w:val="0"/>
          <w:numId w:val="34"/>
        </w:numPr>
        <w:overflowPunct w:val="0"/>
        <w:autoSpaceDE w:val="0"/>
        <w:autoSpaceDN w:val="0"/>
        <w:adjustRightInd w:val="0"/>
        <w:spacing w:after="200" w:line="276" w:lineRule="auto"/>
        <w:ind w:left="284" w:hanging="284"/>
        <w:textAlignment w:val="baseline"/>
      </w:pPr>
      <w:r w:rsidRPr="00120FE7">
        <w:t>opfordrer indtrængende alle offentlige myndigheder til at handle beslutsomt for at sikre ligebehandling på EU's arbejdsmarked uanset oprindelsesland.</w:t>
      </w:r>
    </w:p>
    <w:p w:rsidRPr="00120FE7" w:rsidR="00E26B20" w:rsidP="005F41B0" w:rsidRDefault="00E26B20" w14:paraId="6B0B3A4F" w14:textId="77777777">
      <w:pPr>
        <w:widowControl w:val="0"/>
        <w:overflowPunct w:val="0"/>
        <w:autoSpaceDE w:val="0"/>
        <w:autoSpaceDN w:val="0"/>
        <w:adjustRightInd w:val="0"/>
        <w:ind w:left="709"/>
        <w:textAlignment w:val="baseline"/>
      </w:pPr>
    </w:p>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E26B20" w:rsidTr="003E052A" w14:paraId="45BE3542" w14:textId="77777777">
        <w:tc>
          <w:tcPr>
            <w:tcW w:w="1418" w:type="dxa"/>
          </w:tcPr>
          <w:p w:rsidRPr="00120FE7" w:rsidR="00E26B20" w:rsidP="005F41B0" w:rsidRDefault="00E26B20" w14:paraId="28C8E4C8" w14:textId="77777777">
            <w:pPr>
              <w:overflowPunct w:val="0"/>
              <w:autoSpaceDE w:val="0"/>
              <w:autoSpaceDN w:val="0"/>
              <w:adjustRightInd w:val="0"/>
              <w:spacing w:line="240" w:lineRule="auto"/>
              <w:textAlignment w:val="baseline"/>
              <w:rPr>
                <w:i/>
                <w:sz w:val="22"/>
                <w:szCs w:val="22"/>
              </w:rPr>
            </w:pPr>
            <w:r w:rsidRPr="00120FE7">
              <w:rPr>
                <w:b/>
                <w:i/>
                <w:sz w:val="22"/>
                <w:szCs w:val="22"/>
              </w:rPr>
              <w:t>Kontakt</w:t>
            </w:r>
          </w:p>
        </w:tc>
        <w:tc>
          <w:tcPr>
            <w:tcW w:w="5670" w:type="dxa"/>
          </w:tcPr>
          <w:p w:rsidRPr="00120FE7" w:rsidR="00E26B20" w:rsidP="005F41B0" w:rsidRDefault="00E26B20" w14:paraId="3DFD9EB4" w14:textId="0D63A8B6">
            <w:pPr>
              <w:overflowPunct w:val="0"/>
              <w:autoSpaceDE w:val="0"/>
              <w:autoSpaceDN w:val="0"/>
              <w:adjustRightInd w:val="0"/>
              <w:spacing w:line="240" w:lineRule="auto"/>
              <w:textAlignment w:val="baseline"/>
              <w:rPr>
                <w:i/>
                <w:sz w:val="22"/>
                <w:szCs w:val="22"/>
              </w:rPr>
            </w:pPr>
            <w:r w:rsidRPr="00120FE7">
              <w:rPr>
                <w:i/>
                <w:sz w:val="22"/>
                <w:szCs w:val="22"/>
              </w:rPr>
              <w:t xml:space="preserve">Aleksandra </w:t>
            </w:r>
            <w:proofErr w:type="spellStart"/>
            <w:r w:rsidRPr="00120FE7">
              <w:rPr>
                <w:i/>
                <w:sz w:val="22"/>
                <w:szCs w:val="22"/>
              </w:rPr>
              <w:t>Šarman-Grilc</w:t>
            </w:r>
            <w:proofErr w:type="spellEnd"/>
          </w:p>
        </w:tc>
      </w:tr>
      <w:tr w:rsidRPr="00120FE7" w:rsidR="00E26B20" w:rsidTr="003E052A" w14:paraId="106ED702" w14:textId="77777777">
        <w:tc>
          <w:tcPr>
            <w:tcW w:w="1418" w:type="dxa"/>
          </w:tcPr>
          <w:p w:rsidRPr="00120FE7" w:rsidR="00E26B20" w:rsidP="005F41B0" w:rsidRDefault="00E26B20" w14:paraId="2D0E04F6" w14:textId="77777777">
            <w:pPr>
              <w:overflowPunct w:val="0"/>
              <w:autoSpaceDE w:val="0"/>
              <w:autoSpaceDN w:val="0"/>
              <w:adjustRightInd w:val="0"/>
              <w:spacing w:line="240" w:lineRule="auto"/>
              <w:textAlignment w:val="baseline"/>
              <w:rPr>
                <w:i/>
                <w:sz w:val="22"/>
                <w:szCs w:val="22"/>
              </w:rPr>
            </w:pPr>
            <w:r w:rsidRPr="00120FE7">
              <w:rPr>
                <w:i/>
                <w:sz w:val="22"/>
                <w:szCs w:val="22"/>
              </w:rPr>
              <w:t>Tlf.</w:t>
            </w:r>
          </w:p>
        </w:tc>
        <w:tc>
          <w:tcPr>
            <w:tcW w:w="5670" w:type="dxa"/>
          </w:tcPr>
          <w:p w:rsidRPr="00120FE7" w:rsidR="00E26B20" w:rsidP="005F41B0" w:rsidRDefault="00E26B20" w14:paraId="0DE11EFF" w14:textId="77777777">
            <w:pPr>
              <w:overflowPunct w:val="0"/>
              <w:autoSpaceDE w:val="0"/>
              <w:autoSpaceDN w:val="0"/>
              <w:adjustRightInd w:val="0"/>
              <w:spacing w:line="240" w:lineRule="auto"/>
              <w:textAlignment w:val="baseline"/>
              <w:rPr>
                <w:i/>
                <w:sz w:val="22"/>
                <w:szCs w:val="22"/>
              </w:rPr>
            </w:pPr>
            <w:r w:rsidRPr="00120FE7">
              <w:rPr>
                <w:i/>
                <w:sz w:val="22"/>
                <w:szCs w:val="22"/>
              </w:rPr>
              <w:t>00 32 2 546 8333</w:t>
            </w:r>
          </w:p>
        </w:tc>
      </w:tr>
      <w:tr w:rsidRPr="00120FE7" w:rsidR="00E26B20" w:rsidTr="003E052A" w14:paraId="4E41C6D2" w14:textId="77777777">
        <w:tc>
          <w:tcPr>
            <w:tcW w:w="1418" w:type="dxa"/>
          </w:tcPr>
          <w:p w:rsidRPr="00120FE7" w:rsidR="00E26B20" w:rsidP="005F41B0" w:rsidRDefault="00843201" w14:paraId="073B2E50" w14:textId="00432A81">
            <w:pPr>
              <w:overflowPunct w:val="0"/>
              <w:autoSpaceDE w:val="0"/>
              <w:autoSpaceDN w:val="0"/>
              <w:adjustRightInd w:val="0"/>
              <w:spacing w:line="240" w:lineRule="auto"/>
              <w:textAlignment w:val="baseline"/>
              <w:rPr>
                <w:i/>
                <w:sz w:val="22"/>
                <w:szCs w:val="22"/>
              </w:rPr>
            </w:pPr>
            <w:r w:rsidRPr="00120FE7">
              <w:rPr>
                <w:i/>
                <w:sz w:val="22"/>
                <w:szCs w:val="22"/>
              </w:rPr>
              <w:t>E-mail</w:t>
            </w:r>
          </w:p>
        </w:tc>
        <w:tc>
          <w:tcPr>
            <w:tcW w:w="5670" w:type="dxa"/>
          </w:tcPr>
          <w:p w:rsidRPr="00120FE7" w:rsidR="00E26B20" w:rsidP="005F41B0" w:rsidRDefault="00475120" w14:paraId="046C6A97" w14:textId="2BC23536">
            <w:pPr>
              <w:overflowPunct w:val="0"/>
              <w:autoSpaceDE w:val="0"/>
              <w:autoSpaceDN w:val="0"/>
              <w:adjustRightInd w:val="0"/>
              <w:spacing w:line="240" w:lineRule="auto"/>
              <w:textAlignment w:val="baseline"/>
              <w:rPr>
                <w:i/>
                <w:sz w:val="22"/>
                <w:szCs w:val="22"/>
              </w:rPr>
            </w:pPr>
            <w:hyperlink w:history="1" r:id="rId76">
              <w:proofErr w:type="spellStart"/>
              <w:r w:rsidRPr="00120FE7" w:rsidR="007D6EED">
                <w:rPr>
                  <w:i/>
                  <w:color w:val="0000FF"/>
                  <w:sz w:val="22"/>
                  <w:szCs w:val="22"/>
                  <w:u w:val="single"/>
                </w:rPr>
                <w:t>Aleksandra.SarmanGrilc@eesc.europa.eu</w:t>
              </w:r>
              <w:proofErr w:type="spellEnd"/>
            </w:hyperlink>
          </w:p>
        </w:tc>
      </w:tr>
    </w:tbl>
    <w:p w:rsidR="00FB086F" w:rsidP="005F41B0" w:rsidRDefault="00FB086F" w14:paraId="64EE6EBD" w14:textId="66BFAEB2">
      <w:pPr>
        <w:spacing w:after="160" w:line="259" w:lineRule="auto"/>
        <w:jc w:val="left"/>
      </w:pPr>
    </w:p>
    <w:p w:rsidR="00FB086F" w:rsidP="005F41B0" w:rsidRDefault="00FB086F" w14:paraId="629DD53A" w14:textId="77777777">
      <w:pPr>
        <w:spacing w:after="160" w:line="259" w:lineRule="auto"/>
        <w:jc w:val="left"/>
      </w:pPr>
      <w:r>
        <w:br w:type="page"/>
      </w:r>
    </w:p>
    <w:p w:rsidRPr="00EC68F2" w:rsidR="0010109E" w:rsidP="005F41B0" w:rsidRDefault="0010109E" w14:paraId="291D2325" w14:textId="78012967">
      <w:pPr>
        <w:pStyle w:val="Heading1"/>
        <w:tabs>
          <w:tab w:val="clear" w:pos="440"/>
        </w:tabs>
        <w:ind w:left="567" w:right="0" w:hanging="567"/>
        <w:rPr>
          <w:b/>
          <w:bCs/>
        </w:rPr>
      </w:pPr>
      <w:bookmarkStart w:name="_Toc153539713" w:id="183"/>
      <w:bookmarkStart w:name="_Toc155703448" w:id="184"/>
      <w:r>
        <w:rPr>
          <w:b/>
        </w:rPr>
        <w:lastRenderedPageBreak/>
        <w:t>DEN RÅDGIVENDE KOMMISSION FOR INDUSTRIELLE ÆNDRINGER</w:t>
      </w:r>
      <w:bookmarkStart w:name="_Hlk150176313" w:id="185"/>
      <w:bookmarkEnd w:id="183"/>
      <w:bookmarkEnd w:id="184"/>
      <w:r>
        <w:rPr>
          <w:b/>
        </w:rPr>
        <w:t xml:space="preserve"> </w:t>
      </w:r>
      <w:bookmarkEnd w:id="185"/>
    </w:p>
    <w:p w:rsidRPr="00870153" w:rsidR="00870153" w:rsidP="005F41B0" w:rsidRDefault="00870153" w14:paraId="5F9E3D9E" w14:textId="77777777"/>
    <w:p w:rsidRPr="005F41B0" w:rsidR="00870153" w:rsidP="005F41B0" w:rsidRDefault="00870153" w14:paraId="5A2F03B7" w14:textId="1DBED144">
      <w:pPr>
        <w:widowControl w:val="0"/>
        <w:numPr>
          <w:ilvl w:val="0"/>
          <w:numId w:val="2"/>
        </w:numPr>
        <w:overflowPunct w:val="0"/>
        <w:autoSpaceDE w:val="0"/>
        <w:autoSpaceDN w:val="0"/>
        <w:adjustRightInd w:val="0"/>
        <w:ind w:hanging="567"/>
        <w:textAlignment w:val="baseline"/>
        <w:rPr>
          <w:b/>
          <w:bCs/>
          <w:i/>
          <w:iCs/>
          <w:color w:val="0033CC"/>
          <w:sz w:val="28"/>
          <w:szCs w:val="28"/>
          <w:u w:val="single"/>
        </w:rPr>
      </w:pPr>
      <w:r w:rsidRPr="005F41B0">
        <w:rPr>
          <w:b/>
          <w:i/>
          <w:iCs/>
          <w:color w:val="0000FF"/>
          <w:sz w:val="28"/>
          <w:u w:val="single"/>
        </w:rPr>
        <w:t>Industripolitik som et instrument til at mindske afhængighed og styrke EU-markedet for grønne produkter i ressource- og energiintensive industrier</w:t>
      </w:r>
    </w:p>
    <w:p w:rsidRPr="00E26B20" w:rsidR="00F6655D" w:rsidP="005F41B0" w:rsidRDefault="00F6655D" w14:paraId="39F85E6B" w14:textId="77777777">
      <w:pPr>
        <w:tabs>
          <w:tab w:val="center" w:pos="284"/>
        </w:tabs>
        <w:overflowPunct w:val="0"/>
        <w:autoSpaceDE w:val="0"/>
        <w:autoSpaceDN w:val="0"/>
        <w:adjustRightInd w:val="0"/>
        <w:ind w:left="266" w:hanging="266"/>
        <w:textAlignment w:val="baseline"/>
        <w:rPr>
          <w:b/>
        </w:rPr>
      </w:pPr>
    </w:p>
    <w:tbl>
      <w:tblPr>
        <w:tblStyle w:val="TableGrid179"/>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0"/>
        <w:gridCol w:w="7121"/>
      </w:tblGrid>
      <w:tr w:rsidRPr="00120FE7" w:rsidR="00F6655D" w:rsidTr="00812844" w14:paraId="232C40AF" w14:textId="77777777">
        <w:tc>
          <w:tcPr>
            <w:tcW w:w="1810" w:type="dxa"/>
          </w:tcPr>
          <w:p w:rsidRPr="00120FE7" w:rsidR="00F6655D" w:rsidP="005F41B0" w:rsidRDefault="00F6655D" w14:paraId="084AF229"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 xml:space="preserve">Ordfører </w:t>
            </w:r>
          </w:p>
        </w:tc>
        <w:tc>
          <w:tcPr>
            <w:tcW w:w="7121" w:type="dxa"/>
          </w:tcPr>
          <w:p w:rsidRPr="00120FE7" w:rsidR="00F6655D" w:rsidP="005F41B0" w:rsidRDefault="00F6655D" w14:paraId="3E38C6B7" w14:textId="59AAEEB8">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Matteo Carlo </w:t>
            </w:r>
            <w:proofErr w:type="spellStart"/>
            <w:r w:rsidRPr="00120FE7">
              <w:rPr>
                <w:sz w:val="22"/>
                <w:szCs w:val="22"/>
              </w:rPr>
              <w:t>Borsani</w:t>
            </w:r>
            <w:proofErr w:type="spellEnd"/>
            <w:r w:rsidRPr="00120FE7">
              <w:rPr>
                <w:sz w:val="22"/>
                <w:szCs w:val="22"/>
              </w:rPr>
              <w:t xml:space="preserve"> (Arbejdsgivergruppen – IT)</w:t>
            </w:r>
          </w:p>
        </w:tc>
      </w:tr>
      <w:tr w:rsidRPr="00120FE7" w:rsidR="00F6655D" w:rsidTr="00812844" w14:paraId="26B002CF" w14:textId="77777777">
        <w:tc>
          <w:tcPr>
            <w:tcW w:w="1810" w:type="dxa"/>
          </w:tcPr>
          <w:p w:rsidRPr="00120FE7" w:rsidR="00F6655D" w:rsidP="005F41B0" w:rsidRDefault="00F6655D" w14:paraId="73BA4A1F" w14:textId="77777777">
            <w:pPr>
              <w:tabs>
                <w:tab w:val="center" w:pos="284"/>
              </w:tabs>
              <w:overflowPunct w:val="0"/>
              <w:autoSpaceDE w:val="0"/>
              <w:autoSpaceDN w:val="0"/>
              <w:adjustRightInd w:val="0"/>
              <w:ind w:left="266" w:hanging="266"/>
              <w:textAlignment w:val="baseline"/>
              <w:rPr>
                <w:b/>
                <w:sz w:val="22"/>
                <w:szCs w:val="22"/>
              </w:rPr>
            </w:pPr>
            <w:r w:rsidRPr="00120FE7">
              <w:rPr>
                <w:b/>
                <w:bCs/>
                <w:sz w:val="22"/>
                <w:szCs w:val="22"/>
              </w:rPr>
              <w:t>Medordfører</w:t>
            </w:r>
            <w:r w:rsidRPr="00120FE7">
              <w:rPr>
                <w:b/>
                <w:sz w:val="22"/>
                <w:szCs w:val="22"/>
              </w:rPr>
              <w:t xml:space="preserve"> </w:t>
            </w:r>
          </w:p>
        </w:tc>
        <w:tc>
          <w:tcPr>
            <w:tcW w:w="7121" w:type="dxa"/>
          </w:tcPr>
          <w:p w:rsidRPr="00120FE7" w:rsidR="00F6655D" w:rsidP="005F41B0" w:rsidRDefault="00F6655D" w14:paraId="4CBA6B37" w14:textId="6645C406">
            <w:pPr>
              <w:tabs>
                <w:tab w:val="center" w:pos="284"/>
              </w:tabs>
              <w:overflowPunct w:val="0"/>
              <w:autoSpaceDE w:val="0"/>
              <w:autoSpaceDN w:val="0"/>
              <w:adjustRightInd w:val="0"/>
              <w:ind w:left="266" w:hanging="266"/>
              <w:textAlignment w:val="baseline"/>
              <w:rPr>
                <w:sz w:val="22"/>
                <w:szCs w:val="22"/>
              </w:rPr>
            </w:pPr>
            <w:r w:rsidRPr="00120FE7">
              <w:rPr>
                <w:sz w:val="22"/>
                <w:szCs w:val="22"/>
              </w:rPr>
              <w:t xml:space="preserve">Dirk </w:t>
            </w:r>
            <w:proofErr w:type="spellStart"/>
            <w:r w:rsidRPr="00120FE7">
              <w:rPr>
                <w:sz w:val="22"/>
                <w:szCs w:val="22"/>
              </w:rPr>
              <w:t>Jarré</w:t>
            </w:r>
            <w:proofErr w:type="spellEnd"/>
            <w:r w:rsidRPr="00120FE7">
              <w:rPr>
                <w:sz w:val="22"/>
                <w:szCs w:val="22"/>
              </w:rPr>
              <w:t xml:space="preserve"> (Kat. 3-DE)</w:t>
            </w:r>
          </w:p>
        </w:tc>
      </w:tr>
      <w:tr w:rsidRPr="00120FE7" w:rsidR="00F6655D" w:rsidTr="00812844" w14:paraId="4BE69043" w14:textId="77777777">
        <w:tc>
          <w:tcPr>
            <w:tcW w:w="8931" w:type="dxa"/>
            <w:gridSpan w:val="2"/>
          </w:tcPr>
          <w:p w:rsidRPr="00120FE7" w:rsidR="00F6655D" w:rsidP="005F41B0" w:rsidRDefault="00F6655D" w14:paraId="49689345"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20FE7" w:rsidR="00F6655D" w:rsidTr="00812844" w14:paraId="6B9EDB77" w14:textId="77777777">
        <w:tc>
          <w:tcPr>
            <w:tcW w:w="1810" w:type="dxa"/>
          </w:tcPr>
          <w:p w:rsidRPr="00120FE7" w:rsidR="00F6655D" w:rsidP="005F41B0" w:rsidRDefault="00F6655D" w14:paraId="67393E24" w14:textId="77777777">
            <w:pPr>
              <w:tabs>
                <w:tab w:val="center" w:pos="284"/>
              </w:tabs>
              <w:overflowPunct w:val="0"/>
              <w:autoSpaceDE w:val="0"/>
              <w:autoSpaceDN w:val="0"/>
              <w:adjustRightInd w:val="0"/>
              <w:ind w:left="266" w:hanging="266"/>
              <w:textAlignment w:val="baseline"/>
              <w:rPr>
                <w:b/>
                <w:sz w:val="22"/>
                <w:szCs w:val="22"/>
              </w:rPr>
            </w:pPr>
            <w:r w:rsidRPr="00120FE7">
              <w:rPr>
                <w:b/>
                <w:sz w:val="22"/>
                <w:szCs w:val="22"/>
              </w:rPr>
              <w:t>Ref.</w:t>
            </w:r>
          </w:p>
        </w:tc>
        <w:tc>
          <w:tcPr>
            <w:tcW w:w="7121" w:type="dxa"/>
          </w:tcPr>
          <w:p w:rsidRPr="00120FE7" w:rsidR="00F6655D" w:rsidP="005F41B0" w:rsidRDefault="00F6655D" w14:paraId="522E63FA" w14:textId="77777777">
            <w:pPr>
              <w:tabs>
                <w:tab w:val="center" w:pos="284"/>
              </w:tabs>
              <w:overflowPunct w:val="0"/>
              <w:autoSpaceDE w:val="0"/>
              <w:autoSpaceDN w:val="0"/>
              <w:adjustRightInd w:val="0"/>
              <w:ind w:left="266" w:hanging="266"/>
              <w:textAlignment w:val="baseline"/>
              <w:rPr>
                <w:sz w:val="22"/>
                <w:szCs w:val="22"/>
              </w:rPr>
            </w:pPr>
            <w:r w:rsidRPr="00120FE7">
              <w:rPr>
                <w:sz w:val="22"/>
                <w:szCs w:val="22"/>
              </w:rPr>
              <w:t>Initiativudtalelse</w:t>
            </w:r>
          </w:p>
          <w:p w:rsidRPr="00120FE7" w:rsidR="00F6655D" w:rsidP="005F41B0" w:rsidRDefault="00F6655D" w14:paraId="3C2B7E73" w14:textId="60C7F075">
            <w:pPr>
              <w:tabs>
                <w:tab w:val="center" w:pos="284"/>
              </w:tabs>
              <w:overflowPunct w:val="0"/>
              <w:autoSpaceDE w:val="0"/>
              <w:autoSpaceDN w:val="0"/>
              <w:adjustRightInd w:val="0"/>
              <w:ind w:left="266" w:hanging="266"/>
              <w:textAlignment w:val="baseline"/>
              <w:rPr>
                <w:sz w:val="22"/>
                <w:szCs w:val="22"/>
              </w:rPr>
            </w:pPr>
            <w:r w:rsidRPr="00120FE7">
              <w:rPr>
                <w:sz w:val="22"/>
                <w:szCs w:val="22"/>
              </w:rPr>
              <w:t>EESC-2023-01023-00-00-AC</w:t>
            </w:r>
          </w:p>
        </w:tc>
      </w:tr>
    </w:tbl>
    <w:p w:rsidRPr="00120FE7" w:rsidR="00870153" w:rsidP="005F41B0" w:rsidRDefault="00870153" w14:paraId="58FAFD11" w14:textId="77777777">
      <w:pPr>
        <w:spacing w:line="240" w:lineRule="auto"/>
      </w:pPr>
    </w:p>
    <w:p w:rsidRPr="00120FE7" w:rsidR="00870153" w:rsidP="005F41B0" w:rsidRDefault="00870153" w14:paraId="2FCB5636" w14:textId="77777777">
      <w:pPr>
        <w:spacing w:line="240" w:lineRule="auto"/>
      </w:pPr>
      <w:r w:rsidRPr="00120FE7">
        <w:t>Hovedpunkter</w:t>
      </w:r>
    </w:p>
    <w:p w:rsidRPr="00120FE7" w:rsidR="00870153" w:rsidP="005F41B0" w:rsidRDefault="00870153" w14:paraId="26B711B6" w14:textId="77777777">
      <w:pPr>
        <w:spacing w:line="240" w:lineRule="auto"/>
      </w:pPr>
    </w:p>
    <w:p w:rsidRPr="00120FE7" w:rsidR="00870153" w:rsidP="005F41B0" w:rsidRDefault="00870153" w14:paraId="582F4084" w14:textId="77777777">
      <w:pPr>
        <w:spacing w:line="240" w:lineRule="auto"/>
      </w:pPr>
      <w:r w:rsidRPr="00120FE7">
        <w:t>EØSU:</w:t>
      </w:r>
    </w:p>
    <w:p w:rsidRPr="00120FE7" w:rsidR="00870153" w:rsidP="005F41B0" w:rsidRDefault="00870153" w14:paraId="30EB3063" w14:textId="77777777">
      <w:pPr>
        <w:pStyle w:val="ListParagraph"/>
        <w:numPr>
          <w:ilvl w:val="0"/>
          <w:numId w:val="35"/>
        </w:numPr>
        <w:spacing w:line="276" w:lineRule="auto"/>
        <w:ind w:left="426" w:hanging="426"/>
      </w:pPr>
      <w:r w:rsidRPr="00120FE7">
        <w:t xml:space="preserve">er overbevist om, at </w:t>
      </w:r>
      <w:proofErr w:type="spellStart"/>
      <w:r w:rsidRPr="00120FE7">
        <w:t>dekarbonisering</w:t>
      </w:r>
      <w:proofErr w:type="spellEnd"/>
      <w:r w:rsidRPr="00120FE7">
        <w:t xml:space="preserve"> af samfundet og den europæiske økonomi kan skabe en god cirkel for ressource- og energiintensive industrier og for miljøet og øge efterspørgslen efter </w:t>
      </w:r>
      <w:proofErr w:type="spellStart"/>
      <w:r w:rsidRPr="00120FE7">
        <w:t>dekarboniserede</w:t>
      </w:r>
      <w:proofErr w:type="spellEnd"/>
      <w:r w:rsidRPr="00120FE7">
        <w:t xml:space="preserve"> produkter fra ressource- og energiintensive industrier</w:t>
      </w:r>
    </w:p>
    <w:p w:rsidRPr="00120FE7" w:rsidR="00870153" w:rsidP="005F41B0" w:rsidRDefault="00870153" w14:paraId="49AC22BA" w14:textId="77777777">
      <w:pPr>
        <w:pStyle w:val="ListParagraph"/>
        <w:numPr>
          <w:ilvl w:val="0"/>
          <w:numId w:val="35"/>
        </w:numPr>
        <w:spacing w:line="276" w:lineRule="auto"/>
        <w:ind w:left="426" w:hanging="426"/>
      </w:pPr>
      <w:r w:rsidRPr="00120FE7">
        <w:t>understreger behovet for, at de ressource- og energiintensive industrier inddrages ordentligt i denne politikudformning og i gennemførelsen af EU's ambitioner om klimaneutralitet på alle niveauer og anbefaler, at der udvikles sektorspecifikke politikker i overensstemmelse med de specifikke hindringer og behov i de enkelte underkategorier af de ressource- og energiintensive industrier. Kommissionen bør øge koordineringen og sammenhængen mellem industripolitikker, handelspolitikker og klimapolitikker</w:t>
      </w:r>
    </w:p>
    <w:p w:rsidRPr="00120FE7" w:rsidR="00870153" w:rsidP="005F41B0" w:rsidRDefault="00870153" w14:paraId="6BBD0E76" w14:textId="77777777">
      <w:pPr>
        <w:pStyle w:val="ListParagraph"/>
        <w:numPr>
          <w:ilvl w:val="0"/>
          <w:numId w:val="35"/>
        </w:numPr>
        <w:spacing w:line="276" w:lineRule="auto"/>
        <w:ind w:left="426" w:hanging="426"/>
      </w:pPr>
      <w:r w:rsidRPr="00120FE7">
        <w:t>bemærker, at EU hurtigt har fastsat ambitiøse mål for den europæiske grønne pagt, men at Unionen har været langsom til at ajourføre de rammebetingelser, der skal bane vejen for en hurtig omstilling</w:t>
      </w:r>
    </w:p>
    <w:p w:rsidRPr="00120FE7" w:rsidR="00870153" w:rsidP="005F41B0" w:rsidRDefault="00870153" w14:paraId="4EE0BD5A" w14:textId="77777777">
      <w:pPr>
        <w:pStyle w:val="ListParagraph"/>
        <w:numPr>
          <w:ilvl w:val="0"/>
          <w:numId w:val="35"/>
        </w:numPr>
        <w:spacing w:line="276" w:lineRule="auto"/>
        <w:ind w:left="426" w:hanging="426"/>
      </w:pPr>
      <w:r w:rsidRPr="00120FE7">
        <w:t>understreger, at det er afgørende at sikre finansiering og investeringsstøtte til den grønne omstilling. Politiske instrumenter til skabelse af markeder og forbrugerpolitikker kan også tilskynde til overgangen til grønne produkter og teknologier</w:t>
      </w:r>
    </w:p>
    <w:p w:rsidRPr="00120FE7" w:rsidR="00870153" w:rsidP="005F41B0" w:rsidRDefault="00870153" w14:paraId="1ECD0289" w14:textId="77777777">
      <w:pPr>
        <w:pStyle w:val="ListParagraph"/>
        <w:numPr>
          <w:ilvl w:val="0"/>
          <w:numId w:val="35"/>
        </w:numPr>
        <w:spacing w:line="276" w:lineRule="auto"/>
        <w:ind w:left="426" w:hanging="426"/>
      </w:pPr>
      <w:r w:rsidRPr="00120FE7">
        <w:t xml:space="preserve">understreger, at indgreb på både efterspørgsels- og udbudssiden er nødvendige for at sikre en effektiv industripolitik. Indgreb på efterspørgselssiden kan omfatte fremme af europæisk indhold i produkter, gennemførelse af bæredygtige offentlige indkøb og skabelse af et marked for grønne produkter. Indgreb på udbudssiden kan omfatte etablering af en lovgivningsmæssig ramme til støtte for rene teknologiske produktionsmodeller, fremme af produktion og forbrug af </w:t>
      </w:r>
      <w:proofErr w:type="spellStart"/>
      <w:r w:rsidRPr="00120FE7">
        <w:t>dekarboniseret</w:t>
      </w:r>
      <w:proofErr w:type="spellEnd"/>
      <w:r w:rsidRPr="00120FE7">
        <w:t xml:space="preserve"> energi og støtte til udviklingen af brintinfrastruktur</w:t>
      </w:r>
    </w:p>
    <w:p w:rsidRPr="00120FE7" w:rsidR="00870153" w:rsidP="005F41B0" w:rsidRDefault="00870153" w14:paraId="39E6F745" w14:textId="77777777">
      <w:pPr>
        <w:pStyle w:val="ListParagraph"/>
        <w:numPr>
          <w:ilvl w:val="0"/>
          <w:numId w:val="35"/>
        </w:numPr>
        <w:spacing w:line="276" w:lineRule="auto"/>
        <w:ind w:left="426" w:hanging="426"/>
      </w:pPr>
      <w:r w:rsidRPr="00120FE7">
        <w:t xml:space="preserve">mener, at indførelsen af langsigtede mekanismer til fremme af produktion af, adgang til og forbrug af </w:t>
      </w:r>
      <w:proofErr w:type="spellStart"/>
      <w:r w:rsidRPr="00120FE7">
        <w:t>dekarboniseret</w:t>
      </w:r>
      <w:proofErr w:type="spellEnd"/>
      <w:r w:rsidRPr="00120FE7">
        <w:t xml:space="preserve"> elektricitet og energi til konkurrencedygtige priser på globalt plan også er vigtig for EU-industriernes globale konkurrenceevne – navnlig de ressource- og energiintensive industrier</w:t>
      </w:r>
    </w:p>
    <w:p w:rsidRPr="00120FE7" w:rsidR="00870153" w:rsidP="005F41B0" w:rsidRDefault="00870153" w14:paraId="6CA8E010" w14:textId="77777777">
      <w:pPr>
        <w:pStyle w:val="ListParagraph"/>
        <w:numPr>
          <w:ilvl w:val="0"/>
          <w:numId w:val="35"/>
        </w:numPr>
        <w:spacing w:line="276" w:lineRule="auto"/>
        <w:ind w:left="426" w:hanging="426"/>
      </w:pPr>
      <w:r w:rsidRPr="00120FE7">
        <w:t>fremhæver, at EU's ambitiøse klimamål ikke vil blive nået uden lige konkurrencevilkår på globalt plan, der bygger på en veltilrettelagt handelspolitik og stærke defensive handelsinstrumenter</w:t>
      </w:r>
    </w:p>
    <w:p w:rsidRPr="00120FE7" w:rsidR="00870153" w:rsidP="005F41B0" w:rsidRDefault="00870153" w14:paraId="25A8C963" w14:textId="77777777">
      <w:pPr>
        <w:pStyle w:val="ListParagraph"/>
        <w:numPr>
          <w:ilvl w:val="0"/>
          <w:numId w:val="35"/>
        </w:numPr>
        <w:spacing w:line="276" w:lineRule="auto"/>
        <w:ind w:left="426" w:hanging="426"/>
      </w:pPr>
      <w:r w:rsidRPr="00120FE7">
        <w:t>mener, at EU bør sigte mod at opfylde sine klimamål og samtidig fremme økonomisk vækst og jobskabelse. Foranstaltninger til opkvalificering og omskoling af arbejdstagere bør gennemføres i alle medlemsstater</w:t>
      </w:r>
    </w:p>
    <w:p w:rsidRPr="00120FE7" w:rsidR="00870153" w:rsidP="005F41B0" w:rsidRDefault="00870153" w14:paraId="5742B34E" w14:textId="77777777">
      <w:pPr>
        <w:pStyle w:val="ListParagraph"/>
        <w:numPr>
          <w:ilvl w:val="0"/>
          <w:numId w:val="35"/>
        </w:numPr>
        <w:spacing w:line="276" w:lineRule="auto"/>
        <w:ind w:left="426" w:hanging="426"/>
      </w:pPr>
      <w:r w:rsidRPr="00120FE7">
        <w:lastRenderedPageBreak/>
        <w:t>opfordrer indtrængende Kommissionen og medlemsstaterne til at udarbejde en strategisk industripolitik, der skal forstærke de sektorspecifikke industripolitikker og de nødvendige ændringer i EU's forvaltningssystem.</w:t>
      </w:r>
    </w:p>
    <w:p w:rsidRPr="00120FE7" w:rsidR="00870153" w:rsidP="005F41B0" w:rsidRDefault="00870153" w14:paraId="34E59718" w14:textId="4E99F133">
      <w:pPr>
        <w:spacing w:line="276" w:lineRule="auto"/>
      </w:pPr>
    </w:p>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0FE7" w:rsidR="00F6655D" w:rsidTr="00812844" w14:paraId="6005C605" w14:textId="77777777">
        <w:tc>
          <w:tcPr>
            <w:tcW w:w="1418" w:type="dxa"/>
          </w:tcPr>
          <w:p w:rsidRPr="00120FE7" w:rsidR="00F6655D" w:rsidP="005F41B0" w:rsidRDefault="00F6655D" w14:paraId="2B678BAA" w14:textId="5766F816">
            <w:pPr>
              <w:overflowPunct w:val="0"/>
              <w:autoSpaceDE w:val="0"/>
              <w:autoSpaceDN w:val="0"/>
              <w:adjustRightInd w:val="0"/>
              <w:spacing w:line="240" w:lineRule="auto"/>
              <w:textAlignment w:val="baseline"/>
              <w:rPr>
                <w:i/>
                <w:iCs/>
                <w:sz w:val="22"/>
                <w:szCs w:val="22"/>
              </w:rPr>
            </w:pPr>
            <w:r w:rsidRPr="00120FE7">
              <w:rPr>
                <w:b/>
                <w:i/>
                <w:sz w:val="22"/>
                <w:szCs w:val="22"/>
              </w:rPr>
              <w:t>Kontakt</w:t>
            </w:r>
          </w:p>
        </w:tc>
        <w:tc>
          <w:tcPr>
            <w:tcW w:w="5670" w:type="dxa"/>
          </w:tcPr>
          <w:p w:rsidRPr="00120FE7" w:rsidR="00F6655D" w:rsidP="005F41B0" w:rsidRDefault="00F6655D" w14:paraId="3E65BCB8" w14:textId="13BC34E3">
            <w:pPr>
              <w:overflowPunct w:val="0"/>
              <w:autoSpaceDE w:val="0"/>
              <w:autoSpaceDN w:val="0"/>
              <w:adjustRightInd w:val="0"/>
              <w:spacing w:line="240" w:lineRule="auto"/>
              <w:textAlignment w:val="baseline"/>
              <w:rPr>
                <w:i/>
                <w:sz w:val="22"/>
                <w:szCs w:val="22"/>
              </w:rPr>
            </w:pPr>
            <w:r w:rsidRPr="00120FE7">
              <w:rPr>
                <w:i/>
                <w:iCs/>
                <w:sz w:val="22"/>
                <w:szCs w:val="22"/>
              </w:rPr>
              <w:t xml:space="preserve">Gerald </w:t>
            </w:r>
            <w:proofErr w:type="spellStart"/>
            <w:r w:rsidRPr="00120FE7">
              <w:rPr>
                <w:i/>
                <w:iCs/>
                <w:sz w:val="22"/>
                <w:szCs w:val="22"/>
              </w:rPr>
              <w:t>Klec</w:t>
            </w:r>
            <w:proofErr w:type="spellEnd"/>
          </w:p>
        </w:tc>
      </w:tr>
      <w:tr w:rsidRPr="00120FE7" w:rsidR="00F6655D" w:rsidTr="00812844" w14:paraId="65DF531C" w14:textId="77777777">
        <w:tc>
          <w:tcPr>
            <w:tcW w:w="1418" w:type="dxa"/>
          </w:tcPr>
          <w:p w:rsidRPr="00120FE7" w:rsidR="00F6655D" w:rsidP="005F41B0" w:rsidRDefault="00F6655D" w14:paraId="588A8C3A" w14:textId="6A471D23">
            <w:pPr>
              <w:overflowPunct w:val="0"/>
              <w:autoSpaceDE w:val="0"/>
              <w:autoSpaceDN w:val="0"/>
              <w:adjustRightInd w:val="0"/>
              <w:spacing w:line="240" w:lineRule="auto"/>
              <w:textAlignment w:val="baseline"/>
              <w:rPr>
                <w:i/>
                <w:iCs/>
                <w:sz w:val="22"/>
                <w:szCs w:val="22"/>
              </w:rPr>
            </w:pPr>
            <w:r w:rsidRPr="00120FE7">
              <w:rPr>
                <w:i/>
                <w:sz w:val="22"/>
                <w:szCs w:val="22"/>
              </w:rPr>
              <w:t>Tlf.</w:t>
            </w:r>
          </w:p>
        </w:tc>
        <w:tc>
          <w:tcPr>
            <w:tcW w:w="5670" w:type="dxa"/>
          </w:tcPr>
          <w:p w:rsidRPr="00120FE7" w:rsidR="00F6655D" w:rsidP="005F41B0" w:rsidRDefault="00F6655D" w14:paraId="563261D0" w14:textId="01FB1BA0">
            <w:pPr>
              <w:overflowPunct w:val="0"/>
              <w:autoSpaceDE w:val="0"/>
              <w:autoSpaceDN w:val="0"/>
              <w:adjustRightInd w:val="0"/>
              <w:spacing w:line="240" w:lineRule="auto"/>
              <w:textAlignment w:val="baseline"/>
              <w:rPr>
                <w:i/>
                <w:sz w:val="22"/>
                <w:szCs w:val="22"/>
              </w:rPr>
            </w:pPr>
            <w:r w:rsidRPr="00120FE7">
              <w:rPr>
                <w:i/>
                <w:iCs/>
                <w:sz w:val="22"/>
                <w:szCs w:val="22"/>
              </w:rPr>
              <w:t>00 32 2 546 9909</w:t>
            </w:r>
          </w:p>
        </w:tc>
      </w:tr>
      <w:tr w:rsidRPr="00120FE7" w:rsidR="00F6655D" w:rsidTr="00812844" w14:paraId="2DC8DCD5" w14:textId="77777777">
        <w:tc>
          <w:tcPr>
            <w:tcW w:w="1418" w:type="dxa"/>
          </w:tcPr>
          <w:p w:rsidRPr="00120FE7" w:rsidR="00F6655D" w:rsidP="005F41B0" w:rsidRDefault="00F6655D" w14:paraId="43843E40" w14:textId="02DD8187">
            <w:pPr>
              <w:overflowPunct w:val="0"/>
              <w:autoSpaceDE w:val="0"/>
              <w:autoSpaceDN w:val="0"/>
              <w:adjustRightInd w:val="0"/>
              <w:spacing w:line="240" w:lineRule="auto"/>
              <w:textAlignment w:val="baseline"/>
              <w:rPr>
                <w:i/>
                <w:iCs/>
                <w:sz w:val="22"/>
                <w:szCs w:val="22"/>
              </w:rPr>
            </w:pPr>
            <w:r w:rsidRPr="00120FE7">
              <w:rPr>
                <w:i/>
                <w:sz w:val="22"/>
                <w:szCs w:val="22"/>
              </w:rPr>
              <w:t>E-mail</w:t>
            </w:r>
          </w:p>
        </w:tc>
        <w:tc>
          <w:tcPr>
            <w:tcW w:w="5670" w:type="dxa"/>
          </w:tcPr>
          <w:p w:rsidRPr="00120FE7" w:rsidR="00F6655D" w:rsidP="005F41B0" w:rsidRDefault="00475120" w14:paraId="4354F85D" w14:textId="6F7BE08A">
            <w:pPr>
              <w:overflowPunct w:val="0"/>
              <w:autoSpaceDE w:val="0"/>
              <w:autoSpaceDN w:val="0"/>
              <w:adjustRightInd w:val="0"/>
              <w:spacing w:line="240" w:lineRule="auto"/>
              <w:textAlignment w:val="baseline"/>
              <w:rPr>
                <w:i/>
                <w:sz w:val="22"/>
                <w:szCs w:val="22"/>
              </w:rPr>
            </w:pPr>
            <w:hyperlink w:history="1" r:id="rId77">
              <w:r w:rsidRPr="00120FE7" w:rsidR="007D6EED">
                <w:rPr>
                  <w:rStyle w:val="Hyperlink"/>
                  <w:sz w:val="22"/>
                  <w:szCs w:val="22"/>
                </w:rPr>
                <w:t>ccmi2@eesc.europa.eu</w:t>
              </w:r>
            </w:hyperlink>
            <w:r w:rsidRPr="00120FE7" w:rsidR="007D6EED">
              <w:rPr>
                <w:sz w:val="22"/>
                <w:szCs w:val="22"/>
              </w:rPr>
              <w:t xml:space="preserve"> </w:t>
            </w:r>
          </w:p>
        </w:tc>
      </w:tr>
    </w:tbl>
    <w:p w:rsidRPr="00120FE7" w:rsidR="00F6655D" w:rsidP="005F41B0" w:rsidRDefault="00F6655D" w14:paraId="02C71B1B" w14:textId="77777777">
      <w:pPr>
        <w:spacing w:line="276" w:lineRule="auto"/>
      </w:pPr>
    </w:p>
    <w:p w:rsidR="00F96EAF" w:rsidP="005F41B0" w:rsidRDefault="00F96EAF" w14:paraId="27F08093" w14:textId="77777777">
      <w:r>
        <w:br w:type="page"/>
      </w:r>
    </w:p>
    <w:p w:rsidRPr="00C31ED8" w:rsidR="00F96EAF" w:rsidP="005F41B0" w:rsidRDefault="00475120" w14:paraId="43DD5FA7" w14:textId="3A25EAD5">
      <w:pPr>
        <w:widowControl w:val="0"/>
        <w:numPr>
          <w:ilvl w:val="0"/>
          <w:numId w:val="2"/>
        </w:numPr>
        <w:overflowPunct w:val="0"/>
        <w:autoSpaceDE w:val="0"/>
        <w:autoSpaceDN w:val="0"/>
        <w:adjustRightInd w:val="0"/>
        <w:ind w:hanging="567"/>
        <w:textAlignment w:val="baseline"/>
        <w:rPr>
          <w:rFonts w:eastAsiaTheme="minorHAnsi"/>
          <w:sz w:val="28"/>
          <w:szCs w:val="28"/>
        </w:rPr>
      </w:pPr>
      <w:hyperlink w:history="1" r:id="rId78">
        <w:r w:rsidR="007D6EED">
          <w:rPr>
            <w:b/>
            <w:i/>
            <w:color w:val="0000FF"/>
            <w:sz w:val="28"/>
            <w:u w:val="single"/>
          </w:rPr>
          <w:t>Garanti for lægemiddelforsyningen i Europa: en retsakt om kritiske lægemidler</w:t>
        </w:r>
      </w:hyperlink>
    </w:p>
    <w:p w:rsidR="0092772D" w:rsidP="005F41B0" w:rsidRDefault="0092772D" w14:paraId="35D04412" w14:textId="29391509">
      <w:pPr>
        <w:keepNext/>
        <w:keepLines/>
      </w:pPr>
    </w:p>
    <w:tbl>
      <w:tblPr>
        <w:tblStyle w:val="TableGrid181"/>
        <w:tblW w:w="50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7"/>
        <w:gridCol w:w="7658"/>
      </w:tblGrid>
      <w:tr w:rsidRPr="00120FE7" w:rsidR="00E10736" w:rsidTr="00EC68F2" w14:paraId="354411C8" w14:textId="77777777">
        <w:tc>
          <w:tcPr>
            <w:tcW w:w="946" w:type="pct"/>
          </w:tcPr>
          <w:p w:rsidRPr="00120FE7" w:rsidR="00E10736" w:rsidP="005F41B0" w:rsidRDefault="00E10736" w14:paraId="4F679B54" w14:textId="77777777">
            <w:pPr>
              <w:tabs>
                <w:tab w:val="center" w:pos="284"/>
              </w:tabs>
              <w:spacing w:line="240" w:lineRule="auto"/>
              <w:ind w:left="266" w:hanging="266"/>
              <w:jc w:val="left"/>
              <w:rPr>
                <w:rFonts w:eastAsiaTheme="minorHAnsi"/>
                <w:b/>
                <w:sz w:val="22"/>
                <w:szCs w:val="22"/>
              </w:rPr>
            </w:pPr>
            <w:r w:rsidRPr="00120FE7">
              <w:rPr>
                <w:b/>
                <w:sz w:val="22"/>
                <w:szCs w:val="22"/>
              </w:rPr>
              <w:t>Ordfører</w:t>
            </w:r>
          </w:p>
        </w:tc>
        <w:tc>
          <w:tcPr>
            <w:tcW w:w="4054" w:type="pct"/>
          </w:tcPr>
          <w:p w:rsidRPr="00120FE7" w:rsidR="00E10736" w:rsidP="005F41B0" w:rsidRDefault="00E10736" w14:paraId="54BEC2CD" w14:textId="77777777">
            <w:pPr>
              <w:tabs>
                <w:tab w:val="center" w:pos="284"/>
              </w:tabs>
              <w:spacing w:line="240" w:lineRule="auto"/>
              <w:ind w:left="266" w:hanging="266"/>
              <w:jc w:val="left"/>
              <w:rPr>
                <w:rFonts w:eastAsiaTheme="minorHAnsi"/>
                <w:bCs/>
                <w:sz w:val="22"/>
                <w:szCs w:val="22"/>
              </w:rPr>
            </w:pPr>
            <w:r w:rsidRPr="00120FE7">
              <w:rPr>
                <w:sz w:val="22"/>
                <w:szCs w:val="22"/>
              </w:rPr>
              <w:t xml:space="preserve">Lech </w:t>
            </w:r>
            <w:proofErr w:type="spellStart"/>
            <w:r w:rsidRPr="00120FE7">
              <w:rPr>
                <w:sz w:val="22"/>
                <w:szCs w:val="22"/>
              </w:rPr>
              <w:t>Pilawski</w:t>
            </w:r>
            <w:proofErr w:type="spellEnd"/>
            <w:r w:rsidRPr="00120FE7">
              <w:rPr>
                <w:sz w:val="22"/>
                <w:szCs w:val="22"/>
              </w:rPr>
              <w:t xml:space="preserve"> (Arbejdsgivergruppen – PL)</w:t>
            </w:r>
          </w:p>
        </w:tc>
      </w:tr>
      <w:tr w:rsidRPr="00120FE7" w:rsidR="00E10736" w:rsidTr="00EC68F2" w14:paraId="60D2D7F7" w14:textId="77777777">
        <w:tc>
          <w:tcPr>
            <w:tcW w:w="946" w:type="pct"/>
          </w:tcPr>
          <w:p w:rsidRPr="00120FE7" w:rsidR="00E10736" w:rsidP="005F41B0" w:rsidRDefault="00E10736" w14:paraId="0F6B014C" w14:textId="77777777">
            <w:pPr>
              <w:tabs>
                <w:tab w:val="center" w:pos="284"/>
              </w:tabs>
              <w:spacing w:line="240" w:lineRule="auto"/>
              <w:ind w:left="266" w:hanging="266"/>
              <w:jc w:val="left"/>
              <w:rPr>
                <w:rFonts w:eastAsiaTheme="minorHAnsi"/>
                <w:b/>
                <w:sz w:val="22"/>
                <w:szCs w:val="22"/>
              </w:rPr>
            </w:pPr>
            <w:r w:rsidRPr="00120FE7">
              <w:rPr>
                <w:b/>
                <w:bCs/>
                <w:sz w:val="22"/>
                <w:szCs w:val="22"/>
              </w:rPr>
              <w:t>Medordfører</w:t>
            </w:r>
          </w:p>
        </w:tc>
        <w:tc>
          <w:tcPr>
            <w:tcW w:w="4054" w:type="pct"/>
          </w:tcPr>
          <w:p w:rsidRPr="00120FE7" w:rsidR="00E10736" w:rsidP="005F41B0" w:rsidRDefault="00E10736" w14:paraId="171D79B5" w14:textId="77777777">
            <w:pPr>
              <w:tabs>
                <w:tab w:val="center" w:pos="284"/>
              </w:tabs>
              <w:spacing w:line="240" w:lineRule="auto"/>
              <w:ind w:left="266" w:hanging="266"/>
              <w:jc w:val="left"/>
              <w:rPr>
                <w:rFonts w:eastAsiaTheme="minorHAnsi"/>
                <w:bCs/>
                <w:sz w:val="22"/>
                <w:szCs w:val="22"/>
              </w:rPr>
            </w:pPr>
            <w:r w:rsidRPr="00120FE7">
              <w:rPr>
                <w:sz w:val="22"/>
                <w:szCs w:val="22"/>
              </w:rPr>
              <w:t>Thomas Student (Kat. 2 – DE)</w:t>
            </w:r>
          </w:p>
        </w:tc>
      </w:tr>
      <w:tr w:rsidRPr="00120FE7" w:rsidR="00E10736" w:rsidTr="00CD1976" w14:paraId="4151FA3A" w14:textId="77777777">
        <w:trPr>
          <w:trHeight w:val="506"/>
        </w:trPr>
        <w:tc>
          <w:tcPr>
            <w:tcW w:w="946" w:type="pct"/>
          </w:tcPr>
          <w:p w:rsidRPr="00120FE7" w:rsidR="00E10736" w:rsidP="005F41B0" w:rsidRDefault="00E10736" w14:paraId="67F40755" w14:textId="77777777">
            <w:pPr>
              <w:tabs>
                <w:tab w:val="center" w:pos="284"/>
              </w:tabs>
              <w:spacing w:line="240" w:lineRule="auto"/>
              <w:ind w:left="266" w:hanging="266"/>
              <w:jc w:val="left"/>
              <w:rPr>
                <w:rFonts w:eastAsiaTheme="minorHAnsi"/>
                <w:b/>
                <w:sz w:val="22"/>
                <w:szCs w:val="22"/>
              </w:rPr>
            </w:pPr>
            <w:r w:rsidRPr="00120FE7">
              <w:rPr>
                <w:b/>
                <w:sz w:val="22"/>
                <w:szCs w:val="22"/>
              </w:rPr>
              <w:t>Ref.</w:t>
            </w:r>
          </w:p>
        </w:tc>
        <w:tc>
          <w:tcPr>
            <w:tcW w:w="4054" w:type="pct"/>
          </w:tcPr>
          <w:p w:rsidRPr="00120FE7" w:rsidR="00610B3B" w:rsidP="005F41B0" w:rsidRDefault="00610B3B" w14:paraId="59FF5E2A" w14:textId="5BAEBD53">
            <w:pPr>
              <w:tabs>
                <w:tab w:val="center" w:pos="0"/>
              </w:tabs>
              <w:spacing w:line="240" w:lineRule="auto"/>
              <w:ind w:left="266" w:hanging="266"/>
              <w:jc w:val="left"/>
              <w:rPr>
                <w:rFonts w:eastAsiaTheme="minorHAnsi"/>
                <w:sz w:val="22"/>
                <w:szCs w:val="22"/>
              </w:rPr>
            </w:pPr>
            <w:r w:rsidRPr="00120FE7">
              <w:rPr>
                <w:sz w:val="22"/>
                <w:szCs w:val="22"/>
              </w:rPr>
              <w:t>Sonderende udtalelse på anmodning af det belgiske rådsformandskab</w:t>
            </w:r>
          </w:p>
          <w:p w:rsidRPr="00120FE7" w:rsidR="00E10736" w:rsidP="005F41B0" w:rsidRDefault="00E10736" w14:paraId="428D49B8" w14:textId="77777777">
            <w:pPr>
              <w:tabs>
                <w:tab w:val="center" w:pos="284"/>
              </w:tabs>
              <w:spacing w:line="240" w:lineRule="auto"/>
              <w:ind w:left="266" w:hanging="266"/>
              <w:jc w:val="left"/>
              <w:rPr>
                <w:rFonts w:eastAsiaTheme="minorHAnsi"/>
                <w:sz w:val="22"/>
                <w:szCs w:val="22"/>
              </w:rPr>
            </w:pPr>
            <w:r w:rsidRPr="00120FE7">
              <w:rPr>
                <w:sz w:val="22"/>
                <w:szCs w:val="22"/>
              </w:rPr>
              <w:t>EESC-2023-03800-00-00-AC</w:t>
            </w:r>
          </w:p>
        </w:tc>
      </w:tr>
    </w:tbl>
    <w:p w:rsidRPr="00120FE7" w:rsidR="00E10736" w:rsidP="005F41B0" w:rsidRDefault="00E10736" w14:paraId="00F94982" w14:textId="77777777">
      <w:pPr>
        <w:keepNext/>
        <w:keepLines/>
        <w:tabs>
          <w:tab w:val="center" w:pos="284"/>
        </w:tabs>
        <w:ind w:left="266" w:hanging="266"/>
        <w:jc w:val="left"/>
        <w:rPr>
          <w:rFonts w:eastAsiaTheme="minorHAnsi"/>
          <w:b/>
          <w:lang w:val="fr-FR"/>
        </w:rPr>
      </w:pPr>
    </w:p>
    <w:p w:rsidRPr="00120FE7" w:rsidR="00E10736" w:rsidP="005F41B0" w:rsidRDefault="00E10736" w14:paraId="7685A9CF" w14:textId="77777777">
      <w:pPr>
        <w:keepNext/>
        <w:keepLines/>
        <w:tabs>
          <w:tab w:val="center" w:pos="284"/>
        </w:tabs>
        <w:spacing w:line="276" w:lineRule="auto"/>
        <w:ind w:left="266" w:hanging="124"/>
        <w:jc w:val="left"/>
        <w:rPr>
          <w:rFonts w:eastAsiaTheme="minorHAnsi"/>
          <w:b/>
        </w:rPr>
      </w:pPr>
      <w:r w:rsidRPr="00120FE7">
        <w:rPr>
          <w:b/>
        </w:rPr>
        <w:t>Hovedpunkter</w:t>
      </w:r>
    </w:p>
    <w:p w:rsidRPr="00120FE7" w:rsidR="00E10736" w:rsidP="005F41B0" w:rsidRDefault="00E10736" w14:paraId="00D06324" w14:textId="77777777">
      <w:pPr>
        <w:keepNext/>
        <w:keepLines/>
        <w:tabs>
          <w:tab w:val="center" w:pos="284"/>
        </w:tabs>
        <w:spacing w:line="276" w:lineRule="auto"/>
        <w:ind w:left="266" w:hanging="266"/>
        <w:jc w:val="left"/>
        <w:rPr>
          <w:rFonts w:eastAsiaTheme="minorHAnsi"/>
          <w:b/>
          <w:lang w:val="fr-FR"/>
        </w:rPr>
      </w:pPr>
    </w:p>
    <w:p w:rsidRPr="00120FE7" w:rsidR="00E10736" w:rsidP="005F41B0" w:rsidRDefault="00E10736" w14:paraId="5577FB2C" w14:textId="77777777">
      <w:pPr>
        <w:spacing w:line="276" w:lineRule="auto"/>
        <w:ind w:firstLine="142"/>
        <w:jc w:val="left"/>
        <w:rPr>
          <w:rFonts w:eastAsiaTheme="minorHAnsi"/>
        </w:rPr>
      </w:pPr>
      <w:r w:rsidRPr="00120FE7">
        <w:t>EØSU:</w:t>
      </w:r>
    </w:p>
    <w:p w:rsidRPr="00120FE7" w:rsidR="00E10736" w:rsidP="005F41B0" w:rsidRDefault="00E10736" w14:paraId="76EBAF6F" w14:textId="77777777">
      <w:pPr>
        <w:spacing w:line="276" w:lineRule="auto"/>
        <w:jc w:val="left"/>
        <w:rPr>
          <w:rFonts w:eastAsiaTheme="minorHAnsi"/>
        </w:rPr>
      </w:pPr>
    </w:p>
    <w:p w:rsidRPr="00120FE7" w:rsidR="00E10736" w:rsidP="005F41B0" w:rsidRDefault="00E10736" w14:paraId="4AB62292" w14:textId="77777777">
      <w:pPr>
        <w:numPr>
          <w:ilvl w:val="0"/>
          <w:numId w:val="36"/>
        </w:numPr>
        <w:spacing w:after="160" w:line="276" w:lineRule="auto"/>
        <w:ind w:left="426" w:hanging="284"/>
        <w:contextualSpacing/>
        <w:rPr>
          <w:rFonts w:eastAsiaTheme="minorHAnsi"/>
        </w:rPr>
      </w:pPr>
      <w:r w:rsidRPr="00120FE7">
        <w:t xml:space="preserve">fremhæver </w:t>
      </w:r>
      <w:r w:rsidRPr="00120FE7">
        <w:rPr>
          <w:b/>
        </w:rPr>
        <w:t>vigtigheden af at mindske afhængigheden</w:t>
      </w:r>
      <w:r w:rsidRPr="00120FE7">
        <w:t xml:space="preserve"> (af navnlig Asien og USA) </w:t>
      </w:r>
      <w:r w:rsidRPr="00120FE7">
        <w:rPr>
          <w:b/>
        </w:rPr>
        <w:t>med hensyn til produktion af aktive stoffer til fremstilling af lægemidler og livsvigtig medicin</w:t>
      </w:r>
      <w:r w:rsidRPr="00120FE7">
        <w:t>. Adgang til disse ressourcer og produktion baseret i EU i hele forsyningskæden vil styrke EU's modstandsdygtighed og strategiske autonomi</w:t>
      </w:r>
    </w:p>
    <w:p w:rsidRPr="00120FE7" w:rsidR="00E10736" w:rsidP="005F41B0" w:rsidRDefault="00E10736" w14:paraId="48590E95" w14:textId="77777777">
      <w:pPr>
        <w:numPr>
          <w:ilvl w:val="0"/>
          <w:numId w:val="36"/>
        </w:numPr>
        <w:spacing w:after="160" w:line="276" w:lineRule="auto"/>
        <w:ind w:left="426" w:hanging="284"/>
        <w:contextualSpacing/>
        <w:rPr>
          <w:rFonts w:eastAsiaTheme="minorHAnsi"/>
        </w:rPr>
      </w:pPr>
      <w:r w:rsidRPr="00120FE7">
        <w:t xml:space="preserve">anbefaler at </w:t>
      </w:r>
      <w:r w:rsidRPr="00120FE7">
        <w:rPr>
          <w:b/>
        </w:rPr>
        <w:t>gøre det mere attraktivt at investere, stimulere forsknings- og udviklingsindsatsen, revidere prispolitikker samt opbygge økonomisk og institutionel støtte</w:t>
      </w:r>
      <w:r w:rsidRPr="00120FE7">
        <w:t xml:space="preserve"> med henblik på at genoprette produktionen af aktive stoffer og livsvigtige lægemidler, dvs. generiske lægemidler, i EU. Tiltag i den retning vil også have en positiv indvirkning på arbejdsmarkedet</w:t>
      </w:r>
    </w:p>
    <w:p w:rsidRPr="00120FE7" w:rsidR="00E10736" w:rsidP="005F41B0" w:rsidRDefault="00E10736" w14:paraId="1B915847" w14:textId="77777777">
      <w:pPr>
        <w:numPr>
          <w:ilvl w:val="0"/>
          <w:numId w:val="36"/>
        </w:numPr>
        <w:spacing w:after="160" w:line="276" w:lineRule="auto"/>
        <w:ind w:left="426" w:hanging="284"/>
        <w:contextualSpacing/>
        <w:rPr>
          <w:rFonts w:eastAsiaTheme="minorHAnsi"/>
        </w:rPr>
      </w:pPr>
      <w:r w:rsidRPr="00120FE7">
        <w:t>opfordrer Kommissionen til at oprette e</w:t>
      </w:r>
      <w:r w:rsidRPr="00120FE7">
        <w:rPr>
          <w:b/>
        </w:rPr>
        <w:t>n ny omfattende EU-mekanisme, der kan støtte produktionen af aktive stoffer og færdige lægemidler</w:t>
      </w:r>
      <w:r w:rsidRPr="00120FE7">
        <w:t xml:space="preserve">: </w:t>
      </w:r>
      <w:r w:rsidRPr="00120FE7">
        <w:rPr>
          <w:b/>
        </w:rPr>
        <w:t>retsakten om kritiske lægemidler</w:t>
      </w:r>
    </w:p>
    <w:p w:rsidRPr="00120FE7" w:rsidR="00E10736" w:rsidP="005F41B0" w:rsidRDefault="00E10736" w14:paraId="31F44FB8" w14:textId="77777777">
      <w:pPr>
        <w:numPr>
          <w:ilvl w:val="0"/>
          <w:numId w:val="36"/>
        </w:numPr>
        <w:spacing w:after="160" w:line="276" w:lineRule="auto"/>
        <w:ind w:left="426" w:hanging="284"/>
        <w:contextualSpacing/>
        <w:rPr>
          <w:rFonts w:eastAsiaTheme="minorHAnsi"/>
        </w:rPr>
      </w:pPr>
      <w:r w:rsidRPr="00120FE7">
        <w:t xml:space="preserve">støtter </w:t>
      </w:r>
      <w:r w:rsidRPr="00120FE7">
        <w:rPr>
          <w:b/>
        </w:rPr>
        <w:t>en retsakt om kritiske lægemidler</w:t>
      </w:r>
      <w:r w:rsidRPr="00120FE7">
        <w:t xml:space="preserve"> som en overordnet regelramme for følgende:</w:t>
      </w:r>
    </w:p>
    <w:p w:rsidRPr="00120FE7" w:rsidR="00E10736" w:rsidP="005F41B0" w:rsidRDefault="00E10736" w14:paraId="04A31AF7" w14:textId="77777777">
      <w:pPr>
        <w:numPr>
          <w:ilvl w:val="0"/>
          <w:numId w:val="36"/>
        </w:numPr>
        <w:spacing w:after="160" w:line="276" w:lineRule="auto"/>
        <w:ind w:left="709" w:hanging="284"/>
        <w:contextualSpacing/>
        <w:rPr>
          <w:rFonts w:eastAsiaTheme="minorHAnsi"/>
        </w:rPr>
      </w:pPr>
      <w:r w:rsidRPr="00120FE7">
        <w:rPr>
          <w:b/>
        </w:rPr>
        <w:t>en lovgivningsramme</w:t>
      </w:r>
      <w:r w:rsidRPr="00120FE7">
        <w:t>, der fastlægger proceduren for udvælgelse af, hvilke aktive stoffer der skal flyttes tilbage til Europa</w:t>
      </w:r>
    </w:p>
    <w:p w:rsidRPr="00120FE7" w:rsidR="00E10736" w:rsidP="005F41B0" w:rsidRDefault="00E10736" w14:paraId="004E3666" w14:textId="77777777">
      <w:pPr>
        <w:numPr>
          <w:ilvl w:val="0"/>
          <w:numId w:val="36"/>
        </w:numPr>
        <w:spacing w:after="160" w:line="276" w:lineRule="auto"/>
        <w:ind w:left="709" w:hanging="284"/>
        <w:contextualSpacing/>
        <w:rPr>
          <w:rFonts w:eastAsiaTheme="minorHAnsi"/>
        </w:rPr>
      </w:pPr>
      <w:r w:rsidRPr="00120FE7">
        <w:rPr>
          <w:b/>
        </w:rPr>
        <w:t>en finansieringsmekanisme</w:t>
      </w:r>
      <w:r w:rsidRPr="00120FE7">
        <w:t xml:space="preserve"> til udvikling af industriel infrastruktur til produktion af aktive stoffer til fremstilling af lægemidler og færdige lægemidler i Europa (</w:t>
      </w:r>
      <w:proofErr w:type="spellStart"/>
      <w:r w:rsidRPr="00120FE7">
        <w:t>FoU</w:t>
      </w:r>
      <w:proofErr w:type="spellEnd"/>
      <w:r w:rsidRPr="00120FE7">
        <w:t>, investeringer i infrastruktur og teknologi samt driftsomkostninger i finansieringsperioden)</w:t>
      </w:r>
    </w:p>
    <w:p w:rsidRPr="00120FE7" w:rsidR="00E10736" w:rsidP="005F41B0" w:rsidRDefault="00E10736" w14:paraId="5389912A" w14:textId="77777777">
      <w:pPr>
        <w:numPr>
          <w:ilvl w:val="0"/>
          <w:numId w:val="36"/>
        </w:numPr>
        <w:spacing w:after="160" w:line="276" w:lineRule="auto"/>
        <w:ind w:left="709" w:hanging="284"/>
        <w:contextualSpacing/>
        <w:rPr>
          <w:rFonts w:eastAsiaTheme="minorHAnsi"/>
          <w:bCs/>
        </w:rPr>
      </w:pPr>
      <w:r w:rsidRPr="00120FE7">
        <w:rPr>
          <w:b/>
        </w:rPr>
        <w:t>relevante EU-retningslinjer for prissætning</w:t>
      </w:r>
      <w:r w:rsidRPr="00120FE7">
        <w:t xml:space="preserve"> af færdige produkter på det europæiske marked og for godtgørelse for at sikre konkurrencedygtigheden af aktive stoffer og færdige lægemidler, der er produceret i Europa.</w:t>
      </w:r>
    </w:p>
    <w:p w:rsidRPr="00120FE7" w:rsidR="00E10736" w:rsidP="005F41B0" w:rsidRDefault="00E10736" w14:paraId="5F92D53E" w14:textId="43C36A0D">
      <w:pPr>
        <w:keepNext/>
        <w:keepLines/>
        <w:ind w:left="426" w:hanging="141"/>
      </w:pPr>
    </w:p>
    <w:tbl>
      <w:tblPr>
        <w:tblStyle w:val="TableGrid182"/>
        <w:tblW w:w="33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6"/>
        <w:gridCol w:w="4923"/>
      </w:tblGrid>
      <w:tr w:rsidRPr="00120FE7" w:rsidR="00F6655D" w:rsidTr="00812844" w14:paraId="148B0C15" w14:textId="77777777">
        <w:tc>
          <w:tcPr>
            <w:tcW w:w="1023" w:type="pct"/>
          </w:tcPr>
          <w:p w:rsidRPr="00120FE7" w:rsidR="00F6655D" w:rsidP="005F41B0" w:rsidRDefault="00F6655D" w14:paraId="665B33B1" w14:textId="68B8D654">
            <w:pPr>
              <w:spacing w:line="240" w:lineRule="auto"/>
              <w:rPr>
                <w:rFonts w:eastAsiaTheme="minorHAnsi"/>
                <w:b/>
                <w:bCs/>
                <w:i/>
                <w:iCs/>
                <w:sz w:val="22"/>
                <w:szCs w:val="22"/>
              </w:rPr>
            </w:pPr>
            <w:r w:rsidRPr="00120FE7">
              <w:rPr>
                <w:b/>
                <w:i/>
                <w:sz w:val="22"/>
                <w:szCs w:val="22"/>
              </w:rPr>
              <w:t>Kontakt</w:t>
            </w:r>
          </w:p>
        </w:tc>
        <w:tc>
          <w:tcPr>
            <w:tcW w:w="3977" w:type="pct"/>
            <w:tcBorders>
              <w:left w:val="nil"/>
            </w:tcBorders>
          </w:tcPr>
          <w:p w:rsidRPr="00120FE7" w:rsidR="00F6655D" w:rsidP="005F41B0" w:rsidRDefault="00F6655D" w14:paraId="53DB063C" w14:textId="4EA748CD">
            <w:pPr>
              <w:spacing w:line="240" w:lineRule="auto"/>
              <w:rPr>
                <w:rFonts w:eastAsiaTheme="minorHAnsi"/>
                <w:i/>
                <w:sz w:val="22"/>
                <w:szCs w:val="22"/>
              </w:rPr>
            </w:pPr>
            <w:proofErr w:type="spellStart"/>
            <w:r w:rsidRPr="00120FE7">
              <w:rPr>
                <w:i/>
                <w:iCs/>
                <w:sz w:val="22"/>
                <w:szCs w:val="22"/>
              </w:rPr>
              <w:t>Laia</w:t>
            </w:r>
            <w:proofErr w:type="spellEnd"/>
            <w:r w:rsidRPr="00120FE7">
              <w:rPr>
                <w:i/>
                <w:iCs/>
                <w:sz w:val="22"/>
                <w:szCs w:val="22"/>
              </w:rPr>
              <w:t xml:space="preserve"> Tomas </w:t>
            </w:r>
            <w:proofErr w:type="spellStart"/>
            <w:r w:rsidRPr="00120FE7">
              <w:rPr>
                <w:i/>
                <w:iCs/>
                <w:sz w:val="22"/>
                <w:szCs w:val="22"/>
              </w:rPr>
              <w:t>Vinardell</w:t>
            </w:r>
            <w:proofErr w:type="spellEnd"/>
          </w:p>
        </w:tc>
      </w:tr>
      <w:tr w:rsidRPr="00120FE7" w:rsidR="00F6655D" w:rsidTr="00812844" w14:paraId="3E47A139" w14:textId="77777777">
        <w:tc>
          <w:tcPr>
            <w:tcW w:w="1023" w:type="pct"/>
          </w:tcPr>
          <w:p w:rsidRPr="00120FE7" w:rsidR="00F6655D" w:rsidP="005F41B0" w:rsidRDefault="00F6655D" w14:paraId="355B44C4" w14:textId="55628465">
            <w:pPr>
              <w:spacing w:line="240" w:lineRule="auto"/>
              <w:rPr>
                <w:rFonts w:eastAsiaTheme="minorHAnsi"/>
                <w:b/>
                <w:i/>
                <w:iCs/>
                <w:sz w:val="22"/>
                <w:szCs w:val="22"/>
              </w:rPr>
            </w:pPr>
            <w:r w:rsidRPr="00120FE7">
              <w:rPr>
                <w:i/>
                <w:sz w:val="22"/>
                <w:szCs w:val="22"/>
              </w:rPr>
              <w:t>Tlf.</w:t>
            </w:r>
          </w:p>
        </w:tc>
        <w:tc>
          <w:tcPr>
            <w:tcW w:w="3977" w:type="pct"/>
            <w:tcBorders>
              <w:left w:val="nil"/>
            </w:tcBorders>
          </w:tcPr>
          <w:p w:rsidRPr="00120FE7" w:rsidR="00F6655D" w:rsidP="005F41B0" w:rsidRDefault="00F6655D" w14:paraId="0969E374" w14:textId="4D2395B1">
            <w:pPr>
              <w:spacing w:line="240" w:lineRule="auto"/>
              <w:rPr>
                <w:rFonts w:eastAsiaTheme="minorHAnsi"/>
                <w:i/>
                <w:sz w:val="22"/>
                <w:szCs w:val="22"/>
              </w:rPr>
            </w:pPr>
            <w:r w:rsidRPr="00120FE7">
              <w:rPr>
                <w:i/>
                <w:iCs/>
                <w:sz w:val="22"/>
                <w:szCs w:val="22"/>
              </w:rPr>
              <w:t>00 32 2 546 9149</w:t>
            </w:r>
          </w:p>
        </w:tc>
      </w:tr>
      <w:tr w:rsidRPr="00120FE7" w:rsidR="00F6655D" w:rsidTr="00812844" w14:paraId="4CA29272" w14:textId="77777777">
        <w:tc>
          <w:tcPr>
            <w:tcW w:w="1023" w:type="pct"/>
          </w:tcPr>
          <w:p w:rsidRPr="00120FE7" w:rsidR="00F6655D" w:rsidP="005F41B0" w:rsidRDefault="00F6655D" w14:paraId="5D00D781" w14:textId="034ECAA4">
            <w:pPr>
              <w:spacing w:line="240" w:lineRule="auto"/>
              <w:rPr>
                <w:rFonts w:eastAsiaTheme="minorHAnsi"/>
                <w:i/>
                <w:iCs/>
                <w:sz w:val="22"/>
                <w:szCs w:val="22"/>
              </w:rPr>
            </w:pPr>
            <w:r w:rsidRPr="00120FE7">
              <w:rPr>
                <w:i/>
                <w:sz w:val="22"/>
                <w:szCs w:val="22"/>
              </w:rPr>
              <w:t>E-mail</w:t>
            </w:r>
          </w:p>
        </w:tc>
        <w:tc>
          <w:tcPr>
            <w:tcW w:w="3977" w:type="pct"/>
            <w:tcBorders>
              <w:left w:val="nil"/>
            </w:tcBorders>
          </w:tcPr>
          <w:p w:rsidRPr="00120FE7" w:rsidR="00F6655D" w:rsidP="005F41B0" w:rsidRDefault="00475120" w14:paraId="04585ADD" w14:textId="28D8B91B">
            <w:pPr>
              <w:spacing w:line="240" w:lineRule="auto"/>
              <w:rPr>
                <w:rFonts w:eastAsiaTheme="minorHAnsi"/>
                <w:i/>
                <w:sz w:val="22"/>
                <w:szCs w:val="22"/>
              </w:rPr>
            </w:pPr>
            <w:hyperlink w:history="1" r:id="rId79">
              <w:proofErr w:type="spellStart"/>
              <w:r w:rsidRPr="00120FE7" w:rsidR="007D6EED">
                <w:rPr>
                  <w:rStyle w:val="Hyperlink"/>
                  <w:sz w:val="22"/>
                  <w:szCs w:val="22"/>
                </w:rPr>
                <w:t>Laia.TomasVinardell@eesc.europa.eu</w:t>
              </w:r>
              <w:proofErr w:type="spellEnd"/>
            </w:hyperlink>
            <w:r w:rsidRPr="00120FE7" w:rsidR="007D6EED">
              <w:rPr>
                <w:sz w:val="22"/>
                <w:szCs w:val="22"/>
              </w:rPr>
              <w:t xml:space="preserve"> </w:t>
            </w:r>
          </w:p>
        </w:tc>
      </w:tr>
    </w:tbl>
    <w:p w:rsidR="00F96EAF" w:rsidP="005F41B0" w:rsidRDefault="00F96EAF" w14:paraId="0DE8BAC9" w14:textId="76B1CDF8">
      <w:pPr>
        <w:spacing w:after="160" w:line="259" w:lineRule="auto"/>
        <w:jc w:val="left"/>
      </w:pPr>
      <w:r>
        <w:br w:type="page"/>
      </w:r>
    </w:p>
    <w:p w:rsidRPr="007F6CE1" w:rsidR="007F6CE1" w:rsidP="005F41B0" w:rsidRDefault="00475120" w14:paraId="25059877" w14:textId="1C9E2E30">
      <w:pPr>
        <w:widowControl w:val="0"/>
        <w:numPr>
          <w:ilvl w:val="0"/>
          <w:numId w:val="2"/>
        </w:numPr>
        <w:overflowPunct w:val="0"/>
        <w:autoSpaceDE w:val="0"/>
        <w:autoSpaceDN w:val="0"/>
        <w:adjustRightInd w:val="0"/>
        <w:ind w:hanging="567"/>
        <w:textAlignment w:val="baseline"/>
        <w:rPr>
          <w:rFonts w:eastAsiaTheme="minorHAnsi"/>
          <w:sz w:val="28"/>
          <w:szCs w:val="28"/>
        </w:rPr>
      </w:pPr>
      <w:hyperlink w:history="1" r:id="rId80">
        <w:r w:rsidR="007D6EED">
          <w:rPr>
            <w:b/>
            <w:i/>
            <w:color w:val="0000FF"/>
            <w:sz w:val="28"/>
            <w:u w:val="single"/>
          </w:rPr>
          <w:t>Initiativ om virtuelle verdener</w:t>
        </w:r>
      </w:hyperlink>
    </w:p>
    <w:p w:rsidRPr="007F6CE1" w:rsidR="007F6CE1" w:rsidP="005F41B0" w:rsidRDefault="007F6CE1" w14:paraId="62B6E352" w14:textId="77777777">
      <w:pPr>
        <w:tabs>
          <w:tab w:val="center" w:pos="284"/>
        </w:tabs>
        <w:spacing w:line="259" w:lineRule="auto"/>
        <w:ind w:left="266" w:hanging="266"/>
        <w:jc w:val="left"/>
        <w:rPr>
          <w:rFonts w:eastAsiaTheme="minorHAnsi"/>
          <w:b/>
          <w:lang w:val="fr-FR"/>
        </w:rPr>
      </w:pPr>
    </w:p>
    <w:tbl>
      <w:tblPr>
        <w:tblStyle w:val="TableGrid182"/>
        <w:tblW w:w="52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4"/>
        <w:gridCol w:w="2010"/>
        <w:gridCol w:w="5522"/>
      </w:tblGrid>
      <w:tr w:rsidRPr="00120FE7" w:rsidR="007F6CE1" w:rsidTr="00EC68F2" w14:paraId="1E7521F2" w14:textId="77777777">
        <w:tc>
          <w:tcPr>
            <w:tcW w:w="1132" w:type="pct"/>
          </w:tcPr>
          <w:p w:rsidRPr="00120FE7" w:rsidR="007F6CE1" w:rsidP="005F41B0" w:rsidRDefault="007F6CE1" w14:paraId="16B5957A" w14:textId="7B5E9ECE">
            <w:pPr>
              <w:tabs>
                <w:tab w:val="center" w:pos="284"/>
              </w:tabs>
              <w:spacing w:line="240" w:lineRule="auto"/>
              <w:ind w:left="266" w:hanging="266"/>
              <w:jc w:val="left"/>
              <w:rPr>
                <w:rFonts w:eastAsiaTheme="minorHAnsi"/>
                <w:b/>
                <w:sz w:val="22"/>
                <w:szCs w:val="22"/>
              </w:rPr>
            </w:pPr>
            <w:r w:rsidRPr="00120FE7">
              <w:rPr>
                <w:b/>
                <w:sz w:val="22"/>
                <w:szCs w:val="22"/>
              </w:rPr>
              <w:t>Ordfører</w:t>
            </w:r>
          </w:p>
        </w:tc>
        <w:tc>
          <w:tcPr>
            <w:tcW w:w="3867" w:type="pct"/>
            <w:gridSpan w:val="2"/>
          </w:tcPr>
          <w:p w:rsidRPr="00120FE7" w:rsidR="00207025" w:rsidP="005F41B0" w:rsidRDefault="007F6CE1" w14:paraId="4F3424D0" w14:textId="77FF4DF4">
            <w:pPr>
              <w:tabs>
                <w:tab w:val="center" w:pos="284"/>
              </w:tabs>
              <w:spacing w:line="259" w:lineRule="auto"/>
              <w:rPr>
                <w:rFonts w:eastAsiaTheme="minorHAnsi"/>
                <w:sz w:val="22"/>
                <w:szCs w:val="22"/>
              </w:rPr>
            </w:pPr>
            <w:r w:rsidRPr="00120FE7">
              <w:rPr>
                <w:sz w:val="22"/>
                <w:szCs w:val="22"/>
              </w:rPr>
              <w:t>Andrea Mone (Arbejdstagergruppen – IT)</w:t>
            </w:r>
          </w:p>
        </w:tc>
      </w:tr>
      <w:tr w:rsidRPr="00120FE7" w:rsidR="007F6CE1" w:rsidTr="00EC68F2" w14:paraId="172664DB" w14:textId="77777777">
        <w:tc>
          <w:tcPr>
            <w:tcW w:w="1132" w:type="pct"/>
          </w:tcPr>
          <w:p w:rsidRPr="00120FE7" w:rsidR="007F6CE1" w:rsidP="005F41B0" w:rsidRDefault="007F6CE1" w14:paraId="45BAB148" w14:textId="185E7311">
            <w:pPr>
              <w:tabs>
                <w:tab w:val="center" w:pos="284"/>
              </w:tabs>
              <w:spacing w:line="259" w:lineRule="auto"/>
              <w:rPr>
                <w:rFonts w:eastAsiaTheme="minorHAnsi"/>
                <w:b/>
                <w:sz w:val="22"/>
                <w:szCs w:val="22"/>
              </w:rPr>
            </w:pPr>
            <w:r w:rsidRPr="00120FE7">
              <w:rPr>
                <w:b/>
                <w:bCs/>
                <w:sz w:val="22"/>
                <w:szCs w:val="22"/>
              </w:rPr>
              <w:t>Medordfører</w:t>
            </w:r>
          </w:p>
        </w:tc>
        <w:tc>
          <w:tcPr>
            <w:tcW w:w="3867" w:type="pct"/>
            <w:gridSpan w:val="2"/>
          </w:tcPr>
          <w:p w:rsidRPr="00120FE7" w:rsidR="007F6CE1" w:rsidP="005F41B0" w:rsidRDefault="007F6CE1" w14:paraId="262FE9BB" w14:textId="77777777">
            <w:pPr>
              <w:tabs>
                <w:tab w:val="center" w:pos="284"/>
              </w:tabs>
              <w:spacing w:line="259" w:lineRule="auto"/>
              <w:rPr>
                <w:rFonts w:eastAsiaTheme="minorHAnsi"/>
                <w:sz w:val="22"/>
                <w:szCs w:val="22"/>
              </w:rPr>
            </w:pPr>
            <w:r w:rsidRPr="00120FE7">
              <w:rPr>
                <w:sz w:val="22"/>
                <w:szCs w:val="22"/>
              </w:rPr>
              <w:t xml:space="preserve">Patrice </w:t>
            </w:r>
            <w:proofErr w:type="spellStart"/>
            <w:r w:rsidRPr="00120FE7">
              <w:rPr>
                <w:sz w:val="22"/>
                <w:szCs w:val="22"/>
              </w:rPr>
              <w:t>Chazerand</w:t>
            </w:r>
            <w:proofErr w:type="spellEnd"/>
            <w:r w:rsidRPr="00120FE7">
              <w:rPr>
                <w:sz w:val="22"/>
                <w:szCs w:val="22"/>
              </w:rPr>
              <w:t xml:space="preserve"> (Kat. 1 – FR)</w:t>
            </w:r>
          </w:p>
        </w:tc>
      </w:tr>
      <w:tr w:rsidRPr="00120FE7" w:rsidR="007F6CE1" w:rsidTr="00EC68F2" w14:paraId="1BDD0D17" w14:textId="77777777">
        <w:tc>
          <w:tcPr>
            <w:tcW w:w="2164" w:type="pct"/>
            <w:gridSpan w:val="2"/>
          </w:tcPr>
          <w:p w:rsidRPr="00120FE7" w:rsidR="007F6CE1" w:rsidP="005F41B0" w:rsidRDefault="007F6CE1" w14:paraId="36F7E8B2" w14:textId="77777777">
            <w:pPr>
              <w:tabs>
                <w:tab w:val="center" w:pos="284"/>
              </w:tabs>
              <w:spacing w:line="160" w:lineRule="exact"/>
              <w:ind w:left="266" w:hanging="266"/>
              <w:rPr>
                <w:rFonts w:eastAsiaTheme="minorHAnsi"/>
                <w:sz w:val="22"/>
                <w:szCs w:val="22"/>
              </w:rPr>
            </w:pPr>
          </w:p>
        </w:tc>
        <w:tc>
          <w:tcPr>
            <w:tcW w:w="2836" w:type="pct"/>
          </w:tcPr>
          <w:p w:rsidRPr="00120FE7" w:rsidR="007F6CE1" w:rsidP="005F41B0" w:rsidRDefault="007F6CE1" w14:paraId="5FA6C4E9" w14:textId="77777777">
            <w:pPr>
              <w:tabs>
                <w:tab w:val="center" w:pos="284"/>
              </w:tabs>
              <w:spacing w:line="160" w:lineRule="exact"/>
              <w:ind w:left="266" w:hanging="266"/>
              <w:rPr>
                <w:rFonts w:eastAsiaTheme="minorHAnsi"/>
                <w:sz w:val="22"/>
                <w:szCs w:val="22"/>
              </w:rPr>
            </w:pPr>
          </w:p>
        </w:tc>
      </w:tr>
      <w:tr w:rsidRPr="00120FE7" w:rsidR="007F6CE1" w:rsidTr="00EC68F2" w14:paraId="158AEF13" w14:textId="77777777">
        <w:trPr>
          <w:trHeight w:val="759"/>
        </w:trPr>
        <w:tc>
          <w:tcPr>
            <w:tcW w:w="1132" w:type="pct"/>
          </w:tcPr>
          <w:p w:rsidRPr="00120FE7" w:rsidR="007F6CE1" w:rsidP="005F41B0" w:rsidRDefault="007F6CE1" w14:paraId="0A4BFB28" w14:textId="77777777">
            <w:pPr>
              <w:tabs>
                <w:tab w:val="center" w:pos="284"/>
              </w:tabs>
              <w:spacing w:line="259" w:lineRule="auto"/>
              <w:ind w:left="266" w:hanging="266"/>
              <w:rPr>
                <w:rFonts w:eastAsiaTheme="minorHAnsi"/>
                <w:b/>
                <w:sz w:val="22"/>
                <w:szCs w:val="22"/>
              </w:rPr>
            </w:pPr>
            <w:r w:rsidRPr="00120FE7">
              <w:rPr>
                <w:b/>
                <w:sz w:val="22"/>
                <w:szCs w:val="22"/>
              </w:rPr>
              <w:t xml:space="preserve">Ref. </w:t>
            </w:r>
          </w:p>
        </w:tc>
        <w:tc>
          <w:tcPr>
            <w:tcW w:w="3867" w:type="pct"/>
            <w:gridSpan w:val="2"/>
          </w:tcPr>
          <w:p w:rsidRPr="00120FE7" w:rsidR="007F6CE1" w:rsidP="005F41B0" w:rsidRDefault="007F6CE1" w14:paraId="1FEEF22B" w14:textId="77777777">
            <w:pPr>
              <w:tabs>
                <w:tab w:val="center" w:pos="284"/>
              </w:tabs>
              <w:spacing w:line="259" w:lineRule="auto"/>
              <w:ind w:left="266" w:hanging="266"/>
              <w:rPr>
                <w:rFonts w:eastAsiaTheme="minorHAnsi"/>
                <w:sz w:val="22"/>
                <w:szCs w:val="22"/>
              </w:rPr>
            </w:pPr>
            <w:r w:rsidRPr="00120FE7">
              <w:rPr>
                <w:sz w:val="22"/>
                <w:szCs w:val="22"/>
              </w:rPr>
              <w:t>COM(2023) 442 final</w:t>
            </w:r>
          </w:p>
          <w:p w:rsidRPr="00120FE7" w:rsidR="007F6CE1" w:rsidP="005F41B0" w:rsidRDefault="007F6CE1" w14:paraId="53FC6A68" w14:textId="77777777">
            <w:pPr>
              <w:tabs>
                <w:tab w:val="center" w:pos="284"/>
              </w:tabs>
              <w:spacing w:line="259" w:lineRule="auto"/>
              <w:ind w:left="266" w:hanging="266"/>
              <w:rPr>
                <w:rFonts w:eastAsiaTheme="minorHAnsi"/>
                <w:sz w:val="22"/>
                <w:szCs w:val="22"/>
              </w:rPr>
            </w:pPr>
            <w:r w:rsidRPr="00120FE7">
              <w:rPr>
                <w:sz w:val="22"/>
                <w:szCs w:val="22"/>
              </w:rPr>
              <w:t>EESC-2023-03581-00-00-AC</w:t>
            </w:r>
          </w:p>
        </w:tc>
      </w:tr>
    </w:tbl>
    <w:p w:rsidRPr="00120FE7" w:rsidR="007F6CE1" w:rsidP="005F41B0" w:rsidRDefault="007F6CE1" w14:paraId="0E0276D6" w14:textId="77777777">
      <w:pPr>
        <w:tabs>
          <w:tab w:val="center" w:pos="284"/>
        </w:tabs>
        <w:spacing w:line="259" w:lineRule="auto"/>
        <w:ind w:left="266" w:hanging="266"/>
        <w:rPr>
          <w:rFonts w:eastAsiaTheme="minorHAnsi"/>
          <w:b/>
          <w:lang w:val="fr-FR"/>
        </w:rPr>
      </w:pPr>
    </w:p>
    <w:p w:rsidRPr="00120FE7" w:rsidR="007F6CE1" w:rsidP="005F41B0" w:rsidRDefault="007F6CE1" w14:paraId="0F95956F" w14:textId="1F78332E">
      <w:pPr>
        <w:keepNext/>
        <w:keepLines/>
        <w:tabs>
          <w:tab w:val="center" w:pos="284"/>
        </w:tabs>
        <w:ind w:left="266" w:hanging="124"/>
        <w:rPr>
          <w:rFonts w:eastAsiaTheme="minorHAnsi"/>
          <w:b/>
        </w:rPr>
      </w:pPr>
      <w:r w:rsidRPr="00120FE7">
        <w:rPr>
          <w:b/>
        </w:rPr>
        <w:t>Hovedpunkter</w:t>
      </w:r>
    </w:p>
    <w:p w:rsidRPr="00120FE7" w:rsidR="00032DB1" w:rsidP="005F41B0" w:rsidRDefault="00032DB1" w14:paraId="0DB0A8C3" w14:textId="77777777">
      <w:pPr>
        <w:keepNext/>
        <w:keepLines/>
        <w:tabs>
          <w:tab w:val="center" w:pos="284"/>
        </w:tabs>
        <w:ind w:left="266" w:hanging="124"/>
        <w:rPr>
          <w:rFonts w:eastAsiaTheme="minorHAnsi"/>
          <w:b/>
          <w:lang w:val="fr-FR"/>
        </w:rPr>
      </w:pPr>
    </w:p>
    <w:p w:rsidRPr="00120FE7" w:rsidR="007F6CE1" w:rsidP="005F41B0" w:rsidRDefault="007F6CE1" w14:paraId="789284CF" w14:textId="04B662A3">
      <w:pPr>
        <w:spacing w:line="276" w:lineRule="auto"/>
        <w:ind w:left="142"/>
        <w:rPr>
          <w:rFonts w:eastAsiaTheme="minorHAnsi"/>
        </w:rPr>
      </w:pPr>
      <w:r w:rsidRPr="00120FE7">
        <w:t>EØSU:</w:t>
      </w:r>
    </w:p>
    <w:p w:rsidRPr="00120FE7" w:rsidR="00032DB1" w:rsidP="005F41B0" w:rsidRDefault="00032DB1" w14:paraId="63F2CBFF" w14:textId="77777777">
      <w:pPr>
        <w:spacing w:line="276" w:lineRule="auto"/>
        <w:rPr>
          <w:rFonts w:eastAsiaTheme="minorHAnsi"/>
          <w:lang w:val="fr-FR"/>
        </w:rPr>
      </w:pPr>
    </w:p>
    <w:p w:rsidRPr="00120FE7" w:rsidR="007F6CE1" w:rsidP="005F41B0" w:rsidRDefault="007F6CE1" w14:paraId="27FDEFF6" w14:textId="77777777">
      <w:pPr>
        <w:numPr>
          <w:ilvl w:val="0"/>
          <w:numId w:val="37"/>
        </w:numPr>
        <w:spacing w:line="276" w:lineRule="auto"/>
        <w:ind w:left="426" w:hanging="284"/>
        <w:rPr>
          <w:rFonts w:eastAsiaTheme="minorHAnsi"/>
        </w:rPr>
      </w:pPr>
      <w:r w:rsidRPr="00120FE7">
        <w:rPr>
          <w:b/>
        </w:rPr>
        <w:t>støtter Kommissionens målsætning om at undersøge en sektor, hvis fordele og navnlig risici stadig er uklare,</w:t>
      </w:r>
      <w:r w:rsidRPr="00120FE7">
        <w:t xml:space="preserve"> og som vil få afgørende betydning for den nærmeste fremtid og – vigtigst af alt – for de kommende generationer. Udvalget mener, at der er </w:t>
      </w:r>
      <w:r w:rsidRPr="00120FE7">
        <w:rPr>
          <w:b/>
        </w:rPr>
        <w:t>presserende behov for at undersøge, om den gældende lovgivning er tilstrækkelig og vil kunne tilpasses</w:t>
      </w:r>
      <w:r w:rsidRPr="00120FE7">
        <w:t>, eller om der er behov for ny lovgivning</w:t>
      </w:r>
    </w:p>
    <w:p w:rsidRPr="00120FE7" w:rsidR="007F6CE1" w:rsidP="005F41B0" w:rsidRDefault="007F6CE1" w14:paraId="0D922B65" w14:textId="77777777">
      <w:pPr>
        <w:numPr>
          <w:ilvl w:val="0"/>
          <w:numId w:val="37"/>
        </w:numPr>
        <w:spacing w:line="276" w:lineRule="auto"/>
        <w:ind w:left="426" w:hanging="284"/>
        <w:rPr>
          <w:rFonts w:eastAsiaTheme="minorHAnsi"/>
        </w:rPr>
      </w:pPr>
      <w:r w:rsidRPr="00120FE7">
        <w:t xml:space="preserve">bakker op om de fire hovedpunkter, der stilles op i meddelelsen, men </w:t>
      </w:r>
      <w:r w:rsidRPr="00120FE7">
        <w:rPr>
          <w:b/>
        </w:rPr>
        <w:t>mener, at man bør lægge større vægt på virtuelle verdeners sociale dimension</w:t>
      </w:r>
      <w:r w:rsidRPr="00120FE7">
        <w:t xml:space="preserve">, som er en afgørende del af samtlige hovedpunkter, </w:t>
      </w:r>
      <w:r w:rsidRPr="00120FE7">
        <w:rPr>
          <w:b/>
        </w:rPr>
        <w:t>navnlig når det drejer sig om virtuelle verdeners indvirkning på arbejdsvilkårene, sundheden og sikkerheden for dem, der benytter eller arbejder i disse verdener, samt for sårbare personer</w:t>
      </w:r>
      <w:r w:rsidRPr="00120FE7">
        <w:t xml:space="preserve"> </w:t>
      </w:r>
    </w:p>
    <w:p w:rsidRPr="00120FE7" w:rsidR="007F6CE1" w:rsidP="005F41B0" w:rsidRDefault="007F6CE1" w14:paraId="3E87AC7F" w14:textId="77777777">
      <w:pPr>
        <w:numPr>
          <w:ilvl w:val="0"/>
          <w:numId w:val="37"/>
        </w:numPr>
        <w:spacing w:line="276" w:lineRule="auto"/>
        <w:ind w:left="426" w:hanging="284"/>
        <w:rPr>
          <w:rFonts w:eastAsiaTheme="minorHAnsi"/>
          <w:bCs/>
        </w:rPr>
      </w:pPr>
      <w:r w:rsidRPr="00120FE7">
        <w:t xml:space="preserve">anser det for vigtigt at </w:t>
      </w:r>
      <w:r w:rsidRPr="00120FE7">
        <w:rPr>
          <w:b/>
        </w:rPr>
        <w:t xml:space="preserve">udvikle globale industristandarder og standarder for </w:t>
      </w:r>
      <w:proofErr w:type="spellStart"/>
      <w:r w:rsidRPr="00120FE7">
        <w:rPr>
          <w:b/>
        </w:rPr>
        <w:t>interoperabilitetsprotokoller</w:t>
      </w:r>
      <w:proofErr w:type="spellEnd"/>
      <w:r w:rsidRPr="00120FE7">
        <w:t xml:space="preserve">, at </w:t>
      </w:r>
      <w:r w:rsidRPr="00120FE7">
        <w:rPr>
          <w:b/>
        </w:rPr>
        <w:t>skabe samarbejde mellem den offentlige og den private sektor for at fremme væksten i industrielle virtuelle verdener</w:t>
      </w:r>
      <w:r w:rsidRPr="00120FE7">
        <w:t xml:space="preserve"> og samtidig sikre overholdelse af etiske og reguleringsmæssige standarder, at </w:t>
      </w:r>
      <w:r w:rsidRPr="00120FE7">
        <w:rPr>
          <w:b/>
        </w:rPr>
        <w:t>finansiere forsknings- og innovationsprojekter vedrørende virtuelle verdener</w:t>
      </w:r>
      <w:r w:rsidRPr="00120FE7">
        <w:t xml:space="preserve">, at </w:t>
      </w:r>
      <w:r w:rsidRPr="00120FE7">
        <w:rPr>
          <w:b/>
        </w:rPr>
        <w:t xml:space="preserve">håndhæve al relevant gældende lovgivning </w:t>
      </w:r>
      <w:r w:rsidRPr="00120FE7">
        <w:t xml:space="preserve">(såsom konkurrence, databeskyttelse og intellektuel ejendomsret) og at </w:t>
      </w:r>
      <w:r w:rsidRPr="00120FE7">
        <w:rPr>
          <w:b/>
        </w:rPr>
        <w:t>vurdere konkrete tiltag til udvikling af bæredygtige virtuelle verdener</w:t>
      </w:r>
      <w:r w:rsidRPr="00120FE7">
        <w:t>.</w:t>
      </w:r>
    </w:p>
    <w:p w:rsidRPr="00120FE7" w:rsidR="007F6CE1" w:rsidP="005F41B0" w:rsidRDefault="007F6CE1" w14:paraId="75F16684" w14:textId="77777777">
      <w:pPr>
        <w:ind w:left="720"/>
        <w:rPr>
          <w:rFonts w:eastAsiaTheme="minorHAnsi"/>
          <w:bCs/>
          <w:lang w:val="fr-FR"/>
        </w:rPr>
      </w:pPr>
    </w:p>
    <w:tbl>
      <w:tblPr>
        <w:tblStyle w:val="TableGrid182"/>
        <w:tblW w:w="33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6"/>
        <w:gridCol w:w="4923"/>
      </w:tblGrid>
      <w:tr w:rsidRPr="00120FE7" w:rsidR="007F6CE1" w:rsidTr="003E052A" w14:paraId="5A591899" w14:textId="77777777">
        <w:tc>
          <w:tcPr>
            <w:tcW w:w="1023" w:type="pct"/>
          </w:tcPr>
          <w:p w:rsidRPr="00120FE7" w:rsidR="007F6CE1" w:rsidP="005F41B0" w:rsidRDefault="007F6CE1" w14:paraId="48F6C2C0" w14:textId="77777777">
            <w:pPr>
              <w:spacing w:line="240" w:lineRule="auto"/>
              <w:rPr>
                <w:rFonts w:eastAsiaTheme="minorHAnsi"/>
                <w:i/>
                <w:sz w:val="22"/>
                <w:szCs w:val="22"/>
              </w:rPr>
            </w:pPr>
            <w:r w:rsidRPr="00120FE7">
              <w:rPr>
                <w:b/>
                <w:i/>
                <w:sz w:val="22"/>
                <w:szCs w:val="22"/>
              </w:rPr>
              <w:t xml:space="preserve">Kontakt </w:t>
            </w:r>
          </w:p>
        </w:tc>
        <w:tc>
          <w:tcPr>
            <w:tcW w:w="3977" w:type="pct"/>
            <w:tcBorders>
              <w:left w:val="nil"/>
            </w:tcBorders>
          </w:tcPr>
          <w:p w:rsidRPr="00120FE7" w:rsidR="007F6CE1" w:rsidP="005F41B0" w:rsidRDefault="007F6CE1" w14:paraId="3D9A0FB3" w14:textId="77777777">
            <w:pPr>
              <w:spacing w:line="240" w:lineRule="auto"/>
              <w:rPr>
                <w:rFonts w:eastAsiaTheme="minorHAnsi"/>
                <w:i/>
                <w:sz w:val="22"/>
                <w:szCs w:val="22"/>
              </w:rPr>
            </w:pPr>
            <w:r w:rsidRPr="00120FE7">
              <w:rPr>
                <w:i/>
                <w:sz w:val="22"/>
                <w:szCs w:val="22"/>
              </w:rPr>
              <w:t xml:space="preserve">Marie-Laurence </w:t>
            </w:r>
            <w:proofErr w:type="spellStart"/>
            <w:r w:rsidRPr="00120FE7">
              <w:rPr>
                <w:i/>
                <w:sz w:val="22"/>
                <w:szCs w:val="22"/>
              </w:rPr>
              <w:t>Drillon</w:t>
            </w:r>
            <w:proofErr w:type="spellEnd"/>
          </w:p>
        </w:tc>
      </w:tr>
      <w:tr w:rsidRPr="00120FE7" w:rsidR="007F6CE1" w:rsidTr="003E052A" w14:paraId="26DFE745" w14:textId="77777777">
        <w:tc>
          <w:tcPr>
            <w:tcW w:w="1023" w:type="pct"/>
          </w:tcPr>
          <w:p w:rsidRPr="00120FE7" w:rsidR="007F6CE1" w:rsidP="005F41B0" w:rsidRDefault="007F6CE1" w14:paraId="271185DE" w14:textId="77777777">
            <w:pPr>
              <w:spacing w:line="240" w:lineRule="auto"/>
              <w:rPr>
                <w:rFonts w:eastAsiaTheme="minorHAnsi"/>
                <w:b/>
                <w:i/>
                <w:sz w:val="22"/>
                <w:szCs w:val="22"/>
              </w:rPr>
            </w:pPr>
            <w:r w:rsidRPr="00120FE7">
              <w:rPr>
                <w:i/>
                <w:sz w:val="22"/>
                <w:szCs w:val="22"/>
              </w:rPr>
              <w:t>Tlf.</w:t>
            </w:r>
          </w:p>
        </w:tc>
        <w:tc>
          <w:tcPr>
            <w:tcW w:w="3977" w:type="pct"/>
            <w:tcBorders>
              <w:left w:val="nil"/>
            </w:tcBorders>
          </w:tcPr>
          <w:p w:rsidRPr="00120FE7" w:rsidR="007F6CE1" w:rsidP="005F41B0" w:rsidRDefault="007F6CE1" w14:paraId="664958C8" w14:textId="77777777">
            <w:pPr>
              <w:spacing w:line="240" w:lineRule="auto"/>
              <w:rPr>
                <w:rFonts w:eastAsiaTheme="minorHAnsi"/>
                <w:i/>
                <w:sz w:val="22"/>
                <w:szCs w:val="22"/>
              </w:rPr>
            </w:pPr>
            <w:r w:rsidRPr="00120FE7">
              <w:rPr>
                <w:i/>
                <w:sz w:val="22"/>
                <w:szCs w:val="22"/>
              </w:rPr>
              <w:t>00 32 2 546 8320</w:t>
            </w:r>
          </w:p>
        </w:tc>
      </w:tr>
      <w:tr w:rsidRPr="00120FE7" w:rsidR="007F6CE1" w:rsidTr="003E052A" w14:paraId="3BE4B605" w14:textId="77777777">
        <w:tc>
          <w:tcPr>
            <w:tcW w:w="1023" w:type="pct"/>
          </w:tcPr>
          <w:p w:rsidRPr="00120FE7" w:rsidR="007F6CE1" w:rsidP="005F41B0" w:rsidRDefault="007F6CE1" w14:paraId="76B80A25" w14:textId="77777777">
            <w:pPr>
              <w:spacing w:line="240" w:lineRule="auto"/>
              <w:rPr>
                <w:rFonts w:eastAsiaTheme="minorHAnsi"/>
                <w:i/>
                <w:sz w:val="22"/>
                <w:szCs w:val="22"/>
              </w:rPr>
            </w:pPr>
            <w:r w:rsidRPr="00120FE7">
              <w:rPr>
                <w:i/>
                <w:sz w:val="22"/>
                <w:szCs w:val="22"/>
              </w:rPr>
              <w:t xml:space="preserve">E-mail </w:t>
            </w:r>
          </w:p>
        </w:tc>
        <w:tc>
          <w:tcPr>
            <w:tcW w:w="3977" w:type="pct"/>
            <w:tcBorders>
              <w:left w:val="nil"/>
            </w:tcBorders>
          </w:tcPr>
          <w:p w:rsidRPr="00120FE7" w:rsidR="007F6CE1" w:rsidP="005F41B0" w:rsidRDefault="00475120" w14:paraId="0D6A239B" w14:textId="77777777">
            <w:pPr>
              <w:spacing w:line="240" w:lineRule="auto"/>
              <w:rPr>
                <w:rFonts w:eastAsiaTheme="minorHAnsi"/>
                <w:i/>
                <w:sz w:val="22"/>
                <w:szCs w:val="22"/>
              </w:rPr>
            </w:pPr>
            <w:hyperlink w:history="1" r:id="rId81">
              <w:proofErr w:type="spellStart"/>
              <w:r w:rsidRPr="00120FE7" w:rsidR="007D6EED">
                <w:rPr>
                  <w:i/>
                  <w:color w:val="0000FF"/>
                  <w:sz w:val="22"/>
                  <w:szCs w:val="22"/>
                  <w:u w:val="single"/>
                </w:rPr>
                <w:t>Marie-Laurence.Drillon@eesc.europa.eu</w:t>
              </w:r>
              <w:proofErr w:type="spellEnd"/>
            </w:hyperlink>
            <w:r w:rsidRPr="00120FE7" w:rsidR="007D6EED">
              <w:rPr>
                <w:i/>
                <w:sz w:val="22"/>
                <w:szCs w:val="22"/>
              </w:rPr>
              <w:t xml:space="preserve"> </w:t>
            </w:r>
          </w:p>
        </w:tc>
      </w:tr>
    </w:tbl>
    <w:p w:rsidRPr="00120FE7" w:rsidR="00FB086F" w:rsidP="005F41B0" w:rsidRDefault="00FB086F" w14:paraId="1784625F" w14:textId="77777777">
      <w:pPr>
        <w:keepNext/>
        <w:keepLines/>
      </w:pPr>
    </w:p>
    <w:bookmarkEnd w:id="0"/>
    <w:p w:rsidRPr="006C7863" w:rsidR="0092772D" w:rsidP="005F41B0" w:rsidRDefault="00556EDF" w14:paraId="7379A588" w14:textId="68000811">
      <w:pPr>
        <w:overflowPunct w:val="0"/>
        <w:autoSpaceDE w:val="0"/>
        <w:autoSpaceDN w:val="0"/>
        <w:adjustRightInd w:val="0"/>
        <w:jc w:val="center"/>
        <w:textAlignment w:val="baseline"/>
      </w:pPr>
      <w:r>
        <w:t>_____________</w:t>
      </w:r>
    </w:p>
    <w:sectPr w:rsidRPr="006C7863" w:rsidR="0092772D" w:rsidSect="002332A6">
      <w:headerReference w:type="even" r:id="rId82"/>
      <w:headerReference w:type="default" r:id="rId83"/>
      <w:footerReference w:type="even" r:id="rId84"/>
      <w:footerReference w:type="default" r:id="rId85"/>
      <w:headerReference w:type="first" r:id="rId86"/>
      <w:footerReference w:type="first" r:id="rId87"/>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A77C" w14:textId="77777777" w:rsidR="002332A6" w:rsidRPr="002332A6" w:rsidRDefault="002332A6" w:rsidP="00233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B3EC3D2" w:rsidR="00765C4F" w:rsidRPr="002332A6" w:rsidRDefault="002332A6" w:rsidP="002332A6">
    <w:pPr>
      <w:pStyle w:val="Footer"/>
    </w:pPr>
    <w:r>
      <w:t xml:space="preserve">EESC-2023-04915-00-00-TCD-TRA (EN) </w:t>
    </w:r>
    <w:r>
      <w:fldChar w:fldCharType="begin"/>
    </w:r>
    <w:r>
      <w:instrText xml:space="preserve"> PAGE  \* Arabic  \* MERGEFORMAT </w:instrText>
    </w:r>
    <w:r>
      <w:fldChar w:fldCharType="separate"/>
    </w:r>
    <w:r>
      <w:rPr>
        <w:noProof/>
      </w:rPr>
      <w:t>1</w:t>
    </w:r>
    <w:r>
      <w:fldChar w:fldCharType="end"/>
    </w:r>
    <w:r>
      <w:t>/</w:t>
    </w:r>
    <w:fldSimple w:instr=" NUMPAGES ">
      <w:r>
        <w:rPr>
          <w:noProof/>
        </w:rPr>
        <w:t>37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43F8" w14:textId="77777777" w:rsidR="002332A6" w:rsidRPr="002332A6" w:rsidRDefault="002332A6" w:rsidP="002332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2332A6" w:rsidRDefault="00E4258F" w:rsidP="002332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008820CF" w:rsidR="00E4258F" w:rsidRPr="002332A6" w:rsidRDefault="002332A6" w:rsidP="002332A6">
    <w:pPr>
      <w:pStyle w:val="Footer"/>
    </w:pPr>
    <w:r>
      <w:t xml:space="preserve">EESC-2023-04915-00-00-TCD-TRA (EN) </w:t>
    </w:r>
    <w:r>
      <w:fldChar w:fldCharType="begin"/>
    </w:r>
    <w:r>
      <w:instrText xml:space="preserve"> PAGE  \* Arabic  \* MERGEFORMAT </w:instrText>
    </w:r>
    <w:r>
      <w:fldChar w:fldCharType="separate"/>
    </w:r>
    <w:r>
      <w:rPr>
        <w:noProof/>
      </w:rPr>
      <w:t>2</w:t>
    </w:r>
    <w:r>
      <w:fldChar w:fldCharType="end"/>
    </w:r>
    <w:r>
      <w:t>/</w:t>
    </w:r>
    <w:fldSimple w:instr=" NUMPAGES ">
      <w:r>
        <w:rPr>
          <w:noProof/>
        </w:rPr>
        <w:t>37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2332A6" w:rsidRDefault="00E4258F" w:rsidP="00233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2B78" w14:textId="77777777" w:rsidR="002332A6" w:rsidRPr="002332A6" w:rsidRDefault="002332A6" w:rsidP="00233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508E" w14:textId="3C694297" w:rsidR="002332A6" w:rsidRPr="002332A6" w:rsidRDefault="002332A6" w:rsidP="00233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4A6F" w14:textId="77777777" w:rsidR="002332A6" w:rsidRPr="002332A6" w:rsidRDefault="002332A6" w:rsidP="002332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2332A6" w:rsidRDefault="00E4258F" w:rsidP="002332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1C3DF115" w:rsidR="00E4258F" w:rsidRPr="002332A6" w:rsidRDefault="00E4258F" w:rsidP="002332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2332A6" w:rsidRDefault="00E4258F" w:rsidP="00233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89E4572"/>
    <w:multiLevelType w:val="hybridMultilevel"/>
    <w:tmpl w:val="6B5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0A1D1989"/>
    <w:multiLevelType w:val="hybridMultilevel"/>
    <w:tmpl w:val="B03C74B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410F3"/>
    <w:multiLevelType w:val="hybridMultilevel"/>
    <w:tmpl w:val="DDD49DE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546D9"/>
    <w:multiLevelType w:val="hybridMultilevel"/>
    <w:tmpl w:val="6EECDD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DDA223F"/>
    <w:multiLevelType w:val="hybridMultilevel"/>
    <w:tmpl w:val="E4C2906A"/>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459DC"/>
    <w:multiLevelType w:val="hybridMultilevel"/>
    <w:tmpl w:val="45D8F85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1FD158BC"/>
    <w:multiLevelType w:val="hybridMultilevel"/>
    <w:tmpl w:val="FEFE1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D7D3FA6"/>
    <w:multiLevelType w:val="hybridMultilevel"/>
    <w:tmpl w:val="034E409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2" w15:restartNumberingAfterBreak="0">
    <w:nsid w:val="425200AE"/>
    <w:multiLevelType w:val="hybridMultilevel"/>
    <w:tmpl w:val="9A78872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5"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6" w15:restartNumberingAfterBreak="0">
    <w:nsid w:val="4DEC2C04"/>
    <w:multiLevelType w:val="hybridMultilevel"/>
    <w:tmpl w:val="A22C2394"/>
    <w:lvl w:ilvl="0" w:tplc="705858F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7" w15:restartNumberingAfterBreak="0">
    <w:nsid w:val="4FB46298"/>
    <w:multiLevelType w:val="hybridMultilevel"/>
    <w:tmpl w:val="3B22F4C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8" w15:restartNumberingAfterBreak="0">
    <w:nsid w:val="509A6399"/>
    <w:multiLevelType w:val="hybridMultilevel"/>
    <w:tmpl w:val="5B309A8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1" w15:restartNumberingAfterBreak="0">
    <w:nsid w:val="5CD1184D"/>
    <w:multiLevelType w:val="hybridMultilevel"/>
    <w:tmpl w:val="EAD80BF2"/>
    <w:lvl w:ilvl="0" w:tplc="F6166D28">
      <w:start w:val="1"/>
      <w:numFmt w:val="bullet"/>
      <w:lvlText w:val=""/>
      <w:lvlJc w:val="left"/>
      <w:pPr>
        <w:ind w:left="1797" w:hanging="360"/>
      </w:pPr>
      <w:rPr>
        <w:rFonts w:ascii="Symbol" w:hAnsi="Symbol" w:hint="default"/>
      </w:rPr>
    </w:lvl>
    <w:lvl w:ilvl="1" w:tplc="080C0003" w:tentative="1">
      <w:start w:val="1"/>
      <w:numFmt w:val="bullet"/>
      <w:lvlText w:val="o"/>
      <w:lvlJc w:val="left"/>
      <w:pPr>
        <w:ind w:left="2517" w:hanging="360"/>
      </w:pPr>
      <w:rPr>
        <w:rFonts w:ascii="Courier New" w:hAnsi="Courier New" w:cs="Courier New" w:hint="default"/>
      </w:rPr>
    </w:lvl>
    <w:lvl w:ilvl="2" w:tplc="080C0005" w:tentative="1">
      <w:start w:val="1"/>
      <w:numFmt w:val="bullet"/>
      <w:lvlText w:val=""/>
      <w:lvlJc w:val="left"/>
      <w:pPr>
        <w:ind w:left="3237" w:hanging="360"/>
      </w:pPr>
      <w:rPr>
        <w:rFonts w:ascii="Wingdings" w:hAnsi="Wingdings" w:hint="default"/>
      </w:rPr>
    </w:lvl>
    <w:lvl w:ilvl="3" w:tplc="080C0001" w:tentative="1">
      <w:start w:val="1"/>
      <w:numFmt w:val="bullet"/>
      <w:lvlText w:val=""/>
      <w:lvlJc w:val="left"/>
      <w:pPr>
        <w:ind w:left="3957" w:hanging="360"/>
      </w:pPr>
      <w:rPr>
        <w:rFonts w:ascii="Symbol" w:hAnsi="Symbol" w:hint="default"/>
      </w:rPr>
    </w:lvl>
    <w:lvl w:ilvl="4" w:tplc="080C0003" w:tentative="1">
      <w:start w:val="1"/>
      <w:numFmt w:val="bullet"/>
      <w:lvlText w:val="o"/>
      <w:lvlJc w:val="left"/>
      <w:pPr>
        <w:ind w:left="4677" w:hanging="360"/>
      </w:pPr>
      <w:rPr>
        <w:rFonts w:ascii="Courier New" w:hAnsi="Courier New" w:cs="Courier New" w:hint="default"/>
      </w:rPr>
    </w:lvl>
    <w:lvl w:ilvl="5" w:tplc="080C0005" w:tentative="1">
      <w:start w:val="1"/>
      <w:numFmt w:val="bullet"/>
      <w:lvlText w:val=""/>
      <w:lvlJc w:val="left"/>
      <w:pPr>
        <w:ind w:left="5397" w:hanging="360"/>
      </w:pPr>
      <w:rPr>
        <w:rFonts w:ascii="Wingdings" w:hAnsi="Wingdings" w:hint="default"/>
      </w:rPr>
    </w:lvl>
    <w:lvl w:ilvl="6" w:tplc="080C0001" w:tentative="1">
      <w:start w:val="1"/>
      <w:numFmt w:val="bullet"/>
      <w:lvlText w:val=""/>
      <w:lvlJc w:val="left"/>
      <w:pPr>
        <w:ind w:left="6117" w:hanging="360"/>
      </w:pPr>
      <w:rPr>
        <w:rFonts w:ascii="Symbol" w:hAnsi="Symbol" w:hint="default"/>
      </w:rPr>
    </w:lvl>
    <w:lvl w:ilvl="7" w:tplc="080C0003" w:tentative="1">
      <w:start w:val="1"/>
      <w:numFmt w:val="bullet"/>
      <w:lvlText w:val="o"/>
      <w:lvlJc w:val="left"/>
      <w:pPr>
        <w:ind w:left="6837" w:hanging="360"/>
      </w:pPr>
      <w:rPr>
        <w:rFonts w:ascii="Courier New" w:hAnsi="Courier New" w:cs="Courier New" w:hint="default"/>
      </w:rPr>
    </w:lvl>
    <w:lvl w:ilvl="8" w:tplc="080C0005" w:tentative="1">
      <w:start w:val="1"/>
      <w:numFmt w:val="bullet"/>
      <w:lvlText w:val=""/>
      <w:lvlJc w:val="left"/>
      <w:pPr>
        <w:ind w:left="7557" w:hanging="360"/>
      </w:pPr>
      <w:rPr>
        <w:rFonts w:ascii="Wingdings" w:hAnsi="Wingdings" w:hint="default"/>
      </w:rPr>
    </w:lvl>
  </w:abstractNum>
  <w:abstractNum w:abstractNumId="32" w15:restartNumberingAfterBreak="0">
    <w:nsid w:val="679A58BC"/>
    <w:multiLevelType w:val="hybridMultilevel"/>
    <w:tmpl w:val="AED80408"/>
    <w:lvl w:ilvl="0" w:tplc="66902C0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B013178"/>
    <w:multiLevelType w:val="hybridMultilevel"/>
    <w:tmpl w:val="2A30BAC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7EDE61D9"/>
    <w:multiLevelType w:val="hybridMultilevel"/>
    <w:tmpl w:val="34A2A20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14"/>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3"/>
  </w:num>
  <w:num w:numId="4">
    <w:abstractNumId w:val="32"/>
  </w:num>
  <w:num w:numId="5">
    <w:abstractNumId w:val="26"/>
  </w:num>
  <w:num w:numId="6">
    <w:abstractNumId w:val="2"/>
  </w:num>
  <w:num w:numId="7">
    <w:abstractNumId w:val="36"/>
  </w:num>
  <w:num w:numId="8">
    <w:abstractNumId w:val="27"/>
  </w:num>
  <w:num w:numId="9">
    <w:abstractNumId w:val="11"/>
  </w:num>
  <w:num w:numId="10">
    <w:abstractNumId w:val="6"/>
  </w:num>
  <w:num w:numId="11">
    <w:abstractNumId w:val="35"/>
  </w:num>
  <w:num w:numId="12">
    <w:abstractNumId w:val="28"/>
  </w:num>
  <w:num w:numId="13">
    <w:abstractNumId w:val="5"/>
  </w:num>
  <w:num w:numId="14">
    <w:abstractNumId w:val="7"/>
  </w:num>
  <w:num w:numId="15">
    <w:abstractNumId w:val="13"/>
  </w:num>
  <w:num w:numId="16">
    <w:abstractNumId w:val="8"/>
  </w:num>
  <w:num w:numId="17">
    <w:abstractNumId w:val="31"/>
  </w:num>
  <w:num w:numId="18">
    <w:abstractNumId w:val="22"/>
  </w:num>
  <w:num w:numId="19">
    <w:abstractNumId w:val="18"/>
  </w:num>
  <w:num w:numId="20">
    <w:abstractNumId w:val="4"/>
  </w:num>
  <w:num w:numId="21">
    <w:abstractNumId w:val="19"/>
  </w:num>
  <w:num w:numId="22">
    <w:abstractNumId w:val="29"/>
  </w:num>
  <w:num w:numId="23">
    <w:abstractNumId w:val="9"/>
  </w:num>
  <w:num w:numId="24">
    <w:abstractNumId w:val="23"/>
  </w:num>
  <w:num w:numId="25">
    <w:abstractNumId w:val="10"/>
  </w:num>
  <w:num w:numId="26">
    <w:abstractNumId w:val="15"/>
  </w:num>
  <w:num w:numId="27">
    <w:abstractNumId w:val="25"/>
  </w:num>
  <w:num w:numId="28">
    <w:abstractNumId w:val="30"/>
  </w:num>
  <w:num w:numId="29">
    <w:abstractNumId w:val="1"/>
  </w:num>
  <w:num w:numId="30">
    <w:abstractNumId w:val="12"/>
  </w:num>
  <w:num w:numId="31">
    <w:abstractNumId w:val="17"/>
  </w:num>
  <w:num w:numId="32">
    <w:abstractNumId w:val="20"/>
  </w:num>
  <w:num w:numId="33">
    <w:abstractNumId w:val="33"/>
  </w:num>
  <w:num w:numId="34">
    <w:abstractNumId w:val="16"/>
  </w:num>
  <w:num w:numId="35">
    <w:abstractNumId w:val="34"/>
  </w:num>
  <w:num w:numId="36">
    <w:abstractNumId w:val="24"/>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3603"/>
    <w:rsid w:val="000A558D"/>
    <w:rsid w:val="000A74DC"/>
    <w:rsid w:val="000A7BA8"/>
    <w:rsid w:val="000A7EC1"/>
    <w:rsid w:val="000B01F7"/>
    <w:rsid w:val="000B0B9A"/>
    <w:rsid w:val="000B19C4"/>
    <w:rsid w:val="000B1AE6"/>
    <w:rsid w:val="000B1C30"/>
    <w:rsid w:val="000B1C78"/>
    <w:rsid w:val="000B25D7"/>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0FE7"/>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32A6"/>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AE"/>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F5F"/>
    <w:rsid w:val="00327162"/>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12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581B"/>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F71"/>
    <w:rsid w:val="0051254E"/>
    <w:rsid w:val="005127F5"/>
    <w:rsid w:val="00512A34"/>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326D"/>
    <w:rsid w:val="005D3431"/>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B0"/>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6EED"/>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2594"/>
    <w:rsid w:val="00813A00"/>
    <w:rsid w:val="00813C58"/>
    <w:rsid w:val="00814E33"/>
    <w:rsid w:val="008159E1"/>
    <w:rsid w:val="00816A45"/>
    <w:rsid w:val="008171DA"/>
    <w:rsid w:val="008172B0"/>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4EB"/>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454C"/>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3104C"/>
    <w:rsid w:val="00C31ED8"/>
    <w:rsid w:val="00C32763"/>
    <w:rsid w:val="00C331A1"/>
    <w:rsid w:val="00C33312"/>
    <w:rsid w:val="00C33446"/>
    <w:rsid w:val="00C349DD"/>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8F2"/>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6158"/>
    <w:rsid w:val="00EE7CEB"/>
    <w:rsid w:val="00EE7E4C"/>
    <w:rsid w:val="00EE7F61"/>
    <w:rsid w:val="00EF0853"/>
    <w:rsid w:val="00EF15B8"/>
    <w:rsid w:val="00EF16F6"/>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da-DK"/>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en/our-work/opinions-information-reports/opinions/main-challenges-faced-eu-islands-and-mountainous-and-sparsely-populated-areas" TargetMode="External"/><Relationship Id="rId21" Type="http://schemas.openxmlformats.org/officeDocument/2006/relationships/hyperlink" Target="mailto:Juri.Soosaar@eesc.europa.eu" TargetMode="External"/><Relationship Id="rId42" Type="http://schemas.openxmlformats.org/officeDocument/2006/relationships/hyperlink" Target="https://www.eesc.europa.eu/en/our-work/opinions-information-reports/opinions/gdpr-additional-procedural-rules" TargetMode="External"/><Relationship Id="rId47" Type="http://schemas.openxmlformats.org/officeDocument/2006/relationships/hyperlink" Target="mailto:Silvia.Staffa@eesc.europa.eu" TargetMode="External"/><Relationship Id="rId63" Type="http://schemas.openxmlformats.org/officeDocument/2006/relationships/hyperlink" Target="mailto:Ulrike.Meissner@eesc.europa.eu" TargetMode="External"/><Relationship Id="rId68" Type="http://schemas.openxmlformats.org/officeDocument/2006/relationships/hyperlink" Target="mailto:Sveto.Trajkovski@eesc.europa.eu" TargetMode="External"/><Relationship Id="rId84" Type="http://schemas.openxmlformats.org/officeDocument/2006/relationships/footer" Target="footer4.xml"/><Relationship Id="rId89"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1.jpeg"/><Relationship Id="rId32" Type="http://schemas.openxmlformats.org/officeDocument/2006/relationships/hyperlink" Target="https://www.eesc.europa.eu/en/our-work/opinions-information-reports/opinions/climate-crisis-and-its-effect-vulnerable-groups" TargetMode="External"/><Relationship Id="rId37" Type="http://schemas.openxmlformats.org/officeDocument/2006/relationships/hyperlink" Target="mailto:Gemma.Amran@eesc.europa.eu" TargetMode="External"/><Relationship Id="rId53" Type="http://schemas.openxmlformats.org/officeDocument/2006/relationships/hyperlink" Target="mailto:Nicolas.Stenger@eesc.europa.eu" TargetMode="External"/><Relationship Id="rId58" Type="http://schemas.openxmlformats.org/officeDocument/2006/relationships/hyperlink" Target="https://www.eesc.europa.eu/en/our-work/opinions-information-reports/opinions/role-youth-rural-development" TargetMode="External"/><Relationship Id="rId74" Type="http://schemas.openxmlformats.org/officeDocument/2006/relationships/hyperlink" Target="mailto:Maja.Radman@eesc.europa.eu" TargetMode="External"/><Relationship Id="rId79" Type="http://schemas.openxmlformats.org/officeDocument/2006/relationships/hyperlink" Target="mailto:Laia.TomasVinardell@eesc.europa.eu" TargetMode="External"/><Relationship Id="rId5" Type="http://schemas.openxmlformats.org/officeDocument/2006/relationships/numbering" Target="numbering.xml"/><Relationship Id="rId90" Type="http://schemas.openxmlformats.org/officeDocument/2006/relationships/customXml" Target="../customXml/item1.xml"/><Relationship Id="rId14" Type="http://schemas.openxmlformats.org/officeDocument/2006/relationships/header" Target="header1.xml"/><Relationship Id="rId22" Type="http://schemas.openxmlformats.org/officeDocument/2006/relationships/hyperlink" Target="https://www.eesc.europa.eu/en/our-work/opinions-information-reports/opinions/faster-and-safer-tax-excess-relief"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it/our-work/opinions-information-reports/opinions/international-protection-adults" TargetMode="External"/><Relationship Id="rId35" Type="http://schemas.openxmlformats.org/officeDocument/2006/relationships/hyperlink" Target="mailto:Valeria.Atzori@eesc.europa.eu" TargetMode="External"/><Relationship Id="rId43" Type="http://schemas.openxmlformats.org/officeDocument/2006/relationships/hyperlink" Target="mailto:Marco.Manfroni@eesc.europa.eu" TargetMode="External"/><Relationship Id="rId48" Type="http://schemas.openxmlformats.org/officeDocument/2006/relationships/hyperlink" Target="https://www.eesc.europa.eu/en/our-work/opinions-information-reports/opinions/revision-directive-reporting-requirements-infrastructures-spatial-information" TargetMode="External"/><Relationship Id="rId56" Type="http://schemas.openxmlformats.org/officeDocument/2006/relationships/hyperlink" Target="https://www.eesc.europa.eu/en/our-work/opinions-information-reports/opinions/impact-high-energy-prices-agricultural-sector-and-rural-areas" TargetMode="External"/><Relationship Id="rId64" Type="http://schemas.openxmlformats.org/officeDocument/2006/relationships/hyperlink" Target="mailto:Anna.Cameron@eesc.europa.eu" TargetMode="External"/><Relationship Id="rId69" Type="http://schemas.openxmlformats.org/officeDocument/2006/relationships/hyperlink" Target="https://www.eesc.europa.eu/en/our-work/opinions-information-reports/opinions/eu-climate-diplomacy" TargetMode="External"/><Relationship Id="rId77" Type="http://schemas.openxmlformats.org/officeDocument/2006/relationships/hyperlink" Target="mailto:ccmi2@eesc.europa.eu" TargetMode="External"/><Relationship Id="rId8" Type="http://schemas.openxmlformats.org/officeDocument/2006/relationships/webSettings" Target="webSettings.xml"/><Relationship Id="rId51" Type="http://schemas.openxmlformats.org/officeDocument/2006/relationships/hyperlink" Target="mailto:Arturo.Iniguez@eesc.europa.eu" TargetMode="External"/><Relationship Id="rId72" Type="http://schemas.openxmlformats.org/officeDocument/2006/relationships/hyperlink" Target="mailto:Maja.Radman@eesc.europa.eu" TargetMode="External"/><Relationship Id="rId80" Type="http://schemas.openxmlformats.org/officeDocument/2006/relationships/hyperlink" Target="https://www.eesc.europa.eu/en/our-work/opinions-information-reports/opinions/initiative-virtual-worlds" TargetMode="External"/><Relationship Id="rId85" Type="http://schemas.openxmlformats.org/officeDocument/2006/relationships/footer" Target="footer5.xml"/><Relationship Id="rId93" Type="http://schemas.openxmlformats.org/officeDocument/2006/relationships/customXml" Target="../customXml/item4.xml"/><Relationship Id="rId12" Type="http://schemas.openxmlformats.org/officeDocument/2006/relationships/hyperlink" Target="https://www.eesc.europa.eu/da/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ergio.LorencioMatallana@eesc.europa.eu" TargetMode="External"/><Relationship Id="rId33" Type="http://schemas.openxmlformats.org/officeDocument/2006/relationships/hyperlink" Target="mailto:Valeria.Atzori@eesc.europa.eu" TargetMode="External"/><Relationship Id="rId38" Type="http://schemas.openxmlformats.org/officeDocument/2006/relationships/hyperlink" Target="https://www.eesc.europa.eu/en/our-work/opinions-information-reports/opinions/reporting-requirements-fields-food-and-food-ingredients-outdoor-noise-patients-rights-and-radio-equipment" TargetMode="External"/><Relationship Id="rId46" Type="http://schemas.openxmlformats.org/officeDocument/2006/relationships/hyperlink" Target="https://www.eesc.europa.eu/en/our-work/opinions-information-reports/opinions/open-finance-and-payments" TargetMode="External"/><Relationship Id="rId59" Type="http://schemas.openxmlformats.org/officeDocument/2006/relationships/hyperlink" Target="mailto:Nicolas.Stenger@eesc.europa.eu" TargetMode="External"/><Relationship Id="rId67" Type="http://schemas.openxmlformats.org/officeDocument/2006/relationships/hyperlink" Target="https://www.eesc.europa.eu/en/our-work/opinions-information-reports/opinions/global-battle-offers-chinese-belt-and-road-initiative-eu-global-gateway-vision-european-organised-civil-society" TargetMode="External"/><Relationship Id="rId20" Type="http://schemas.openxmlformats.org/officeDocument/2006/relationships/hyperlink" Target="https://www.eesc.europa.eu/en/our-work/opinions-information-reports/opinions/vat-rules-relating-taxable-persons-who-facilitate-distance-sales-imported-goods" TargetMode="External"/><Relationship Id="rId41" Type="http://schemas.openxmlformats.org/officeDocument/2006/relationships/hyperlink" Target="mailto:Alice.Tetu@eesc.europa.eu" TargetMode="External"/><Relationship Id="rId54" Type="http://schemas.openxmlformats.org/officeDocument/2006/relationships/hyperlink" Target="https://www.eesc.europa.eu/en/our-work/opinions-information-reports/opinions/seeds-and-other-plant-and-forest-reproductive-material" TargetMode="External"/><Relationship Id="rId62" Type="http://schemas.openxmlformats.org/officeDocument/2006/relationships/hyperlink" Target="https://www.eesc.europa.eu/en/our-work/opinions-information-reports/opinions/regulation-circularity-requirements-vehicle-design-and-end-life-vehicle-elv-management" TargetMode="External"/><Relationship Id="rId70" Type="http://schemas.openxmlformats.org/officeDocument/2006/relationships/hyperlink" Target="mailto:Ewa.Tomaszewska@eesc.europa.eu" TargetMode="External"/><Relationship Id="rId75" Type="http://schemas.openxmlformats.org/officeDocument/2006/relationships/hyperlink" Target="https://www.eesc.europa.eu/en/our-work/opinions-information-reports/opinions/posting-drivers-european-transport-sector-challenges-and-opportunities" TargetMode="External"/><Relationship Id="rId83" Type="http://schemas.openxmlformats.org/officeDocument/2006/relationships/header" Target="header5.xml"/><Relationship Id="rId88" Type="http://schemas.openxmlformats.org/officeDocument/2006/relationships/fontTable" Target="fontTable.xml"/><Relationship Id="rId91" Type="http://schemas.openxmlformats.org/officeDocument/2006/relationships/customXml" Target="../customXml/item2.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Juri.Soosaar@eesc.europa.eu" TargetMode="External"/><Relationship Id="rId28" Type="http://schemas.openxmlformats.org/officeDocument/2006/relationships/hyperlink" Target="https://www.eesc.europa.eu/en/our-work/opinions-information-reports/opinions/protection-workers-risks-related-exposure-carcinogens-mutagens-or-reprotoxic-substances-work" TargetMode="External"/><Relationship Id="rId36" Type="http://schemas.openxmlformats.org/officeDocument/2006/relationships/hyperlink" Target="https://www.eesc.europa.eu/en/our-work/opinions-information-reports/opinions/revision-victims-rights-directive" TargetMode="External"/><Relationship Id="rId49" Type="http://schemas.openxmlformats.org/officeDocument/2006/relationships/hyperlink" Target="mailto:Arturo.Iniguez@eesc.europa.eu" TargetMode="External"/><Relationship Id="rId57" Type="http://schemas.openxmlformats.org/officeDocument/2006/relationships/hyperlink" Target="mailto:Nicolas.Stenger@eesc.europa.eu" TargetMode="External"/><Relationship Id="rId10" Type="http://schemas.openxmlformats.org/officeDocument/2006/relationships/endnotes" Target="endnotes.xml"/><Relationship Id="rId31" Type="http://schemas.openxmlformats.org/officeDocument/2006/relationships/hyperlink" Target="mailto:Valeria.Atzori@eesc.europa.eu" TargetMode="External"/><Relationship Id="rId44" Type="http://schemas.openxmlformats.org/officeDocument/2006/relationships/hyperlink" Target="https://www.eesc.europa.eu/en/our-work/opinions-information-reports/opinions/revision-toy-safety-directive" TargetMode="External"/><Relationship Id="rId52" Type="http://schemas.openxmlformats.org/officeDocument/2006/relationships/hyperlink" Target="https://www.eesc.europa.eu/en/our-work/opinions-information-reports/opinions/revision-unions-plant-health-policy" TargetMode="External"/><Relationship Id="rId60" Type="http://schemas.openxmlformats.org/officeDocument/2006/relationships/hyperlink" Target="https://www.eesc.europa.eu/en/our-work/opinions-information-reports/opinions/advancing-eus-just-transition-policy-framework-what-measures-are-necessary" TargetMode="External"/><Relationship Id="rId65" Type="http://schemas.openxmlformats.org/officeDocument/2006/relationships/hyperlink" Target="https://www.eesc.europa.eu/en/our-work/opinions-information-reports/opinions/strengthening-multilateralism-and-core-international-principles-rules-based-order-rapidly-changing-world-importance" TargetMode="External"/><Relationship Id="rId73" Type="http://schemas.openxmlformats.org/officeDocument/2006/relationships/hyperlink" Target="https://www.eesc.europa.eu/our-work/opinions-information-reports/opinions/revision-directives-fields-road-transport-and-aviation" TargetMode="External"/><Relationship Id="rId78" Type="http://schemas.openxmlformats.org/officeDocument/2006/relationships/hyperlink" Target="https://www.eesc.europa.eu/en/our-work/opinions-information-reports/opinions/securing-europes-medicine-supply-envisioning-critical-medicines-act" TargetMode="External"/><Relationship Id="rId81" Type="http://schemas.openxmlformats.org/officeDocument/2006/relationships/hyperlink" Target="mailto:Marie-Laurence.Drillon@eesc.europa.eu" TargetMode="External"/><Relationship Id="rId86" Type="http://schemas.openxmlformats.org/officeDocument/2006/relationships/header" Target="header6.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39" Type="http://schemas.openxmlformats.org/officeDocument/2006/relationships/hyperlink" Target="mailto:Alice.Tetu@eesc.europa.eu" TargetMode="External"/><Relationship Id="rId34" Type="http://schemas.openxmlformats.org/officeDocument/2006/relationships/hyperlink" Target="https://www.eesc.europa.eu/en/our-work/opinions-information-reports/opinions/eu-framework-national-homeless-strategies-based-principle-housing-first" TargetMode="External"/><Relationship Id="rId50" Type="http://schemas.openxmlformats.org/officeDocument/2006/relationships/hyperlink" Target="https://www.eesc.europa.eu/en/our-work/opinions-information-reports/opinions/reporting-requirements-fish-and-vehicles" TargetMode="External"/><Relationship Id="rId55" Type="http://schemas.openxmlformats.org/officeDocument/2006/relationships/hyperlink" Target="mailto:Nicolas.Stenger@eesc.europa.eu" TargetMode="External"/><Relationship Id="rId76" Type="http://schemas.openxmlformats.org/officeDocument/2006/relationships/hyperlink" Target="mailto:Aleksandra.SarmanGrilc@eesc.europa.eu" TargetMode="External"/><Relationship Id="rId7" Type="http://schemas.openxmlformats.org/officeDocument/2006/relationships/settings" Target="settings.xml"/><Relationship Id="rId71" Type="http://schemas.openxmlformats.org/officeDocument/2006/relationships/hyperlink" Target="https://www.eesc.europa.eu/our-work/opinions-information-reports/opinions/revision-regulations-fields-road-transport-and-aviation" TargetMode="External"/><Relationship Id="rId92" Type="http://schemas.openxmlformats.org/officeDocument/2006/relationships/customXml" Target="../customXml/item3.xml"/><Relationship Id="rId29" Type="http://schemas.openxmlformats.org/officeDocument/2006/relationships/hyperlink" Target="mailto:Valeria.Atzori@eesc.europa.eu" TargetMode="External"/><Relationship Id="rId24" Type="http://schemas.openxmlformats.org/officeDocument/2006/relationships/hyperlink" Target="https://www.eesc.europa.eu/en/our-work/opinions-information-reports/opinions/strategic-importance-eu-financial-sector-how-improve-assessment-and-evaluation" TargetMode="External"/><Relationship Id="rId40" Type="http://schemas.openxmlformats.org/officeDocument/2006/relationships/hyperlink" Target="https://www.eesc.europa.eu/en/our-work/opinions-information-reports/opinions/adoption-sustainability-reporting-standards" TargetMode="External"/><Relationship Id="rId45" Type="http://schemas.openxmlformats.org/officeDocument/2006/relationships/hyperlink" Target="mailto:Marco.Manfroni@eesc.europa.eu" TargetMode="External"/><Relationship Id="rId66" Type="http://schemas.openxmlformats.org/officeDocument/2006/relationships/hyperlink" Target="mailto:Ana.Dujmovic@eesc.europa.eu" TargetMode="External"/><Relationship Id="rId87" Type="http://schemas.openxmlformats.org/officeDocument/2006/relationships/footer" Target="footer6.xml"/><Relationship Id="rId61" Type="http://schemas.openxmlformats.org/officeDocument/2006/relationships/hyperlink" Target="mailto:Judit.CarrerasGarcia@eesc.europa.eu" TargetMode="External"/><Relationship Id="rId82" Type="http://schemas.openxmlformats.org/officeDocument/2006/relationships/header" Target="header4.xm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XMKEDVFMMJCW-986967783-6273</_dlc_DocId>
    <_dlc_DocIdUrl xmlns="56a5413d-c261-4a00-870c-a20d3379ae6d">
      <Url>http://dm/eesc/2023/_layouts/15/DocIdRedir.aspx?ID=XMKEDVFMMJCW-986967783-6273</Url>
      <Description>XMKEDVFMMJCW-986967783-6273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2024-01-09T12:00:00+00:00</ProductionDate>
    <DocumentNumber xmlns="6a46d0b7-3319-45f4-9165-b2de5d5fa145">4915</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2024-01-17T12:00:00+00:00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14122</FicheNumber>
    <OriginalSender xmlns="56a5413d-c261-4a00-870c-a20d3379ae6d">
      <UserInfo>
        <DisplayName>Rossen Jette</DisplayName>
        <AccountId>1190</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a46d0b7-3319-45f4-9165-b2de5d5fa145">584</MeetingNumber>
    <DossierName_0 xmlns="http://schemas.microsoft.com/sharepoint/v3/fields">
      <Terms xmlns="http://schemas.microsoft.com/office/infopath/2007/PartnerControls"/>
    </DossierName_0>
    <DocumentVersion xmlns="56a5413d-c261-4a00-870c-a20d3379ae6d">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7E372CC74EDEC458A35EE5BAB8E5DAA" ma:contentTypeVersion="7" ma:contentTypeDescription="Defines the documents for Document Manager V2" ma:contentTypeScope="" ma:versionID="44f18df99a8eb6387b1167bb9be45da2">
  <xsd:schema xmlns:xsd="http://www.w3.org/2001/XMLSchema" xmlns:xs="http://www.w3.org/2001/XMLSchema" xmlns:p="http://schemas.microsoft.com/office/2006/metadata/properties" xmlns:ns2="56a5413d-c261-4a00-870c-a20d3379ae6d" xmlns:ns3="http://schemas.microsoft.com/sharepoint/v3/fields" xmlns:ns4="6a46d0b7-3319-45f4-9165-b2de5d5fa145" targetNamespace="http://schemas.microsoft.com/office/2006/metadata/properties" ma:root="true" ma:fieldsID="94bb1d948019d8e6f1ae8bb95c7173d3" ns2:_="" ns3:_="" ns4:_="">
    <xsd:import namespace="56a5413d-c261-4a00-870c-a20d3379ae6d"/>
    <xsd:import namespace="http://schemas.microsoft.com/sharepoint/v3/fields"/>
    <xsd:import namespace="6a46d0b7-3319-45f4-9165-b2de5d5fa1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6d0b7-3319-45f4-9165-b2de5d5fa14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625AC9-35EB-4750-9BC4-A3BB4F36207C}"/>
</file>

<file path=customXml/itemProps2.xml><?xml version="1.0" encoding="utf-8"?>
<ds:datastoreItem xmlns:ds="http://schemas.openxmlformats.org/officeDocument/2006/customXml" ds:itemID="{3AC23A3F-91B8-4FC8-912F-98DC685ED7A4}"/>
</file>

<file path=customXml/itemProps3.xml><?xml version="1.0" encoding="utf-8"?>
<ds:datastoreItem xmlns:ds="http://schemas.openxmlformats.org/officeDocument/2006/customXml" ds:itemID="{91585A65-98A9-428F-A0C8-25D270F85F11}"/>
</file>

<file path=customXml/itemProps4.xml><?xml version="1.0" encoding="utf-8"?>
<ds:datastoreItem xmlns:ds="http://schemas.openxmlformats.org/officeDocument/2006/customXml" ds:itemID="{E7BC40EB-F93B-4244-B879-66963BADE9BA}"/>
</file>

<file path=docProps/app.xml><?xml version="1.0" encoding="utf-8"?>
<Properties xmlns="http://schemas.openxmlformats.org/officeDocument/2006/extended-properties" xmlns:vt="http://schemas.openxmlformats.org/officeDocument/2006/docPropsVTypes">
  <Template>Normal.dotm</Template>
  <TotalTime>0</TotalTime>
  <Pages>37</Pages>
  <Words>9866</Words>
  <Characters>54269</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Summary of opinions - 582nd plenary session - October 2023</vt:lpstr>
    </vt:vector>
  </TitlesOfParts>
  <Company>CESE-CdR</Company>
  <LinksUpToDate>false</LinksUpToDate>
  <CharactersWithSpaces>64007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vedtagne udtalelser - 583. plenarforsamling - december 2023</dc:title>
  <dc:subject>TCD</dc:subject>
  <dc:creator>Nieddu Emma</dc:creator>
  <cp:keywords>EESC-2023-04915-00-00-TCD-TRA-EN</cp:keywords>
  <dc:description>Rapporteur:  - Original language: EN - Date of document: 09/01/2024 - Date of meeting: 30/17/2024 14:30 - External documents:  - Administrator: MME TAMASAUSKIENE Julija</dc:description>
  <cp:lastModifiedBy>Rossen Jette</cp:lastModifiedBy>
  <cp:revision>12</cp:revision>
  <cp:lastPrinted>2023-06-15T08:00:00Z</cp:lastPrinted>
  <dcterms:created xsi:type="dcterms:W3CDTF">2024-01-03T14:52:00Z</dcterms:created>
  <dcterms:modified xsi:type="dcterms:W3CDTF">2024-01-09T13:38:00Z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03/01/2024, 13/11/2023, 25/09/2023, 25/07/2023, 30/06/2023, 23/06/2023, 26/05/2023, 07/03/2023, 11/01/2023, 10/01/2023, 29/03/2022, 04/03/2022, 15/12/2021, 13/09/2021, 03/09/2021, 28/06/2021</vt:lpwstr>
  </property>
  <property fmtid="{D5CDD505-2E9C-101B-9397-08002B2CF9AE}" pid="4" name="Pref_Time">
    <vt:lpwstr>15:02:18, 17:01:12, 16:07:19, 11:58:41, 14:00:08, 12:39:02, 15:12:50, 10:27:54, 10:12:15, 11:41:25, 14:21:50, 16:54:06, 17:56:36, 14:13:00, 10:08:10, 08:41:48</vt:lpwstr>
  </property>
  <property fmtid="{D5CDD505-2E9C-101B-9397-08002B2CF9AE}" pid="5" name="Pref_User">
    <vt:lpwstr>enied, amett, amett, jhvi, pacup, jhvi, pacup, enied, pacup, enied, jhvi, enied, hnic, amett, enied, enied</vt:lpwstr>
  </property>
  <property fmtid="{D5CDD505-2E9C-101B-9397-08002B2CF9AE}" pid="6" name="Pref_FileName">
    <vt:lpwstr>EESC-2023-04915-00-00-TCD-ORI.docx, EESC-2023-04201-00-00-TCD-ORI.docx, EESC-2023-03625-00-00-TCD-ORI.docx, EESC-2023-03078-00-00-TCD-TRA-EN-CRR.docx, EESC-2023-02218-00-01-TCD-TRA.docx, EESC-2023-02218-00-00-TCD-ORI.docx, EESC-2023-01891-00-00-TCD-TRA.do</vt:lpwstr>
  </property>
  <property fmtid="{D5CDD505-2E9C-101B-9397-08002B2CF9AE}" pid="7" name="ContentTypeId">
    <vt:lpwstr>0x010100EA97B91038054C99906057A708A1480A00E7E372CC74EDEC458A35EE5BAB8E5DAA</vt:lpwstr>
  </property>
  <property fmtid="{D5CDD505-2E9C-101B-9397-08002B2CF9AE}" pid="8" name="_dlc_DocIdItemGuid">
    <vt:lpwstr>6f7db8d7-8286-413b-9d4c-f26276e776a2</vt:lpwstr>
  </property>
  <property fmtid="{D5CDD505-2E9C-101B-9397-08002B2CF9AE}" pid="9" name="AvailableTranslations">
    <vt:lpwstr>32;#PT|50ccc04a-eadd-42ae-a0cb-acaf45f812ba;#44;#BG|1a1b3951-7821-4e6a-85f5-5673fc08bd2c;#35;#SL|98a412ae-eb01-49e9-ae3d-585a81724cfc;#45;#ET|ff6c3f4c-b02c-4c3c-ab07-2c37995a7a0a;#38;#EL|6d4f4d51-af9b-4650-94b4-4276bee85c91;#5;#EN|f2175f21-25d7-44a3-96da-d6a61b075e1b;#46;#HR|2f555653-ed1a-4fe6-8362-9082d95989e5;#39;#LT|a7ff5ce7-6123-4f68-865a-a57c31810414;#21;#SV|c2ed69e7-a339-43d7-8f22-d93680a92aa0;#40;#RO|feb747a2-64cd-4299-af12-4833ddc30497;#31;#NL|55c6556c-b4f4-441d-9acf-c498d4f838bd;#41;#HU|6b229040-c589-4408-b4c1-4285663d20a8;#30;#IT|0774613c-01ed-4e5d-a25d-11d2388de825;#33;#LV|46f7e311-5d9f-4663-b433-18aeccb7ace7;#10;#FR|d2afafd3-4c81-4f60-8f52-ee33f2f54ff3;#24;#PL|1e03da61-4678-4e07-b136-b5024ca9197b;#42;#FI|87606a43-d45f-42d6-b8c9-e1a3457db5b7;#25;#ES|e7a6b05b-ae16-40c8-add9-68b64b03aeba;#37;#CS|72f9705b-0217-4fd3-bea2-cbc7ed80e26e;#34;#SK|46d9fce0-ef79-4f71-b89b-cd6aa82426b8;#16;#DE|f6b31e5a-26fa-4935-b661-318e46daf27e;#43;#DA|5d49c027-8956-412b-aa16-e85a0f96ad0e</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4915</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8;#TCD|cd9d6eb6-3f4f-424a-b2d1-57c9d450eaaf</vt:lpwstr>
  </property>
  <property fmtid="{D5CDD505-2E9C-101B-9397-08002B2CF9AE}" pid="21" name="RequestingService">
    <vt:lpwstr>Greffe</vt:lpwstr>
  </property>
  <property fmtid="{D5CDD505-2E9C-101B-9397-08002B2CF9AE}" pid="22" name="Confidentiality">
    <vt:lpwstr>9;#Unrestricted|826e22d7-d029-4ec0-a450-0c28ff673572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59;#SPL-CES|32d8cb1f-c9ec-4365-95c7-8385a18618ac</vt:lpwstr>
  </property>
  <property fmtid="{D5CDD505-2E9C-101B-9397-08002B2CF9AE}" pid="27" name="MeetingDate">
    <vt:filetime>2024-01-17T12:00:00Z</vt:filetime>
  </property>
  <property fmtid="{D5CDD505-2E9C-101B-9397-08002B2CF9AE}" pid="28" name="AvailableTranslations_0">
    <vt:lpwstr>PT|50ccc04a-eadd-42ae-a0cb-acaf45f812ba;EL|6d4f4d51-af9b-4650-94b4-4276bee85c91;EN|f2175f21-25d7-44a3-96da-d6a61b075e1b;HU|6b229040-c589-4408-b4c1-4285663d20a8;IT|0774613c-01ed-4e5d-a25d-11d2388de825;FI|87606a43-d45f-42d6-b8c9-e1a3457db5b7;ES|e7a6b05b-ae16-40c8-add9-68b64b03aeba;DE|f6b31e5a-26fa-4935-b661-318e46daf27e</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42;#FI|87606a43-d45f-42d6-b8c9-e1a3457db5b7;#32;#PT|50ccc04a-eadd-42ae-a0cb-acaf45f812ba;#30;#IT|0774613c-01ed-4e5d-a25d-11d2388de825;#25;#ES|e7a6b05b-ae16-40c8-add9-68b64b03aeba;#38;#EL|6d4f4d51-af9b-4650-94b4-4276bee85c91;#59;#SPL-CES|32d8cb1f-c9ec-4365-95c7-8385a18618ac;#16;#DE|f6b31e5a-26fa-4935-b661-318e46daf27e;#9;#Unrestricted|826e22d7-d029-4ec0-a450-0c28ff673572;#8;#TCD|cd9d6eb6-3f4f-424a-b2d1-57c9d450eaaf;#7;#Final|ea5e6674-7b27-4bac-b091-73adbb394efe;#5;#EN|f2175f21-25d7-44a3-96da-d6a61b075e1b;#41;#HU|6b229040-c589-4408-b4c1-4285663d20a8;#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2023</vt:i4>
  </property>
  <property fmtid="{D5CDD505-2E9C-101B-9397-08002B2CF9AE}" pid="35" name="FicheNumber">
    <vt:i4>14122</vt:i4>
  </property>
  <property fmtid="{D5CDD505-2E9C-101B-9397-08002B2CF9AE}" pid="36" name="DocumentLanguage">
    <vt:lpwstr>43;#DA|5d49c027-8956-412b-aa16-e85a0f96ad0e</vt:lpwstr>
  </property>
  <property fmtid="{D5CDD505-2E9C-101B-9397-08002B2CF9AE}" pid="37" name="_docset_NoMedatataSyncRequired">
    <vt:lpwstr>False</vt:lpwstr>
  </property>
</Properties>
</file>