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7061" w:rsidR="006C03A9" w:rsidP="006C03A9" w:rsidRDefault="00534CC5" w14:paraId="6BDF5E01" w14:textId="7972DD4F">
      <w:pPr>
        <w:jc w:val="center"/>
        <w:rPr>
          <w:rFonts w:asciiTheme="minorHAnsi" w:hAnsiTheme="minorHAnsi" w:cstheme="minorHAnsi"/>
          <w:szCs w:val="22"/>
        </w:rPr>
      </w:pPr>
      <w:r>
        <w:rPr>
          <w:rFonts w:asciiTheme="minorHAnsi" w:hAnsiTheme="minorHAnsi"/>
          <w:noProof/>
        </w:rPr>
        <w:drawing>
          <wp:inline distT="0" distB="0" distL="0" distR="0" wp14:anchorId="66B23960" wp14:editId="4EA05F3F">
            <wp:extent cx="1792605" cy="1239520"/>
            <wp:effectExtent l="0" t="0" r="0" b="0"/>
            <wp:docPr id="1" name="Picture 1" title="EESCLogo_FI"/>
            <wp:cNvGraphicFramePr/>
            <a:graphic xmlns:a="http://schemas.openxmlformats.org/drawingml/2006/main">
              <a:graphicData uri="http://schemas.openxmlformats.org/drawingml/2006/picture">
                <pic:pic xmlns:pic="http://schemas.openxmlformats.org/drawingml/2006/picture">
                  <pic:nvPicPr>
                    <pic:cNvPr id="1" name="Picture 1" title="EESCLogo_FI"/>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C03A9">
        <w:rPr>
          <w:rFonts w:asciiTheme="minorHAnsi" w:hAnsiTheme="minorHAnsi"/>
          <w:noProof/>
        </w:rPr>
        <mc:AlternateContent>
          <mc:Choice Requires="wps">
            <w:drawing>
              <wp:anchor distT="0" distB="0" distL="114300" distR="114300" simplePos="0" relativeHeight="251658240" behindDoc="1" locked="0" layoutInCell="0" allowOverlap="1" wp14:editId="46A10F58" wp14:anchorId="2DC658D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6C03A9" w:rsidP="006C03A9" w:rsidRDefault="006C03A9" w14:paraId="3B7AAA2D" w14:textId="77777777">
                            <w:pPr>
                              <w:jc w:val="center"/>
                              <w:rPr>
                                <w:rFonts w:ascii="Arial" w:hAnsi="Arial" w:cs="Arial"/>
                                <w:b/>
                                <w:bCs/>
                                <w:sz w:val="48"/>
                              </w:rPr>
                            </w:pPr>
                            <w:r>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DC658D3">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6C03A9" w:rsidP="006C03A9" w:rsidRDefault="006C03A9" w14:paraId="3B7AAA2D" w14:textId="77777777">
                      <w:pPr>
                        <w:jc w:val="center"/>
                        <w:rPr>
                          <w:rFonts w:ascii="Arial" w:hAnsi="Arial" w:cs="Arial"/>
                          <w:b/>
                          <w:bCs/>
                          <w:sz w:val="48"/>
                        </w:rPr>
                      </w:pPr>
                      <w:r>
                        <w:rPr>
                          <w:rFonts w:ascii="Arial" w:hAnsi="Arial"/>
                          <w:b/>
                          <w:sz w:val="48"/>
                        </w:rPr>
                        <w:t>FI</w:t>
                      </w:r>
                    </w:p>
                  </w:txbxContent>
                </v:textbox>
                <w10:wrap anchorx="page" anchory="page"/>
              </v:shape>
            </w:pict>
          </mc:Fallback>
        </mc:AlternateContent>
      </w:r>
    </w:p>
    <w:p w:rsidRPr="00FE4BD3" w:rsidR="00496414" w:rsidP="00861828" w:rsidRDefault="00496414" w14:paraId="59C0E8FB" w14:textId="77777777">
      <w:pPr>
        <w:jc w:val="center"/>
        <w:rPr>
          <w:rFonts w:asciiTheme="minorHAnsi" w:hAnsiTheme="minorHAnsi" w:cstheme="minorHAnsi"/>
          <w:b/>
          <w:iCs/>
          <w:szCs w:val="22"/>
        </w:rPr>
      </w:pPr>
    </w:p>
    <w:p w:rsidRPr="00FE4BD3" w:rsidR="00496414" w:rsidP="04900BD0" w:rsidRDefault="00FE4BD3" w14:paraId="59C0E8FD" w14:textId="79CD6FD1">
      <w:pPr>
        <w:jc w:val="center"/>
        <w:rPr>
          <w:rFonts w:asciiTheme="minorHAnsi" w:hAnsiTheme="minorHAnsi" w:cstheme="minorHAnsi"/>
          <w:noProof/>
          <w:sz w:val="28"/>
          <w:szCs w:val="28"/>
        </w:rPr>
      </w:pPr>
      <w:proofErr w:type="spellStart"/>
      <w:r>
        <w:rPr>
          <w:rFonts w:asciiTheme="minorHAnsi" w:hAnsiTheme="minorHAnsi"/>
          <w:sz w:val="28"/>
        </w:rPr>
        <w:t>Emplifi</w:t>
      </w:r>
      <w:proofErr w:type="spellEnd"/>
      <w:r>
        <w:rPr>
          <w:rFonts w:asciiTheme="minorHAnsi" w:hAnsiTheme="minorHAnsi"/>
          <w:sz w:val="28"/>
        </w:rPr>
        <w:t>-ohjelmistoalustan käyttö sosiaalisen median yhteisöjen hallinnointiin ja analysointiin</w:t>
      </w:r>
    </w:p>
    <w:p w:rsidRPr="002A7061" w:rsidR="00A062DA" w:rsidP="00861828" w:rsidRDefault="00A062DA" w14:paraId="27B76C1E" w14:textId="42BB74F8">
      <w:pPr>
        <w:jc w:val="center"/>
        <w:rPr>
          <w:rFonts w:asciiTheme="minorHAnsi" w:hAnsiTheme="minorHAnsi" w:cstheme="minorHAnsi"/>
          <w:b/>
          <w:noProof/>
          <w:szCs w:val="22"/>
          <w:lang w:eastAsia="fr-BE"/>
        </w:rPr>
      </w:pPr>
    </w:p>
    <w:p w:rsidRPr="002A7061" w:rsidR="00A062DA" w:rsidP="00842ED8" w:rsidRDefault="00842ED8" w14:paraId="2C831F2B" w14:textId="73617DC9">
      <w:pPr>
        <w:jc w:val="center"/>
        <w:rPr>
          <w:rFonts w:asciiTheme="minorHAnsi" w:hAnsiTheme="minorHAnsi" w:cstheme="minorHAnsi"/>
          <w:b/>
          <w:bCs/>
          <w:noProof/>
          <w:sz w:val="28"/>
          <w:szCs w:val="28"/>
        </w:rPr>
      </w:pPr>
      <w:r>
        <w:rPr>
          <w:rFonts w:asciiTheme="minorHAnsi" w:hAnsiTheme="minorHAnsi"/>
          <w:b/>
          <w:sz w:val="28"/>
        </w:rPr>
        <w:t>Tietosuojaseloste</w:t>
      </w:r>
    </w:p>
    <w:p w:rsidRPr="002A7061" w:rsidR="002A7061" w:rsidP="002A7061" w:rsidRDefault="002A7061" w14:paraId="582E8AC5" w14:textId="41177EA1">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Style w:val="normaltextrun"/>
          <w:rFonts w:asciiTheme="minorHAnsi" w:hAnsiTheme="minorHAnsi"/>
          <w:b/>
        </w:rPr>
        <w:t>Yleistä</w:t>
      </w:r>
    </w:p>
    <w:p w:rsidRPr="00DD4086" w:rsidR="002A7061" w:rsidP="002A7061" w:rsidRDefault="002A7061" w14:paraId="0C8E9C4F" w14:textId="67984528">
      <w:pPr>
        <w:pStyle w:val="paragraph"/>
        <w:spacing w:before="0" w:beforeAutospacing="0" w:after="0" w:afterAutospacing="0"/>
        <w:ind w:left="555"/>
        <w:jc w:val="both"/>
        <w:textAlignment w:val="baseline"/>
        <w:rPr>
          <w:rFonts w:asciiTheme="minorHAnsi" w:hAnsiTheme="minorHAnsi" w:cstheme="minorHAnsi"/>
          <w:sz w:val="22"/>
          <w:szCs w:val="22"/>
        </w:rPr>
      </w:pPr>
      <w:r>
        <w:rPr>
          <w:rFonts w:asciiTheme="minorHAnsi" w:hAnsiTheme="minorHAnsi"/>
          <w:sz w:val="22"/>
        </w:rPr>
        <w:t xml:space="preserve">Euroopan talous- ja sosiaalikomitea (ETSK) on sitoutunut kunnioittamaan käyttäjien henkilötietojen suojaa ja suojelemaan tietoja </w:t>
      </w:r>
      <w:hyperlink w:history="1" r:id="rId11">
        <w:r>
          <w:rPr>
            <w:rStyle w:val="Hyperlink"/>
            <w:rFonts w:asciiTheme="minorHAnsi" w:hAnsiTheme="minorHAnsi"/>
            <w:sz w:val="22"/>
          </w:rPr>
          <w:t>asetuksen (EU) 2018/1725</w:t>
        </w:r>
      </w:hyperlink>
      <w:r>
        <w:rPr>
          <w:rFonts w:asciiTheme="minorHAnsi" w:hAnsiTheme="minorHAnsi"/>
          <w:sz w:val="22"/>
        </w:rPr>
        <w:t xml:space="preserve"> (EU:n tietosuoja-asetus) mukaisesti.</w:t>
      </w:r>
    </w:p>
    <w:p w:rsidRPr="00DD4086" w:rsidR="002A7061" w:rsidP="002A7061" w:rsidRDefault="002A7061" w14:paraId="560F3606" w14:textId="77777777">
      <w:pPr>
        <w:pStyle w:val="paragraph"/>
        <w:spacing w:before="0" w:beforeAutospacing="0" w:after="0" w:afterAutospacing="0"/>
        <w:ind w:left="555"/>
        <w:jc w:val="both"/>
        <w:textAlignment w:val="baseline"/>
        <w:rPr>
          <w:rFonts w:asciiTheme="minorHAnsi" w:hAnsiTheme="minorHAnsi" w:cstheme="minorHAnsi"/>
          <w:sz w:val="22"/>
          <w:szCs w:val="22"/>
        </w:rPr>
      </w:pPr>
    </w:p>
    <w:p w:rsidRPr="00E377B8" w:rsidR="002A7061" w:rsidP="00E377B8" w:rsidRDefault="002A7061" w14:paraId="20986E48" w14:textId="54C7CD7A">
      <w:pPr>
        <w:pStyle w:val="paragraph"/>
        <w:spacing w:before="0" w:beforeAutospacing="0" w:after="0" w:afterAutospacing="0"/>
        <w:ind w:left="555"/>
        <w:jc w:val="both"/>
        <w:textAlignment w:val="baseline"/>
        <w:rPr>
          <w:rStyle w:val="normaltextrun"/>
          <w:sz w:val="22"/>
          <w:szCs w:val="22"/>
        </w:rPr>
      </w:pPr>
      <w:r>
        <w:rPr>
          <w:rFonts w:asciiTheme="minorHAnsi" w:hAnsiTheme="minorHAnsi"/>
          <w:sz w:val="22"/>
        </w:rPr>
        <w:t xml:space="preserve">Henkilötietoja voidaan kerätä ja käsitellä tilasto- ja analyysitarkoituksissa, esimerkiksi tutkittaessa sosiaalisen median käyttäjien reaktioita </w:t>
      </w:r>
      <w:proofErr w:type="spellStart"/>
      <w:r>
        <w:rPr>
          <w:rFonts w:asciiTheme="minorHAnsi" w:hAnsiTheme="minorHAnsi"/>
          <w:sz w:val="22"/>
        </w:rPr>
        <w:t>ETSK:n</w:t>
      </w:r>
      <w:proofErr w:type="spellEnd"/>
      <w:r>
        <w:rPr>
          <w:rFonts w:asciiTheme="minorHAnsi" w:hAnsiTheme="minorHAnsi"/>
          <w:sz w:val="22"/>
        </w:rPr>
        <w:t xml:space="preserve"> viestintätoimiin. ETSK käyttää näiden tehtävien suorittamiseen </w:t>
      </w:r>
      <w:proofErr w:type="spellStart"/>
      <w:r>
        <w:rPr>
          <w:rFonts w:asciiTheme="minorHAnsi" w:hAnsiTheme="minorHAnsi"/>
          <w:sz w:val="22"/>
        </w:rPr>
        <w:t>Emplifi</w:t>
      </w:r>
      <w:proofErr w:type="spellEnd"/>
      <w:r>
        <w:rPr>
          <w:rFonts w:asciiTheme="minorHAnsi" w:hAnsiTheme="minorHAnsi"/>
          <w:sz w:val="22"/>
        </w:rPr>
        <w:t>-ohjelmistoalustaa.</w:t>
      </w:r>
    </w:p>
    <w:p w:rsidRPr="00E377B8" w:rsidR="002A7061" w:rsidP="00E377B8" w:rsidRDefault="002A7061" w14:paraId="12CB7B6D" w14:textId="2A405C8D">
      <w:pPr>
        <w:pStyle w:val="paragraph"/>
        <w:spacing w:before="0" w:beforeAutospacing="0" w:after="0" w:afterAutospacing="0"/>
        <w:ind w:left="555"/>
        <w:jc w:val="both"/>
        <w:textAlignment w:val="baseline"/>
        <w:rPr>
          <w:rStyle w:val="normaltextrun"/>
          <w:sz w:val="22"/>
          <w:szCs w:val="22"/>
        </w:rPr>
      </w:pPr>
    </w:p>
    <w:p w:rsidRPr="002A7061" w:rsidR="002A7061" w:rsidP="002A7061" w:rsidRDefault="002A7061" w14:paraId="234AD213" w14:textId="438CB114">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Kuka vastaa henkilötietojen käsittelystä?</w:t>
      </w:r>
    </w:p>
    <w:p w:rsidRPr="00E377B8" w:rsidR="002A7061" w:rsidP="00E377B8" w:rsidRDefault="002A7061" w14:paraId="0869F5B4" w14:textId="0C4761DD">
      <w:pPr>
        <w:pStyle w:val="paragraph"/>
        <w:spacing w:before="0" w:beforeAutospacing="0" w:after="0" w:afterAutospacing="0"/>
        <w:ind w:left="555"/>
        <w:jc w:val="both"/>
        <w:textAlignment w:val="baseline"/>
        <w:rPr>
          <w:rStyle w:val="normaltextrun"/>
          <w:rFonts w:asciiTheme="minorHAnsi" w:hAnsiTheme="minorHAnsi" w:cstheme="minorHAnsi"/>
          <w:sz w:val="22"/>
          <w:szCs w:val="22"/>
        </w:rPr>
      </w:pPr>
      <w:r>
        <w:rPr>
          <w:rFonts w:asciiTheme="minorHAnsi" w:hAnsiTheme="minorHAnsi"/>
          <w:sz w:val="22"/>
        </w:rPr>
        <w:t xml:space="preserve">ETSK vastaa rekisterinpitäjänä henkilötietojen käsittelystä. Asiasta vastaava yksikkö (valtuutettu rekisterinpitäjä) on verkkotiedotusyksikkö (sähköposti: </w:t>
      </w:r>
      <w:hyperlink w:history="1" r:id="rId12">
        <w:r>
          <w:rPr>
            <w:rStyle w:val="Hyperlink"/>
            <w:rFonts w:asciiTheme="minorHAnsi" w:hAnsiTheme="minorHAnsi"/>
            <w:sz w:val="22"/>
          </w:rPr>
          <w:t>eesc-social-media@eesc.europa.eu</w:t>
        </w:r>
      </w:hyperlink>
      <w:r>
        <w:rPr>
          <w:rFonts w:asciiTheme="minorHAnsi" w:hAnsiTheme="minorHAnsi"/>
          <w:sz w:val="22"/>
        </w:rPr>
        <w:t>).</w:t>
      </w:r>
    </w:p>
    <w:p w:rsidRPr="002A7061" w:rsidR="002A7061" w:rsidP="002A7061" w:rsidRDefault="002A7061" w14:paraId="6403A2DA" w14:textId="17CB44AF">
      <w:pPr>
        <w:spacing w:after="43" w:line="259" w:lineRule="auto"/>
        <w:ind w:left="560"/>
        <w:jc w:val="left"/>
        <w:rPr>
          <w:rFonts w:asciiTheme="minorHAnsi" w:hAnsiTheme="minorHAnsi" w:cstheme="minorHAnsi"/>
        </w:rPr>
      </w:pPr>
    </w:p>
    <w:p w:rsidRPr="002A7061" w:rsidR="002A7061" w:rsidP="002A7061" w:rsidRDefault="002A7061" w14:paraId="7A8B6254" w14:textId="298222FE">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Miksi henkilötietoja käsitellään?</w:t>
      </w:r>
    </w:p>
    <w:p w:rsidRPr="00E377B8" w:rsidR="002A7061" w:rsidP="00E377B8" w:rsidRDefault="00E377B8" w14:paraId="50482840" w14:textId="43B97FE4">
      <w:pPr>
        <w:pStyle w:val="paragraph"/>
        <w:spacing w:before="0" w:beforeAutospacing="0" w:after="0" w:afterAutospacing="0"/>
        <w:ind w:left="555"/>
        <w:jc w:val="both"/>
        <w:textAlignment w:val="baseline"/>
        <w:rPr>
          <w:rStyle w:val="normaltextrun"/>
          <w:sz w:val="22"/>
          <w:szCs w:val="22"/>
        </w:rPr>
      </w:pPr>
      <w:r>
        <w:rPr>
          <w:rStyle w:val="normaltextrun"/>
          <w:rFonts w:asciiTheme="minorHAnsi" w:hAnsiTheme="minorHAnsi"/>
          <w:sz w:val="22"/>
        </w:rPr>
        <w:t xml:space="preserve">Sosiaalisesta mediasta saatavien tietojen keruu ja käsittely auttavat </w:t>
      </w:r>
      <w:proofErr w:type="spellStart"/>
      <w:r>
        <w:rPr>
          <w:rStyle w:val="normaltextrun"/>
          <w:rFonts w:asciiTheme="minorHAnsi" w:hAnsiTheme="minorHAnsi"/>
          <w:sz w:val="22"/>
        </w:rPr>
        <w:t>ETSK:ta</w:t>
      </w:r>
      <w:proofErr w:type="spellEnd"/>
      <w:r>
        <w:rPr>
          <w:rStyle w:val="normaltextrun"/>
          <w:rFonts w:asciiTheme="minorHAnsi" w:hAnsiTheme="minorHAnsi"/>
          <w:sz w:val="22"/>
        </w:rPr>
        <w:t xml:space="preserve"> parantamaan viestintätoimintaansa ja koordinoimaan näkyvyyttään sosiaalisessa mediassa.</w:t>
      </w:r>
    </w:p>
    <w:p w:rsidRPr="002A7061" w:rsidR="002A7061" w:rsidP="002A7061" w:rsidRDefault="002A7061" w14:paraId="7B3D0347" w14:textId="77777777">
      <w:pPr>
        <w:spacing w:after="43" w:line="259" w:lineRule="auto"/>
        <w:jc w:val="left"/>
        <w:rPr>
          <w:rFonts w:asciiTheme="minorHAnsi" w:hAnsiTheme="minorHAnsi" w:cstheme="minorHAnsi"/>
        </w:rPr>
      </w:pPr>
      <w:r>
        <w:rPr>
          <w:rFonts w:asciiTheme="minorHAnsi" w:hAnsiTheme="minorHAnsi"/>
          <w:b/>
        </w:rPr>
        <w:t xml:space="preserve"> </w:t>
      </w:r>
    </w:p>
    <w:p w:rsidRPr="002A7061" w:rsidR="002A7061" w:rsidP="002A7061" w:rsidRDefault="002A7061" w14:paraId="6EB3A770" w14:textId="4B934903">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Mikä on henkilötietojen käsittelyn oikeusperusta?</w:t>
      </w:r>
    </w:p>
    <w:p w:rsidRPr="00F614BD" w:rsidR="002A7061" w:rsidP="00F614BD" w:rsidRDefault="002A7061" w14:paraId="7D2B5C36" w14:textId="7C4E5C32">
      <w:pPr>
        <w:pStyle w:val="paragraph"/>
        <w:spacing w:before="0" w:beforeAutospacing="0" w:after="0" w:afterAutospacing="0"/>
        <w:ind w:left="555"/>
        <w:jc w:val="both"/>
        <w:textAlignment w:val="baseline"/>
        <w:rPr>
          <w:rStyle w:val="normaltextrun"/>
          <w:sz w:val="22"/>
          <w:szCs w:val="22"/>
        </w:rPr>
      </w:pPr>
      <w:r>
        <w:rPr>
          <w:rStyle w:val="normaltextrun"/>
          <w:rFonts w:asciiTheme="minorHAnsi" w:hAnsiTheme="minorHAnsi"/>
          <w:sz w:val="22"/>
        </w:rPr>
        <w:t>Henkilötietojen käsittelyn oikeusperusta on EU:n tietosuoja-asetuksen 5 artiklan 1 kohdan a alakohta, jonka mukaisesti ”käsittely on tarpeen yleistä etua koskevan tehtävän suorittamiseksi tai unionin toimielimelle tai elimelle kuuluvan julkisen vallan käyttämiseksi”.</w:t>
      </w:r>
    </w:p>
    <w:p w:rsidRPr="002A7061" w:rsidR="002A7061" w:rsidP="002A7061" w:rsidRDefault="002A7061" w14:paraId="037D6C72" w14:textId="77777777">
      <w:pPr>
        <w:spacing w:after="43" w:line="259" w:lineRule="auto"/>
        <w:ind w:left="560"/>
        <w:jc w:val="left"/>
        <w:rPr>
          <w:rFonts w:asciiTheme="minorHAnsi" w:hAnsiTheme="minorHAnsi" w:cstheme="minorHAnsi"/>
        </w:rPr>
      </w:pPr>
    </w:p>
    <w:p w:rsidRPr="002A7061" w:rsidR="002A7061" w:rsidP="002A7061" w:rsidRDefault="002A7061" w14:paraId="7DB60962" w14:textId="64BE522C">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Mitä henkilötietoja käsitellään?</w:t>
      </w:r>
    </w:p>
    <w:p w:rsidR="00F614BD" w:rsidP="00F614BD" w:rsidRDefault="00F614BD" w14:paraId="1A3DCCF9" w14:textId="58C2495E">
      <w:pPr>
        <w:pStyle w:val="paragraph"/>
        <w:spacing w:before="0" w:beforeAutospacing="0" w:after="0" w:afterAutospacing="0"/>
        <w:ind w:left="56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 xml:space="preserve">Käsiteltävät henkilötiedot ovat peräisin </w:t>
      </w:r>
      <w:proofErr w:type="spellStart"/>
      <w:r>
        <w:rPr>
          <w:rStyle w:val="normaltextrun"/>
          <w:rFonts w:asciiTheme="minorHAnsi" w:hAnsiTheme="minorHAnsi"/>
          <w:sz w:val="22"/>
        </w:rPr>
        <w:t>ETSK:n</w:t>
      </w:r>
      <w:proofErr w:type="spellEnd"/>
      <w:r>
        <w:rPr>
          <w:rStyle w:val="normaltextrun"/>
          <w:rFonts w:asciiTheme="minorHAnsi" w:hAnsiTheme="minorHAnsi"/>
          <w:sz w:val="22"/>
        </w:rPr>
        <w:t xml:space="preserve"> käyttämiltä sosiaalisen median alustoilta, ja ne ovat julkisesti saatavilla.</w:t>
      </w:r>
    </w:p>
    <w:p w:rsidRPr="00F614BD" w:rsidR="00F614BD" w:rsidP="00F614BD" w:rsidRDefault="00F614BD" w14:paraId="7CF37398" w14:textId="16E78E40">
      <w:pPr>
        <w:pStyle w:val="paragraph"/>
        <w:spacing w:before="0" w:beforeAutospacing="0" w:after="0" w:afterAutospacing="0"/>
        <w:ind w:left="555"/>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Tilanteesta ja sosiaalisen median alustasta riippuen ETSK voi käsitellä seuraavia henkilötietoryhmiä:</w:t>
      </w:r>
    </w:p>
    <w:p w:rsidRPr="00F614BD" w:rsidR="00F614BD" w:rsidP="00F614BD" w:rsidRDefault="00F614BD" w14:paraId="19CB1A8F" w14:textId="17202366">
      <w:pPr>
        <w:pStyle w:val="paragraph"/>
        <w:numPr>
          <w:ilvl w:val="0"/>
          <w:numId w:val="30"/>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muun muassa seuraavat käyttäjäprofiilista saatavat henkilötiedot: etu- ja sukunimi, käyttäjänimi, maantieteellinen alue, ikä, sukupuoli ja muut henkilökohtaiset tiedot, kuten siviilisääty, kansalaisuus, ammatti tai opintotiedot</w:t>
      </w:r>
    </w:p>
    <w:p w:rsidRPr="00F614BD" w:rsidR="002A7061" w:rsidP="00F614BD" w:rsidRDefault="00F614BD" w14:paraId="4B92E8BD" w14:textId="02E881CA">
      <w:pPr>
        <w:pStyle w:val="paragraph"/>
        <w:numPr>
          <w:ilvl w:val="0"/>
          <w:numId w:val="30"/>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sosiaalisen median alustojen käyttäjistä heidän verkostojensa ja yhteyksiensä kautta saatavat henkilötiedot, jotka liittyvät osallistumiseen, viestien tavoittavuuteen ja tunnereaktioihin, kommentteihin, käyttäjien jakamiin aiheisiin ja heidän verkostoihinsa ja yhteyksiinsä</w:t>
      </w:r>
    </w:p>
    <w:p w:rsidR="00F614BD" w:rsidP="00F614BD" w:rsidRDefault="00F614BD" w14:paraId="68B61CC9" w14:textId="71EABCC5">
      <w:pPr>
        <w:pStyle w:val="paragraph"/>
        <w:numPr>
          <w:ilvl w:val="0"/>
          <w:numId w:val="30"/>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lastRenderedPageBreak/>
        <w:t>sosiaalisen median alustoilla mahdollisesti julkaistavasta audiovisuaalisesta sisällöstä saatavat henkilötiedot, joiden lähteitä ovat käyttäjän julkaisema aineisto tai sitä koskevat tiedot (esim. metadata), kuten valokuvan ottamispaikka tai tiedoston luontipäivä, äänite, video tai henkilön kuva.</w:t>
      </w:r>
    </w:p>
    <w:p w:rsidR="00404466" w:rsidP="00404466" w:rsidRDefault="00404466" w14:paraId="2691ED8D" w14:textId="77777777">
      <w:pPr>
        <w:pStyle w:val="paragraph"/>
        <w:spacing w:before="0" w:beforeAutospacing="0" w:after="0" w:afterAutospacing="0"/>
        <w:ind w:left="560"/>
        <w:jc w:val="both"/>
        <w:textAlignment w:val="baseline"/>
        <w:rPr>
          <w:rStyle w:val="normaltextrun"/>
          <w:rFonts w:asciiTheme="minorHAnsi" w:hAnsiTheme="minorHAnsi" w:cstheme="minorHAnsi"/>
          <w:sz w:val="22"/>
          <w:szCs w:val="22"/>
        </w:rPr>
      </w:pPr>
    </w:p>
    <w:p w:rsidR="00F614BD" w:rsidP="00404466" w:rsidRDefault="00F614BD" w14:paraId="18DB2C1B" w14:textId="33AA47D1">
      <w:pPr>
        <w:pStyle w:val="paragraph"/>
        <w:spacing w:before="0" w:beforeAutospacing="0" w:after="0" w:afterAutospacing="0"/>
        <w:ind w:left="56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 xml:space="preserve">Käyttäjiltä kysytään aina ennen </w:t>
      </w:r>
      <w:proofErr w:type="spellStart"/>
      <w:r>
        <w:rPr>
          <w:rStyle w:val="normaltextrun"/>
          <w:rFonts w:asciiTheme="minorHAnsi" w:hAnsiTheme="minorHAnsi"/>
          <w:sz w:val="22"/>
        </w:rPr>
        <w:t>ETSK:n</w:t>
      </w:r>
      <w:proofErr w:type="spellEnd"/>
      <w:r>
        <w:rPr>
          <w:rStyle w:val="normaltextrun"/>
          <w:rFonts w:asciiTheme="minorHAnsi" w:hAnsiTheme="minorHAnsi"/>
          <w:sz w:val="22"/>
        </w:rPr>
        <w:t xml:space="preserve"> sosiaalisen median sivuille (Facebook, X, LinkedIn, Instagram, </w:t>
      </w:r>
      <w:proofErr w:type="spellStart"/>
      <w:r>
        <w:rPr>
          <w:rStyle w:val="normaltextrun"/>
          <w:rFonts w:asciiTheme="minorHAnsi" w:hAnsiTheme="minorHAnsi"/>
          <w:sz w:val="22"/>
        </w:rPr>
        <w:t>Mastodon</w:t>
      </w:r>
      <w:proofErr w:type="spellEnd"/>
      <w:r>
        <w:rPr>
          <w:rStyle w:val="normaltextrun"/>
          <w:rFonts w:asciiTheme="minorHAnsi" w:hAnsiTheme="minorHAnsi"/>
          <w:sz w:val="22"/>
        </w:rPr>
        <w:t xml:space="preserve">, YouTube) siirtymistä, hyväksyvätkö he alustan toimintaperiaatteet. Sosiaalisen median käyttäjät voivat olla vuorovaikutuksessa </w:t>
      </w:r>
      <w:proofErr w:type="spellStart"/>
      <w:r>
        <w:rPr>
          <w:rStyle w:val="normaltextrun"/>
          <w:rFonts w:asciiTheme="minorHAnsi" w:hAnsiTheme="minorHAnsi"/>
          <w:sz w:val="22"/>
        </w:rPr>
        <w:t>ETSK:n</w:t>
      </w:r>
      <w:proofErr w:type="spellEnd"/>
      <w:r>
        <w:rPr>
          <w:rStyle w:val="normaltextrun"/>
          <w:rFonts w:asciiTheme="minorHAnsi" w:hAnsiTheme="minorHAnsi"/>
          <w:sz w:val="22"/>
        </w:rPr>
        <w:t xml:space="preserve"> kanssa (esimerkiksi kommentoida </w:t>
      </w:r>
      <w:proofErr w:type="spellStart"/>
      <w:r>
        <w:rPr>
          <w:rStyle w:val="normaltextrun"/>
          <w:rFonts w:asciiTheme="minorHAnsi" w:hAnsiTheme="minorHAnsi"/>
          <w:sz w:val="22"/>
        </w:rPr>
        <w:t>ETSK:n</w:t>
      </w:r>
      <w:proofErr w:type="spellEnd"/>
      <w:r>
        <w:rPr>
          <w:rStyle w:val="normaltextrun"/>
          <w:rFonts w:asciiTheme="minorHAnsi" w:hAnsiTheme="minorHAnsi"/>
          <w:sz w:val="22"/>
        </w:rPr>
        <w:t xml:space="preserve"> julkaisemia viestejä) hyväksyttyään käytettävän alustan toimintaperiaatteet.</w:t>
      </w:r>
    </w:p>
    <w:p w:rsidRPr="002A7061" w:rsidR="00F614BD" w:rsidP="00F614BD" w:rsidRDefault="00F614BD" w14:paraId="3DEC144A" w14:textId="77777777">
      <w:pPr>
        <w:pStyle w:val="paragraph"/>
        <w:spacing w:before="0" w:beforeAutospacing="0" w:after="0" w:afterAutospacing="0"/>
        <w:ind w:left="555"/>
        <w:jc w:val="both"/>
        <w:textAlignment w:val="baseline"/>
        <w:rPr>
          <w:rFonts w:asciiTheme="minorHAnsi" w:hAnsiTheme="minorHAnsi" w:cstheme="minorHAnsi"/>
        </w:rPr>
      </w:pPr>
    </w:p>
    <w:p w:rsidRPr="002A7061" w:rsidR="002A7061" w:rsidP="002A7061" w:rsidRDefault="002A7061" w14:paraId="7C61FFF5" w14:textId="4752FEC8">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Mitkä tahot ovat henkilötietojen vastaanottajia tai vastaanottajaryhmiä?</w:t>
      </w:r>
    </w:p>
    <w:p w:rsidRPr="00404466" w:rsidR="002A7061" w:rsidP="00404466" w:rsidRDefault="00404466" w14:paraId="56A556C2" w14:textId="06B9CEDE">
      <w:pPr>
        <w:pStyle w:val="paragraph"/>
        <w:spacing w:before="0" w:beforeAutospacing="0" w:after="0" w:afterAutospacing="0"/>
        <w:ind w:left="56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 xml:space="preserve">Henkilötietojen vastaanottajia ovat </w:t>
      </w:r>
      <w:proofErr w:type="spellStart"/>
      <w:r>
        <w:rPr>
          <w:rStyle w:val="normaltextrun"/>
          <w:rFonts w:asciiTheme="minorHAnsi" w:hAnsiTheme="minorHAnsi"/>
          <w:sz w:val="22"/>
        </w:rPr>
        <w:t>ETSK:n</w:t>
      </w:r>
      <w:proofErr w:type="spellEnd"/>
      <w:r>
        <w:rPr>
          <w:rStyle w:val="normaltextrun"/>
          <w:rFonts w:asciiTheme="minorHAnsi" w:hAnsiTheme="minorHAnsi"/>
          <w:sz w:val="22"/>
        </w:rPr>
        <w:t xml:space="preserve"> verkkotiedotusyksikössä sosiaalisen median hallinnoinnin parissa työskentelevät ja </w:t>
      </w:r>
      <w:proofErr w:type="spellStart"/>
      <w:r>
        <w:rPr>
          <w:rStyle w:val="normaltextrun"/>
          <w:rFonts w:asciiTheme="minorHAnsi" w:hAnsiTheme="minorHAnsi"/>
          <w:sz w:val="22"/>
        </w:rPr>
        <w:t>ETSK:n</w:t>
      </w:r>
      <w:proofErr w:type="spellEnd"/>
      <w:r>
        <w:rPr>
          <w:rStyle w:val="normaltextrun"/>
          <w:rFonts w:asciiTheme="minorHAnsi" w:hAnsiTheme="minorHAnsi"/>
          <w:sz w:val="22"/>
        </w:rPr>
        <w:t xml:space="preserve"> jaostoissa, ryhmissä ja muissa komitean virallisten sosiaalisen median tilien hallinnointiin osallistuvissa yksiköissä työskentelevät henkilöstön jäsenet ja sisäiset palveluntarjoajat. Myös yritys, joka vastaa </w:t>
      </w:r>
      <w:proofErr w:type="spellStart"/>
      <w:r>
        <w:rPr>
          <w:rStyle w:val="normaltextrun"/>
          <w:rFonts w:asciiTheme="minorHAnsi" w:hAnsiTheme="minorHAnsi"/>
          <w:sz w:val="22"/>
        </w:rPr>
        <w:t>Emplifi</w:t>
      </w:r>
      <w:proofErr w:type="spellEnd"/>
      <w:r>
        <w:rPr>
          <w:rStyle w:val="normaltextrun"/>
          <w:rFonts w:asciiTheme="minorHAnsi" w:hAnsiTheme="minorHAnsi"/>
          <w:sz w:val="22"/>
        </w:rPr>
        <w:t xml:space="preserve">-ohjelmistoalustan toimittamisesta </w:t>
      </w:r>
      <w:proofErr w:type="spellStart"/>
      <w:r>
        <w:rPr>
          <w:rStyle w:val="normaltextrun"/>
          <w:rFonts w:asciiTheme="minorHAnsi" w:hAnsiTheme="minorHAnsi"/>
          <w:sz w:val="22"/>
        </w:rPr>
        <w:t>ETSK:lle</w:t>
      </w:r>
      <w:proofErr w:type="spellEnd"/>
      <w:r>
        <w:rPr>
          <w:rStyle w:val="normaltextrun"/>
          <w:rFonts w:asciiTheme="minorHAnsi" w:hAnsiTheme="minorHAnsi"/>
          <w:sz w:val="22"/>
        </w:rPr>
        <w:t>, on henkilötietojen vastaanottaja.</w:t>
      </w:r>
    </w:p>
    <w:p w:rsidRPr="00404466" w:rsidR="002A7061" w:rsidP="00404466" w:rsidRDefault="002A7061" w14:paraId="1FFE3AF4" w14:textId="7073E83F">
      <w:pPr>
        <w:pStyle w:val="paragraph"/>
        <w:spacing w:before="0" w:beforeAutospacing="0" w:after="0" w:afterAutospacing="0"/>
        <w:ind w:left="560"/>
        <w:jc w:val="both"/>
        <w:textAlignment w:val="baseline"/>
        <w:rPr>
          <w:rStyle w:val="normaltextrun"/>
          <w:rFonts w:asciiTheme="minorHAnsi" w:hAnsiTheme="minorHAnsi" w:cstheme="minorHAnsi"/>
          <w:sz w:val="22"/>
          <w:szCs w:val="22"/>
        </w:rPr>
      </w:pPr>
    </w:p>
    <w:p w:rsidRPr="00404466" w:rsidR="002A7061" w:rsidP="002A7061" w:rsidRDefault="002A7061" w14:paraId="77285A62" w14:textId="3CCD9319">
      <w:pPr>
        <w:numPr>
          <w:ilvl w:val="0"/>
          <w:numId w:val="28"/>
        </w:numPr>
        <w:overflowPunct/>
        <w:autoSpaceDE/>
        <w:autoSpaceDN/>
        <w:adjustRightInd/>
        <w:spacing w:after="3" w:line="263" w:lineRule="auto"/>
        <w:ind w:hanging="560"/>
        <w:jc w:val="left"/>
        <w:textAlignment w:val="auto"/>
        <w:rPr>
          <w:rFonts w:asciiTheme="minorHAnsi" w:hAnsiTheme="minorHAnsi" w:cstheme="minorHAnsi"/>
          <w:b/>
        </w:rPr>
      </w:pPr>
      <w:r>
        <w:rPr>
          <w:rFonts w:asciiTheme="minorHAnsi" w:hAnsiTheme="minorHAnsi"/>
          <w:b/>
        </w:rPr>
        <w:t>Siirretäänkö henkilötietoja kolmanteen maahan tai kansainväliselle järjestölle?</w:t>
      </w:r>
    </w:p>
    <w:p w:rsidR="003A6613" w:rsidP="002A7061" w:rsidRDefault="002A7061" w14:paraId="3E362161" w14:textId="77777777">
      <w:pPr>
        <w:spacing w:after="3" w:line="263" w:lineRule="auto"/>
        <w:ind w:left="560"/>
        <w:rPr>
          <w:rStyle w:val="normaltextrun"/>
          <w:rFonts w:asciiTheme="minorHAnsi" w:hAnsiTheme="minorHAnsi" w:cstheme="minorHAnsi"/>
          <w:shd w:val="clear" w:color="auto" w:fill="FFFFFF"/>
        </w:rPr>
      </w:pPr>
      <w:r>
        <w:rPr>
          <w:rStyle w:val="normaltextrun"/>
          <w:rFonts w:asciiTheme="minorHAnsi" w:hAnsiTheme="minorHAnsi"/>
          <w:shd w:val="clear" w:color="auto" w:fill="FFFFFF"/>
        </w:rPr>
        <w:t xml:space="preserve">Henkilötietoja siirretään Yhdysvaltoihin: </w:t>
      </w:r>
      <w:proofErr w:type="spellStart"/>
      <w:r>
        <w:rPr>
          <w:rStyle w:val="normaltextrun"/>
          <w:rFonts w:asciiTheme="minorHAnsi" w:hAnsiTheme="minorHAnsi"/>
          <w:shd w:val="clear" w:color="auto" w:fill="FFFFFF"/>
        </w:rPr>
        <w:t>Emplifi</w:t>
      </w:r>
      <w:proofErr w:type="spellEnd"/>
      <w:r>
        <w:rPr>
          <w:rStyle w:val="normaltextrun"/>
          <w:rFonts w:asciiTheme="minorHAnsi" w:hAnsiTheme="minorHAnsi"/>
          <w:shd w:val="clear" w:color="auto" w:fill="FFFFFF"/>
        </w:rPr>
        <w:t xml:space="preserve">-ohjelmistoalustan käyttämä </w:t>
      </w:r>
      <w:proofErr w:type="spellStart"/>
      <w:r>
        <w:rPr>
          <w:rStyle w:val="normaltextrun"/>
          <w:rFonts w:asciiTheme="minorHAnsi" w:hAnsiTheme="minorHAnsi"/>
          <w:shd w:val="clear" w:color="auto" w:fill="FFFFFF"/>
        </w:rPr>
        <w:t>Social</w:t>
      </w:r>
      <w:proofErr w:type="spellEnd"/>
      <w:r>
        <w:rPr>
          <w:rStyle w:val="normaltextrun"/>
          <w:rFonts w:asciiTheme="minorHAnsi" w:hAnsiTheme="minorHAnsi"/>
          <w:shd w:val="clear" w:color="auto" w:fill="FFFFFF"/>
        </w:rPr>
        <w:t xml:space="preserve"> Marketing </w:t>
      </w:r>
      <w:proofErr w:type="spellStart"/>
      <w:r>
        <w:rPr>
          <w:rStyle w:val="normaltextrun"/>
          <w:rFonts w:asciiTheme="minorHAnsi" w:hAnsiTheme="minorHAnsi"/>
          <w:shd w:val="clear" w:color="auto" w:fill="FFFFFF"/>
        </w:rPr>
        <w:t>Cloud</w:t>
      </w:r>
      <w:proofErr w:type="spellEnd"/>
      <w:r>
        <w:rPr>
          <w:rStyle w:val="normaltextrun"/>
          <w:rFonts w:asciiTheme="minorHAnsi" w:hAnsiTheme="minorHAnsi"/>
          <w:shd w:val="clear" w:color="auto" w:fill="FFFFFF"/>
        </w:rPr>
        <w:t xml:space="preserve"> toimii yhdysvaltalaisessa AWS </w:t>
      </w:r>
      <w:proofErr w:type="spellStart"/>
      <w:r>
        <w:rPr>
          <w:rStyle w:val="normaltextrun"/>
          <w:rFonts w:asciiTheme="minorHAnsi" w:hAnsiTheme="minorHAnsi"/>
          <w:shd w:val="clear" w:color="auto" w:fill="FFFFFF"/>
        </w:rPr>
        <w:t>Cloud</w:t>
      </w:r>
      <w:proofErr w:type="spellEnd"/>
      <w:r>
        <w:rPr>
          <w:rStyle w:val="normaltextrun"/>
          <w:rFonts w:asciiTheme="minorHAnsi" w:hAnsiTheme="minorHAnsi"/>
          <w:shd w:val="clear" w:color="auto" w:fill="FFFFFF"/>
        </w:rPr>
        <w:t xml:space="preserve"> -palvelussa. Euroopan komissio on antanut päätöksen, jossa todetaan, että Yhdysvaltojen (EU:n ja Yhdysvaltojen tietosuojakehykseen osallistuvien kaupallisten organisaatioiden) tietosuojataso on riittävä (ks. päätös tietosuojan tason riittävyydestä osoitteessa</w:t>
      </w:r>
    </w:p>
    <w:p w:rsidR="003A6613" w:rsidP="003A6613" w:rsidRDefault="001E3C29" w14:paraId="7CD8E9BF" w14:textId="61D244F2">
      <w:pPr>
        <w:spacing w:after="3" w:line="263" w:lineRule="auto"/>
        <w:ind w:left="560"/>
        <w:rPr>
          <w:rStyle w:val="normaltextrun"/>
          <w:rFonts w:asciiTheme="minorHAnsi" w:hAnsiTheme="minorHAnsi" w:cstheme="minorHAnsi"/>
          <w:shd w:val="clear" w:color="auto" w:fill="FFFFFF"/>
        </w:rPr>
      </w:pPr>
      <w:hyperlink w:history="1" r:id="rId13">
        <w:r w:rsidR="003F7A61">
          <w:rPr>
            <w:rStyle w:val="Hyperlink"/>
            <w:rFonts w:asciiTheme="minorHAnsi" w:hAnsiTheme="minorHAnsi"/>
            <w:shd w:val="clear" w:color="auto" w:fill="FFFFFF"/>
          </w:rPr>
          <w:t>https://commission.europa.eu/law/law-topic/data-protection/international-dimension-data-protection/adequacy-decisions_en</w:t>
        </w:r>
      </w:hyperlink>
    </w:p>
    <w:p w:rsidR="003A6613" w:rsidP="002A7061" w:rsidRDefault="00AC0FA5" w14:paraId="17647273" w14:textId="0D586241">
      <w:pPr>
        <w:spacing w:after="3" w:line="263" w:lineRule="auto"/>
        <w:ind w:left="560"/>
        <w:rPr>
          <w:rStyle w:val="normaltextrun"/>
          <w:rFonts w:asciiTheme="minorHAnsi" w:hAnsiTheme="minorHAnsi" w:cstheme="minorHAnsi"/>
          <w:shd w:val="clear" w:color="auto" w:fill="FFFFFF"/>
        </w:rPr>
      </w:pPr>
      <w:r>
        <w:rPr>
          <w:rFonts w:asciiTheme="minorHAnsi" w:hAnsiTheme="minorHAnsi"/>
        </w:rPr>
        <w:t xml:space="preserve">ja asiaa koskevat tietosuojakehyksen osallistujaluettelon tiedot osoitteissa </w:t>
      </w:r>
      <w:hyperlink w:history="1" r:id="rId14">
        <w:r>
          <w:rPr>
            <w:rStyle w:val="Hyperlink"/>
            <w:rFonts w:asciiTheme="minorHAnsi" w:hAnsiTheme="minorHAnsi"/>
            <w:shd w:val="clear" w:color="auto" w:fill="FFFFFF"/>
          </w:rPr>
          <w:t>https://www.dataprivacyframework.gov/s/participant-search/participant-detail?id=a2zt0000000GnS9AAK&amp;status=Active</w:t>
        </w:r>
      </w:hyperlink>
    </w:p>
    <w:p w:rsidR="003A6613" w:rsidP="002A7061" w:rsidRDefault="00C72B03" w14:paraId="194B8FB3" w14:textId="12BE0732">
      <w:pPr>
        <w:spacing w:after="3" w:line="263" w:lineRule="auto"/>
        <w:ind w:left="560"/>
        <w:rPr>
          <w:rStyle w:val="normaltextrun"/>
          <w:rFonts w:asciiTheme="minorHAnsi" w:hAnsiTheme="minorHAnsi" w:cstheme="minorHAnsi"/>
          <w:shd w:val="clear" w:color="auto" w:fill="FFFFFF"/>
        </w:rPr>
      </w:pPr>
      <w:r>
        <w:rPr>
          <w:rStyle w:val="normaltextrun"/>
          <w:rFonts w:asciiTheme="minorHAnsi" w:hAnsiTheme="minorHAnsi"/>
          <w:shd w:val="clear" w:color="auto" w:fill="FFFFFF"/>
        </w:rPr>
        <w:t>ja</w:t>
      </w:r>
    </w:p>
    <w:p w:rsidRPr="002A7061" w:rsidR="002A7061" w:rsidP="002A7061" w:rsidRDefault="001E3C29" w14:paraId="62206732" w14:textId="39022082">
      <w:pPr>
        <w:spacing w:after="3" w:line="263" w:lineRule="auto"/>
        <w:ind w:left="560"/>
        <w:rPr>
          <w:rStyle w:val="normaltextrun"/>
          <w:rFonts w:asciiTheme="minorHAnsi" w:hAnsiTheme="minorHAnsi" w:cstheme="minorHAnsi"/>
          <w:shd w:val="clear" w:color="auto" w:fill="FFFFFF"/>
        </w:rPr>
      </w:pPr>
      <w:hyperlink w:history="1" r:id="rId15">
        <w:r w:rsidR="003F7A61">
          <w:rPr>
            <w:rStyle w:val="Hyperlink"/>
            <w:rFonts w:asciiTheme="minorHAnsi" w:hAnsiTheme="minorHAnsi"/>
            <w:shd w:val="clear" w:color="auto" w:fill="FFFFFF"/>
          </w:rPr>
          <w:t>https://www.dataprivacyframework.gov/s/participant-search/participant-detail?id=a2zt0000000TOWQAA4&amp;status=Active</w:t>
        </w:r>
      </w:hyperlink>
      <w:r w:rsidR="003F7A61">
        <w:rPr>
          <w:rFonts w:asciiTheme="minorHAnsi" w:hAnsiTheme="minorHAnsi"/>
        </w:rPr>
        <w:t>).</w:t>
      </w:r>
    </w:p>
    <w:p w:rsidRPr="002A7061" w:rsidR="002A7061" w:rsidP="00D5708A" w:rsidRDefault="002A7061" w14:paraId="4BF9159D" w14:textId="479BEB79">
      <w:pPr>
        <w:spacing w:after="3" w:line="263" w:lineRule="auto"/>
        <w:ind w:left="560"/>
        <w:rPr>
          <w:rFonts w:asciiTheme="minorHAnsi" w:hAnsiTheme="minorHAnsi" w:cstheme="minorHAnsi"/>
        </w:rPr>
      </w:pPr>
    </w:p>
    <w:p w:rsidRPr="002A7061" w:rsidR="002A7061" w:rsidP="002A7061" w:rsidRDefault="002A7061" w14:paraId="2DBF0D1D" w14:textId="50CF31A0">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Miten oikeuksiaan voi käyttää?</w:t>
      </w:r>
    </w:p>
    <w:p w:rsidRPr="002A7061" w:rsidR="002A7061" w:rsidP="002B2BCC" w:rsidRDefault="002A7061" w14:paraId="1566ECA7" w14:textId="4C8A0951">
      <w:pPr>
        <w:spacing w:after="3" w:line="263" w:lineRule="auto"/>
        <w:ind w:left="560"/>
        <w:rPr>
          <w:rFonts w:asciiTheme="minorHAnsi" w:hAnsiTheme="minorHAnsi" w:cstheme="minorBidi"/>
        </w:rPr>
      </w:pPr>
      <w:r>
        <w:rPr>
          <w:rFonts w:asciiTheme="minorHAnsi" w:hAnsiTheme="minorHAnsi"/>
        </w:rPr>
        <w:t>Kaikilla on oikeus tutustua itseään koskeviin tietoihin, saada oikaistua virheelliset tai puutteelliset henkilötiedot, (tietyin ehdoin) rajoittaa henkilötietojensa käsittelyä, pyytää henkilötietojensa poistamista (jos niitä on käsitelty lainvastaisesti) ja tapauksen mukaan siirtää tiedot järjestelmästä toiseen. Kaikilla on oikeus vastustaa milloin tahansa henkilötietojensa käsittelyä henkilökohtaiseen tilanteeseen liittyvistä syistä.</w:t>
      </w:r>
    </w:p>
    <w:p w:rsidRPr="002A7061" w:rsidR="002A7061" w:rsidP="002A7061" w:rsidRDefault="002A7061" w14:paraId="2891715A" w14:textId="7BF9F609">
      <w:pPr>
        <w:spacing w:after="8" w:line="259" w:lineRule="auto"/>
        <w:ind w:left="560"/>
        <w:rPr>
          <w:rStyle w:val="normaltextrun"/>
          <w:rFonts w:asciiTheme="minorHAnsi" w:hAnsiTheme="minorHAnsi" w:cstheme="minorHAnsi"/>
          <w:shd w:val="clear" w:color="auto" w:fill="FFFFFF"/>
        </w:rPr>
      </w:pPr>
      <w:r>
        <w:rPr>
          <w:rStyle w:val="normaltextrun"/>
          <w:rFonts w:asciiTheme="minorHAnsi" w:hAnsiTheme="minorHAnsi"/>
          <w:shd w:val="clear" w:color="auto" w:fill="FFFFFF"/>
        </w:rPr>
        <w:t xml:space="preserve">Mahdolliset pyynnöt tulee lähettää osoitteeseen </w:t>
      </w:r>
      <w:hyperlink w:history="1" r:id="rId16">
        <w:r>
          <w:rPr>
            <w:rStyle w:val="Hyperlink"/>
            <w:rFonts w:asciiTheme="minorHAnsi" w:hAnsiTheme="minorHAnsi"/>
          </w:rPr>
          <w:t>eesc-social-media@eesc.europa.eu</w:t>
        </w:r>
      </w:hyperlink>
      <w:r>
        <w:rPr>
          <w:rFonts w:asciiTheme="minorHAnsi" w:hAnsiTheme="minorHAnsi"/>
        </w:rPr>
        <w:t xml:space="preserve">. </w:t>
      </w:r>
      <w:r>
        <w:rPr>
          <w:rStyle w:val="normaltextrun"/>
          <w:rFonts w:asciiTheme="minorHAnsi" w:hAnsiTheme="minorHAnsi"/>
          <w:shd w:val="clear" w:color="auto" w:fill="FFFFFF"/>
        </w:rPr>
        <w:t>Pyynnöt käsitellään ilman aiheetonta viivästystä ja joka tapauksessa kuukauden sisällä pyynnön vastaanottamisesta. Määräaikaa voidaan tarvittaessa jatkaa kahdella kuukaudella.</w:t>
      </w:r>
    </w:p>
    <w:p w:rsidRPr="002A7061" w:rsidR="002A7061" w:rsidP="002A7061" w:rsidRDefault="002A7061" w14:paraId="6EB64363" w14:textId="77777777">
      <w:pPr>
        <w:spacing w:after="8" w:line="259" w:lineRule="auto"/>
        <w:ind w:left="560"/>
        <w:rPr>
          <w:rStyle w:val="normaltextrun"/>
          <w:rFonts w:asciiTheme="minorHAnsi" w:hAnsiTheme="minorHAnsi" w:cstheme="minorHAnsi"/>
          <w:shd w:val="clear" w:color="auto" w:fill="FFFFFF"/>
        </w:rPr>
      </w:pPr>
    </w:p>
    <w:p w:rsidRPr="002A7061" w:rsidR="002A7061" w:rsidP="002A7061" w:rsidRDefault="002A7061" w14:paraId="614427EC" w14:textId="2CFE08F8">
      <w:pPr>
        <w:spacing w:after="8" w:line="259" w:lineRule="auto"/>
        <w:ind w:left="560"/>
        <w:rPr>
          <w:rStyle w:val="eop"/>
          <w:rFonts w:asciiTheme="minorHAnsi" w:hAnsiTheme="minorHAnsi" w:cstheme="minorHAnsi"/>
          <w:shd w:val="clear" w:color="auto" w:fill="FFFFFF"/>
        </w:rPr>
      </w:pPr>
      <w:r>
        <w:rPr>
          <w:rStyle w:val="normaltextrun"/>
          <w:rFonts w:asciiTheme="minorHAnsi" w:hAnsiTheme="minorHAnsi"/>
          <w:shd w:val="clear" w:color="auto" w:fill="FFFFFF"/>
        </w:rPr>
        <w:t xml:space="preserve">Jos </w:t>
      </w:r>
      <w:proofErr w:type="spellStart"/>
      <w:r>
        <w:rPr>
          <w:rStyle w:val="normaltextrun"/>
          <w:rFonts w:asciiTheme="minorHAnsi" w:hAnsiTheme="minorHAnsi"/>
          <w:shd w:val="clear" w:color="auto" w:fill="FFFFFF"/>
        </w:rPr>
        <w:t>ETSK:n</w:t>
      </w:r>
      <w:proofErr w:type="spellEnd"/>
      <w:r>
        <w:rPr>
          <w:rStyle w:val="normaltextrun"/>
          <w:rFonts w:asciiTheme="minorHAnsi" w:hAnsiTheme="minorHAnsi"/>
          <w:shd w:val="clear" w:color="auto" w:fill="FFFFFF"/>
        </w:rPr>
        <w:t xml:space="preserve"> suorittamassa henkilötietojen käsittelyssä on rekisteröidyn mielestä loukattu EU:n tietosuoja-asetuksen mukaisia oikeuksia, tämä voi kääntyä</w:t>
      </w:r>
      <w:r>
        <w:t xml:space="preserve"> </w:t>
      </w:r>
      <w:hyperlink w:history="1" r:id="rId17">
        <w:r>
          <w:rPr>
            <w:rStyle w:val="Hyperlink"/>
            <w:rFonts w:asciiTheme="minorHAnsi" w:hAnsiTheme="minorHAnsi"/>
            <w:shd w:val="clear" w:color="auto" w:fill="FFFFFF"/>
          </w:rPr>
          <w:t>Euroopan tietosuojavaltuutetun</w:t>
        </w:r>
      </w:hyperlink>
      <w:r>
        <w:rPr>
          <w:rStyle w:val="normaltextrun"/>
          <w:rFonts w:asciiTheme="minorHAnsi" w:hAnsiTheme="minorHAnsi"/>
          <w:shd w:val="clear" w:color="auto" w:fill="FFFFFF"/>
        </w:rPr>
        <w:t xml:space="preserve"> puoleen.</w:t>
      </w:r>
    </w:p>
    <w:p w:rsidRPr="002A7061" w:rsidR="002A7061" w:rsidP="002A7061" w:rsidRDefault="002A7061" w14:paraId="0EBC656D" w14:textId="77777777">
      <w:pPr>
        <w:spacing w:after="43" w:line="259" w:lineRule="auto"/>
        <w:jc w:val="left"/>
        <w:rPr>
          <w:rFonts w:asciiTheme="minorHAnsi" w:hAnsiTheme="minorHAnsi" w:cstheme="minorHAnsi"/>
        </w:rPr>
      </w:pPr>
    </w:p>
    <w:p w:rsidRPr="002A7061" w:rsidR="002A7061" w:rsidP="001412AC" w:rsidRDefault="002A7061" w14:paraId="6C8BAE28" w14:textId="3F3B86F6">
      <w:pPr>
        <w:keepNext/>
        <w:keepLines/>
        <w:numPr>
          <w:ilvl w:val="0"/>
          <w:numId w:val="29"/>
        </w:numPr>
        <w:overflowPunct/>
        <w:autoSpaceDE/>
        <w:autoSpaceDN/>
        <w:adjustRightInd/>
        <w:spacing w:after="3" w:line="263" w:lineRule="auto"/>
        <w:ind w:left="561" w:hanging="560"/>
        <w:jc w:val="left"/>
        <w:textAlignment w:val="auto"/>
        <w:rPr>
          <w:rFonts w:asciiTheme="minorHAnsi" w:hAnsiTheme="minorHAnsi" w:cstheme="minorHAnsi"/>
        </w:rPr>
      </w:pPr>
      <w:r>
        <w:rPr>
          <w:rFonts w:asciiTheme="minorHAnsi" w:hAnsiTheme="minorHAnsi"/>
          <w:b/>
        </w:rPr>
        <w:lastRenderedPageBreak/>
        <w:t>Kuinka kauan henkilötietoja säilytetään?</w:t>
      </w:r>
    </w:p>
    <w:p w:rsidRPr="002B2BCC" w:rsidR="002A7061" w:rsidP="001412AC" w:rsidRDefault="002B2BCC" w14:paraId="45A53123" w14:textId="21A5DE4A">
      <w:pPr>
        <w:keepNext/>
        <w:keepLines/>
        <w:spacing w:after="8" w:line="259" w:lineRule="auto"/>
        <w:ind w:left="561"/>
        <w:rPr>
          <w:rStyle w:val="normaltextrun"/>
          <w:rFonts w:asciiTheme="minorHAnsi" w:hAnsiTheme="minorHAnsi" w:cstheme="minorHAnsi"/>
          <w:shd w:val="clear" w:color="auto" w:fill="FFFFFF"/>
        </w:rPr>
      </w:pPr>
      <w:r>
        <w:rPr>
          <w:rStyle w:val="normaltextrun"/>
          <w:rFonts w:asciiTheme="minorHAnsi" w:hAnsiTheme="minorHAnsi"/>
          <w:shd w:val="clear" w:color="auto" w:fill="FFFFFF"/>
        </w:rPr>
        <w:t>ETSK säilyttää yhdistettyjä ja numeromuotoisia sosiaalisen median vaikuttavuusmittaukseen liittyviä tietoja tulostensa vertailemiseksi enintään kymmenen vuoden ajalta.</w:t>
      </w:r>
    </w:p>
    <w:p w:rsidRPr="002B2BCC" w:rsidR="002A7061" w:rsidP="002B2BCC" w:rsidRDefault="002A7061" w14:paraId="6D5AE840" w14:textId="3509A14C">
      <w:pPr>
        <w:spacing w:after="8" w:line="259" w:lineRule="auto"/>
        <w:ind w:left="560"/>
        <w:rPr>
          <w:rStyle w:val="normaltextrun"/>
          <w:rFonts w:asciiTheme="minorHAnsi" w:hAnsiTheme="minorHAnsi" w:cstheme="minorHAnsi"/>
          <w:shd w:val="clear" w:color="auto" w:fill="FFFFFF"/>
        </w:rPr>
      </w:pPr>
    </w:p>
    <w:p w:rsidRPr="00B43982" w:rsidR="00B43982" w:rsidP="002A7061" w:rsidRDefault="002A7061" w14:paraId="28A5FA62" w14:textId="282278D7">
      <w:pPr>
        <w:numPr>
          <w:ilvl w:val="0"/>
          <w:numId w:val="29"/>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Käytetäänkö kerättyjä henkilötietoja automatisoituun päätöksentekoon, kuten profilointiin?</w:t>
      </w:r>
    </w:p>
    <w:p w:rsidRPr="002A7061" w:rsidR="002A7061" w:rsidP="00B43982" w:rsidRDefault="002A7061" w14:paraId="538CC59A" w14:textId="5AAFBC4A">
      <w:pPr>
        <w:overflowPunct/>
        <w:autoSpaceDE/>
        <w:autoSpaceDN/>
        <w:adjustRightInd/>
        <w:spacing w:after="3" w:line="263" w:lineRule="auto"/>
        <w:ind w:left="560"/>
        <w:jc w:val="left"/>
        <w:textAlignment w:val="auto"/>
        <w:rPr>
          <w:rStyle w:val="eop"/>
          <w:rFonts w:asciiTheme="minorHAnsi" w:hAnsiTheme="minorHAnsi" w:cstheme="minorHAnsi"/>
        </w:rPr>
      </w:pPr>
      <w:r>
        <w:rPr>
          <w:rStyle w:val="normaltextrun"/>
          <w:rFonts w:asciiTheme="minorHAnsi" w:hAnsiTheme="minorHAnsi"/>
          <w:shd w:val="clear" w:color="auto" w:fill="FFFFFF"/>
        </w:rPr>
        <w:t>ETSK ei käytä henkilötietoja käyttäjiä koskevien automatisoitujen päätösten tekoon. Automatisoidulla päätöksellä tarkoitetaan päätöstä, joka on tehty ilman ihmisen osallistumista.</w:t>
      </w:r>
    </w:p>
    <w:p w:rsidRPr="002A7061" w:rsidR="002A7061" w:rsidP="002A7061" w:rsidRDefault="002A7061" w14:paraId="5A858394" w14:textId="77777777">
      <w:pPr>
        <w:spacing w:after="3" w:line="263" w:lineRule="auto"/>
        <w:ind w:left="560"/>
        <w:jc w:val="left"/>
        <w:rPr>
          <w:rFonts w:asciiTheme="minorHAnsi" w:hAnsiTheme="minorHAnsi" w:cstheme="minorHAnsi"/>
        </w:rPr>
      </w:pPr>
    </w:p>
    <w:p w:rsidRPr="002A7061" w:rsidR="002A7061" w:rsidP="002A7061" w:rsidRDefault="002A7061" w14:paraId="4F15AE6A" w14:textId="14B8D0F9">
      <w:pPr>
        <w:numPr>
          <w:ilvl w:val="0"/>
          <w:numId w:val="29"/>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Käsitelläänkö henkilötietoja myöhemmin muuhun tarkoitukseen kuin siihen, jota varten ne on kerätty?</w:t>
      </w:r>
    </w:p>
    <w:p w:rsidRPr="002A7061" w:rsidR="002A7061" w:rsidP="002A7061" w:rsidRDefault="002A7061" w14:paraId="0DD0F6B2" w14:textId="7A57EA69">
      <w:pPr>
        <w:spacing w:after="5" w:line="259" w:lineRule="auto"/>
        <w:ind w:left="555"/>
        <w:jc w:val="left"/>
        <w:rPr>
          <w:rFonts w:asciiTheme="minorHAnsi" w:hAnsiTheme="minorHAnsi" w:cstheme="minorHAnsi"/>
        </w:rPr>
      </w:pPr>
      <w:r>
        <w:rPr>
          <w:rStyle w:val="normaltextrun"/>
          <w:rFonts w:asciiTheme="minorHAnsi" w:hAnsiTheme="minorHAnsi"/>
          <w:shd w:val="clear" w:color="auto" w:fill="FFFFFF"/>
        </w:rPr>
        <w:t>Henkilötietoja ei käsitellä muihin tarkoituksiin.</w:t>
      </w:r>
    </w:p>
    <w:p w:rsidRPr="002A7061" w:rsidR="002A7061" w:rsidP="002A7061" w:rsidRDefault="002A7061" w14:paraId="2494CA81" w14:textId="37AFBA71">
      <w:pPr>
        <w:spacing w:after="43" w:line="259" w:lineRule="auto"/>
        <w:ind w:left="560"/>
        <w:jc w:val="left"/>
        <w:rPr>
          <w:rFonts w:asciiTheme="minorHAnsi" w:hAnsiTheme="minorHAnsi" w:cstheme="minorHAnsi"/>
        </w:rPr>
      </w:pPr>
    </w:p>
    <w:p w:rsidRPr="002A7061" w:rsidR="002A7061" w:rsidP="002A7061" w:rsidRDefault="002A7061" w14:paraId="7B298768" w14:textId="2D282F8F">
      <w:pPr>
        <w:numPr>
          <w:ilvl w:val="0"/>
          <w:numId w:val="29"/>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Kehen voi ottaa yhteyttä, jos haluaa esittää kysymyksiä tai tehdä valituksen?</w:t>
      </w:r>
    </w:p>
    <w:p w:rsidRPr="002A7061" w:rsidR="002A7061" w:rsidP="002A7061" w:rsidRDefault="002A7061" w14:paraId="033CAB1A" w14:textId="58FDADA3">
      <w:pPr>
        <w:spacing w:after="202"/>
        <w:ind w:left="555"/>
        <w:rPr>
          <w:rFonts w:asciiTheme="minorHAnsi" w:hAnsiTheme="minorHAnsi" w:cstheme="minorHAnsi"/>
        </w:rPr>
      </w:pPr>
      <w:r>
        <w:rPr>
          <w:rFonts w:asciiTheme="minorHAnsi" w:hAnsiTheme="minorHAnsi"/>
        </w:rPr>
        <w:t>Mahdolliset henkilötietojen käsittelyä koskevat lisäkysymykset tulee lähettää ensisijaisesti rekisterinpitäjälle</w:t>
      </w:r>
      <w:r>
        <w:t xml:space="preserve"> (</w:t>
      </w:r>
      <w:hyperlink w:history="1" r:id="rId18">
        <w:r>
          <w:rPr>
            <w:rStyle w:val="Hyperlink"/>
            <w:rFonts w:asciiTheme="minorHAnsi" w:hAnsiTheme="minorHAnsi"/>
          </w:rPr>
          <w:t>eesc-social-media@eesc.europa.eu</w:t>
        </w:r>
      </w:hyperlink>
      <w:r>
        <w:rPr>
          <w:rFonts w:asciiTheme="minorHAnsi" w:hAnsiTheme="minorHAnsi"/>
        </w:rPr>
        <w:t>).</w:t>
      </w:r>
    </w:p>
    <w:p w:rsidRPr="002A7061" w:rsidR="00B01161" w:rsidP="002A7061" w:rsidRDefault="002A7061" w14:paraId="0C00467F" w14:textId="32FCFED4">
      <w:pPr>
        <w:spacing w:after="8661"/>
        <w:ind w:left="555"/>
        <w:rPr>
          <w:rFonts w:asciiTheme="minorHAnsi" w:hAnsiTheme="minorHAnsi" w:cstheme="minorHAnsi"/>
        </w:rPr>
      </w:pPr>
      <w:r>
        <w:rPr>
          <w:rStyle w:val="normaltextrun"/>
          <w:rFonts w:asciiTheme="minorHAnsi" w:hAnsiTheme="minorHAnsi"/>
          <w:color w:val="000000"/>
          <w:shd w:val="clear" w:color="auto" w:fill="FFFFFF"/>
        </w:rPr>
        <w:t xml:space="preserve">Lisäksi voi ottaa milloin tahansa yhteyttä </w:t>
      </w:r>
      <w:proofErr w:type="spellStart"/>
      <w:r>
        <w:rPr>
          <w:rStyle w:val="normaltextrun"/>
          <w:rFonts w:asciiTheme="minorHAnsi" w:hAnsiTheme="minorHAnsi"/>
          <w:color w:val="000000"/>
          <w:shd w:val="clear" w:color="auto" w:fill="FFFFFF"/>
        </w:rPr>
        <w:t>ETSK:n</w:t>
      </w:r>
      <w:proofErr w:type="spellEnd"/>
      <w:r>
        <w:rPr>
          <w:rStyle w:val="normaltextrun"/>
          <w:rFonts w:asciiTheme="minorHAnsi" w:hAnsiTheme="minorHAnsi"/>
          <w:color w:val="000000"/>
          <w:shd w:val="clear" w:color="auto" w:fill="FFFFFF"/>
        </w:rPr>
        <w:t xml:space="preserve"> tietosuojavastaavaan (</w:t>
      </w:r>
      <w:hyperlink w:history="1" r:id="rId19">
        <w:r>
          <w:rPr>
            <w:rStyle w:val="Hyperlink"/>
            <w:rFonts w:asciiTheme="minorHAnsi" w:hAnsiTheme="minorHAnsi"/>
            <w:shd w:val="clear" w:color="auto" w:fill="FFFFFF"/>
          </w:rPr>
          <w:t>yhteydenottolomake</w:t>
        </w:r>
      </w:hyperlink>
      <w:r>
        <w:rPr>
          <w:rStyle w:val="normaltextrun"/>
          <w:rFonts w:asciiTheme="minorHAnsi" w:hAnsiTheme="minorHAnsi"/>
          <w:color w:val="000000"/>
          <w:shd w:val="clear" w:color="auto" w:fill="FFFFFF"/>
        </w:rPr>
        <w:t xml:space="preserve">) </w:t>
      </w:r>
      <w:r>
        <w:rPr>
          <w:rFonts w:asciiTheme="minorHAnsi" w:hAnsiTheme="minorHAnsi"/>
        </w:rPr>
        <w:t xml:space="preserve">ja/tai Euroopan tietosuojavaltuutettuun </w:t>
      </w:r>
      <w:r>
        <w:rPr>
          <w:rStyle w:val="normaltextrun"/>
          <w:rFonts w:asciiTheme="minorHAnsi" w:hAnsiTheme="minorHAnsi"/>
          <w:color w:val="000000"/>
          <w:shd w:val="clear" w:color="auto" w:fill="FFFFFF"/>
        </w:rPr>
        <w:t>(</w:t>
      </w:r>
      <w:hyperlink w:tgtFrame="_blank" w:history="1" r:id="rId20">
        <w:r>
          <w:rPr>
            <w:rStyle w:val="normaltextrun"/>
            <w:rFonts w:asciiTheme="minorHAnsi" w:hAnsiTheme="minorHAnsi"/>
            <w:color w:val="0000FF"/>
            <w:u w:val="single"/>
            <w:shd w:val="clear" w:color="auto" w:fill="FFFFFF"/>
          </w:rPr>
          <w:t>yhteydenottolomake</w:t>
        </w:r>
      </w:hyperlink>
      <w:r>
        <w:rPr>
          <w:rStyle w:val="normaltextrun"/>
          <w:rFonts w:asciiTheme="minorHAnsi" w:hAnsiTheme="minorHAnsi"/>
          <w:color w:val="000000"/>
          <w:shd w:val="clear" w:color="auto" w:fill="FFFFFF"/>
        </w:rPr>
        <w:t>)</w:t>
      </w:r>
      <w:r>
        <w:rPr>
          <w:rFonts w:asciiTheme="minorHAnsi" w:hAnsiTheme="minorHAnsi"/>
        </w:rPr>
        <w:t>.</w:t>
      </w:r>
    </w:p>
    <w:sectPr w:rsidRPr="002A7061" w:rsidR="00B01161" w:rsidSect="00C878DB">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740D" w14:textId="77777777" w:rsidR="005C06CA" w:rsidRDefault="005C06CA">
      <w:pPr>
        <w:spacing w:line="240" w:lineRule="auto"/>
      </w:pPr>
      <w:r>
        <w:separator/>
      </w:r>
    </w:p>
  </w:endnote>
  <w:endnote w:type="continuationSeparator" w:id="0">
    <w:p w14:paraId="6DFDA062" w14:textId="77777777" w:rsidR="005C06CA" w:rsidRDefault="005C06CA">
      <w:pPr>
        <w:spacing w:line="240" w:lineRule="auto"/>
      </w:pPr>
      <w:r>
        <w:continuationSeparator/>
      </w:r>
    </w:p>
  </w:endnote>
  <w:endnote w:type="continuationNotice" w:id="1">
    <w:p w14:paraId="0BBEC047" w14:textId="77777777" w:rsidR="005C06CA" w:rsidRDefault="005C06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3F13" w14:textId="77777777" w:rsidR="00FF389E" w:rsidRPr="00C878DB" w:rsidRDefault="00FF389E" w:rsidP="00C87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A0C2" w14:textId="798BE39D" w:rsidR="00FF389E" w:rsidRPr="00C878DB" w:rsidRDefault="00C878DB" w:rsidP="00C878DB">
    <w:pPr>
      <w:pStyle w:val="Footer"/>
    </w:pPr>
    <w:r>
      <w:t xml:space="preserve">EESC-2023-05279-00-00-WEB-TRA (EN) </w:t>
    </w:r>
    <w:r>
      <w:fldChar w:fldCharType="begin"/>
    </w:r>
    <w:r>
      <w:instrText xml:space="preserve"> PAGE  \* Arabic  \* MERGEFORMAT </w:instrText>
    </w:r>
    <w:r>
      <w:fldChar w:fldCharType="separate"/>
    </w:r>
    <w:r>
      <w:t>2</w:t>
    </w:r>
    <w:r>
      <w:fldChar w:fldCharType="end"/>
    </w:r>
    <w:r>
      <w:t>/</w:t>
    </w:r>
    <w:r w:rsidR="001E3C29">
      <w:fldChar w:fldCharType="begin"/>
    </w:r>
    <w:r w:rsidR="001E3C29">
      <w:instrText xml:space="preserve"> NUMPAGES </w:instrText>
    </w:r>
    <w:r w:rsidR="001E3C29">
      <w:fldChar w:fldCharType="separate"/>
    </w:r>
    <w:r>
      <w:t>3</w:t>
    </w:r>
    <w:r w:rsidR="001E3C2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451A" w14:textId="77777777" w:rsidR="00FF389E" w:rsidRPr="00C878DB" w:rsidRDefault="00FF389E" w:rsidP="00C87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7EA5" w14:textId="77777777" w:rsidR="005C06CA" w:rsidRDefault="005C06CA">
      <w:pPr>
        <w:spacing w:line="240" w:lineRule="auto"/>
      </w:pPr>
      <w:r>
        <w:separator/>
      </w:r>
    </w:p>
  </w:footnote>
  <w:footnote w:type="continuationSeparator" w:id="0">
    <w:p w14:paraId="6A0AC729" w14:textId="77777777" w:rsidR="005C06CA" w:rsidRDefault="005C06CA">
      <w:pPr>
        <w:spacing w:line="240" w:lineRule="auto"/>
      </w:pPr>
      <w:r>
        <w:continuationSeparator/>
      </w:r>
    </w:p>
  </w:footnote>
  <w:footnote w:type="continuationNotice" w:id="1">
    <w:p w14:paraId="7391BE0D" w14:textId="77777777" w:rsidR="005C06CA" w:rsidRDefault="005C06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6497" w14:textId="77777777" w:rsidR="00FF389E" w:rsidRPr="00C878DB" w:rsidRDefault="00FF389E" w:rsidP="00C87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D71D" w14:textId="5268F2E7" w:rsidR="00FF389E" w:rsidRPr="00C878DB" w:rsidRDefault="00FF389E" w:rsidP="00C87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97C0" w14:textId="77777777" w:rsidR="00FF389E" w:rsidRPr="00C878DB" w:rsidRDefault="00FF389E" w:rsidP="00C87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7B51AE"/>
    <w:multiLevelType w:val="hybridMultilevel"/>
    <w:tmpl w:val="D7FC7F34"/>
    <w:lvl w:ilvl="0" w:tplc="89D097A0">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8F1274C"/>
    <w:multiLevelType w:val="singleLevel"/>
    <w:tmpl w:val="43AEC96A"/>
    <w:lvl w:ilvl="0">
      <w:start w:val="1"/>
      <w:numFmt w:val="decimal"/>
      <w:lvlText w:val="%1."/>
      <w:lvlJc w:val="left"/>
      <w:pPr>
        <w:ind w:left="360" w:hanging="360"/>
      </w:pPr>
      <w:rPr>
        <w:rFonts w:hint="default"/>
      </w:rPr>
    </w:lvl>
  </w:abstractNum>
  <w:abstractNum w:abstractNumId="3" w15:restartNumberingAfterBreak="0">
    <w:nsid w:val="134206D1"/>
    <w:multiLevelType w:val="singleLevel"/>
    <w:tmpl w:val="43AEC96A"/>
    <w:lvl w:ilvl="0">
      <w:start w:val="1"/>
      <w:numFmt w:val="decimal"/>
      <w:lvlText w:val="%1."/>
      <w:lvlJc w:val="left"/>
      <w:pPr>
        <w:ind w:left="360" w:hanging="360"/>
      </w:pPr>
      <w:rPr>
        <w:rFonts w:hint="default"/>
      </w:rPr>
    </w:lvl>
  </w:abstractNum>
  <w:abstractNum w:abstractNumId="4" w15:restartNumberingAfterBreak="0">
    <w:nsid w:val="18471B83"/>
    <w:multiLevelType w:val="singleLevel"/>
    <w:tmpl w:val="43AEC96A"/>
    <w:lvl w:ilvl="0">
      <w:start w:val="1"/>
      <w:numFmt w:val="decimal"/>
      <w:lvlText w:val="%1."/>
      <w:lvlJc w:val="left"/>
      <w:pPr>
        <w:ind w:left="360" w:hanging="360"/>
      </w:pPr>
      <w:rPr>
        <w:rFonts w:hint="default"/>
      </w:rPr>
    </w:lvl>
  </w:abstractNum>
  <w:abstractNum w:abstractNumId="5" w15:restartNumberingAfterBreak="0">
    <w:nsid w:val="1D481374"/>
    <w:multiLevelType w:val="singleLevel"/>
    <w:tmpl w:val="43AEC96A"/>
    <w:lvl w:ilvl="0">
      <w:start w:val="1"/>
      <w:numFmt w:val="decimal"/>
      <w:lvlText w:val="%1."/>
      <w:lvlJc w:val="left"/>
      <w:pPr>
        <w:ind w:left="360" w:hanging="360"/>
      </w:pPr>
      <w:rPr>
        <w:rFonts w:hint="default"/>
      </w:rPr>
    </w:lvl>
  </w:abstractNum>
  <w:abstractNum w:abstractNumId="6" w15:restartNumberingAfterBreak="0">
    <w:nsid w:val="25916F91"/>
    <w:multiLevelType w:val="singleLevel"/>
    <w:tmpl w:val="43AEC96A"/>
    <w:lvl w:ilvl="0">
      <w:start w:val="1"/>
      <w:numFmt w:val="decimal"/>
      <w:lvlText w:val="%1."/>
      <w:lvlJc w:val="left"/>
      <w:pPr>
        <w:ind w:left="360" w:hanging="360"/>
      </w:pPr>
      <w:rPr>
        <w:rFonts w:hint="default"/>
      </w:rPr>
    </w:lvl>
  </w:abstractNum>
  <w:abstractNum w:abstractNumId="7" w15:restartNumberingAfterBreak="0">
    <w:nsid w:val="28155FB6"/>
    <w:multiLevelType w:val="hybridMultilevel"/>
    <w:tmpl w:val="4B08D474"/>
    <w:lvl w:ilvl="0" w:tplc="E426037A">
      <w:start w:val="9"/>
      <w:numFmt w:val="decimal"/>
      <w:lvlText w:val="%1."/>
      <w:lvlJc w:val="left"/>
      <w:pPr>
        <w:ind w:left="5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42493F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986D7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3F8F69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924B6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67206F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208B43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C50700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C9A2EA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1425A8"/>
    <w:multiLevelType w:val="singleLevel"/>
    <w:tmpl w:val="43AEC96A"/>
    <w:lvl w:ilvl="0">
      <w:start w:val="1"/>
      <w:numFmt w:val="decimal"/>
      <w:lvlText w:val="%1."/>
      <w:lvlJc w:val="left"/>
      <w:pPr>
        <w:ind w:left="360" w:hanging="360"/>
      </w:pPr>
      <w:rPr>
        <w:rFonts w:hint="default"/>
      </w:rPr>
    </w:lvl>
  </w:abstractNum>
  <w:abstractNum w:abstractNumId="9" w15:restartNumberingAfterBreak="0">
    <w:nsid w:val="2A222404"/>
    <w:multiLevelType w:val="singleLevel"/>
    <w:tmpl w:val="43AEC96A"/>
    <w:lvl w:ilvl="0">
      <w:start w:val="1"/>
      <w:numFmt w:val="decimal"/>
      <w:lvlText w:val="%1."/>
      <w:lvlJc w:val="left"/>
      <w:pPr>
        <w:ind w:left="360" w:hanging="360"/>
      </w:pPr>
      <w:rPr>
        <w:rFonts w:hint="default"/>
      </w:rPr>
    </w:lvl>
  </w:abstractNum>
  <w:abstractNum w:abstractNumId="10" w15:restartNumberingAfterBreak="0">
    <w:nsid w:val="2D026425"/>
    <w:multiLevelType w:val="singleLevel"/>
    <w:tmpl w:val="43AEC96A"/>
    <w:lvl w:ilvl="0">
      <w:start w:val="1"/>
      <w:numFmt w:val="decimal"/>
      <w:lvlText w:val="%1."/>
      <w:lvlJc w:val="left"/>
      <w:pPr>
        <w:ind w:left="360" w:hanging="360"/>
      </w:pPr>
      <w:rPr>
        <w:rFonts w:hint="default"/>
      </w:rPr>
    </w:lvl>
  </w:abstractNum>
  <w:abstractNum w:abstractNumId="11" w15:restartNumberingAfterBreak="0">
    <w:nsid w:val="35537EB3"/>
    <w:multiLevelType w:val="singleLevel"/>
    <w:tmpl w:val="43AEC96A"/>
    <w:lvl w:ilvl="0">
      <w:start w:val="1"/>
      <w:numFmt w:val="decimal"/>
      <w:lvlText w:val="%1."/>
      <w:lvlJc w:val="left"/>
      <w:pPr>
        <w:ind w:left="360" w:hanging="360"/>
      </w:pPr>
      <w:rPr>
        <w:rFonts w:hint="default"/>
      </w:rPr>
    </w:lvl>
  </w:abstractNum>
  <w:abstractNum w:abstractNumId="12" w15:restartNumberingAfterBreak="0">
    <w:nsid w:val="41A9349B"/>
    <w:multiLevelType w:val="singleLevel"/>
    <w:tmpl w:val="43AEC96A"/>
    <w:lvl w:ilvl="0">
      <w:start w:val="1"/>
      <w:numFmt w:val="decimal"/>
      <w:lvlText w:val="%1."/>
      <w:lvlJc w:val="left"/>
      <w:pPr>
        <w:ind w:left="360" w:hanging="360"/>
      </w:pPr>
      <w:rPr>
        <w:rFonts w:hint="default"/>
      </w:rPr>
    </w:lvl>
  </w:abstractNum>
  <w:abstractNum w:abstractNumId="13" w15:restartNumberingAfterBreak="0">
    <w:nsid w:val="423D63DF"/>
    <w:multiLevelType w:val="singleLevel"/>
    <w:tmpl w:val="43AEC96A"/>
    <w:lvl w:ilvl="0">
      <w:start w:val="1"/>
      <w:numFmt w:val="decimal"/>
      <w:lvlText w:val="%1."/>
      <w:lvlJc w:val="left"/>
      <w:pPr>
        <w:ind w:left="360" w:hanging="360"/>
      </w:pPr>
      <w:rPr>
        <w:rFonts w:hint="default"/>
      </w:rPr>
    </w:lvl>
  </w:abstractNum>
  <w:abstractNum w:abstractNumId="14" w15:restartNumberingAfterBreak="0">
    <w:nsid w:val="424469C1"/>
    <w:multiLevelType w:val="singleLevel"/>
    <w:tmpl w:val="43AEC96A"/>
    <w:lvl w:ilvl="0">
      <w:start w:val="1"/>
      <w:numFmt w:val="decimal"/>
      <w:lvlText w:val="%1."/>
      <w:lvlJc w:val="left"/>
      <w:pPr>
        <w:ind w:left="360" w:hanging="360"/>
      </w:pPr>
      <w:rPr>
        <w:rFonts w:hint="default"/>
      </w:rPr>
    </w:lvl>
  </w:abstractNum>
  <w:abstractNum w:abstractNumId="15" w15:restartNumberingAfterBreak="0">
    <w:nsid w:val="46FA1DB9"/>
    <w:multiLevelType w:val="hybridMultilevel"/>
    <w:tmpl w:val="C84A6604"/>
    <w:lvl w:ilvl="0" w:tplc="6AF23D94">
      <w:start w:val="1"/>
      <w:numFmt w:val="decimal"/>
      <w:lvlText w:val="%1)"/>
      <w:lvlJc w:val="left"/>
      <w:pPr>
        <w:ind w:left="915" w:hanging="360"/>
      </w:pPr>
      <w:rPr>
        <w:rFonts w:hint="default"/>
      </w:rPr>
    </w:lvl>
    <w:lvl w:ilvl="1" w:tplc="080C0019" w:tentative="1">
      <w:start w:val="1"/>
      <w:numFmt w:val="lowerLetter"/>
      <w:lvlText w:val="%2."/>
      <w:lvlJc w:val="left"/>
      <w:pPr>
        <w:ind w:left="1635" w:hanging="360"/>
      </w:pPr>
    </w:lvl>
    <w:lvl w:ilvl="2" w:tplc="080C001B" w:tentative="1">
      <w:start w:val="1"/>
      <w:numFmt w:val="lowerRoman"/>
      <w:lvlText w:val="%3."/>
      <w:lvlJc w:val="right"/>
      <w:pPr>
        <w:ind w:left="2355" w:hanging="180"/>
      </w:pPr>
    </w:lvl>
    <w:lvl w:ilvl="3" w:tplc="080C000F" w:tentative="1">
      <w:start w:val="1"/>
      <w:numFmt w:val="decimal"/>
      <w:lvlText w:val="%4."/>
      <w:lvlJc w:val="left"/>
      <w:pPr>
        <w:ind w:left="3075" w:hanging="360"/>
      </w:pPr>
    </w:lvl>
    <w:lvl w:ilvl="4" w:tplc="080C0019" w:tentative="1">
      <w:start w:val="1"/>
      <w:numFmt w:val="lowerLetter"/>
      <w:lvlText w:val="%5."/>
      <w:lvlJc w:val="left"/>
      <w:pPr>
        <w:ind w:left="3795" w:hanging="360"/>
      </w:pPr>
    </w:lvl>
    <w:lvl w:ilvl="5" w:tplc="080C001B" w:tentative="1">
      <w:start w:val="1"/>
      <w:numFmt w:val="lowerRoman"/>
      <w:lvlText w:val="%6."/>
      <w:lvlJc w:val="right"/>
      <w:pPr>
        <w:ind w:left="4515" w:hanging="180"/>
      </w:pPr>
    </w:lvl>
    <w:lvl w:ilvl="6" w:tplc="080C000F" w:tentative="1">
      <w:start w:val="1"/>
      <w:numFmt w:val="decimal"/>
      <w:lvlText w:val="%7."/>
      <w:lvlJc w:val="left"/>
      <w:pPr>
        <w:ind w:left="5235" w:hanging="360"/>
      </w:pPr>
    </w:lvl>
    <w:lvl w:ilvl="7" w:tplc="080C0019" w:tentative="1">
      <w:start w:val="1"/>
      <w:numFmt w:val="lowerLetter"/>
      <w:lvlText w:val="%8."/>
      <w:lvlJc w:val="left"/>
      <w:pPr>
        <w:ind w:left="5955" w:hanging="360"/>
      </w:pPr>
    </w:lvl>
    <w:lvl w:ilvl="8" w:tplc="080C001B" w:tentative="1">
      <w:start w:val="1"/>
      <w:numFmt w:val="lowerRoman"/>
      <w:lvlText w:val="%9."/>
      <w:lvlJc w:val="right"/>
      <w:pPr>
        <w:ind w:left="6675" w:hanging="180"/>
      </w:pPr>
    </w:lvl>
  </w:abstractNum>
  <w:abstractNum w:abstractNumId="16" w15:restartNumberingAfterBreak="0">
    <w:nsid w:val="4BAD652D"/>
    <w:multiLevelType w:val="singleLevel"/>
    <w:tmpl w:val="43AEC96A"/>
    <w:lvl w:ilvl="0">
      <w:start w:val="1"/>
      <w:numFmt w:val="decimal"/>
      <w:lvlText w:val="%1."/>
      <w:lvlJc w:val="left"/>
      <w:pPr>
        <w:ind w:left="360" w:hanging="360"/>
      </w:pPr>
      <w:rPr>
        <w:rFonts w:hint="default"/>
      </w:rPr>
    </w:lvl>
  </w:abstractNum>
  <w:abstractNum w:abstractNumId="17" w15:restartNumberingAfterBreak="0">
    <w:nsid w:val="4BDF75F6"/>
    <w:multiLevelType w:val="singleLevel"/>
    <w:tmpl w:val="43AEC96A"/>
    <w:lvl w:ilvl="0">
      <w:start w:val="1"/>
      <w:numFmt w:val="decimal"/>
      <w:lvlText w:val="%1."/>
      <w:lvlJc w:val="left"/>
      <w:pPr>
        <w:ind w:left="360" w:hanging="360"/>
      </w:pPr>
      <w:rPr>
        <w:rFonts w:hint="default"/>
      </w:rPr>
    </w:lvl>
  </w:abstractNum>
  <w:abstractNum w:abstractNumId="18" w15:restartNumberingAfterBreak="0">
    <w:nsid w:val="4C482509"/>
    <w:multiLevelType w:val="hybridMultilevel"/>
    <w:tmpl w:val="15165B68"/>
    <w:lvl w:ilvl="0" w:tplc="080C0001">
      <w:start w:val="1"/>
      <w:numFmt w:val="bullet"/>
      <w:lvlText w:val=""/>
      <w:lvlJc w:val="left"/>
      <w:pPr>
        <w:ind w:left="1275" w:hanging="360"/>
      </w:pPr>
      <w:rPr>
        <w:rFonts w:ascii="Symbol" w:hAnsi="Symbol" w:hint="default"/>
      </w:rPr>
    </w:lvl>
    <w:lvl w:ilvl="1" w:tplc="080C0003" w:tentative="1">
      <w:start w:val="1"/>
      <w:numFmt w:val="bullet"/>
      <w:lvlText w:val="o"/>
      <w:lvlJc w:val="left"/>
      <w:pPr>
        <w:ind w:left="1995" w:hanging="360"/>
      </w:pPr>
      <w:rPr>
        <w:rFonts w:ascii="Courier New" w:hAnsi="Courier New" w:cs="Courier New" w:hint="default"/>
      </w:rPr>
    </w:lvl>
    <w:lvl w:ilvl="2" w:tplc="080C0005" w:tentative="1">
      <w:start w:val="1"/>
      <w:numFmt w:val="bullet"/>
      <w:lvlText w:val=""/>
      <w:lvlJc w:val="left"/>
      <w:pPr>
        <w:ind w:left="2715" w:hanging="360"/>
      </w:pPr>
      <w:rPr>
        <w:rFonts w:ascii="Wingdings" w:hAnsi="Wingdings" w:hint="default"/>
      </w:rPr>
    </w:lvl>
    <w:lvl w:ilvl="3" w:tplc="080C0001" w:tentative="1">
      <w:start w:val="1"/>
      <w:numFmt w:val="bullet"/>
      <w:lvlText w:val=""/>
      <w:lvlJc w:val="left"/>
      <w:pPr>
        <w:ind w:left="3435" w:hanging="360"/>
      </w:pPr>
      <w:rPr>
        <w:rFonts w:ascii="Symbol" w:hAnsi="Symbol" w:hint="default"/>
      </w:rPr>
    </w:lvl>
    <w:lvl w:ilvl="4" w:tplc="080C0003" w:tentative="1">
      <w:start w:val="1"/>
      <w:numFmt w:val="bullet"/>
      <w:lvlText w:val="o"/>
      <w:lvlJc w:val="left"/>
      <w:pPr>
        <w:ind w:left="4155" w:hanging="360"/>
      </w:pPr>
      <w:rPr>
        <w:rFonts w:ascii="Courier New" w:hAnsi="Courier New" w:cs="Courier New" w:hint="default"/>
      </w:rPr>
    </w:lvl>
    <w:lvl w:ilvl="5" w:tplc="080C0005" w:tentative="1">
      <w:start w:val="1"/>
      <w:numFmt w:val="bullet"/>
      <w:lvlText w:val=""/>
      <w:lvlJc w:val="left"/>
      <w:pPr>
        <w:ind w:left="4875" w:hanging="360"/>
      </w:pPr>
      <w:rPr>
        <w:rFonts w:ascii="Wingdings" w:hAnsi="Wingdings" w:hint="default"/>
      </w:rPr>
    </w:lvl>
    <w:lvl w:ilvl="6" w:tplc="080C0001" w:tentative="1">
      <w:start w:val="1"/>
      <w:numFmt w:val="bullet"/>
      <w:lvlText w:val=""/>
      <w:lvlJc w:val="left"/>
      <w:pPr>
        <w:ind w:left="5595" w:hanging="360"/>
      </w:pPr>
      <w:rPr>
        <w:rFonts w:ascii="Symbol" w:hAnsi="Symbol" w:hint="default"/>
      </w:rPr>
    </w:lvl>
    <w:lvl w:ilvl="7" w:tplc="080C0003" w:tentative="1">
      <w:start w:val="1"/>
      <w:numFmt w:val="bullet"/>
      <w:lvlText w:val="o"/>
      <w:lvlJc w:val="left"/>
      <w:pPr>
        <w:ind w:left="6315" w:hanging="360"/>
      </w:pPr>
      <w:rPr>
        <w:rFonts w:ascii="Courier New" w:hAnsi="Courier New" w:cs="Courier New" w:hint="default"/>
      </w:rPr>
    </w:lvl>
    <w:lvl w:ilvl="8" w:tplc="080C0005" w:tentative="1">
      <w:start w:val="1"/>
      <w:numFmt w:val="bullet"/>
      <w:lvlText w:val=""/>
      <w:lvlJc w:val="left"/>
      <w:pPr>
        <w:ind w:left="7035" w:hanging="360"/>
      </w:pPr>
      <w:rPr>
        <w:rFonts w:ascii="Wingdings" w:hAnsi="Wingdings" w:hint="default"/>
      </w:rPr>
    </w:lvl>
  </w:abstractNum>
  <w:abstractNum w:abstractNumId="19" w15:restartNumberingAfterBreak="0">
    <w:nsid w:val="51DD527A"/>
    <w:multiLevelType w:val="singleLevel"/>
    <w:tmpl w:val="43AEC96A"/>
    <w:lvl w:ilvl="0">
      <w:start w:val="1"/>
      <w:numFmt w:val="decimal"/>
      <w:lvlText w:val="%1."/>
      <w:lvlJc w:val="left"/>
      <w:pPr>
        <w:ind w:left="360" w:hanging="360"/>
      </w:pPr>
      <w:rPr>
        <w:rFonts w:hint="default"/>
      </w:rPr>
    </w:lvl>
  </w:abstractNum>
  <w:abstractNum w:abstractNumId="20" w15:restartNumberingAfterBreak="0">
    <w:nsid w:val="5F04540D"/>
    <w:multiLevelType w:val="singleLevel"/>
    <w:tmpl w:val="43AEC96A"/>
    <w:lvl w:ilvl="0">
      <w:start w:val="1"/>
      <w:numFmt w:val="decimal"/>
      <w:lvlText w:val="%1."/>
      <w:lvlJc w:val="left"/>
      <w:pPr>
        <w:ind w:left="360" w:hanging="360"/>
      </w:pPr>
      <w:rPr>
        <w:rFonts w:hint="default"/>
      </w:rPr>
    </w:lvl>
  </w:abstractNum>
  <w:abstractNum w:abstractNumId="21" w15:restartNumberingAfterBreak="0">
    <w:nsid w:val="66B17192"/>
    <w:multiLevelType w:val="singleLevel"/>
    <w:tmpl w:val="43AEC96A"/>
    <w:lvl w:ilvl="0">
      <w:start w:val="1"/>
      <w:numFmt w:val="decimal"/>
      <w:lvlText w:val="%1."/>
      <w:lvlJc w:val="left"/>
      <w:pPr>
        <w:ind w:left="360" w:hanging="360"/>
      </w:pPr>
      <w:rPr>
        <w:rFonts w:hint="default"/>
      </w:rPr>
    </w:lvl>
  </w:abstractNum>
  <w:abstractNum w:abstractNumId="22" w15:restartNumberingAfterBreak="0">
    <w:nsid w:val="67921E8E"/>
    <w:multiLevelType w:val="singleLevel"/>
    <w:tmpl w:val="43AEC96A"/>
    <w:lvl w:ilvl="0">
      <w:start w:val="1"/>
      <w:numFmt w:val="decimal"/>
      <w:lvlText w:val="%1."/>
      <w:lvlJc w:val="left"/>
      <w:pPr>
        <w:ind w:left="360" w:hanging="360"/>
      </w:pPr>
      <w:rPr>
        <w:rFonts w:hint="default"/>
      </w:rPr>
    </w:lvl>
  </w:abstractNum>
  <w:abstractNum w:abstractNumId="23" w15:restartNumberingAfterBreak="0">
    <w:nsid w:val="68014AFD"/>
    <w:multiLevelType w:val="singleLevel"/>
    <w:tmpl w:val="43AEC96A"/>
    <w:lvl w:ilvl="0">
      <w:start w:val="1"/>
      <w:numFmt w:val="decimal"/>
      <w:lvlText w:val="%1."/>
      <w:lvlJc w:val="left"/>
      <w:pPr>
        <w:ind w:left="360" w:hanging="360"/>
      </w:pPr>
      <w:rPr>
        <w:rFonts w:hint="default"/>
      </w:rPr>
    </w:lvl>
  </w:abstractNum>
  <w:abstractNum w:abstractNumId="24" w15:restartNumberingAfterBreak="0">
    <w:nsid w:val="68071A35"/>
    <w:multiLevelType w:val="singleLevel"/>
    <w:tmpl w:val="43AEC96A"/>
    <w:lvl w:ilvl="0">
      <w:start w:val="1"/>
      <w:numFmt w:val="decimal"/>
      <w:lvlText w:val="%1."/>
      <w:lvlJc w:val="left"/>
      <w:pPr>
        <w:ind w:left="360" w:hanging="360"/>
      </w:pPr>
      <w:rPr>
        <w:rFonts w:hint="default"/>
      </w:rPr>
    </w:lvl>
  </w:abstractNum>
  <w:abstractNum w:abstractNumId="25" w15:restartNumberingAfterBreak="0">
    <w:nsid w:val="6E48043A"/>
    <w:multiLevelType w:val="singleLevel"/>
    <w:tmpl w:val="43AEC96A"/>
    <w:lvl w:ilvl="0">
      <w:start w:val="1"/>
      <w:numFmt w:val="decimal"/>
      <w:lvlText w:val="%1."/>
      <w:lvlJc w:val="left"/>
      <w:pPr>
        <w:ind w:left="360" w:hanging="360"/>
      </w:pPr>
      <w:rPr>
        <w:rFonts w:hint="default"/>
      </w:rPr>
    </w:lvl>
  </w:abstractNum>
  <w:abstractNum w:abstractNumId="26" w15:restartNumberingAfterBreak="0">
    <w:nsid w:val="6FE15F47"/>
    <w:multiLevelType w:val="singleLevel"/>
    <w:tmpl w:val="43AEC96A"/>
    <w:lvl w:ilvl="0">
      <w:start w:val="1"/>
      <w:numFmt w:val="decimal"/>
      <w:lvlText w:val="%1."/>
      <w:lvlJc w:val="left"/>
      <w:pPr>
        <w:ind w:left="360" w:hanging="360"/>
      </w:pPr>
      <w:rPr>
        <w:rFonts w:hint="default"/>
      </w:rPr>
    </w:lvl>
  </w:abstractNum>
  <w:abstractNum w:abstractNumId="27" w15:restartNumberingAfterBreak="0">
    <w:nsid w:val="6FFB5146"/>
    <w:multiLevelType w:val="singleLevel"/>
    <w:tmpl w:val="43AEC96A"/>
    <w:lvl w:ilvl="0">
      <w:start w:val="1"/>
      <w:numFmt w:val="decimal"/>
      <w:lvlText w:val="%1."/>
      <w:lvlJc w:val="left"/>
      <w:pPr>
        <w:ind w:left="360" w:hanging="360"/>
      </w:pPr>
      <w:rPr>
        <w:rFonts w:hint="default"/>
      </w:rPr>
    </w:lvl>
  </w:abstractNum>
  <w:abstractNum w:abstractNumId="28" w15:restartNumberingAfterBreak="0">
    <w:nsid w:val="72573E56"/>
    <w:multiLevelType w:val="hybridMultilevel"/>
    <w:tmpl w:val="6CB01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2ED414B"/>
    <w:multiLevelType w:val="hybridMultilevel"/>
    <w:tmpl w:val="4AB43594"/>
    <w:lvl w:ilvl="0" w:tplc="E6946F78">
      <w:start w:val="1"/>
      <w:numFmt w:val="decimal"/>
      <w:lvlText w:val="%1."/>
      <w:lvlJc w:val="left"/>
      <w:pPr>
        <w:ind w:left="5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682314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428AFD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1321D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816F3C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A28218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CC8ED8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F66CEC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6E496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8DD1AAE"/>
    <w:multiLevelType w:val="singleLevel"/>
    <w:tmpl w:val="43AEC96A"/>
    <w:lvl w:ilvl="0">
      <w:start w:val="1"/>
      <w:numFmt w:val="decimal"/>
      <w:lvlText w:val="%1."/>
      <w:lvlJc w:val="left"/>
      <w:pPr>
        <w:ind w:left="360" w:hanging="360"/>
      </w:pPr>
      <w:rPr>
        <w:rFonts w:hint="default"/>
      </w:rPr>
    </w:lvl>
  </w:abstractNum>
  <w:num w:numId="1">
    <w:abstractNumId w:val="0"/>
  </w:num>
  <w:num w:numId="2">
    <w:abstractNumId w:val="28"/>
  </w:num>
  <w:num w:numId="3">
    <w:abstractNumId w:val="1"/>
  </w:num>
  <w:num w:numId="4">
    <w:abstractNumId w:val="24"/>
  </w:num>
  <w:num w:numId="5">
    <w:abstractNumId w:val="25"/>
  </w:num>
  <w:num w:numId="6">
    <w:abstractNumId w:val="3"/>
  </w:num>
  <w:num w:numId="7">
    <w:abstractNumId w:val="16"/>
  </w:num>
  <w:num w:numId="8">
    <w:abstractNumId w:val="8"/>
  </w:num>
  <w:num w:numId="9">
    <w:abstractNumId w:val="27"/>
  </w:num>
  <w:num w:numId="10">
    <w:abstractNumId w:val="10"/>
  </w:num>
  <w:num w:numId="11">
    <w:abstractNumId w:val="11"/>
  </w:num>
  <w:num w:numId="12">
    <w:abstractNumId w:val="19"/>
  </w:num>
  <w:num w:numId="13">
    <w:abstractNumId w:val="2"/>
  </w:num>
  <w:num w:numId="14">
    <w:abstractNumId w:val="22"/>
  </w:num>
  <w:num w:numId="15">
    <w:abstractNumId w:val="17"/>
  </w:num>
  <w:num w:numId="16">
    <w:abstractNumId w:val="12"/>
  </w:num>
  <w:num w:numId="17">
    <w:abstractNumId w:val="6"/>
  </w:num>
  <w:num w:numId="18">
    <w:abstractNumId w:val="5"/>
  </w:num>
  <w:num w:numId="19">
    <w:abstractNumId w:val="9"/>
  </w:num>
  <w:num w:numId="20">
    <w:abstractNumId w:val="26"/>
  </w:num>
  <w:num w:numId="21">
    <w:abstractNumId w:val="4"/>
  </w:num>
  <w:num w:numId="22">
    <w:abstractNumId w:val="23"/>
  </w:num>
  <w:num w:numId="23">
    <w:abstractNumId w:val="13"/>
  </w:num>
  <w:num w:numId="24">
    <w:abstractNumId w:val="30"/>
  </w:num>
  <w:num w:numId="25">
    <w:abstractNumId w:val="20"/>
  </w:num>
  <w:num w:numId="26">
    <w:abstractNumId w:val="21"/>
  </w:num>
  <w:num w:numId="27">
    <w:abstractNumId w:val="14"/>
  </w:num>
  <w:num w:numId="28">
    <w:abstractNumId w:val="29"/>
  </w:num>
  <w:num w:numId="29">
    <w:abstractNumId w:val="7"/>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14"/>
    <w:rsid w:val="000323DB"/>
    <w:rsid w:val="000743E2"/>
    <w:rsid w:val="0008440D"/>
    <w:rsid w:val="000B2FC4"/>
    <w:rsid w:val="000C59E8"/>
    <w:rsid w:val="000C6B50"/>
    <w:rsid w:val="000C6BD1"/>
    <w:rsid w:val="000E0BE6"/>
    <w:rsid w:val="000E5176"/>
    <w:rsid w:val="000E7B64"/>
    <w:rsid w:val="00137552"/>
    <w:rsid w:val="001412AC"/>
    <w:rsid w:val="001A2060"/>
    <w:rsid w:val="001A4A0B"/>
    <w:rsid w:val="001B7137"/>
    <w:rsid w:val="001D083A"/>
    <w:rsid w:val="001E3C29"/>
    <w:rsid w:val="001E766F"/>
    <w:rsid w:val="001F04B9"/>
    <w:rsid w:val="001F22A8"/>
    <w:rsid w:val="002102EC"/>
    <w:rsid w:val="0021094E"/>
    <w:rsid w:val="0023326A"/>
    <w:rsid w:val="002764C6"/>
    <w:rsid w:val="00277568"/>
    <w:rsid w:val="002A4FD8"/>
    <w:rsid w:val="002A675F"/>
    <w:rsid w:val="002A7061"/>
    <w:rsid w:val="002B2BCC"/>
    <w:rsid w:val="002E0DB0"/>
    <w:rsid w:val="002F7670"/>
    <w:rsid w:val="003151BE"/>
    <w:rsid w:val="00323C6C"/>
    <w:rsid w:val="00337D75"/>
    <w:rsid w:val="003523ED"/>
    <w:rsid w:val="00393E02"/>
    <w:rsid w:val="003A6613"/>
    <w:rsid w:val="003B3BD8"/>
    <w:rsid w:val="003B773D"/>
    <w:rsid w:val="003D2C22"/>
    <w:rsid w:val="003E0319"/>
    <w:rsid w:val="003E44D1"/>
    <w:rsid w:val="003F0090"/>
    <w:rsid w:val="003F7A61"/>
    <w:rsid w:val="00403570"/>
    <w:rsid w:val="00404466"/>
    <w:rsid w:val="00420195"/>
    <w:rsid w:val="004433D9"/>
    <w:rsid w:val="00485F36"/>
    <w:rsid w:val="00496414"/>
    <w:rsid w:val="004C1332"/>
    <w:rsid w:val="004C3DAA"/>
    <w:rsid w:val="004C46B7"/>
    <w:rsid w:val="004D40CD"/>
    <w:rsid w:val="004F6B2E"/>
    <w:rsid w:val="00506208"/>
    <w:rsid w:val="00523645"/>
    <w:rsid w:val="00534CC5"/>
    <w:rsid w:val="0058729B"/>
    <w:rsid w:val="00587B8C"/>
    <w:rsid w:val="005C03BA"/>
    <w:rsid w:val="005C06CA"/>
    <w:rsid w:val="005C69AB"/>
    <w:rsid w:val="005F1B46"/>
    <w:rsid w:val="005F4768"/>
    <w:rsid w:val="006121C8"/>
    <w:rsid w:val="00615064"/>
    <w:rsid w:val="006161E7"/>
    <w:rsid w:val="00647215"/>
    <w:rsid w:val="00675C75"/>
    <w:rsid w:val="006962B9"/>
    <w:rsid w:val="006A0B54"/>
    <w:rsid w:val="006C03A9"/>
    <w:rsid w:val="006C2574"/>
    <w:rsid w:val="006C7993"/>
    <w:rsid w:val="006D254C"/>
    <w:rsid w:val="006E2287"/>
    <w:rsid w:val="00703F00"/>
    <w:rsid w:val="007261D2"/>
    <w:rsid w:val="00735B06"/>
    <w:rsid w:val="00743576"/>
    <w:rsid w:val="007642C2"/>
    <w:rsid w:val="00764CA4"/>
    <w:rsid w:val="00774E2C"/>
    <w:rsid w:val="007B39A6"/>
    <w:rsid w:val="007F1960"/>
    <w:rsid w:val="00802ABB"/>
    <w:rsid w:val="00826449"/>
    <w:rsid w:val="00842ED8"/>
    <w:rsid w:val="00861828"/>
    <w:rsid w:val="008C6012"/>
    <w:rsid w:val="008C7C66"/>
    <w:rsid w:val="009060E2"/>
    <w:rsid w:val="00907876"/>
    <w:rsid w:val="00926B63"/>
    <w:rsid w:val="009462BD"/>
    <w:rsid w:val="00956C5F"/>
    <w:rsid w:val="00963BB2"/>
    <w:rsid w:val="00963BBC"/>
    <w:rsid w:val="009C519F"/>
    <w:rsid w:val="009D70FA"/>
    <w:rsid w:val="009E666C"/>
    <w:rsid w:val="00A062DA"/>
    <w:rsid w:val="00A15850"/>
    <w:rsid w:val="00A23421"/>
    <w:rsid w:val="00A316AE"/>
    <w:rsid w:val="00A47053"/>
    <w:rsid w:val="00A47381"/>
    <w:rsid w:val="00A576B8"/>
    <w:rsid w:val="00A57839"/>
    <w:rsid w:val="00A60993"/>
    <w:rsid w:val="00A71E1F"/>
    <w:rsid w:val="00A739BD"/>
    <w:rsid w:val="00A8513E"/>
    <w:rsid w:val="00A905DF"/>
    <w:rsid w:val="00AA3129"/>
    <w:rsid w:val="00AA63B9"/>
    <w:rsid w:val="00AB7617"/>
    <w:rsid w:val="00AC0FA5"/>
    <w:rsid w:val="00AC2888"/>
    <w:rsid w:val="00AC3623"/>
    <w:rsid w:val="00AC50E2"/>
    <w:rsid w:val="00AD13CD"/>
    <w:rsid w:val="00AD3937"/>
    <w:rsid w:val="00AF7659"/>
    <w:rsid w:val="00B01161"/>
    <w:rsid w:val="00B11215"/>
    <w:rsid w:val="00B34EB8"/>
    <w:rsid w:val="00B379FE"/>
    <w:rsid w:val="00B37C51"/>
    <w:rsid w:val="00B43982"/>
    <w:rsid w:val="00B45130"/>
    <w:rsid w:val="00B62F27"/>
    <w:rsid w:val="00B73579"/>
    <w:rsid w:val="00B930A1"/>
    <w:rsid w:val="00BC0729"/>
    <w:rsid w:val="00BC442F"/>
    <w:rsid w:val="00BD0AA2"/>
    <w:rsid w:val="00BF1DD0"/>
    <w:rsid w:val="00BF3BA0"/>
    <w:rsid w:val="00C03AFD"/>
    <w:rsid w:val="00C041A7"/>
    <w:rsid w:val="00C06478"/>
    <w:rsid w:val="00C33EE3"/>
    <w:rsid w:val="00C45A7D"/>
    <w:rsid w:val="00C64470"/>
    <w:rsid w:val="00C72B03"/>
    <w:rsid w:val="00C878DB"/>
    <w:rsid w:val="00CA22E3"/>
    <w:rsid w:val="00CA2826"/>
    <w:rsid w:val="00CA6ACA"/>
    <w:rsid w:val="00CB1C84"/>
    <w:rsid w:val="00CB33BE"/>
    <w:rsid w:val="00CD78DE"/>
    <w:rsid w:val="00D06DDD"/>
    <w:rsid w:val="00D210EA"/>
    <w:rsid w:val="00D229E0"/>
    <w:rsid w:val="00D33759"/>
    <w:rsid w:val="00D445F5"/>
    <w:rsid w:val="00D51BF0"/>
    <w:rsid w:val="00D5369D"/>
    <w:rsid w:val="00D5708A"/>
    <w:rsid w:val="00D5757C"/>
    <w:rsid w:val="00D62299"/>
    <w:rsid w:val="00D64933"/>
    <w:rsid w:val="00D650B9"/>
    <w:rsid w:val="00D84E51"/>
    <w:rsid w:val="00D940CA"/>
    <w:rsid w:val="00DC4C83"/>
    <w:rsid w:val="00DD4086"/>
    <w:rsid w:val="00DD4ECF"/>
    <w:rsid w:val="00DF38AB"/>
    <w:rsid w:val="00E028F3"/>
    <w:rsid w:val="00E064AD"/>
    <w:rsid w:val="00E116EC"/>
    <w:rsid w:val="00E14342"/>
    <w:rsid w:val="00E259D2"/>
    <w:rsid w:val="00E31928"/>
    <w:rsid w:val="00E34E1F"/>
    <w:rsid w:val="00E377B8"/>
    <w:rsid w:val="00E4630E"/>
    <w:rsid w:val="00E57C0C"/>
    <w:rsid w:val="00E72D91"/>
    <w:rsid w:val="00E76209"/>
    <w:rsid w:val="00E81DC9"/>
    <w:rsid w:val="00E90A96"/>
    <w:rsid w:val="00EA1E57"/>
    <w:rsid w:val="00EB6995"/>
    <w:rsid w:val="00ED2326"/>
    <w:rsid w:val="00ED392C"/>
    <w:rsid w:val="00ED4EA7"/>
    <w:rsid w:val="00ED7018"/>
    <w:rsid w:val="00EE5731"/>
    <w:rsid w:val="00F34E8A"/>
    <w:rsid w:val="00F614BD"/>
    <w:rsid w:val="00FA76E9"/>
    <w:rsid w:val="00FC1719"/>
    <w:rsid w:val="00FC2A50"/>
    <w:rsid w:val="00FE4BD3"/>
    <w:rsid w:val="00FF389E"/>
    <w:rsid w:val="04900BD0"/>
    <w:rsid w:val="2289ECD3"/>
    <w:rsid w:val="38F09B4E"/>
    <w:rsid w:val="52EFCE34"/>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C0E8F8"/>
  <w15:docId w15:val="{809287F5-E751-4F9C-B20A-ED617156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28"/>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861828"/>
    <w:pPr>
      <w:numPr>
        <w:numId w:val="1"/>
      </w:numPr>
      <w:ind w:left="720" w:hanging="720"/>
      <w:outlineLvl w:val="0"/>
    </w:pPr>
    <w:rPr>
      <w:kern w:val="28"/>
    </w:rPr>
  </w:style>
  <w:style w:type="paragraph" w:styleId="Heading2">
    <w:name w:val="heading 2"/>
    <w:basedOn w:val="Normal"/>
    <w:next w:val="Normal"/>
    <w:link w:val="Heading2Char"/>
    <w:qFormat/>
    <w:rsid w:val="00861828"/>
    <w:pPr>
      <w:numPr>
        <w:ilvl w:val="1"/>
        <w:numId w:val="1"/>
      </w:numPr>
      <w:ind w:left="720" w:hanging="720"/>
      <w:outlineLvl w:val="1"/>
    </w:pPr>
  </w:style>
  <w:style w:type="paragraph" w:styleId="Heading3">
    <w:name w:val="heading 3"/>
    <w:basedOn w:val="Normal"/>
    <w:next w:val="Normal"/>
    <w:link w:val="Heading3Char"/>
    <w:qFormat/>
    <w:rsid w:val="00861828"/>
    <w:pPr>
      <w:numPr>
        <w:ilvl w:val="2"/>
        <w:numId w:val="1"/>
      </w:numPr>
      <w:ind w:left="720" w:hanging="720"/>
      <w:outlineLvl w:val="2"/>
    </w:pPr>
  </w:style>
  <w:style w:type="paragraph" w:styleId="Heading4">
    <w:name w:val="heading 4"/>
    <w:basedOn w:val="Normal"/>
    <w:next w:val="Normal"/>
    <w:link w:val="Heading4Char"/>
    <w:qFormat/>
    <w:rsid w:val="00861828"/>
    <w:pPr>
      <w:numPr>
        <w:ilvl w:val="3"/>
        <w:numId w:val="1"/>
      </w:numPr>
      <w:ind w:left="720" w:hanging="720"/>
      <w:outlineLvl w:val="3"/>
    </w:pPr>
  </w:style>
  <w:style w:type="paragraph" w:styleId="Heading5">
    <w:name w:val="heading 5"/>
    <w:basedOn w:val="Normal"/>
    <w:next w:val="Normal"/>
    <w:link w:val="Heading5Char"/>
    <w:qFormat/>
    <w:rsid w:val="00861828"/>
    <w:pPr>
      <w:numPr>
        <w:ilvl w:val="4"/>
        <w:numId w:val="1"/>
      </w:numPr>
      <w:ind w:left="720" w:hanging="720"/>
      <w:outlineLvl w:val="4"/>
    </w:pPr>
  </w:style>
  <w:style w:type="paragraph" w:styleId="Heading6">
    <w:name w:val="heading 6"/>
    <w:basedOn w:val="Normal"/>
    <w:next w:val="Normal"/>
    <w:link w:val="Heading6Char"/>
    <w:qFormat/>
    <w:rsid w:val="00861828"/>
    <w:pPr>
      <w:numPr>
        <w:ilvl w:val="5"/>
        <w:numId w:val="1"/>
      </w:numPr>
      <w:ind w:left="720" w:hanging="720"/>
      <w:outlineLvl w:val="5"/>
    </w:pPr>
  </w:style>
  <w:style w:type="paragraph" w:styleId="Heading7">
    <w:name w:val="heading 7"/>
    <w:basedOn w:val="Normal"/>
    <w:next w:val="Normal"/>
    <w:link w:val="Heading7Char"/>
    <w:qFormat/>
    <w:rsid w:val="00861828"/>
    <w:pPr>
      <w:numPr>
        <w:ilvl w:val="6"/>
        <w:numId w:val="1"/>
      </w:numPr>
      <w:ind w:left="720" w:hanging="720"/>
      <w:outlineLvl w:val="6"/>
    </w:pPr>
  </w:style>
  <w:style w:type="paragraph" w:styleId="Heading8">
    <w:name w:val="heading 8"/>
    <w:basedOn w:val="Normal"/>
    <w:next w:val="Normal"/>
    <w:link w:val="Heading8Char"/>
    <w:qFormat/>
    <w:rsid w:val="00861828"/>
    <w:pPr>
      <w:numPr>
        <w:ilvl w:val="7"/>
        <w:numId w:val="1"/>
      </w:numPr>
      <w:ind w:left="720" w:hanging="720"/>
      <w:outlineLvl w:val="7"/>
    </w:pPr>
  </w:style>
  <w:style w:type="paragraph" w:styleId="Heading9">
    <w:name w:val="heading 9"/>
    <w:basedOn w:val="Normal"/>
    <w:next w:val="Normal"/>
    <w:link w:val="Heading9Char"/>
    <w:qFormat/>
    <w:rsid w:val="0086182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szCs w:val="20"/>
      <w:lang w:val="fi-FI"/>
    </w:rPr>
  </w:style>
  <w:style w:type="character" w:customStyle="1" w:styleId="Heading2Char">
    <w:name w:val="Heading 2 Char"/>
    <w:basedOn w:val="DefaultParagraphFont"/>
    <w:link w:val="Heading2"/>
    <w:rsid w:val="00496414"/>
    <w:rPr>
      <w:rFonts w:ascii="Times New Roman" w:eastAsia="Times New Roman" w:hAnsi="Times New Roman" w:cs="Times New Roman"/>
      <w:szCs w:val="20"/>
      <w:lang w:val="fi-FI"/>
    </w:rPr>
  </w:style>
  <w:style w:type="character" w:customStyle="1" w:styleId="Heading3Char">
    <w:name w:val="Heading 3 Char"/>
    <w:basedOn w:val="DefaultParagraphFont"/>
    <w:link w:val="Heading3"/>
    <w:rsid w:val="00496414"/>
    <w:rPr>
      <w:rFonts w:ascii="Times New Roman" w:eastAsia="Times New Roman" w:hAnsi="Times New Roman" w:cs="Times New Roman"/>
      <w:szCs w:val="20"/>
      <w:lang w:val="fi-FI"/>
    </w:rPr>
  </w:style>
  <w:style w:type="character" w:customStyle="1" w:styleId="Heading4Char">
    <w:name w:val="Heading 4 Char"/>
    <w:basedOn w:val="DefaultParagraphFont"/>
    <w:link w:val="Heading4"/>
    <w:rsid w:val="00496414"/>
    <w:rPr>
      <w:rFonts w:ascii="Times New Roman" w:eastAsia="Times New Roman" w:hAnsi="Times New Roman" w:cs="Times New Roman"/>
      <w:szCs w:val="20"/>
      <w:lang w:val="fi-FI"/>
    </w:rPr>
  </w:style>
  <w:style w:type="character" w:customStyle="1" w:styleId="Heading5Char">
    <w:name w:val="Heading 5 Char"/>
    <w:basedOn w:val="DefaultParagraphFont"/>
    <w:link w:val="Heading5"/>
    <w:rsid w:val="00496414"/>
    <w:rPr>
      <w:rFonts w:ascii="Times New Roman" w:eastAsia="Times New Roman" w:hAnsi="Times New Roman" w:cs="Times New Roman"/>
      <w:szCs w:val="20"/>
      <w:lang w:val="fi-FI"/>
    </w:rPr>
  </w:style>
  <w:style w:type="character" w:customStyle="1" w:styleId="Heading6Char">
    <w:name w:val="Heading 6 Char"/>
    <w:basedOn w:val="DefaultParagraphFont"/>
    <w:link w:val="Heading6"/>
    <w:rsid w:val="00496414"/>
    <w:rPr>
      <w:rFonts w:ascii="Times New Roman" w:eastAsia="Times New Roman" w:hAnsi="Times New Roman" w:cs="Times New Roman"/>
      <w:szCs w:val="20"/>
      <w:lang w:val="fi-FI"/>
    </w:rPr>
  </w:style>
  <w:style w:type="character" w:customStyle="1" w:styleId="Heading7Char">
    <w:name w:val="Heading 7 Char"/>
    <w:basedOn w:val="DefaultParagraphFont"/>
    <w:link w:val="Heading7"/>
    <w:rsid w:val="00496414"/>
    <w:rPr>
      <w:rFonts w:ascii="Times New Roman" w:eastAsia="Times New Roman" w:hAnsi="Times New Roman" w:cs="Times New Roman"/>
      <w:szCs w:val="20"/>
      <w:lang w:val="fi-FI"/>
    </w:rPr>
  </w:style>
  <w:style w:type="character" w:customStyle="1" w:styleId="Heading8Char">
    <w:name w:val="Heading 8 Char"/>
    <w:basedOn w:val="DefaultParagraphFont"/>
    <w:link w:val="Heading8"/>
    <w:rsid w:val="00496414"/>
    <w:rPr>
      <w:rFonts w:ascii="Times New Roman" w:eastAsia="Times New Roman" w:hAnsi="Times New Roman" w:cs="Times New Roman"/>
      <w:szCs w:val="20"/>
      <w:lang w:val="fi-FI"/>
    </w:rPr>
  </w:style>
  <w:style w:type="character" w:customStyle="1" w:styleId="Heading9Char">
    <w:name w:val="Heading 9 Char"/>
    <w:basedOn w:val="DefaultParagraphFont"/>
    <w:link w:val="Heading9"/>
    <w:rsid w:val="00496414"/>
    <w:rPr>
      <w:rFonts w:ascii="Times New Roman" w:eastAsia="Times New Roman" w:hAnsi="Times New Roman" w:cs="Times New Roman"/>
      <w:szCs w:val="20"/>
      <w:lang w:val="fi-FI"/>
    </w:rPr>
  </w:style>
  <w:style w:type="paragraph" w:styleId="Footer">
    <w:name w:val="footer"/>
    <w:basedOn w:val="Normal"/>
    <w:link w:val="FooterChar"/>
    <w:qFormat/>
    <w:rsid w:val="00861828"/>
  </w:style>
  <w:style w:type="character" w:customStyle="1" w:styleId="FooterChar">
    <w:name w:val="Footer Char"/>
    <w:basedOn w:val="DefaultParagraphFont"/>
    <w:link w:val="Footer"/>
    <w:rsid w:val="00496414"/>
    <w:rPr>
      <w:rFonts w:ascii="Times New Roman" w:eastAsia="Times New Roman" w:hAnsi="Times New Roman" w:cs="Times New Roman"/>
      <w:szCs w:val="20"/>
      <w:lang w:val="fi-FI"/>
    </w:rPr>
  </w:style>
  <w:style w:type="paragraph" w:styleId="FootnoteText">
    <w:name w:val="footnote text"/>
    <w:basedOn w:val="Normal"/>
    <w:link w:val="FootnoteTextChar"/>
    <w:qFormat/>
    <w:rsid w:val="00861828"/>
    <w:pPr>
      <w:keepLines/>
      <w:spacing w:after="60" w:line="240" w:lineRule="auto"/>
      <w:ind w:left="720" w:hanging="720"/>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szCs w:val="20"/>
      <w:lang w:val="fi-FI"/>
    </w:rPr>
  </w:style>
  <w:style w:type="paragraph" w:styleId="Header">
    <w:name w:val="header"/>
    <w:basedOn w:val="Normal"/>
    <w:link w:val="HeaderChar"/>
    <w:qFormat/>
    <w:rsid w:val="00861828"/>
  </w:style>
  <w:style w:type="character" w:customStyle="1" w:styleId="HeaderChar">
    <w:name w:val="Header Char"/>
    <w:basedOn w:val="DefaultParagraphFont"/>
    <w:link w:val="Header"/>
    <w:rsid w:val="00496414"/>
    <w:rPr>
      <w:rFonts w:ascii="Times New Roman" w:eastAsia="Times New Roman" w:hAnsi="Times New Roman" w:cs="Times New Roman"/>
      <w:szCs w:val="20"/>
      <w:lang w:val="fi-FI"/>
    </w:rPr>
  </w:style>
  <w:style w:type="paragraph" w:customStyle="1" w:styleId="quotes">
    <w:name w:val="quotes"/>
    <w:basedOn w:val="Normal"/>
    <w:next w:val="Normal"/>
    <w:rsid w:val="00496414"/>
    <w:pPr>
      <w:ind w:left="720"/>
    </w:pPr>
    <w:rPr>
      <w:i/>
    </w:rPr>
  </w:style>
  <w:style w:type="character" w:styleId="FootnoteReference">
    <w:name w:val="footnote reference"/>
    <w:basedOn w:val="DefaultParagraphFont"/>
    <w:unhideWhenUsed/>
    <w:qFormat/>
    <w:rsid w:val="00861828"/>
    <w:rPr>
      <w:sz w:val="24"/>
      <w:vertAlign w:val="superscript"/>
    </w:rPr>
  </w:style>
  <w:style w:type="character" w:styleId="PageNumber">
    <w:name w:val="page number"/>
    <w:basedOn w:val="DefaultParagraphFont"/>
    <w:rsid w:val="00496414"/>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BalloonText">
    <w:name w:val="Balloon Text"/>
    <w:basedOn w:val="Normal"/>
    <w:link w:val="BalloonTextChar"/>
    <w:uiPriority w:val="99"/>
    <w:semiHidden/>
    <w:unhideWhenUsed/>
    <w:rsid w:val="000C6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50"/>
    <w:rPr>
      <w:rFonts w:ascii="Tahoma" w:eastAsia="Times New Roman" w:hAnsi="Tahoma" w:cs="Tahoma"/>
      <w:sz w:val="16"/>
      <w:szCs w:val="16"/>
      <w:lang w:val="fi-FI"/>
    </w:rPr>
  </w:style>
  <w:style w:type="character" w:styleId="CommentReference">
    <w:name w:val="annotation reference"/>
    <w:basedOn w:val="DefaultParagraphFont"/>
    <w:uiPriority w:val="99"/>
    <w:semiHidden/>
    <w:unhideWhenUsed/>
    <w:rsid w:val="00ED4EA7"/>
    <w:rPr>
      <w:sz w:val="16"/>
      <w:szCs w:val="16"/>
    </w:rPr>
  </w:style>
  <w:style w:type="paragraph" w:styleId="CommentText">
    <w:name w:val="annotation text"/>
    <w:basedOn w:val="Normal"/>
    <w:link w:val="CommentTextChar"/>
    <w:uiPriority w:val="99"/>
    <w:semiHidden/>
    <w:unhideWhenUsed/>
    <w:rsid w:val="00ED4EA7"/>
    <w:pPr>
      <w:spacing w:line="240" w:lineRule="auto"/>
    </w:pPr>
    <w:rPr>
      <w:sz w:val="20"/>
    </w:rPr>
  </w:style>
  <w:style w:type="character" w:customStyle="1" w:styleId="CommentTextChar">
    <w:name w:val="Comment Text Char"/>
    <w:basedOn w:val="DefaultParagraphFont"/>
    <w:link w:val="CommentText"/>
    <w:uiPriority w:val="99"/>
    <w:semiHidden/>
    <w:rsid w:val="00ED4EA7"/>
    <w:rPr>
      <w:rFonts w:ascii="Times New Roman" w:eastAsia="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sid w:val="00ED4EA7"/>
    <w:rPr>
      <w:b/>
      <w:bCs/>
    </w:rPr>
  </w:style>
  <w:style w:type="character" w:customStyle="1" w:styleId="CommentSubjectChar">
    <w:name w:val="Comment Subject Char"/>
    <w:basedOn w:val="CommentTextChar"/>
    <w:link w:val="CommentSubject"/>
    <w:uiPriority w:val="99"/>
    <w:semiHidden/>
    <w:rsid w:val="00ED4EA7"/>
    <w:rPr>
      <w:rFonts w:ascii="Times New Roman" w:eastAsia="Times New Roman" w:hAnsi="Times New Roman" w:cs="Times New Roman"/>
      <w:b/>
      <w:bCs/>
      <w:sz w:val="20"/>
      <w:szCs w:val="20"/>
      <w:lang w:val="fi-FI"/>
    </w:rPr>
  </w:style>
  <w:style w:type="paragraph" w:styleId="Revision">
    <w:name w:val="Revision"/>
    <w:hidden/>
    <w:uiPriority w:val="99"/>
    <w:semiHidden/>
    <w:rsid w:val="00861828"/>
    <w:pPr>
      <w:spacing w:after="0" w:line="240" w:lineRule="auto"/>
    </w:pPr>
    <w:rPr>
      <w:rFonts w:ascii="Times New Roman" w:eastAsia="Times New Roman" w:hAnsi="Times New Roman" w:cs="Times New Roman"/>
    </w:rPr>
  </w:style>
  <w:style w:type="paragraph" w:customStyle="1" w:styleId="Default">
    <w:name w:val="Default"/>
    <w:rsid w:val="00B37C5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A4FD8"/>
    <w:rPr>
      <w:color w:val="800080" w:themeColor="followedHyperlink"/>
      <w:u w:val="single"/>
    </w:rPr>
  </w:style>
  <w:style w:type="paragraph" w:customStyle="1" w:styleId="paragraph">
    <w:name w:val="paragraph"/>
    <w:basedOn w:val="Normal"/>
    <w:rsid w:val="002A7061"/>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customStyle="1" w:styleId="normaltextrun">
    <w:name w:val="normaltextrun"/>
    <w:basedOn w:val="DefaultParagraphFont"/>
    <w:rsid w:val="002A7061"/>
  </w:style>
  <w:style w:type="character" w:customStyle="1" w:styleId="eop">
    <w:name w:val="eop"/>
    <w:basedOn w:val="DefaultParagraphFont"/>
    <w:rsid w:val="002A7061"/>
  </w:style>
  <w:style w:type="character" w:styleId="UnresolvedMention">
    <w:name w:val="Unresolved Mention"/>
    <w:basedOn w:val="DefaultParagraphFont"/>
    <w:uiPriority w:val="99"/>
    <w:semiHidden/>
    <w:unhideWhenUsed/>
    <w:rsid w:val="00B01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ission.europa.eu/law/law-topic/data-protection/international-dimension-data-protection/adequacy-decisions_fi" TargetMode="External"/><Relationship Id="rId18" Type="http://schemas.openxmlformats.org/officeDocument/2006/relationships/hyperlink" Target="mailto:eesc-social-media@eesc.europa.eu" TargetMode="External"/><Relationship Id="rId26" Type="http://schemas.openxmlformats.org/officeDocument/2006/relationships/footer" Target="footer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eesc-social-media@eesc.europa.eu" TargetMode="External"/><Relationship Id="rId17" Type="http://schemas.openxmlformats.org/officeDocument/2006/relationships/hyperlink" Target="https://edps.europa.eu/" TargetMode="External"/><Relationship Id="rId25" Type="http://schemas.openxmlformats.org/officeDocument/2006/relationships/header" Target="header3.xml"/><Relationship Id="rId16" Type="http://schemas.openxmlformats.org/officeDocument/2006/relationships/hyperlink" Target="mailto:eesc-social-media@eesc.europa.eu" TargetMode="External"/><Relationship Id="rId20" Type="http://schemas.openxmlformats.org/officeDocument/2006/relationships/hyperlink" Target="https://edps.europa.eu/form/edpsweb-contact-form_en_en" TargetMode="External"/><Relationship Id="rId29"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eli/reg/2018/1725/oj?locale=fi" TargetMode="External"/><Relationship Id="rId24" Type="http://schemas.openxmlformats.org/officeDocument/2006/relationships/footer" Target="footer2.xml"/><Relationship Id="rId32"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www.dataprivacyframework.gov/s/participant-search/participant-detail?id=a2zt0000000TOWQAA4&amp;status=Activ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eesc.europa.eu/fi/general-contact-form?contact_person_group=61" TargetMode="External"/><Relationship Id="rId31"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taprivacyframework.gov/s/participant-search/participant-detail?id=a2zt0000000GnS9AAK&amp;status=Active"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XMKEDVFMMJCW-1998863520-874</_dlc_DocId>
    <_dlc_DocIdUrl xmlns="56a5413d-c261-4a00-870c-a20d3379ae6d">
      <Url>http://dm/eesc/2023/_layouts/15/DocIdRedir.aspx?ID=XMKEDVFMMJCW-1998863520-874</Url>
      <Description>XMKEDVFMMJCW-1998863520-874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2023-11-30T12:00:00+00:00</ProductionDate>
    <DocumentNumber xmlns="987be9aa-249f-4798-9f17-aa191cb2cf76">5279</DocumentNumber>
    <FicheYear xmlns="56a5413d-c261-4a00-870c-a20d3379ae6d" xsi:nil="true"/>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13266</FicheNumber>
    <OriginalSender xmlns="56a5413d-c261-4a00-870c-a20d3379ae6d">
      <UserInfo>
        <DisplayName>Venalainen Eeva</DisplayName>
        <AccountId>1612</AccountId>
        <AccountType/>
      </UserInfo>
    </OriginalSender>
    <DocumentPart xmlns="56a5413d-c261-4a00-870c-a20d3379ae6d">0</DocumentPart>
    <AdoptionDate xmlns="56a5413d-c261-4a00-870c-a20d3379ae6d" xsi:nil="true"/>
    <RequestingService xmlns="56a5413d-c261-4a00-870c-a20d3379ae6d">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7be9aa-249f-4798-9f17-aa191cb2cf76" xsi:nil="true"/>
    <DossierName_0 xmlns="http://schemas.microsoft.com/sharepoint/v3/fields">
      <Terms xmlns="http://schemas.microsoft.com/office/infopath/2007/PartnerControls"/>
    </DossierName_0>
    <DocumentVersion xmlns="56a5413d-c261-4a00-870c-a20d3379ae6d">0</DocumentVersion>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D801061BA64D4F4583C66427878D4C9A" ma:contentTypeVersion="8" ma:contentTypeDescription="Defines the documents for Document Manager V2" ma:contentTypeScope="" ma:versionID="7ca00df6258291d8de0c8e7c8b922ab8">
  <xsd:schema xmlns:xsd="http://www.w3.org/2001/XMLSchema" xmlns:xs="http://www.w3.org/2001/XMLSchema" xmlns:p="http://schemas.microsoft.com/office/2006/metadata/properties" xmlns:ns2="56a5413d-c261-4a00-870c-a20d3379ae6d" xmlns:ns3="http://schemas.microsoft.com/sharepoint/v3/fields" xmlns:ns4="987be9aa-249f-4798-9f17-aa191cb2cf76" targetNamespace="http://schemas.microsoft.com/office/2006/metadata/properties" ma:root="true" ma:fieldsID="aec3d9f94ccad428610b7223cb9f4e19" ns2:_="" ns3:_="" ns4:_="">
    <xsd:import namespace="56a5413d-c261-4a00-870c-a20d3379ae6d"/>
    <xsd:import namespace="http://schemas.microsoft.com/sharepoint/v3/fields"/>
    <xsd:import namespace="987be9aa-249f-4798-9f17-aa191cb2cf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be9aa-249f-4798-9f17-aa191cb2cf7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33DEB6-4C16-47B0-8C76-81E2310BFE64}"/>
</file>

<file path=customXml/itemProps2.xml><?xml version="1.0" encoding="utf-8"?>
<ds:datastoreItem xmlns:ds="http://schemas.openxmlformats.org/officeDocument/2006/customXml" ds:itemID="{95BB6F8F-3E34-4F99-9B36-9F42C2CC44BC}"/>
</file>

<file path=customXml/itemProps3.xml><?xml version="1.0" encoding="utf-8"?>
<ds:datastoreItem xmlns:ds="http://schemas.openxmlformats.org/officeDocument/2006/customXml" ds:itemID="{010F3159-2FFD-462D-AFD9-237AAF8D9677}"/>
</file>

<file path=customXml/itemProps4.xml><?xml version="1.0" encoding="utf-8"?>
<ds:datastoreItem xmlns:ds="http://schemas.openxmlformats.org/officeDocument/2006/customXml" ds:itemID="{D91633F4-4A93-482E-971B-B82DF1BDCD26}"/>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Data Protection Notice</vt:lpstr>
    </vt:vector>
  </TitlesOfParts>
  <Company>CESE-CdR</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Tietosuojaseloste</dc:title>
  <dc:subject>WEB</dc:subject>
  <dc:creator>Simone Baptista</dc:creator>
  <cp:keywords>EESC-2023-05279-00-00-WEB-TRA-EN</cp:keywords>
  <dc:description>Rapporteur:  - Original language: EN - Date of document: 30/11/2023 - Date of meeting:  - External documents:  - Administrator:  HAGARD BENJAMIN</dc:description>
  <cp:lastModifiedBy>Venalainen Eeva</cp:lastModifiedBy>
  <cp:revision>7</cp:revision>
  <cp:lastPrinted>2018-05-25T09:11:00Z</cp:lastPrinted>
  <dcterms:created xsi:type="dcterms:W3CDTF">2023-11-21T09:05:00Z</dcterms:created>
  <dcterms:modified xsi:type="dcterms:W3CDTF">2023-11-30T11:18:00Z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Pref_formatted">
    <vt:bool>true</vt:bool>
  </property>
  <property fmtid="{D5CDD505-2E9C-101B-9397-08002B2CF9AE}" pid="4" name="Pref_Date">
    <vt:lpwstr>21/11/2023, 02/10/2018, 28/05/2018</vt:lpwstr>
  </property>
  <property fmtid="{D5CDD505-2E9C-101B-9397-08002B2CF9AE}" pid="5" name="Pref_Time">
    <vt:lpwstr>09:53:43, 16:46:57, 10:29:04</vt:lpwstr>
  </property>
  <property fmtid="{D5CDD505-2E9C-101B-9397-08002B2CF9AE}" pid="6" name="Pref_User">
    <vt:lpwstr>jhvi, tvoc, amett</vt:lpwstr>
  </property>
  <property fmtid="{D5CDD505-2E9C-101B-9397-08002B2CF9AE}" pid="7" name="Pref_FileName">
    <vt:lpwstr>EESC-2023-05279-00-00-WEB-ORI.docx, EESC-2018-02652-00-01-ADMIN-TRA-EN-CRR.docx, EESC-2018-02652-00-00-ADMIN-ORI.docx</vt:lpwstr>
  </property>
  <property fmtid="{D5CDD505-2E9C-101B-9397-08002B2CF9AE}" pid="8" name="ContentTypeId">
    <vt:lpwstr>0x010100EA97B91038054C99906057A708A1480A00D801061BA64D4F4583C66427878D4C9A</vt:lpwstr>
  </property>
  <property fmtid="{D5CDD505-2E9C-101B-9397-08002B2CF9AE}" pid="9" name="_dlc_DocIdItemGuid">
    <vt:lpwstr>8ae591cb-3310-4dc5-95dc-c6addd80a65a</vt:lpwstr>
  </property>
  <property fmtid="{D5CDD505-2E9C-101B-9397-08002B2CF9AE}" pid="10" name="AvailableTranslations">
    <vt:lpwstr>25;#ES|e7a6b05b-ae16-40c8-add9-68b64b03aeba;#43;#DA|5d49c027-8956-412b-aa16-e85a0f96ad0e;#24;#PL|1e03da61-4678-4e07-b136-b5024ca9197b;#33;#LV|46f7e311-5d9f-4663-b433-18aeccb7ace7;#34;#SK|46d9fce0-ef79-4f71-b89b-cd6aa82426b8;#16;#DE|f6b31e5a-26fa-4935-b661-318e46daf27e;#40;#RO|feb747a2-64cd-4299-af12-4833ddc30497;#38;#EL|6d4f4d51-af9b-4650-94b4-4276bee85c91;#36;#MT|7df99101-6854-4a26-b53a-b88c0da02c26;#41;#HU|6b229040-c589-4408-b4c1-4285663d20a8;#30;#IT|0774613c-01ed-4e5d-a25d-11d2388de825;#5;#EN|f2175f21-25d7-44a3-96da-d6a61b075e1b;#37;#CS|72f9705b-0217-4fd3-bea2-cbc7ed80e26e;#44;#BG|1a1b3951-7821-4e6a-85f5-5673fc08bd2c;#45;#ET|ff6c3f4c-b02c-4c3c-ab07-2c37995a7a0a;#31;#NL|55c6556c-b4f4-441d-9acf-c498d4f838bd;#42;#FI|87606a43-d45f-42d6-b8c9-e1a3457db5b7;#35;#SL|98a412ae-eb01-49e9-ae3d-585a81724cfc;#21;#SV|c2ed69e7-a339-43d7-8f22-d93680a92aa0;#32;#PT|50ccc04a-eadd-42ae-a0cb-acaf45f812ba;#46;#HR|2f555653-ed1a-4fe6-8362-9082d95989e5;#10;#FR|d2afafd3-4c81-4f60-8f52-ee33f2f54ff3;#39;#LT|a7ff5ce7-6123-4f68-865a-a57c31810414</vt:lpwstr>
  </property>
  <property fmtid="{D5CDD505-2E9C-101B-9397-08002B2CF9AE}" pid="11" name="DocumentType_0">
    <vt:lpwstr>WEB|f9c2e806-c7b4-42cb-b487-6fc237e5776f</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5279</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4;#WEB|f9c2e806-c7b4-42cb-b487-6fc237e5776f</vt:lpwstr>
  </property>
  <property fmtid="{D5CDD505-2E9C-101B-9397-08002B2CF9AE}" pid="22" name="RequestingService">
    <vt:lpwstr>Information en ligne</vt:lpwstr>
  </property>
  <property fmtid="{D5CDD505-2E9C-101B-9397-08002B2CF9AE}" pid="23" name="Confidentiality">
    <vt:lpwstr>6;#Internal|2451815e-8241-4bbf-a22e-1ab710712bf2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9" name="AvailableTranslations_0">
    <vt:lpwstr>ES|e7a6b05b-ae16-40c8-add9-68b64b03aeba;LV|46f7e311-5d9f-4663-b433-18aeccb7ace7;EL|6d4f4d51-af9b-4650-94b4-4276bee85c91;HU|6b229040-c589-4408-b4c1-4285663d20a8;IT|0774613c-01ed-4e5d-a25d-11d2388de825;EN|f2175f21-25d7-44a3-96da-d6a61b075e1b;FR|d2afafd3-4c81-4f60-8f52-ee33f2f54ff3</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33;#LV|46f7e311-5d9f-4663-b433-18aeccb7ace7;#41;#HU|6b229040-c589-4408-b4c1-4285663d20a8;#30;#IT|0774613c-01ed-4e5d-a25d-11d2388de825;#10;#FR|d2afafd3-4c81-4f60-8f52-ee33f2f54ff3;#25;#ES|e7a6b05b-ae16-40c8-add9-68b64b03aeba;#7;#Final|ea5e6674-7b27-4bac-b091-73adbb394efe;#6;#Internal|2451815e-8241-4bbf-a22e-1ab710712bf2;#5;#EN|f2175f21-25d7-44a3-96da-d6a61b075e1b;#4;#WEB|f9c2e806-c7b4-42cb-b487-6fc237e5776f;#3;#TRA|150d2a88-1431-44e6-a8ca-0bb753ab8672;#38;#EL|6d4f4d51-af9b-4650-94b4-4276bee85c91;#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13266</vt:i4>
  </property>
  <property fmtid="{D5CDD505-2E9C-101B-9397-08002B2CF9AE}" pid="37" name="DocumentLanguage">
    <vt:lpwstr>42;#FI|87606a43-d45f-42d6-b8c9-e1a3457db5b7</vt:lpwstr>
  </property>
  <property fmtid="{D5CDD505-2E9C-101B-9397-08002B2CF9AE}" pid="38" name="_docset_NoMedatataSyncRequired">
    <vt:lpwstr>False</vt:lpwstr>
  </property>
</Properties>
</file>