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07" w:rsidRPr="003A2320" w:rsidRDefault="006A45B6" w:rsidP="00386707">
      <w:pPr>
        <w:jc w:val="center"/>
        <w:rPr>
          <w:b/>
        </w:rPr>
      </w:pPr>
      <w:r w:rsidRPr="003A2320">
        <w:rPr>
          <w:b/>
          <w:lang w:eastAsia="pt-PT"/>
        </w:rPr>
        <w:drawing>
          <wp:inline distT="0" distB="0" distL="0" distR="0" wp14:anchorId="70E8CBE7" wp14:editId="2DE34F43">
            <wp:extent cx="2711395" cy="1603206"/>
            <wp:effectExtent l="0" t="0" r="0" b="0"/>
            <wp:docPr id="1" name="Picture 1" descr="V:\04 - EVENEMENTS\01 - YOUR EUROPE YOUR SAY YEYS\YEYS 2017\Logos\16_536-Landing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17\Logos\16_536-Landingp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72" cy="16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320">
        <w:rPr>
          <w:b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6477DD" wp14:editId="1D57077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82" w:rsidRPr="007F61F4" w:rsidRDefault="006B1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7F61F4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6B1C82" w:rsidRPr="007F61F4" w:rsidRDefault="006B1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7F61F4"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45B6" w:rsidRPr="003A2320" w:rsidRDefault="006A45B6" w:rsidP="00386707">
      <w:pPr>
        <w:jc w:val="center"/>
        <w:rPr>
          <w:b/>
        </w:rPr>
      </w:pPr>
    </w:p>
    <w:p w:rsidR="00386707" w:rsidRPr="003A2320" w:rsidRDefault="00386707" w:rsidP="00386707">
      <w:pPr>
        <w:jc w:val="center"/>
        <w:rPr>
          <w:b/>
        </w:rPr>
      </w:pPr>
      <w:r w:rsidRPr="003A2320">
        <w:rPr>
          <w:b/>
        </w:rPr>
        <w:t>DOCUMENTO DE TRABALHO PARA AS ESCOLAS PARTICIPANTES</w:t>
      </w:r>
    </w:p>
    <w:p w:rsidR="00386707" w:rsidRPr="003A2320" w:rsidRDefault="00386707" w:rsidP="00386707">
      <w:pPr>
        <w:jc w:val="center"/>
      </w:pPr>
    </w:p>
    <w:p w:rsidR="00386707" w:rsidRPr="003A2320" w:rsidRDefault="004C38DF" w:rsidP="00C41CC8">
      <w:pPr>
        <w:jc w:val="center"/>
        <w:rPr>
          <w:b/>
          <w:caps/>
        </w:rPr>
      </w:pPr>
      <w:r w:rsidRPr="003A2320">
        <w:rPr>
          <w:b/>
          <w:caps/>
        </w:rPr>
        <w:t>EU@60: Qual o rumo a seguir?</w:t>
      </w:r>
    </w:p>
    <w:p w:rsidR="00386707" w:rsidRPr="003A2320" w:rsidRDefault="00386707" w:rsidP="00386707"/>
    <w:p w:rsidR="00386707" w:rsidRPr="003A2320" w:rsidRDefault="00386707" w:rsidP="00386707">
      <w:pPr>
        <w:rPr>
          <w:b/>
        </w:rPr>
      </w:pPr>
      <w:r w:rsidRPr="003A2320">
        <w:rPr>
          <w:b/>
        </w:rPr>
        <w:t>Introdução</w:t>
      </w:r>
    </w:p>
    <w:p w:rsidR="00386707" w:rsidRPr="003A2320" w:rsidRDefault="00386707" w:rsidP="00386707"/>
    <w:p w:rsidR="00386707" w:rsidRPr="003A2320" w:rsidRDefault="00386707" w:rsidP="00386707">
      <w:r w:rsidRPr="003A2320">
        <w:t>O ano de 2017 é um ano muito importante para a Europa, uma vez que assinala o 60.º aniversário da assinatura do Tratado de Roma que instituiu a Comunidade Económica Europeia, a precursora da União Europeia.</w:t>
      </w:r>
    </w:p>
    <w:p w:rsidR="00386707" w:rsidRPr="003A2320" w:rsidRDefault="00386707" w:rsidP="00386707"/>
    <w:p w:rsidR="00386707" w:rsidRPr="003A2320" w:rsidRDefault="003F1D5A" w:rsidP="00386707">
      <w:r w:rsidRPr="003A2320">
        <w:t>Em 1957, os fundadores da UE reconheceram que a unidade, a liberdade e a solidariedade europeias envolviam não apenas nações e governos, mas também pessoas. Constituíram o Comité Económico e Social Europeu (CESE) desde o início, simultaneamente com as outras instituições da UE, para permitir à «sociedade civil organizada»</w:t>
      </w:r>
      <w:r w:rsidRPr="003A2320">
        <w:rPr>
          <w:rStyle w:val="FootnoteReference"/>
        </w:rPr>
        <w:footnoteReference w:id="2"/>
      </w:r>
      <w:r w:rsidRPr="003A2320">
        <w:t xml:space="preserve"> aconselhar os decisores sobre um vasto leque de questões, sendo o CESE a voz das forças económicas e sociais da sociedade.</w:t>
      </w:r>
    </w:p>
    <w:p w:rsidR="00386707" w:rsidRPr="003A2320" w:rsidRDefault="00386707" w:rsidP="00386707"/>
    <w:p w:rsidR="00386707" w:rsidRPr="003A2320" w:rsidRDefault="00386707" w:rsidP="00386707">
      <w:r w:rsidRPr="003A2320">
        <w:t xml:space="preserve">Os jovens são o futuro da Europa e são eles que decidirão o rumo da União Europeia nos próximos anos. É por esse motivo que o CESE colocou sempre uma ênfase particular na participação dos jovens nos seus debates políticos. Em 2017, </w:t>
      </w:r>
      <w:r w:rsidRPr="003A2320">
        <w:rPr>
          <w:b/>
        </w:rPr>
        <w:t>o 60.º aniversário do Tratado de Roma</w:t>
      </w:r>
      <w:r w:rsidRPr="003A2320">
        <w:t xml:space="preserve"> será o tema do evento anual dedicado à juventude «A tua Europa, a tua voz», o que proporcionará a jovens de toda a Europa a oportunidade de partilharem as suas ideias sobre a UE de ontem, de hoje e de amanhã.</w:t>
      </w:r>
    </w:p>
    <w:p w:rsidR="00386707" w:rsidRPr="003A2320" w:rsidRDefault="00386707" w:rsidP="00386707"/>
    <w:p w:rsidR="00386707" w:rsidRPr="003A2320" w:rsidRDefault="00386707" w:rsidP="00386707">
      <w:pPr>
        <w:rPr>
          <w:b/>
        </w:rPr>
      </w:pPr>
      <w:r w:rsidRPr="003A2320">
        <w:rPr>
          <w:b/>
        </w:rPr>
        <w:t>A tua Europa, a tua voz!</w:t>
      </w:r>
    </w:p>
    <w:p w:rsidR="00386707" w:rsidRPr="003A2320" w:rsidRDefault="00386707" w:rsidP="00386707"/>
    <w:p w:rsidR="00386707" w:rsidRPr="003A2320" w:rsidRDefault="00386707" w:rsidP="00386707">
      <w:r w:rsidRPr="003A2320">
        <w:t>O CESE lançou a iniciativa «A tua Europa, a tua voz» em 2010 como um evento anual que reúne, no centro da UE, alunos e professores de todos os Estados-Membros. Os jovens debaterão propostas sobre um tema específico e acordarão numa resolução a apresentar aos decisores da UE.</w:t>
      </w:r>
    </w:p>
    <w:p w:rsidR="00386707" w:rsidRPr="003A2320" w:rsidRDefault="00386707" w:rsidP="00386707"/>
    <w:p w:rsidR="00386707" w:rsidRPr="003A2320" w:rsidRDefault="00386707" w:rsidP="00386707">
      <w:r w:rsidRPr="003A2320">
        <w:t>De cada país é selecionada uma escola aleatoriamente, que enviará a Bruxelas três alunos com idade igual ou superior a 16 anos e o seu professor, para participarem na sua própria simulação de uma reunião plenária do CESE, debatendo um tema da atualidade.</w:t>
      </w:r>
    </w:p>
    <w:p w:rsidR="006461F2" w:rsidRPr="003A2320" w:rsidRDefault="006461F2" w:rsidP="00386707"/>
    <w:p w:rsidR="006A45B6" w:rsidRPr="003A2320" w:rsidRDefault="00386707" w:rsidP="00386707">
      <w:bookmarkStart w:id="0" w:name="_GoBack"/>
      <w:bookmarkEnd w:id="0"/>
      <w:r w:rsidRPr="003A2320">
        <w:lastRenderedPageBreak/>
        <w:t>A edição de 2017 do evento «A tua Europa, a tua voz» realizar-se-á em 30 e 31 de março de 2017. No período que precede o evento, alguns membros do CESE visitarão as escolas selecionadas para falar sobre o trabalho do Comité e responder a perguntas dos alunos.</w:t>
      </w:r>
    </w:p>
    <w:p w:rsidR="00692399" w:rsidRPr="003A2320" w:rsidRDefault="00692399" w:rsidP="00386707"/>
    <w:p w:rsidR="00386707" w:rsidRPr="003A2320" w:rsidRDefault="00386707" w:rsidP="00386707">
      <w:r w:rsidRPr="003A2320">
        <w:t>O evento «A tua Europa, a tua voz» é uma oportunidade única para os jovens se conhecerem, partilharem experiências, ouvirem os seus homólogos provenientes de diferentes países e aprenderem mais sobre a forma como os outros vivem. Em Bruxelas, os alunos debaterão e levarão a votação os desafios políticos enfrentados pela UE neste momento difícil, para os quais sugerirão as suas próprias soluções.</w:t>
      </w:r>
    </w:p>
    <w:p w:rsidR="00386707" w:rsidRPr="003A2320" w:rsidRDefault="00386707" w:rsidP="00386707"/>
    <w:p w:rsidR="00386707" w:rsidRPr="003A2320" w:rsidRDefault="00386707" w:rsidP="00386707">
      <w:r w:rsidRPr="003A2320">
        <w:t>O evento «A tua Europa, a tua voz» fomenta a amizade, a tolerância e a compreensão, proporcionando igualmente uma experiência enriquecedora e inesquecível não só aos jovens participantes, como também a nós no CESE.</w:t>
      </w:r>
    </w:p>
    <w:p w:rsidR="00386707" w:rsidRPr="003A2320" w:rsidRDefault="00386707" w:rsidP="00386707"/>
    <w:p w:rsidR="00386707" w:rsidRPr="003A2320" w:rsidRDefault="00386707" w:rsidP="003C3B38">
      <w:pPr>
        <w:keepNext/>
        <w:rPr>
          <w:b/>
        </w:rPr>
      </w:pPr>
      <w:r w:rsidRPr="003A2320">
        <w:rPr>
          <w:b/>
        </w:rPr>
        <w:t>Sobre o Tratado de Roma</w:t>
      </w:r>
    </w:p>
    <w:p w:rsidR="00386707" w:rsidRPr="003A2320" w:rsidRDefault="00386707" w:rsidP="003C3B38">
      <w:pPr>
        <w:keepNext/>
      </w:pPr>
    </w:p>
    <w:p w:rsidR="00386707" w:rsidRPr="003A2320" w:rsidRDefault="00386707" w:rsidP="00386707">
      <w:r w:rsidRPr="003A2320">
        <w:t>O Tratado de Roma, assinado em 1957, articulou um projeto visionário para promover a unidade e a paz em todo um continente devastado por guerras no século XX. Seis países assinaram o Tratado: a Alemanha Ocidental, a Bélgica, a França, a Itália, o Luxemburgo e os Países Baixos. O Tratado lançou igualmente a ideia de um mercado único, eliminando barreiras e fronteiras e permitindo aos países trocar bens, serviços, mão de obra e capitais, frequentemente referidos como «as quatro liberdades da UE».</w:t>
      </w:r>
    </w:p>
    <w:p w:rsidR="00386707" w:rsidRPr="003A2320" w:rsidRDefault="00386707" w:rsidP="00386707"/>
    <w:p w:rsidR="00386707" w:rsidRPr="003A2320" w:rsidRDefault="00386707" w:rsidP="00386707">
      <w:r w:rsidRPr="003A2320">
        <w:t>Com estas liberdades veio o reconhecimento de que os trabalhadores também deveriam beneficiar da igualdade de direitos e de que a união económica deveria conduzir ao progresso social e a um nível de vida mais elevado para os cidadãos europeus. O modelo social europeu, assente na proteção social e no diálogo, foi desenvolvido pelo presidente da Comissão, Jacques Delors, na década de 1980.</w:t>
      </w:r>
    </w:p>
    <w:p w:rsidR="00386707" w:rsidRPr="003A2320" w:rsidRDefault="00386707" w:rsidP="00386707"/>
    <w:p w:rsidR="00386707" w:rsidRPr="003A2320" w:rsidRDefault="00386707" w:rsidP="00386707">
      <w:r w:rsidRPr="003A2320">
        <w:t>Desde o Tratado de Roma, os alargamentos sucessivos aumentaram o número de Estados-Membros para 28, que em breve, com a saída do Reino Unido, passará a 27.</w:t>
      </w:r>
    </w:p>
    <w:p w:rsidR="00386707" w:rsidRPr="003A2320" w:rsidRDefault="00386707" w:rsidP="00386707"/>
    <w:p w:rsidR="00386707" w:rsidRPr="003A2320" w:rsidRDefault="00386707" w:rsidP="003C3B38">
      <w:pPr>
        <w:keepNext/>
        <w:rPr>
          <w:b/>
        </w:rPr>
      </w:pPr>
      <w:r w:rsidRPr="003A2320">
        <w:rPr>
          <w:b/>
        </w:rPr>
        <w:t>O Comité Económico e Social Europeu</w:t>
      </w:r>
    </w:p>
    <w:p w:rsidR="00386707" w:rsidRPr="003A2320" w:rsidRDefault="00386707" w:rsidP="003C3B38">
      <w:pPr>
        <w:keepNext/>
      </w:pPr>
    </w:p>
    <w:p w:rsidR="00386707" w:rsidRPr="003A2320" w:rsidRDefault="00386707" w:rsidP="00386707">
      <w:r w:rsidRPr="003A2320">
        <w:t>Presentemente, o CESE é composto por 350 membros provenientes de organizações da sociedade civil dos 28 Estados-Membros. Estão organizados em três grupos que representam os empregadores, os trabalhadores e os interesses diversos (desde ambientalistas e agricultores a consumidores, ONG e muitos mais). Os membros do CESE – homens e mulheres, jovens e idosos – reúnem uma quantidade muito elevada de conhecimentos e experiência.</w:t>
      </w:r>
    </w:p>
    <w:p w:rsidR="00386707" w:rsidRPr="003A2320" w:rsidRDefault="00386707" w:rsidP="00386707"/>
    <w:p w:rsidR="00386707" w:rsidRPr="003A2320" w:rsidRDefault="00386707" w:rsidP="00386707">
      <w:r w:rsidRPr="003A2320">
        <w:t>A missão do Comité consiste em fazer ouvir a voz da sociedade civil organizada. O Parlamento Europeu, o Conselho e a Comissão têm a obrigação legal de consultar o CESE antes de adotarem muita da nova legislação. O CESE elabora pareceres sobre essa legislação e outras questões, aprovadas por consenso entre os três grupos. Tal torna o Comité único no sentido em que reflete os interesses de toda a sociedade civil organizada (empregadores, trabalhadores e interesses diversos), com base no compromisso e no respeito mútuo.</w:t>
      </w:r>
    </w:p>
    <w:p w:rsidR="00386707" w:rsidRPr="003A2320" w:rsidRDefault="00386707" w:rsidP="00386707"/>
    <w:p w:rsidR="00386707" w:rsidRPr="003A2320" w:rsidRDefault="00386707" w:rsidP="00386707">
      <w:pPr>
        <w:rPr>
          <w:b/>
        </w:rPr>
      </w:pPr>
      <w:r w:rsidRPr="003A2320">
        <w:rPr>
          <w:b/>
        </w:rPr>
        <w:lastRenderedPageBreak/>
        <w:t>A União Europeia em 2016</w:t>
      </w:r>
    </w:p>
    <w:p w:rsidR="00386707" w:rsidRPr="003A2320" w:rsidRDefault="00386707" w:rsidP="00386707"/>
    <w:p w:rsidR="00386707" w:rsidRPr="003A2320" w:rsidRDefault="00386707" w:rsidP="00386707">
      <w:r w:rsidRPr="003A2320">
        <w:t>Ao longo dos últimos 60 anos, a UE trouxe inúmeros benefícios para os seus cidadãos. Estes incluem a livre circulação, moeda única, normas ambientais elevadas, financiamento e apoio a pessoas e regiões desfavorecidas, investigação e inovação, programas de intercâmbio de estudantes, como o programa Erasmus, e a Garantia para a Juventude que ajudou 9 milhões de jovens a encontrar emprego, formação ou estágio.</w:t>
      </w:r>
    </w:p>
    <w:p w:rsidR="006B1C82" w:rsidRPr="003A2320" w:rsidRDefault="006B1C82" w:rsidP="00386707"/>
    <w:p w:rsidR="00386707" w:rsidRPr="003A2320" w:rsidRDefault="00386707" w:rsidP="00386707">
      <w:r w:rsidRPr="003A2320">
        <w:t>No entanto, recentemente, o projeto europeu entrou em crise. O desemprego e a fraca retoma económica, a crise dos refugiados, os ataques terroristas e o crescente nacionalismo contribuíram todos para esta crise. A UE assenta no apoio e no consentimento dos seus cidadãos, mas após os resultados de recentes sondagens de opinião demonstrarem que menos de quatro em cada dez europeus consideram que a sua voz conta na UE, recuperar a confiança tornou-se uma prioridade máxima. Por outro lado, uma grande parte dos cidadãos europeus continua a apoiar a permanência do seu país na União Europeia.</w:t>
      </w:r>
    </w:p>
    <w:p w:rsidR="004E0FBC" w:rsidRPr="003A2320" w:rsidRDefault="004E0FBC" w:rsidP="00386707"/>
    <w:p w:rsidR="00386707" w:rsidRPr="003A2320" w:rsidRDefault="00624FD7" w:rsidP="00386707">
      <w:r w:rsidRPr="003A2320">
        <w:rPr>
          <w:b/>
        </w:rPr>
        <w:t>«E, acima de tudo, temos de investir nos nossos jovens»</w:t>
      </w:r>
      <w:r w:rsidRPr="003A2320">
        <w:t xml:space="preserve"> reconheceu o presidente da Comissão Europeia, Jean</w:t>
      </w:r>
      <w:r w:rsidRPr="003A2320">
        <w:noBreakHyphen/>
        <w:t>Claude Juncker, no seu discurso sobre o estado da União em setembro de 2016. «Existem na Europa muitos jovens com forte consciência social, dispostos a dar um contributo decisivo para a sociedade e a mostrar a sua solidariedade.» O Roteiro de Bratislava, elaborado pelos líderes da UE durante a Presidência eslovaca da UE, pretende «criar um futuro económico promissor para todos, preservar o nosso modo de vida e dar melhores oportunidades aos jovens».</w:t>
      </w:r>
    </w:p>
    <w:p w:rsidR="004E0FBC" w:rsidRPr="003A2320" w:rsidRDefault="004E0FBC" w:rsidP="00386707"/>
    <w:p w:rsidR="00386707" w:rsidRPr="003A2320" w:rsidRDefault="00386707" w:rsidP="00386707">
      <w:r w:rsidRPr="003A2320">
        <w:t>E os jovens não são indiferentes à UE. Por exemplo, mais do dobro dos jovens eleitores do que o previsto votou no recente referendo do Reino Unido, em 23 de junho de 2016, sendo que 75% dos jovens com idades entre 18 e 24 anos queriam permanecer na UE. Apesar dos problemas, mais nações aguardam a adesão à UE e os jovens nos Balcãs, por exemplo, anseiam impacientemente pelas oportunidades que a UE oferece.</w:t>
      </w:r>
    </w:p>
    <w:p w:rsidR="00386707" w:rsidRPr="003A2320" w:rsidRDefault="00386707" w:rsidP="00386707"/>
    <w:p w:rsidR="00386707" w:rsidRPr="003A2320" w:rsidRDefault="00386707" w:rsidP="003C3B38">
      <w:pPr>
        <w:keepNext/>
        <w:rPr>
          <w:b/>
        </w:rPr>
      </w:pPr>
      <w:r w:rsidRPr="003A2320">
        <w:rPr>
          <w:b/>
        </w:rPr>
        <w:t>Perguntas difíceis a considerar</w:t>
      </w:r>
    </w:p>
    <w:p w:rsidR="00386707" w:rsidRPr="003A2320" w:rsidRDefault="00386707" w:rsidP="003C3B38">
      <w:pPr>
        <w:keepNext/>
      </w:pPr>
    </w:p>
    <w:p w:rsidR="00386707" w:rsidRPr="003A2320" w:rsidRDefault="00386707" w:rsidP="00386707">
      <w:r w:rsidRPr="003A2320">
        <w:t>Para ajudar os alunos e os professores a formular ideias e a prepararem-se para o debate em Bruxelas, seguem-se algumas das perguntas que poderão surgir durante a edição de 2017 de «A tua Europa, a tua voz»:</w:t>
      </w:r>
    </w:p>
    <w:p w:rsidR="00386707" w:rsidRPr="003A2320" w:rsidRDefault="00386707" w:rsidP="00386707"/>
    <w:p w:rsidR="00386707" w:rsidRPr="003A2320" w:rsidRDefault="00386707" w:rsidP="003C3B38">
      <w:pPr>
        <w:keepNext/>
        <w:rPr>
          <w:b/>
        </w:rPr>
      </w:pPr>
      <w:r w:rsidRPr="003A2320">
        <w:rPr>
          <w:b/>
        </w:rPr>
        <w:t>O futuro da Europa</w:t>
      </w:r>
    </w:p>
    <w:p w:rsidR="00773B69" w:rsidRPr="003A2320" w:rsidRDefault="00773B69" w:rsidP="003C3B38">
      <w:pPr>
        <w:keepNext/>
        <w:rPr>
          <w:b/>
        </w:rPr>
      </w:pPr>
    </w:p>
    <w:p w:rsidR="00C41CC8" w:rsidRPr="003A2320" w:rsidRDefault="00D43C73" w:rsidP="003C3B38">
      <w:pPr>
        <w:pStyle w:val="ListParagraph"/>
        <w:numPr>
          <w:ilvl w:val="0"/>
          <w:numId w:val="5"/>
        </w:numPr>
        <w:ind w:left="360"/>
      </w:pPr>
      <w:r w:rsidRPr="003A2320">
        <w:t>Como avaliarias as principais conquistas da UE alcançadas até à data?</w:t>
      </w: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Como visualizas a Europa de amanhã? És otimista ou pessimista?</w:t>
      </w: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 xml:space="preserve">Quais são as expectativas dos jovens em relação à UE? </w:t>
      </w: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 xml:space="preserve">De que forma podem os jovens aumentar a sua influência no processo de decisão da UE? </w:t>
      </w:r>
    </w:p>
    <w:p w:rsidR="00F25CEF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Costumas debater com a família e/ou os amigos e na escola questões relacionadas com a UE?</w:t>
      </w: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Quais são os principais desafios enfrentados pela UE e as possibilidades de construir uma União Europeia forte?</w:t>
      </w:r>
    </w:p>
    <w:p w:rsidR="00386707" w:rsidRPr="003A2320" w:rsidRDefault="00386707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Retoma económica</w:t>
      </w:r>
    </w:p>
    <w:p w:rsidR="00386707" w:rsidRPr="003A2320" w:rsidRDefault="00386707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Emprego dos jovens</w:t>
      </w:r>
    </w:p>
    <w:p w:rsidR="00386707" w:rsidRPr="003A2320" w:rsidRDefault="00386707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Refugiados/migração</w:t>
      </w:r>
    </w:p>
    <w:p w:rsidR="00386707" w:rsidRPr="003A2320" w:rsidRDefault="00030543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 xml:space="preserve">Aumento do nacionalismo </w:t>
      </w:r>
    </w:p>
    <w:p w:rsidR="00D43C73" w:rsidRPr="003A2320" w:rsidRDefault="00D43C73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Segurança/paz</w:t>
      </w:r>
    </w:p>
    <w:p w:rsidR="00D43C73" w:rsidRPr="003A2320" w:rsidRDefault="00D43C73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Aprovisionamento de eletricidade</w:t>
      </w:r>
    </w:p>
    <w:p w:rsidR="00030543" w:rsidRPr="003A2320" w:rsidRDefault="00030543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Um futuro sustentável (combatendo as alterações climáticas)</w:t>
      </w:r>
    </w:p>
    <w:p w:rsidR="00030543" w:rsidRPr="003A2320" w:rsidRDefault="00030543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Suficiência de alimentos de qualidade a preços acessíveis</w:t>
      </w:r>
    </w:p>
    <w:p w:rsidR="00030543" w:rsidRPr="003A2320" w:rsidRDefault="00030543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Digitalização</w:t>
      </w:r>
    </w:p>
    <w:p w:rsidR="00A57023" w:rsidRPr="003A2320" w:rsidRDefault="00A57023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O problema demográfico</w:t>
      </w:r>
    </w:p>
    <w:p w:rsidR="00386707" w:rsidRPr="003A2320" w:rsidRDefault="00386707" w:rsidP="003C3B38">
      <w:pPr>
        <w:pStyle w:val="ListParagraph"/>
        <w:numPr>
          <w:ilvl w:val="0"/>
          <w:numId w:val="9"/>
        </w:numPr>
        <w:ind w:left="782" w:hanging="425"/>
      </w:pPr>
      <w:r w:rsidRPr="003A2320">
        <w:t>Outros</w:t>
      </w:r>
    </w:p>
    <w:p w:rsidR="00F25CEF" w:rsidRPr="003A2320" w:rsidRDefault="00F25CEF" w:rsidP="00F25CEF"/>
    <w:p w:rsidR="00F25CEF" w:rsidRPr="003A2320" w:rsidRDefault="00F25CEF" w:rsidP="003C3B38">
      <w:pPr>
        <w:pStyle w:val="ListParagraph"/>
        <w:numPr>
          <w:ilvl w:val="0"/>
          <w:numId w:val="5"/>
        </w:numPr>
        <w:ind w:left="360"/>
      </w:pPr>
      <w:r w:rsidRPr="003A2320">
        <w:t>De acordo com inquéritos recentes, o índice de otimismo em relação ao futuro da UE desceu para o seu nível mais baixo; na tua opinião, qual é a razão principal para esta descida?</w:t>
      </w:r>
    </w:p>
    <w:p w:rsidR="00386707" w:rsidRPr="003A2320" w:rsidRDefault="00386707" w:rsidP="00386707"/>
    <w:p w:rsidR="00386707" w:rsidRPr="003A2320" w:rsidRDefault="00386707" w:rsidP="003C3B38">
      <w:pPr>
        <w:keepNext/>
        <w:rPr>
          <w:b/>
        </w:rPr>
      </w:pPr>
      <w:r w:rsidRPr="003A2320">
        <w:rPr>
          <w:b/>
        </w:rPr>
        <w:t>Prioridades da UE</w:t>
      </w:r>
    </w:p>
    <w:p w:rsidR="00773B69" w:rsidRPr="003A2320" w:rsidRDefault="00773B69" w:rsidP="003C3B38">
      <w:pPr>
        <w:keepNext/>
        <w:rPr>
          <w:b/>
        </w:rPr>
      </w:pP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Como avalias os seguintes «benefícios» da UE:</w:t>
      </w:r>
    </w:p>
    <w:p w:rsidR="00386707" w:rsidRPr="003A2320" w:rsidRDefault="00773B69" w:rsidP="003C3B38">
      <w:pPr>
        <w:pStyle w:val="ListParagraph"/>
        <w:numPr>
          <w:ilvl w:val="0"/>
          <w:numId w:val="11"/>
        </w:numPr>
        <w:ind w:left="717"/>
      </w:pPr>
      <w:r w:rsidRPr="003A2320">
        <w:t>Paz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O direito de trabalhar no estrangeiro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O direito de estudar no estrangeiro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Maior facilidade de viajar de férias</w:t>
      </w:r>
    </w:p>
    <w:p w:rsidR="00386707" w:rsidRPr="003A2320" w:rsidRDefault="00773B69" w:rsidP="003C3B38">
      <w:pPr>
        <w:pStyle w:val="ListParagraph"/>
        <w:numPr>
          <w:ilvl w:val="0"/>
          <w:numId w:val="11"/>
        </w:numPr>
        <w:ind w:left="717"/>
      </w:pPr>
      <w:r w:rsidRPr="003A2320">
        <w:t>O euro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Supressão das tarifas de itinerância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Defesa do consumidor na aquisição em linha de bens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Normas ambientais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Cooperação transfronteiriça em investigação e inovação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Políticas comuns para combater as alterações climáticas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Combate à desigualdade e à discriminação</w:t>
      </w:r>
    </w:p>
    <w:p w:rsidR="00386707" w:rsidRPr="003A2320" w:rsidRDefault="00386707" w:rsidP="003C3B38">
      <w:pPr>
        <w:pStyle w:val="ListParagraph"/>
        <w:numPr>
          <w:ilvl w:val="0"/>
          <w:numId w:val="11"/>
        </w:numPr>
        <w:ind w:left="717"/>
      </w:pPr>
      <w:r w:rsidRPr="003A2320">
        <w:t>Direitos, saúde e segurança dos trabalhadores</w:t>
      </w:r>
    </w:p>
    <w:p w:rsidR="00386707" w:rsidRPr="003A2320" w:rsidRDefault="00386707" w:rsidP="00386707"/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Ocorre-te alguns exemplos de decisões tomadas em Bruxelas que melhoraram a tua vida (ou a dificultaram)?</w:t>
      </w: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És a favor de uma maior integração europeia ou deverá a UE ser apenas um bloco comercial?</w:t>
      </w: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És a favor de um exército da UE?</w:t>
      </w:r>
    </w:p>
    <w:p w:rsidR="00386707" w:rsidRPr="003A2320" w:rsidRDefault="00386707" w:rsidP="00386707"/>
    <w:p w:rsidR="00386707" w:rsidRPr="003A2320" w:rsidRDefault="00386707" w:rsidP="003C3B38">
      <w:pPr>
        <w:keepNext/>
        <w:rPr>
          <w:b/>
        </w:rPr>
      </w:pPr>
      <w:r w:rsidRPr="003A2320">
        <w:rPr>
          <w:b/>
        </w:rPr>
        <w:t>Desafios</w:t>
      </w:r>
    </w:p>
    <w:p w:rsidR="00773B69" w:rsidRPr="003A2320" w:rsidRDefault="00773B69" w:rsidP="003C3B38">
      <w:pPr>
        <w:keepNext/>
        <w:rPr>
          <w:b/>
        </w:rPr>
      </w:pPr>
    </w:p>
    <w:p w:rsidR="00386707" w:rsidRPr="003A2320" w:rsidRDefault="00386707" w:rsidP="003C3B38">
      <w:pPr>
        <w:pStyle w:val="ListParagraph"/>
        <w:numPr>
          <w:ilvl w:val="0"/>
          <w:numId w:val="14"/>
        </w:numPr>
        <w:ind w:left="360"/>
      </w:pPr>
      <w:r w:rsidRPr="003A2320">
        <w:t>De que forma poderia a UE ter lidado melhor com a crise dos refugiados?</w:t>
      </w:r>
    </w:p>
    <w:p w:rsidR="00386707" w:rsidRPr="003A2320" w:rsidRDefault="00C41CC8" w:rsidP="003C3B38">
      <w:pPr>
        <w:pStyle w:val="ListParagraph"/>
        <w:numPr>
          <w:ilvl w:val="0"/>
          <w:numId w:val="14"/>
        </w:numPr>
        <w:ind w:left="360"/>
      </w:pPr>
      <w:r w:rsidRPr="003A2320">
        <w:t>Na tua opinião, quais serão as consequências da saída do Reino Unido da União Europeia? Afetará os jovens noutros países da UE?</w:t>
      </w:r>
    </w:p>
    <w:p w:rsidR="00386707" w:rsidRPr="003A2320" w:rsidRDefault="00386707" w:rsidP="003C3B38">
      <w:pPr>
        <w:pStyle w:val="ListParagraph"/>
        <w:numPr>
          <w:ilvl w:val="0"/>
          <w:numId w:val="14"/>
        </w:numPr>
        <w:ind w:left="360"/>
      </w:pPr>
      <w:r w:rsidRPr="003A2320">
        <w:t>Que medidas devem ser tomadas para travar o aumento do nacionalismo e da xenofobia?</w:t>
      </w:r>
    </w:p>
    <w:p w:rsidR="00386707" w:rsidRPr="003A2320" w:rsidRDefault="00386707" w:rsidP="003C3B38">
      <w:pPr>
        <w:pStyle w:val="ListParagraph"/>
        <w:numPr>
          <w:ilvl w:val="0"/>
          <w:numId w:val="14"/>
        </w:numPr>
        <w:ind w:left="360"/>
      </w:pPr>
      <w:r w:rsidRPr="003A2320">
        <w:t>Que medidas pode a UE tomar para defender os europeus contra ataques terroristas?</w:t>
      </w:r>
    </w:p>
    <w:p w:rsidR="00386707" w:rsidRPr="003A2320" w:rsidRDefault="00386707" w:rsidP="003C3B38">
      <w:pPr>
        <w:pStyle w:val="ListParagraph"/>
        <w:numPr>
          <w:ilvl w:val="0"/>
          <w:numId w:val="14"/>
        </w:numPr>
        <w:ind w:left="360"/>
      </w:pPr>
      <w:r w:rsidRPr="003A2320">
        <w:t>A globalização aumenta ou diminui a importância da UE?</w:t>
      </w:r>
    </w:p>
    <w:p w:rsidR="00386707" w:rsidRPr="003A2320" w:rsidRDefault="00386707" w:rsidP="003C3B38">
      <w:pPr>
        <w:pStyle w:val="ListParagraph"/>
        <w:numPr>
          <w:ilvl w:val="0"/>
          <w:numId w:val="14"/>
        </w:numPr>
        <w:ind w:left="360"/>
      </w:pPr>
      <w:r w:rsidRPr="003A2320">
        <w:t>O poder está demasiado centralizado a nível da UE? Deverá haver uma maior descentralização de decisões ao nível nacional ou local?</w:t>
      </w:r>
    </w:p>
    <w:p w:rsidR="00C41CC8" w:rsidRPr="003A2320" w:rsidRDefault="00386707" w:rsidP="003C3B38">
      <w:pPr>
        <w:pStyle w:val="ListParagraph"/>
        <w:numPr>
          <w:ilvl w:val="0"/>
          <w:numId w:val="14"/>
        </w:numPr>
        <w:ind w:left="360"/>
      </w:pPr>
      <w:r w:rsidRPr="003A2320">
        <w:t>De que forma poderão os líderes da UE melhorar a relação com os cidadãos?</w:t>
      </w:r>
    </w:p>
    <w:p w:rsidR="00030543" w:rsidRPr="003A2320" w:rsidRDefault="00030543" w:rsidP="003C3B38">
      <w:pPr>
        <w:pStyle w:val="ListParagraph"/>
        <w:numPr>
          <w:ilvl w:val="0"/>
          <w:numId w:val="14"/>
        </w:numPr>
        <w:ind w:left="360"/>
      </w:pPr>
      <w:r w:rsidRPr="003A2320">
        <w:t>De que forma poderão os líderes nacionais melhorar a relação com a Europa?</w:t>
      </w:r>
    </w:p>
    <w:p w:rsidR="00386707" w:rsidRPr="003A2320" w:rsidRDefault="00386707" w:rsidP="003C3B38">
      <w:pPr>
        <w:pStyle w:val="ListParagraph"/>
        <w:numPr>
          <w:ilvl w:val="0"/>
          <w:numId w:val="14"/>
        </w:numPr>
        <w:ind w:left="360"/>
      </w:pPr>
      <w:r w:rsidRPr="003A2320">
        <w:t>Que alteração de política ou decisão concreta beneficiaria mais os cidadãos da UE?</w:t>
      </w:r>
    </w:p>
    <w:p w:rsidR="00386707" w:rsidRPr="003A2320" w:rsidRDefault="00386707" w:rsidP="00386707"/>
    <w:p w:rsidR="00386707" w:rsidRPr="003A2320" w:rsidRDefault="00386707" w:rsidP="003C3B38">
      <w:pPr>
        <w:keepNext/>
        <w:rPr>
          <w:b/>
        </w:rPr>
      </w:pPr>
      <w:r w:rsidRPr="003A2320">
        <w:rPr>
          <w:b/>
        </w:rPr>
        <w:t>Comunicação</w:t>
      </w:r>
    </w:p>
    <w:p w:rsidR="00773B69" w:rsidRPr="003A2320" w:rsidRDefault="00773B69" w:rsidP="003C3B38">
      <w:pPr>
        <w:keepNext/>
        <w:rPr>
          <w:b/>
        </w:rPr>
      </w:pP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Consideras que dispões de informações suficientes sobre:</w:t>
      </w:r>
    </w:p>
    <w:p w:rsidR="00386707" w:rsidRPr="003A2320" w:rsidRDefault="00386707" w:rsidP="003C3B38">
      <w:pPr>
        <w:pStyle w:val="ListParagraph"/>
        <w:numPr>
          <w:ilvl w:val="0"/>
          <w:numId w:val="19"/>
        </w:numPr>
        <w:ind w:left="717"/>
      </w:pPr>
      <w:r w:rsidRPr="003A2320">
        <w:t>A história da UE</w:t>
      </w:r>
    </w:p>
    <w:p w:rsidR="00386707" w:rsidRPr="003A2320" w:rsidRDefault="00386707" w:rsidP="003C3B38">
      <w:pPr>
        <w:pStyle w:val="ListParagraph"/>
        <w:numPr>
          <w:ilvl w:val="0"/>
          <w:numId w:val="19"/>
        </w:numPr>
        <w:ind w:left="717"/>
      </w:pPr>
      <w:r w:rsidRPr="003A2320">
        <w:t>As estruturas da UE</w:t>
      </w:r>
    </w:p>
    <w:p w:rsidR="00386707" w:rsidRPr="003A2320" w:rsidRDefault="00386707" w:rsidP="003C3B38">
      <w:pPr>
        <w:pStyle w:val="ListParagraph"/>
        <w:numPr>
          <w:ilvl w:val="0"/>
          <w:numId w:val="19"/>
        </w:numPr>
        <w:ind w:left="717"/>
      </w:pPr>
      <w:r w:rsidRPr="003A2320">
        <w:t>As políticas da UE</w:t>
      </w:r>
    </w:p>
    <w:p w:rsidR="00386707" w:rsidRPr="003A2320" w:rsidRDefault="00386707" w:rsidP="00386707"/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Consideras que os meios de comunicação social fornecem informações exatas sobre a UE? De que forma poderá a comunicação ser melhorada? Recebes informações suficientes na escola?</w:t>
      </w:r>
    </w:p>
    <w:p w:rsidR="00386707" w:rsidRPr="003A2320" w:rsidRDefault="00386707" w:rsidP="003C3B38">
      <w:pPr>
        <w:pStyle w:val="ListParagraph"/>
        <w:numPr>
          <w:ilvl w:val="0"/>
          <w:numId w:val="5"/>
        </w:numPr>
        <w:ind w:left="360"/>
      </w:pPr>
      <w:r w:rsidRPr="003A2320">
        <w:t>O que poderão as instituições europeias fazer para melhorar a comunicação com os jovens?</w:t>
      </w:r>
    </w:p>
    <w:p w:rsidR="006A4580" w:rsidRPr="003A2320" w:rsidRDefault="006A4580" w:rsidP="003C3B38">
      <w:pPr>
        <w:pStyle w:val="ListParagraph"/>
        <w:numPr>
          <w:ilvl w:val="0"/>
          <w:numId w:val="5"/>
        </w:numPr>
        <w:ind w:left="360"/>
      </w:pPr>
      <w:r w:rsidRPr="003A2320">
        <w:t>O que poderás TU fazer para ajudar a construir a Europa?</w:t>
      </w:r>
    </w:p>
    <w:p w:rsidR="00386707" w:rsidRPr="003A2320" w:rsidRDefault="00386707" w:rsidP="00386707"/>
    <w:p w:rsidR="00386707" w:rsidRPr="003A2320" w:rsidRDefault="00386707" w:rsidP="003C3B38">
      <w:pPr>
        <w:keepNext/>
        <w:rPr>
          <w:b/>
        </w:rPr>
      </w:pPr>
      <w:r w:rsidRPr="003A2320">
        <w:rPr>
          <w:b/>
        </w:rPr>
        <w:t>Informações adicionais</w:t>
      </w:r>
    </w:p>
    <w:p w:rsidR="00386707" w:rsidRPr="003A2320" w:rsidRDefault="00386707" w:rsidP="003C3B38">
      <w:pPr>
        <w:keepNext/>
      </w:pPr>
    </w:p>
    <w:p w:rsidR="00386707" w:rsidRPr="003A2320" w:rsidRDefault="004E0FBC" w:rsidP="003C3B38">
      <w:pPr>
        <w:keepNext/>
      </w:pPr>
      <w:r w:rsidRPr="003A2320">
        <w:t>A tua Europa, a tua voz!</w:t>
      </w:r>
    </w:p>
    <w:p w:rsidR="00386707" w:rsidRPr="003A2320" w:rsidRDefault="003A2320" w:rsidP="00386707">
      <w:hyperlink r:id="rId14">
        <w:r w:rsidR="0035540F" w:rsidRPr="003A2320">
          <w:rPr>
            <w:rStyle w:val="Hyperlink"/>
          </w:rPr>
          <w:t>http://www.eesc.europa.eu/?i=portal.en.events-and-activities-your-europe-your-say-2016</w:t>
        </w:r>
      </w:hyperlink>
    </w:p>
    <w:p w:rsidR="00386707" w:rsidRPr="003A2320" w:rsidRDefault="00386707" w:rsidP="00386707"/>
    <w:p w:rsidR="004E0FBC" w:rsidRPr="003A2320" w:rsidRDefault="004E0FBC" w:rsidP="003C3B38">
      <w:pPr>
        <w:keepNext/>
      </w:pPr>
      <w:r w:rsidRPr="003A2320">
        <w:t>Sobre o CESE</w:t>
      </w:r>
    </w:p>
    <w:p w:rsidR="00386707" w:rsidRPr="003A2320" w:rsidRDefault="003A2320" w:rsidP="00386707">
      <w:hyperlink r:id="rId15">
        <w:r w:rsidR="0035540F" w:rsidRPr="003A2320">
          <w:rPr>
            <w:rStyle w:val="Hyperlink"/>
          </w:rPr>
          <w:t>http://www.eesc.europa.eu/?i=portal.en.the-committee</w:t>
        </w:r>
      </w:hyperlink>
    </w:p>
    <w:p w:rsidR="00386707" w:rsidRPr="003A2320" w:rsidRDefault="00386707" w:rsidP="00386707"/>
    <w:p w:rsidR="004E0FBC" w:rsidRPr="003A2320" w:rsidRDefault="004E0FBC" w:rsidP="003C3B38">
      <w:pPr>
        <w:keepNext/>
      </w:pPr>
      <w:r w:rsidRPr="003A2320">
        <w:t>Estado da União de 2016</w:t>
      </w:r>
    </w:p>
    <w:p w:rsidR="00386707" w:rsidRPr="003A2320" w:rsidRDefault="003A2320" w:rsidP="00386707">
      <w:hyperlink r:id="rId16">
        <w:r w:rsidR="0035540F" w:rsidRPr="003A2320">
          <w:rPr>
            <w:rStyle w:val="Hyperlink"/>
          </w:rPr>
          <w:t>http://www.soteu.eu/</w:t>
        </w:r>
      </w:hyperlink>
    </w:p>
    <w:p w:rsidR="00386707" w:rsidRPr="003A2320" w:rsidRDefault="00386707" w:rsidP="00386707"/>
    <w:p w:rsidR="00386707" w:rsidRPr="003A2320" w:rsidRDefault="004E0FBC" w:rsidP="003C3B38">
      <w:pPr>
        <w:keepNext/>
        <w:jc w:val="left"/>
      </w:pPr>
      <w:r w:rsidRPr="003A2320">
        <w:t xml:space="preserve">A opinião pública na UE </w:t>
      </w:r>
      <w:hyperlink r:id="rId17">
        <w:r w:rsidRPr="003A2320">
          <w:rPr>
            <w:rStyle w:val="Hyperlink"/>
          </w:rPr>
          <w:t>http://ec.europa.eu/COMMFrontOffice/PublicOpinion/index.cfm/Survey/getSurveyDetail/instruments/STANDARD/surveyKy/2130</w:t>
        </w:r>
      </w:hyperlink>
    </w:p>
    <w:sectPr w:rsidR="00386707" w:rsidRPr="003A2320" w:rsidSect="007F61F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38" w:rsidRDefault="00FF1A38">
      <w:r>
        <w:separator/>
      </w:r>
    </w:p>
  </w:endnote>
  <w:endnote w:type="continuationSeparator" w:id="0">
    <w:p w:rsidR="00FF1A38" w:rsidRDefault="00FF1A38">
      <w:r>
        <w:continuationSeparator/>
      </w:r>
    </w:p>
  </w:endnote>
  <w:endnote w:type="continuationNotice" w:id="1">
    <w:p w:rsidR="00FF1A38" w:rsidRDefault="00FF1A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7F61F4" w:rsidRDefault="006F0929" w:rsidP="007F6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3E" w:rsidRPr="007F61F4" w:rsidRDefault="007F61F4" w:rsidP="007F61F4">
    <w:pPr>
      <w:pStyle w:val="Footer"/>
    </w:pPr>
    <w:r>
      <w:t xml:space="preserve">EESC-2016-06701-00-02-INFO-TRA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A2320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A2320">
      <w:fldChar w:fldCharType="begin"/>
    </w:r>
    <w:r w:rsidR="003A2320">
      <w:instrText xml:space="preserve"> NUMPAGES </w:instrText>
    </w:r>
    <w:r w:rsidR="003A2320">
      <w:fldChar w:fldCharType="separate"/>
    </w:r>
    <w:r w:rsidR="003A2320">
      <w:rPr>
        <w:noProof/>
      </w:rPr>
      <w:instrText>3</w:instrText>
    </w:r>
    <w:r w:rsidR="003A2320">
      <w:rPr>
        <w:noProof/>
      </w:rPr>
      <w:fldChar w:fldCharType="end"/>
    </w:r>
    <w:r>
      <w:instrText xml:space="preserve"> -0 </w:instrText>
    </w:r>
    <w:r>
      <w:fldChar w:fldCharType="separate"/>
    </w:r>
    <w:r w:rsidR="003A232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7F61F4" w:rsidRDefault="006F0929" w:rsidP="007F6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38" w:rsidRDefault="00FF1A38">
      <w:r>
        <w:separator/>
      </w:r>
    </w:p>
  </w:footnote>
  <w:footnote w:type="continuationSeparator" w:id="0">
    <w:p w:rsidR="00FF1A38" w:rsidRDefault="00FF1A38">
      <w:r>
        <w:continuationSeparator/>
      </w:r>
    </w:p>
  </w:footnote>
  <w:footnote w:type="continuationNotice" w:id="1">
    <w:p w:rsidR="00FF1A38" w:rsidRDefault="00FF1A38">
      <w:pPr>
        <w:spacing w:line="240" w:lineRule="auto"/>
      </w:pPr>
    </w:p>
  </w:footnote>
  <w:footnote w:id="2">
    <w:p w:rsidR="007C5749" w:rsidRPr="007F61F4" w:rsidRDefault="007C5749">
      <w:pPr>
        <w:pStyle w:val="FootnoteText"/>
      </w:pPr>
      <w:r w:rsidRPr="007F61F4">
        <w:rPr>
          <w:rStyle w:val="FootnoteReference"/>
        </w:rPr>
        <w:footnoteRef/>
      </w:r>
      <w:r w:rsidRPr="007F61F4">
        <w:t xml:space="preserve"> </w:t>
      </w:r>
      <w:r w:rsidRPr="007F61F4">
        <w:tab/>
        <w:t>A «sociedade civil organizada» abrange o conjunto de grupos e organizações cujo trabalho resulta de cooperação – seja a nível local, nacional ou europeu. Estes grupos desempenham muitas vezes o papel de intermediários entre os decisores e os cidadãos e permitem que as pessoas se empenhem ativamente na melhoria das suas condições de vida.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7F61F4" w:rsidRDefault="006F0929" w:rsidP="007F6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7F61F4" w:rsidRDefault="006F0929" w:rsidP="007F6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9" w:rsidRPr="007F61F4" w:rsidRDefault="006F0929" w:rsidP="007F6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ED4302"/>
    <w:multiLevelType w:val="hybridMultilevel"/>
    <w:tmpl w:val="C3F2C4E2"/>
    <w:lvl w:ilvl="0" w:tplc="73EE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5730"/>
    <w:multiLevelType w:val="hybridMultilevel"/>
    <w:tmpl w:val="3D400A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E13675"/>
    <w:multiLevelType w:val="hybridMultilevel"/>
    <w:tmpl w:val="A880D7D8"/>
    <w:lvl w:ilvl="0" w:tplc="9B9C2E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5FFF"/>
    <w:multiLevelType w:val="hybridMultilevel"/>
    <w:tmpl w:val="18109758"/>
    <w:lvl w:ilvl="0" w:tplc="08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E724A"/>
    <w:multiLevelType w:val="hybridMultilevel"/>
    <w:tmpl w:val="AC98F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61D9"/>
    <w:multiLevelType w:val="hybridMultilevel"/>
    <w:tmpl w:val="30E41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5EBE"/>
    <w:multiLevelType w:val="hybridMultilevel"/>
    <w:tmpl w:val="819CB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31DBD"/>
    <w:multiLevelType w:val="hybridMultilevel"/>
    <w:tmpl w:val="555AF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7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4462"/>
    <w:multiLevelType w:val="hybridMultilevel"/>
    <w:tmpl w:val="35FC7E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55748"/>
    <w:multiLevelType w:val="hybridMultilevel"/>
    <w:tmpl w:val="48E2743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B43DB"/>
    <w:multiLevelType w:val="hybridMultilevel"/>
    <w:tmpl w:val="9AD2F95E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D1FE7"/>
    <w:multiLevelType w:val="hybridMultilevel"/>
    <w:tmpl w:val="B072BA42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71C5C"/>
    <w:multiLevelType w:val="hybridMultilevel"/>
    <w:tmpl w:val="72DE0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D55DB"/>
    <w:multiLevelType w:val="hybridMultilevel"/>
    <w:tmpl w:val="D07CC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F5C35"/>
    <w:multiLevelType w:val="hybridMultilevel"/>
    <w:tmpl w:val="D83CF87C"/>
    <w:lvl w:ilvl="0" w:tplc="5602F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9752E"/>
    <w:multiLevelType w:val="hybridMultilevel"/>
    <w:tmpl w:val="6C4C03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97D5B"/>
    <w:multiLevelType w:val="hybridMultilevel"/>
    <w:tmpl w:val="A50E8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34FB2"/>
    <w:multiLevelType w:val="hybridMultilevel"/>
    <w:tmpl w:val="32380E22"/>
    <w:lvl w:ilvl="0" w:tplc="7F1E2A0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6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13"/>
  </w:num>
  <w:num w:numId="16">
    <w:abstractNumId w:val="18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7"/>
    <w:rsid w:val="00005DE0"/>
    <w:rsid w:val="00024255"/>
    <w:rsid w:val="00030543"/>
    <w:rsid w:val="000D2F98"/>
    <w:rsid w:val="000F1BCE"/>
    <w:rsid w:val="001A6E83"/>
    <w:rsid w:val="001E4A00"/>
    <w:rsid w:val="00240AF0"/>
    <w:rsid w:val="00251FAE"/>
    <w:rsid w:val="00254C67"/>
    <w:rsid w:val="002D6459"/>
    <w:rsid w:val="002E0118"/>
    <w:rsid w:val="0035347C"/>
    <w:rsid w:val="0035540F"/>
    <w:rsid w:val="00386707"/>
    <w:rsid w:val="003A2320"/>
    <w:rsid w:val="003C3B38"/>
    <w:rsid w:val="003D1611"/>
    <w:rsid w:val="003F1D5A"/>
    <w:rsid w:val="00470F0D"/>
    <w:rsid w:val="00474E33"/>
    <w:rsid w:val="004B753E"/>
    <w:rsid w:val="004C38DF"/>
    <w:rsid w:val="004E0FBC"/>
    <w:rsid w:val="005200D0"/>
    <w:rsid w:val="00525110"/>
    <w:rsid w:val="00546024"/>
    <w:rsid w:val="005C2C85"/>
    <w:rsid w:val="00603DE7"/>
    <w:rsid w:val="00624FD7"/>
    <w:rsid w:val="0062694C"/>
    <w:rsid w:val="006461F2"/>
    <w:rsid w:val="00672BD7"/>
    <w:rsid w:val="00684ED4"/>
    <w:rsid w:val="0069094D"/>
    <w:rsid w:val="00692399"/>
    <w:rsid w:val="006947A9"/>
    <w:rsid w:val="006A4580"/>
    <w:rsid w:val="006A45B6"/>
    <w:rsid w:val="006B1C82"/>
    <w:rsid w:val="006D7F34"/>
    <w:rsid w:val="006F0929"/>
    <w:rsid w:val="007418D1"/>
    <w:rsid w:val="00773B69"/>
    <w:rsid w:val="007A3416"/>
    <w:rsid w:val="007C5749"/>
    <w:rsid w:val="007F61F4"/>
    <w:rsid w:val="00815995"/>
    <w:rsid w:val="008B2610"/>
    <w:rsid w:val="008B288E"/>
    <w:rsid w:val="008D7654"/>
    <w:rsid w:val="009032BF"/>
    <w:rsid w:val="0091116F"/>
    <w:rsid w:val="009441C7"/>
    <w:rsid w:val="0096260A"/>
    <w:rsid w:val="009A6695"/>
    <w:rsid w:val="009A6FD6"/>
    <w:rsid w:val="009D284E"/>
    <w:rsid w:val="009D327F"/>
    <w:rsid w:val="00A57023"/>
    <w:rsid w:val="00A84B03"/>
    <w:rsid w:val="00A87F69"/>
    <w:rsid w:val="00AA2133"/>
    <w:rsid w:val="00AF3049"/>
    <w:rsid w:val="00B25673"/>
    <w:rsid w:val="00B45877"/>
    <w:rsid w:val="00B775D1"/>
    <w:rsid w:val="00BE33B4"/>
    <w:rsid w:val="00C41CC8"/>
    <w:rsid w:val="00D01AED"/>
    <w:rsid w:val="00D43C73"/>
    <w:rsid w:val="00D93E01"/>
    <w:rsid w:val="00DE6841"/>
    <w:rsid w:val="00E53C34"/>
    <w:rsid w:val="00E83888"/>
    <w:rsid w:val="00F25CEF"/>
    <w:rsid w:val="00F44330"/>
    <w:rsid w:val="00F960A3"/>
    <w:rsid w:val="00FE1878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pt-PT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1F4"/>
    <w:rPr>
      <w:lang w:eastAsia="en-US" w:bidi="ar-SA"/>
    </w:rPr>
  </w:style>
  <w:style w:type="paragraph" w:styleId="Heading1">
    <w:name w:val="heading 1"/>
    <w:basedOn w:val="Normal"/>
    <w:next w:val="Normal"/>
    <w:qFormat/>
    <w:rsid w:val="007F61F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F61F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7F61F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F61F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F61F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F61F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F61F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F61F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F61F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7F61F4"/>
  </w:style>
  <w:style w:type="paragraph" w:styleId="FootnoteText">
    <w:name w:val="footnote text"/>
    <w:basedOn w:val="Normal"/>
    <w:qFormat/>
    <w:rsid w:val="007F61F4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7F61F4"/>
  </w:style>
  <w:style w:type="paragraph" w:customStyle="1" w:styleId="quotes">
    <w:name w:val="quotes"/>
    <w:basedOn w:val="Normal"/>
    <w:next w:val="Normal"/>
    <w:rsid w:val="007F61F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7F61F4"/>
    <w:rPr>
      <w:sz w:val="24"/>
      <w:vertAlign w:val="superscript"/>
    </w:rPr>
  </w:style>
  <w:style w:type="paragraph" w:styleId="ListParagraph">
    <w:name w:val="List Paragraph"/>
    <w:basedOn w:val="Normal"/>
    <w:uiPriority w:val="34"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en-US" w:eastAsia="en-US" w:bidi="ar-SA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F6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1F4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pt-PT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1F4"/>
    <w:rPr>
      <w:lang w:eastAsia="en-US" w:bidi="ar-SA"/>
    </w:rPr>
  </w:style>
  <w:style w:type="paragraph" w:styleId="Heading1">
    <w:name w:val="heading 1"/>
    <w:basedOn w:val="Normal"/>
    <w:next w:val="Normal"/>
    <w:qFormat/>
    <w:rsid w:val="007F61F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F61F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7F61F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F61F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F61F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F61F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F61F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F61F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F61F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7F61F4"/>
  </w:style>
  <w:style w:type="paragraph" w:styleId="FootnoteText">
    <w:name w:val="footnote text"/>
    <w:basedOn w:val="Normal"/>
    <w:qFormat/>
    <w:rsid w:val="007F61F4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7F61F4"/>
  </w:style>
  <w:style w:type="paragraph" w:customStyle="1" w:styleId="quotes">
    <w:name w:val="quotes"/>
    <w:basedOn w:val="Normal"/>
    <w:next w:val="Normal"/>
    <w:rsid w:val="007F61F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7F61F4"/>
    <w:rPr>
      <w:sz w:val="24"/>
      <w:vertAlign w:val="superscript"/>
    </w:rPr>
  </w:style>
  <w:style w:type="paragraph" w:styleId="ListParagraph">
    <w:name w:val="List Paragraph"/>
    <w:basedOn w:val="Normal"/>
    <w:uiPriority w:val="34"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en-US" w:eastAsia="en-US" w:bidi="ar-SA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F6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1F4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ec.europa.eu/COMMFrontOffice/PublicOpinion/index.cfm/Survey/getSurveyDetail/instruments/STANDARD/surveyKy/21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teu.e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en.the-committee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en.events-and-activities-your-europe-your-say-2016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3XPXQ63Y2AW3-8-4499</_dlc_DocId>
    <_dlc_DocIdUrl xmlns="8835a8a4-5a07-4207-ac1e-223f88a8f7af">
      <Url>http://dm/EESC/2016/_layouts/DocIdRedir.aspx?ID=3XPXQ63Y2AW3-8-4499</Url>
      <Description>3XPXQ63Y2AW3-8-4499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5b5fc767-807c-48ce-a2a0-58da019d9a18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2017-01-05T12:00:00+00:00</ProductionDate>
    <FicheYear xmlns="8835a8a4-5a07-4207-ac1e-223f88a8f7af">2017</FicheYear>
    <DocumentNumber xmlns="5b5fc767-807c-48ce-a2a0-58da019d9a18">6701</DocumentNumber>
    <DocumentVersion xmlns="8835a8a4-5a07-4207-ac1e-223f88a8f7af">2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10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MeetingDate xmlns="8835a8a4-5a07-4207-ac1e-223f88a8f7af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43</FicheNumber>
    <DocumentYear xmlns="8835a8a4-5a07-4207-ac1e-223f88a8f7af">2016</DocumentYear>
    <DocumentPart xmlns="8835a8a4-5a07-4207-ac1e-223f88a8f7af">0</DocumentPart>
    <AdoptionDate xmlns="8835a8a4-5a07-4207-ac1e-223f88a8f7af" xsi:nil="true"/>
    <RequestingService xmlns="8835a8a4-5a07-4207-ac1e-223f88a8f7af">Visites / Publications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157ED79594C3428C4553EF9FC1E0CB" ma:contentTypeVersion="4" ma:contentTypeDescription="Defines the documents for Document Manager V2" ma:contentTypeScope="" ma:versionID="2ec16c5c5134f7b978e3e57d393a641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5b5fc767-807c-48ce-a2a0-58da019d9a18" targetNamespace="http://schemas.microsoft.com/office/2006/metadata/properties" ma:root="true" ma:fieldsID="019bc56107e3db36ddeb3dfc4ef57e94" ns2:_="" ns3:_="" ns4:_="">
    <xsd:import namespace="8835a8a4-5a07-4207-ac1e-223f88a8f7af"/>
    <xsd:import namespace="http://schemas.microsoft.com/sharepoint/v3/fields"/>
    <xsd:import namespace="5b5fc767-807c-48ce-a2a0-58da019d9a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c767-807c-48ce-a2a0-58da019d9a1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E7CF-F210-419F-89A8-BB7C2A7184E5}"/>
</file>

<file path=customXml/itemProps2.xml><?xml version="1.0" encoding="utf-8"?>
<ds:datastoreItem xmlns:ds="http://schemas.openxmlformats.org/officeDocument/2006/customXml" ds:itemID="{876E0AE9-600E-44AF-865B-893F2FA923F4}"/>
</file>

<file path=customXml/itemProps3.xml><?xml version="1.0" encoding="utf-8"?>
<ds:datastoreItem xmlns:ds="http://schemas.openxmlformats.org/officeDocument/2006/customXml" ds:itemID="{E8A02A51-CF71-47AE-93A2-4E679275F8A4}"/>
</file>

<file path=customXml/itemProps4.xml><?xml version="1.0" encoding="utf-8"?>
<ds:datastoreItem xmlns:ds="http://schemas.openxmlformats.org/officeDocument/2006/customXml" ds:itemID="{93C051ED-355B-46F0-B791-07C096E528AA}"/>
</file>

<file path=customXml/itemProps5.xml><?xml version="1.0" encoding="utf-8"?>
<ds:datastoreItem xmlns:ds="http://schemas.openxmlformats.org/officeDocument/2006/customXml" ds:itemID="{124F3FE7-E725-4DED-9B6E-8B13D10D8D87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1668</Words>
  <Characters>8699</Characters>
  <Application>Microsoft Office Word</Application>
  <DocSecurity>0</DocSecurity>
  <Lines>200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trabalho - Edição de 2016 de «A tua Europa, a tua voz»</vt:lpstr>
    </vt:vector>
  </TitlesOfParts>
  <Company>CESE-CdR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trabalho - Edição de 2016 de «A tua Europa, a tua voz»</dc:title>
  <dc:subject>Documentos informativos</dc:subject>
  <dc:creator/>
  <cp:keywords>EESC-2016-06701-00-02-INFO-TRA-PT</cp:keywords>
  <dc:description>Relator: -_x000d_
Língua original: EN_x000d_
Data do documento: 05/01/2017_x000d_
Data da reunião: _x000d_
Documentos externos: -_x000d_
Funcionário responsável: Kankala Satu, telefone: +32 (0)2 546 9135_x000d_
_x000d_
Síntese:</dc:description>
  <cp:lastModifiedBy>Maria Jose Rodrigues</cp:lastModifiedBy>
  <cp:revision>3</cp:revision>
  <cp:lastPrinted>2016-10-14T13:15:00Z</cp:lastPrinted>
  <dcterms:created xsi:type="dcterms:W3CDTF">2017-01-05T08:58:00Z</dcterms:created>
  <dcterms:modified xsi:type="dcterms:W3CDTF">2017-01-05T08:59:00Z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04/01/2017, 13/12/2016, 13/12/2016, 13/12/2016</vt:lpwstr>
  </property>
  <property fmtid="{D5CDD505-2E9C-101B-9397-08002B2CF9AE}" pid="4" name="Pref_Time">
    <vt:lpwstr>12:25:27, 15:55:51, 11:30:26, 10:46:46</vt:lpwstr>
  </property>
  <property fmtid="{D5CDD505-2E9C-101B-9397-08002B2CF9AE}" pid="5" name="Pref_User">
    <vt:lpwstr>mkop, enied, jhvi, ssex</vt:lpwstr>
  </property>
  <property fmtid="{D5CDD505-2E9C-101B-9397-08002B2CF9AE}" pid="6" name="Pref_FileName">
    <vt:lpwstr>EESC-2016-06701-00-02-INFO-ORI.docx, EESC-2016-06701-00-01-INFO-ORI.docx, EESC-2016-06701-00-00-INFO-TRA-EN-CRR.docx, EESC-2016-06701-00-00-INFO-CRR-EN.docx</vt:lpwstr>
  </property>
  <property fmtid="{D5CDD505-2E9C-101B-9397-08002B2CF9AE}" pid="7" name="ContentTypeId">
    <vt:lpwstr>0x010100EA97B91038054C99906057A708A1480A00C3157ED79594C3428C4553EF9FC1E0CB</vt:lpwstr>
  </property>
  <property fmtid="{D5CDD505-2E9C-101B-9397-08002B2CF9AE}" pid="8" name="_dlc_DocIdItemGuid">
    <vt:lpwstr>adc72512-6d22-47e1-97d9-9a6252c4573a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22;#DE|f6b31e5a-26fa-4935-b661-318e46daf27e;#28;#ES|e7a6b05b-ae16-40c8-add9-68b64b03aeba;#36;#LV|46f7e311-5d9f-4663-b433-18aeccb7ace7;#4;#FR|d2afafd3-4c81-4f60-8f52-ee33f2f54ff3;#35;#HU|6b229040-c589-4408-b4c1-4285663d20a8;#15;#IT|0774613c-01ed-4e5d-a25d-11d2388de825;#10;#EN|f2175f21-25d7-44a3-96da-d6a61b075e1b;#34;#BG|1a1b3951-7821-4e6a-85f5-5673fc08bd2c;#29;#MT|7df99101-6854-4a26-b53a-b88c0da02c26;#23;#EL|6d4f4d51-af9b-4650-94b4-4276bee85c91;#16;#DA|5d49c027-8956-412b-aa16-e85a0f96ad0e;#24;#PL|1e03da61-4678-4e07-b136-b5024ca9197b;#40;#FI|87606a43-d45f-42d6-b8c9-e1a3457db5b7;#19;#PT|50ccc04a-eadd-42ae-a0cb-acaf45f812ba;#18;#SV|c2ed69e7-a339-43d7-8f22-d93680a92aa0;#17;#NL|55c6556c-b4f4-441d-9acf-c498d4f838bd;#38;#HR|2f555653-ed1a-4fe6-8362-9082d95989e5;#26;#ET|ff6c3f4c-b02c-4c3c-ab07-2c37995a7a0a;#37;#LT|a7ff5ce7-6123-4f68-865a-a57c31810414;#21;#SL|98a412ae-eb01-49e9-ae3d-585a81724cfc;#25;#RO|feb747a2-64cd-4299-af12-4833ddc30497;#33;#SK|46d9fce0-ef79-4f71-b89b-cd6aa82426b8;#39;#CS|72f9705b-0217-4fd3-bea2-cbc7ed80e26e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6701</vt:i4>
  </property>
  <property fmtid="{D5CDD505-2E9C-101B-9397-08002B2CF9AE}" pid="15" name="DocumentVersion">
    <vt:i4>2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10;#EN|f2175f21-25d7-44a3-96da-d6a61b075e1b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40;#FI|87606a43-d45f-42d6-b8c9-e1a3457db5b7;#39;#CS|72f9705b-0217-4fd3-bea2-cbc7ed80e26e;#36;#LV|46f7e311-5d9f-4663-b433-18aeccb7ace7;#35;#HU|6b229040-c589-4408-b4c1-4285663d20a8;#33;#SK|46d9fce0-ef79-4f71-b89b-cd6aa82426b8;#29;#MT|7df99101-6854-4a26-b53a-b88c0da02c26;#28;#ES|e7a6b05b-ae16-40c8-add9-68b64b03aeba;#23;#EL|6d4f4d51-af9b-4650-94b4-4276bee85c91;#22;#DE|f6b31e5a-26fa-4935-b661-318e46daf27e;#21;#SL|98a412ae-eb01-49e9-ae3d-585a81724cfc;#19;#PT|50ccc04a-eadd-42ae-a0cb-acaf45f812ba;#18;#SV|c2ed69e7-a339-43d7-8f22-d93680a92aa0;#16;#DA|5d49c027-8956-412b-aa16-e85a0f96ad0e;#15;#IT|0774613c-01ed-4e5d-a25d-11d2388de825;#10;#EN|f2175f21-25d7-44a3-96da-d6a61b075e1b;#6;#Final|ea5e6674-7b27-4bac-b091-73adbb394efe;#5;#Unrestricted|826e22d7-d029-4ec0-a450-0c28ff673572;#4;#FR|d2afafd3-4c81-4f60-8f52-ee33f2f54ff3;#3;#INFO|d9136e7c-93a9-4c42-9d28-92b61e85f80c;#2;#TRA|150d2a88-1431-44e6-a8ca-0bb753ab8672;#1;#EESC|422833ec-8d7e-4e65-8e4e-8bed07ffb729</vt:lpwstr>
  </property>
  <property fmtid="{D5CDD505-2E9C-101B-9397-08002B2CF9AE}" pid="30" name="AvailableTranslations_0">
    <vt:lpwstr>DE|f6b31e5a-26fa-4935-b661-318e46daf27e;ES|e7a6b05b-ae16-40c8-add9-68b64b03aeba;LV|46f7e311-5d9f-4663-b433-18aeccb7ace7;FR|d2afafd3-4c81-4f60-8f52-ee33f2f54ff3;HU|6b229040-c589-4408-b4c1-4285663d20a8;IT|0774613c-01ed-4e5d-a25d-11d2388de825;EN|f2175f21-25d7-44a3-96da-d6a61b075e1b;MT|7df99101-6854-4a26-b53a-b88c0da02c26;EL|6d4f4d51-af9b-4650-94b4-4276bee85c91;DA|5d49c027-8956-412b-aa16-e85a0f96ad0e;FI|87606a43-d45f-42d6-b8c9-e1a3457db5b7;PT|50ccc04a-eadd-42ae-a0cb-acaf45f812ba;SV|c2ed69e7-a339-43d7-8f22-d93680a92aa0;SL|98a412ae-eb01-49e9-ae3d-585a81724cfc;SK|46d9fce0-ef79-4f71-b89b-cd6aa82426b8;CS|72f9705b-0217-4fd3-bea2-cbc7ed80e26e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43</vt:i4>
  </property>
  <property fmtid="{D5CDD505-2E9C-101B-9397-08002B2CF9AE}" pid="34" name="DocumentYear">
    <vt:i4>2016</vt:i4>
  </property>
  <property fmtid="{D5CDD505-2E9C-101B-9397-08002B2CF9AE}" pid="35" name="DocumentLanguage">
    <vt:lpwstr>19;#PT|50ccc04a-eadd-42ae-a0cb-acaf45f812ba</vt:lpwstr>
  </property>
  <property fmtid="{D5CDD505-2E9C-101B-9397-08002B2CF9AE}" pid="36" name="DocumentLanguage_0">
    <vt:lpwstr>EN|f2175f21-25d7-44a3-96da-d6a61b075e1b</vt:lpwstr>
  </property>
  <property fmtid="{D5CDD505-2E9C-101B-9397-08002B2CF9AE}" pid="39" name="ProductionDate">
    <vt:filetime>2017-01-04T12:00:00Z</vt:filetime>
  </property>
</Properties>
</file>