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5A0" w:rsidRPr="00BC4707" w:rsidRDefault="00AF6F3E" w:rsidP="00377A77">
      <w:pPr>
        <w:snapToGrid w:val="0"/>
        <w:jc w:val="center"/>
      </w:pPr>
      <w:r w:rsidRPr="00BC4707">
        <w:rPr>
          <w:sz w:val="20"/>
          <w:lang w:eastAsia="fr-BE" w:bidi="ar-SA"/>
        </w:rPr>
        <mc:AlternateContent>
          <mc:Choice Requires="wps">
            <w:drawing>
              <wp:anchor distT="0" distB="0" distL="114300" distR="114300" simplePos="0" relativeHeight="251659264" behindDoc="1" locked="0" layoutInCell="0" allowOverlap="1" wp14:anchorId="03A84998" wp14:editId="6A1C1113">
                <wp:simplePos x="0" y="0"/>
                <wp:positionH relativeFrom="page">
                  <wp:posOffset>6767830</wp:posOffset>
                </wp:positionH>
                <wp:positionV relativeFrom="page">
                  <wp:posOffset>10079990</wp:posOffset>
                </wp:positionV>
                <wp:extent cx="647700" cy="396240"/>
                <wp:effectExtent l="0" t="0" r="0" b="381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07BF" w:rsidRPr="004C07BF" w:rsidRDefault="004C07BF" w:rsidP="00AF6F3E">
                            <w:pPr>
                              <w:jc w:val="center"/>
                              <w:rPr>
                                <w:rFonts w:ascii="Arial" w:hAnsi="Arial" w:cs="Arial"/>
                                <w:b/>
                                <w:bCs/>
                                <w:sz w:val="48"/>
                              </w:rPr>
                            </w:pPr>
                            <w:r>
                              <w:rPr>
                                <w:rFonts w:ascii="Arial" w:hAnsi="Arial"/>
                                <w:b/>
                                <w:sz w:val="48"/>
                              </w:rPr>
                              <w:t>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mtQIAALo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ijATtoEcPbDToVo4oCm19hl6n4Hbfg6MZ4R58HVfd38nyq0ZCrhoqtuxGKTk0jFaQn3vpnzyd&#10;cLQF2QwfZAVx6M5IBzTWqrPFg3IgQIc+PR57Y3Mp4TIm83kAlhJMl0kcEdc7n6aHx73S5h2THbKb&#10;DCtovQOn+zttgAa4HlxsLCEL3rau/a04uwDH6QZCw1Nrs0m4bv5IgmS9WC+IR6J47ZEgz72bYkW8&#10;uAjns/wyX63y8KeNG5K04VXFhA1zUFZI/qxzTxqfNHHUlpYtryycTUmr7WbVKrSnoOzCfbZZkPyJ&#10;m3+ehjMDlxeUQijmbZR4RbyYe6QgMy+ZBwsvCJPbJA5IQvLinNIdF+zfKaEhw8ksmk1a+i23wH2v&#10;udG04wZmR8u7DC+OTjS1ClyLyrXWUN5O+5NS2PSfSwEVOzTa6dVKdBKrGTcjoFgRb2T1CMpVEpQF&#10;IoSBB5tGqu8YDTA8Mqy/7ahiGLXvBag/CQnoExl3ILN5BAd1atmcWqgoASrDBqNpuzLThNr1im8b&#10;iDT9b0LewB9Tc6fm56yAij3AgHCknoaZnUCnZ+f1PHKXvwA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D/IEqmtQIA&#10;ALoFAAAOAAAAAAAAAAAAAAAAAC4CAABkcnMvZTJvRG9jLnhtbFBLAQItABQABgAIAAAAIQCBA6l8&#10;4QAAAA8BAAAPAAAAAAAAAAAAAAAAAA8FAABkcnMvZG93bnJldi54bWxQSwUGAAAAAAQABADzAAAA&#10;HQYAAAAA&#10;" o:allowincell="f" filled="f" stroked="f">
                <v:textbox>
                  <w:txbxContent>
                    <w:p w:rsidR="004C07BF" w:rsidRPr="004C07BF" w:rsidRDefault="004C07BF" w:rsidP="00AF6F3E">
                      <w:pPr>
                        <w:jc w:val="center"/>
                        <w:rPr>
                          <w:rFonts w:ascii="Arial" w:hAnsi="Arial" w:cs="Arial"/>
                          <w:b/>
                          <w:bCs/>
                          <w:sz w:val="48"/>
                        </w:rPr>
                      </w:pPr>
                      <w:r>
                        <w:rPr>
                          <w:rFonts w:ascii="Arial" w:hAnsi="Arial"/>
                          <w:b/>
                          <w:sz w:val="48"/>
                        </w:rPr>
                        <w:t>LT</w:t>
                      </w:r>
                    </w:p>
                  </w:txbxContent>
                </v:textbox>
                <w10:wrap anchorx="page" anchory="page"/>
              </v:shape>
            </w:pict>
          </mc:Fallback>
        </mc:AlternateContent>
      </w:r>
      <w:r w:rsidRPr="00BC4707">
        <w:rPr>
          <w:lang w:eastAsia="fr-BE" w:bidi="ar-SA"/>
        </w:rPr>
        <w:drawing>
          <wp:inline distT="0" distB="0" distL="0" distR="0" wp14:anchorId="51C80355" wp14:editId="0134B045">
            <wp:extent cx="876300" cy="56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563880"/>
                    </a:xfrm>
                    <a:prstGeom prst="rect">
                      <a:avLst/>
                    </a:prstGeom>
                    <a:noFill/>
                    <a:ln>
                      <a:noFill/>
                    </a:ln>
                  </pic:spPr>
                </pic:pic>
              </a:graphicData>
            </a:graphic>
          </wp:inline>
        </w:drawing>
      </w:r>
    </w:p>
    <w:p w:rsidR="008405A0" w:rsidRPr="00BC4707" w:rsidRDefault="008405A0" w:rsidP="00377A77">
      <w:pPr>
        <w:snapToGrid w:val="0"/>
        <w:jc w:val="center"/>
        <w:rPr>
          <w:rFonts w:ascii="Arial" w:eastAsia="MS Mincho" w:hAnsi="Arial" w:cs="Arial"/>
          <w:b/>
          <w:i/>
          <w:sz w:val="20"/>
        </w:rPr>
      </w:pPr>
      <w:r w:rsidRPr="00BC4707">
        <w:rPr>
          <w:rFonts w:ascii="Arial" w:hAnsi="Arial"/>
          <w:b/>
          <w:i/>
          <w:sz w:val="20"/>
        </w:rPr>
        <w:t>Europos ekonomikos ir socialinių reikalų komitetas</w:t>
      </w:r>
    </w:p>
    <w:p w:rsidR="008405A0" w:rsidRPr="00BC4707" w:rsidRDefault="008405A0" w:rsidP="00377A77">
      <w:pPr>
        <w:snapToGrid w:val="0"/>
      </w:pPr>
    </w:p>
    <w:p w:rsidR="008405A0" w:rsidRPr="00BC4707" w:rsidRDefault="008405A0" w:rsidP="00377A77">
      <w:pPr>
        <w:snapToGrid w:val="0"/>
      </w:pPr>
    </w:p>
    <w:p w:rsidR="008405A0" w:rsidRPr="00BC4707" w:rsidRDefault="008405A0" w:rsidP="00377A77">
      <w:pPr>
        <w:snapToGrid w:val="0"/>
        <w:jc w:val="right"/>
        <w:rPr>
          <w:rFonts w:eastAsia="MS Mincho"/>
        </w:rPr>
      </w:pPr>
      <w:r w:rsidRPr="00BC4707">
        <w:t>2017 m. balandžio 20 d., Briuselis</w:t>
      </w:r>
    </w:p>
    <w:p w:rsidR="008405A0" w:rsidRPr="00BC4707" w:rsidRDefault="008405A0" w:rsidP="00377A77">
      <w:pPr>
        <w:snapToGrid w:val="0"/>
      </w:pPr>
    </w:p>
    <w:p w:rsidR="008405A0" w:rsidRPr="00BC4707" w:rsidRDefault="008405A0" w:rsidP="00377A77">
      <w:pPr>
        <w:snapToGrid w:val="0"/>
      </w:pPr>
    </w:p>
    <w:p w:rsidR="00AF6F3E" w:rsidRPr="00BC4707" w:rsidRDefault="00AF6F3E" w:rsidP="00377A77">
      <w:pPr>
        <w:snapToGrid w:val="0"/>
      </w:pPr>
    </w:p>
    <w:tbl>
      <w:tblPr>
        <w:tblW w:w="0" w:type="auto"/>
        <w:tblLayout w:type="fixed"/>
        <w:tblLook w:val="0000" w:firstRow="0" w:lastRow="0" w:firstColumn="0" w:lastColumn="0" w:noHBand="0" w:noVBand="0"/>
      </w:tblPr>
      <w:tblGrid>
        <w:gridCol w:w="9289"/>
      </w:tblGrid>
      <w:tr w:rsidR="008405A0" w:rsidRPr="00BC4707" w:rsidTr="00A72D7A">
        <w:tc>
          <w:tcPr>
            <w:tcW w:w="9289" w:type="dxa"/>
            <w:tcBorders>
              <w:top w:val="nil"/>
              <w:left w:val="nil"/>
              <w:bottom w:val="double" w:sz="4" w:space="0" w:color="auto"/>
              <w:right w:val="nil"/>
            </w:tcBorders>
          </w:tcPr>
          <w:p w:rsidR="008405A0" w:rsidRPr="00BC4707" w:rsidRDefault="0072400C" w:rsidP="00377A77">
            <w:pPr>
              <w:snapToGrid w:val="0"/>
              <w:jc w:val="center"/>
              <w:rPr>
                <w:rFonts w:eastAsia="MS Mincho"/>
                <w:b/>
                <w:sz w:val="32"/>
              </w:rPr>
            </w:pPr>
            <w:r w:rsidRPr="00BC4707">
              <w:rPr>
                <w:b/>
                <w:sz w:val="32"/>
              </w:rPr>
              <w:t xml:space="preserve">PLENARINĖ SESIJA </w:t>
            </w:r>
            <w:r w:rsidRPr="00BC4707">
              <w:rPr>
                <w:b/>
                <w:sz w:val="32"/>
              </w:rPr>
              <w:br/>
              <w:t xml:space="preserve"> </w:t>
            </w:r>
            <w:r w:rsidRPr="00BC4707">
              <w:rPr>
                <w:b/>
                <w:sz w:val="32"/>
              </w:rPr>
              <w:br/>
              <w:t xml:space="preserve">2017 m. KOVO 29–30 d. </w:t>
            </w:r>
            <w:r w:rsidRPr="00BC4707">
              <w:rPr>
                <w:b/>
                <w:sz w:val="32"/>
              </w:rPr>
              <w:br/>
              <w:t xml:space="preserve"> </w:t>
            </w:r>
            <w:r w:rsidRPr="00BC4707">
              <w:rPr>
                <w:b/>
                <w:sz w:val="32"/>
              </w:rPr>
              <w:br/>
              <w:t>PRIIMTŲ NUOMONIŲ SANTRAUKA</w:t>
            </w:r>
          </w:p>
          <w:p w:rsidR="008405A0" w:rsidRPr="00BC4707" w:rsidRDefault="008405A0" w:rsidP="00377A77"/>
          <w:p w:rsidR="008405A0" w:rsidRPr="00BC4707" w:rsidRDefault="008405A0" w:rsidP="00377A77"/>
        </w:tc>
      </w:tr>
      <w:tr w:rsidR="008405A0" w:rsidRPr="00BC4707" w:rsidTr="00A72D7A">
        <w:tc>
          <w:tcPr>
            <w:tcW w:w="9289" w:type="dxa"/>
            <w:tcBorders>
              <w:top w:val="double" w:sz="4" w:space="0" w:color="auto"/>
              <w:left w:val="double" w:sz="4" w:space="0" w:color="auto"/>
              <w:bottom w:val="double" w:sz="4" w:space="0" w:color="auto"/>
              <w:right w:val="double" w:sz="4" w:space="0" w:color="auto"/>
            </w:tcBorders>
          </w:tcPr>
          <w:p w:rsidR="008405A0" w:rsidRPr="00BC4707" w:rsidRDefault="00A31921" w:rsidP="00377A77">
            <w:pPr>
              <w:snapToGrid w:val="0"/>
              <w:jc w:val="center"/>
              <w:rPr>
                <w:rFonts w:eastAsia="MS Mincho"/>
                <w:b/>
              </w:rPr>
            </w:pPr>
            <w:r w:rsidRPr="00BC4707">
              <w:rPr>
                <w:b/>
              </w:rPr>
              <w:t>Šį dokumentą visomis oficialiosiomis kalbomis rasite Komiteto interneto svetainėje</w:t>
            </w:r>
          </w:p>
          <w:p w:rsidR="008405A0" w:rsidRPr="00BC4707" w:rsidRDefault="008405A0" w:rsidP="00377A77">
            <w:pPr>
              <w:snapToGrid w:val="0"/>
              <w:jc w:val="center"/>
              <w:rPr>
                <w:b/>
              </w:rPr>
            </w:pPr>
          </w:p>
          <w:p w:rsidR="008405A0" w:rsidRPr="00BC4707" w:rsidRDefault="00BC4707" w:rsidP="00377A77">
            <w:pPr>
              <w:jc w:val="center"/>
              <w:rPr>
                <w:rFonts w:eastAsia="MS Mincho"/>
                <w:b/>
              </w:rPr>
            </w:pPr>
            <w:hyperlink r:id="rId14" w:anchor="/boxTab1-2">
              <w:r w:rsidR="00184B28" w:rsidRPr="00BC4707">
                <w:rPr>
                  <w:rStyle w:val="Hyperlink"/>
                  <w:b/>
                </w:rPr>
                <w:t>http://www.eesc.europa.eu/?i=portal.fr.documents#/boxTab1-2</w:t>
              </w:r>
            </w:hyperlink>
          </w:p>
          <w:p w:rsidR="008405A0" w:rsidRPr="00BC4707" w:rsidRDefault="008405A0" w:rsidP="00377A77">
            <w:pPr>
              <w:snapToGrid w:val="0"/>
              <w:jc w:val="center"/>
            </w:pPr>
          </w:p>
          <w:p w:rsidR="008405A0" w:rsidRPr="00BC4707" w:rsidRDefault="008405A0" w:rsidP="00377A77">
            <w:pPr>
              <w:snapToGrid w:val="0"/>
              <w:jc w:val="center"/>
              <w:rPr>
                <w:rFonts w:eastAsia="SimSun"/>
                <w:b/>
              </w:rPr>
            </w:pPr>
          </w:p>
          <w:p w:rsidR="008405A0" w:rsidRPr="00BC4707" w:rsidRDefault="008405A0" w:rsidP="00377A77">
            <w:pPr>
              <w:snapToGrid w:val="0"/>
              <w:jc w:val="center"/>
              <w:rPr>
                <w:rFonts w:eastAsia="MS Mincho"/>
                <w:b/>
              </w:rPr>
            </w:pPr>
            <w:r w:rsidRPr="00BC4707">
              <w:rPr>
                <w:b/>
              </w:rPr>
              <w:t>Visas minimas nuomones rasite Komiteto interneto svetainėje</w:t>
            </w:r>
          </w:p>
          <w:p w:rsidR="008405A0" w:rsidRPr="00BC4707" w:rsidRDefault="008405A0" w:rsidP="00377A77">
            <w:pPr>
              <w:snapToGrid w:val="0"/>
              <w:jc w:val="center"/>
              <w:rPr>
                <w:b/>
              </w:rPr>
            </w:pPr>
          </w:p>
          <w:p w:rsidR="008405A0" w:rsidRPr="00BC4707" w:rsidRDefault="00BC4707" w:rsidP="00377A77">
            <w:pPr>
              <w:jc w:val="center"/>
              <w:rPr>
                <w:rFonts w:eastAsia="MS Mincho"/>
                <w:b/>
              </w:rPr>
            </w:pPr>
            <w:hyperlink r:id="rId15">
              <w:r w:rsidR="00184B28" w:rsidRPr="00BC4707">
                <w:rPr>
                  <w:rStyle w:val="Hyperlink"/>
                  <w:b/>
                </w:rPr>
                <w:t>http://www.eesc.europa.eu/?i=portal.fr.opinions-search</w:t>
              </w:r>
            </w:hyperlink>
          </w:p>
          <w:p w:rsidR="008405A0" w:rsidRPr="00BC4707" w:rsidRDefault="008405A0" w:rsidP="00377A77">
            <w:pPr>
              <w:snapToGrid w:val="0"/>
              <w:jc w:val="center"/>
              <w:rPr>
                <w:b/>
                <w:bCs/>
              </w:rPr>
            </w:pPr>
          </w:p>
        </w:tc>
      </w:tr>
    </w:tbl>
    <w:p w:rsidR="008405A0" w:rsidRPr="00BC4707" w:rsidRDefault="008405A0" w:rsidP="00377A77">
      <w:pPr>
        <w:snapToGrid w:val="0"/>
      </w:pPr>
    </w:p>
    <w:p w:rsidR="008F7791" w:rsidRPr="00BC4707" w:rsidRDefault="008F7791" w:rsidP="008F7791">
      <w:pPr>
        <w:rPr>
          <w:rFonts w:eastAsia="SimSun"/>
          <w:sz w:val="28"/>
        </w:rPr>
      </w:pPr>
    </w:p>
    <w:p w:rsidR="008F7791" w:rsidRPr="00BC4707" w:rsidRDefault="008F7791" w:rsidP="008F7791">
      <w:pPr>
        <w:rPr>
          <w:rFonts w:eastAsia="SimSun"/>
          <w:sz w:val="28"/>
        </w:rPr>
      </w:pPr>
    </w:p>
    <w:p w:rsidR="00A9340A" w:rsidRPr="00BC4707" w:rsidRDefault="00A9340A" w:rsidP="008F7791">
      <w:pPr>
        <w:rPr>
          <w:rFonts w:eastAsia="SimSun"/>
          <w:sz w:val="28"/>
        </w:rPr>
        <w:sectPr w:rsidR="00A9340A" w:rsidRPr="00BC4707" w:rsidSect="0089563A">
          <w:headerReference w:type="even" r:id="rId16"/>
          <w:headerReference w:type="default" r:id="rId17"/>
          <w:footerReference w:type="even" r:id="rId18"/>
          <w:footerReference w:type="default" r:id="rId19"/>
          <w:headerReference w:type="first" r:id="rId20"/>
          <w:footerReference w:type="first" r:id="rId21"/>
          <w:type w:val="continuous"/>
          <w:pgSz w:w="11907" w:h="16839"/>
          <w:pgMar w:top="1417" w:right="1417" w:bottom="1417" w:left="1417" w:header="709" w:footer="709" w:gutter="0"/>
          <w:pgNumType w:start="1"/>
          <w:cols w:space="708"/>
          <w:docGrid w:linePitch="299"/>
        </w:sectPr>
      </w:pPr>
    </w:p>
    <w:p w:rsidR="008405A0" w:rsidRPr="00BC4707" w:rsidRDefault="008405A0" w:rsidP="00377A77">
      <w:pPr>
        <w:snapToGrid w:val="0"/>
        <w:rPr>
          <w:rFonts w:eastAsia="MS Mincho"/>
          <w:b/>
          <w:sz w:val="28"/>
          <w:u w:val="single"/>
        </w:rPr>
      </w:pPr>
      <w:bookmarkStart w:id="0" w:name="_GoBack"/>
      <w:bookmarkEnd w:id="0"/>
      <w:r w:rsidRPr="00BC4707">
        <w:rPr>
          <w:b/>
        </w:rPr>
        <w:lastRenderedPageBreak/>
        <w:t>Turinys</w:t>
      </w:r>
    </w:p>
    <w:p w:rsidR="00D16D76" w:rsidRPr="00BC4707" w:rsidRDefault="00D16D76" w:rsidP="004C07BF"/>
    <w:p w:rsidR="002D4F18" w:rsidRPr="00BC4707" w:rsidRDefault="00FC45F0">
      <w:pPr>
        <w:pStyle w:val="TOC1"/>
        <w:rPr>
          <w:rFonts w:asciiTheme="minorHAnsi" w:eastAsiaTheme="minorEastAsia" w:hAnsiTheme="minorHAnsi" w:cstheme="minorBidi"/>
          <w:lang w:eastAsia="fr-BE" w:bidi="ar-SA"/>
        </w:rPr>
      </w:pPr>
      <w:r w:rsidRPr="00BC4707">
        <w:rPr>
          <w:b/>
        </w:rPr>
        <w:fldChar w:fldCharType="begin"/>
      </w:r>
      <w:r w:rsidRPr="00BC4707">
        <w:rPr>
          <w:b/>
        </w:rPr>
        <w:instrText xml:space="preserve"> TOC \o "1-1" \h \z \u </w:instrText>
      </w:r>
      <w:r w:rsidRPr="00BC4707">
        <w:rPr>
          <w:b/>
        </w:rPr>
        <w:fldChar w:fldCharType="separate"/>
      </w:r>
      <w:hyperlink w:anchor="_Toc480449453" w:history="1">
        <w:r w:rsidR="002D4F18" w:rsidRPr="00BC4707">
          <w:rPr>
            <w:rStyle w:val="Hyperlink"/>
            <w:b/>
          </w:rPr>
          <w:t>1.</w:t>
        </w:r>
        <w:r w:rsidR="002D4F18" w:rsidRPr="00BC4707">
          <w:rPr>
            <w:rFonts w:asciiTheme="minorHAnsi" w:eastAsiaTheme="minorEastAsia" w:hAnsiTheme="minorHAnsi" w:cstheme="minorBidi"/>
            <w:lang w:eastAsia="fr-BE" w:bidi="ar-SA"/>
          </w:rPr>
          <w:tab/>
        </w:r>
        <w:r w:rsidR="002D4F18" w:rsidRPr="00BC4707">
          <w:rPr>
            <w:rStyle w:val="Hyperlink"/>
            <w:b/>
          </w:rPr>
          <w:t>SOCIALINIAI REIKALAI</w:t>
        </w:r>
        <w:r w:rsidR="002D4F18" w:rsidRPr="00BC4707">
          <w:rPr>
            <w:webHidden/>
          </w:rPr>
          <w:tab/>
        </w:r>
        <w:r w:rsidR="002D4F18" w:rsidRPr="00BC4707">
          <w:rPr>
            <w:webHidden/>
          </w:rPr>
          <w:fldChar w:fldCharType="begin"/>
        </w:r>
        <w:r w:rsidR="002D4F18" w:rsidRPr="00BC4707">
          <w:rPr>
            <w:webHidden/>
          </w:rPr>
          <w:instrText xml:space="preserve"> PAGEREF _Toc480449453 \h </w:instrText>
        </w:r>
        <w:r w:rsidR="002D4F18" w:rsidRPr="00BC4707">
          <w:rPr>
            <w:webHidden/>
          </w:rPr>
        </w:r>
        <w:r w:rsidR="002D4F18" w:rsidRPr="00BC4707">
          <w:rPr>
            <w:webHidden/>
          </w:rPr>
          <w:fldChar w:fldCharType="separate"/>
        </w:r>
        <w:r w:rsidR="002D4F18" w:rsidRPr="00BC4707">
          <w:rPr>
            <w:webHidden/>
          </w:rPr>
          <w:t>3</w:t>
        </w:r>
        <w:r w:rsidR="002D4F18" w:rsidRPr="00BC4707">
          <w:rPr>
            <w:webHidden/>
          </w:rPr>
          <w:fldChar w:fldCharType="end"/>
        </w:r>
      </w:hyperlink>
    </w:p>
    <w:p w:rsidR="002D4F18" w:rsidRPr="00BC4707" w:rsidRDefault="00BC4707">
      <w:pPr>
        <w:pStyle w:val="TOC1"/>
        <w:rPr>
          <w:rFonts w:asciiTheme="minorHAnsi" w:eastAsiaTheme="minorEastAsia" w:hAnsiTheme="minorHAnsi" w:cstheme="minorBidi"/>
          <w:lang w:eastAsia="fr-BE" w:bidi="ar-SA"/>
        </w:rPr>
      </w:pPr>
      <w:hyperlink w:anchor="_Toc480449454" w:history="1">
        <w:r w:rsidR="002D4F18" w:rsidRPr="00BC4707">
          <w:rPr>
            <w:rStyle w:val="Hyperlink"/>
            <w:b/>
          </w:rPr>
          <w:t>2.</w:t>
        </w:r>
        <w:r w:rsidR="002D4F18" w:rsidRPr="00BC4707">
          <w:rPr>
            <w:rFonts w:asciiTheme="minorHAnsi" w:eastAsiaTheme="minorEastAsia" w:hAnsiTheme="minorHAnsi" w:cstheme="minorBidi"/>
            <w:lang w:eastAsia="fr-BE" w:bidi="ar-SA"/>
          </w:rPr>
          <w:tab/>
        </w:r>
        <w:r w:rsidR="002D4F18" w:rsidRPr="00BC4707">
          <w:rPr>
            <w:rStyle w:val="Hyperlink"/>
            <w:b/>
          </w:rPr>
          <w:t>VARTOTOJAI. SOCIALINIAI REIKALAI</w:t>
        </w:r>
        <w:r w:rsidR="002D4F18" w:rsidRPr="00BC4707">
          <w:rPr>
            <w:webHidden/>
          </w:rPr>
          <w:tab/>
        </w:r>
        <w:r w:rsidR="002D4F18" w:rsidRPr="00BC4707">
          <w:rPr>
            <w:webHidden/>
          </w:rPr>
          <w:fldChar w:fldCharType="begin"/>
        </w:r>
        <w:r w:rsidR="002D4F18" w:rsidRPr="00BC4707">
          <w:rPr>
            <w:webHidden/>
          </w:rPr>
          <w:instrText xml:space="preserve"> PAGEREF _Toc480449454 \h </w:instrText>
        </w:r>
        <w:r w:rsidR="002D4F18" w:rsidRPr="00BC4707">
          <w:rPr>
            <w:webHidden/>
          </w:rPr>
        </w:r>
        <w:r w:rsidR="002D4F18" w:rsidRPr="00BC4707">
          <w:rPr>
            <w:webHidden/>
          </w:rPr>
          <w:fldChar w:fldCharType="separate"/>
        </w:r>
        <w:r w:rsidR="002D4F18" w:rsidRPr="00BC4707">
          <w:rPr>
            <w:webHidden/>
          </w:rPr>
          <w:t>4</w:t>
        </w:r>
        <w:r w:rsidR="002D4F18" w:rsidRPr="00BC4707">
          <w:rPr>
            <w:webHidden/>
          </w:rPr>
          <w:fldChar w:fldCharType="end"/>
        </w:r>
      </w:hyperlink>
    </w:p>
    <w:p w:rsidR="002D4F18" w:rsidRPr="00BC4707" w:rsidRDefault="00BC4707">
      <w:pPr>
        <w:pStyle w:val="TOC1"/>
        <w:rPr>
          <w:rFonts w:asciiTheme="minorHAnsi" w:eastAsiaTheme="minorEastAsia" w:hAnsiTheme="minorHAnsi" w:cstheme="minorBidi"/>
          <w:lang w:eastAsia="fr-BE" w:bidi="ar-SA"/>
        </w:rPr>
      </w:pPr>
      <w:hyperlink w:anchor="_Toc480449455" w:history="1">
        <w:r w:rsidR="002D4F18" w:rsidRPr="00BC4707">
          <w:rPr>
            <w:rStyle w:val="Hyperlink"/>
            <w:b/>
          </w:rPr>
          <w:t>3.</w:t>
        </w:r>
        <w:r w:rsidR="002D4F18" w:rsidRPr="00BC4707">
          <w:rPr>
            <w:rFonts w:asciiTheme="minorHAnsi" w:eastAsiaTheme="minorEastAsia" w:hAnsiTheme="minorHAnsi" w:cstheme="minorBidi"/>
            <w:lang w:eastAsia="fr-BE" w:bidi="ar-SA"/>
          </w:rPr>
          <w:tab/>
        </w:r>
        <w:r w:rsidR="002D4F18" w:rsidRPr="00BC4707">
          <w:rPr>
            <w:rStyle w:val="Hyperlink"/>
            <w:b/>
          </w:rPr>
          <w:t>AUGIMAS IR INOVACIJOS</w:t>
        </w:r>
        <w:r w:rsidR="002D4F18" w:rsidRPr="00BC4707">
          <w:rPr>
            <w:webHidden/>
          </w:rPr>
          <w:tab/>
        </w:r>
        <w:r w:rsidR="002D4F18" w:rsidRPr="00BC4707">
          <w:rPr>
            <w:webHidden/>
          </w:rPr>
          <w:fldChar w:fldCharType="begin"/>
        </w:r>
        <w:r w:rsidR="002D4F18" w:rsidRPr="00BC4707">
          <w:rPr>
            <w:webHidden/>
          </w:rPr>
          <w:instrText xml:space="preserve"> PAGEREF _Toc480449455 \h </w:instrText>
        </w:r>
        <w:r w:rsidR="002D4F18" w:rsidRPr="00BC4707">
          <w:rPr>
            <w:webHidden/>
          </w:rPr>
        </w:r>
        <w:r w:rsidR="002D4F18" w:rsidRPr="00BC4707">
          <w:rPr>
            <w:webHidden/>
          </w:rPr>
          <w:fldChar w:fldCharType="separate"/>
        </w:r>
        <w:r w:rsidR="002D4F18" w:rsidRPr="00BC4707">
          <w:rPr>
            <w:webHidden/>
          </w:rPr>
          <w:t>5</w:t>
        </w:r>
        <w:r w:rsidR="002D4F18" w:rsidRPr="00BC4707">
          <w:rPr>
            <w:webHidden/>
          </w:rPr>
          <w:fldChar w:fldCharType="end"/>
        </w:r>
      </w:hyperlink>
    </w:p>
    <w:p w:rsidR="002D4F18" w:rsidRPr="00BC4707" w:rsidRDefault="00BC4707">
      <w:pPr>
        <w:pStyle w:val="TOC1"/>
        <w:rPr>
          <w:rFonts w:asciiTheme="minorHAnsi" w:eastAsiaTheme="minorEastAsia" w:hAnsiTheme="minorHAnsi" w:cstheme="minorBidi"/>
          <w:lang w:eastAsia="fr-BE" w:bidi="ar-SA"/>
        </w:rPr>
      </w:pPr>
      <w:hyperlink w:anchor="_Toc480449456" w:history="1">
        <w:r w:rsidR="002D4F18" w:rsidRPr="00BC4707">
          <w:rPr>
            <w:rStyle w:val="Hyperlink"/>
            <w:b/>
          </w:rPr>
          <w:t>4.</w:t>
        </w:r>
        <w:r w:rsidR="002D4F18" w:rsidRPr="00BC4707">
          <w:rPr>
            <w:rFonts w:asciiTheme="minorHAnsi" w:eastAsiaTheme="minorEastAsia" w:hAnsiTheme="minorHAnsi" w:cstheme="minorBidi"/>
            <w:lang w:eastAsia="fr-BE" w:bidi="ar-SA"/>
          </w:rPr>
          <w:tab/>
        </w:r>
        <w:r w:rsidR="002D4F18" w:rsidRPr="00BC4707">
          <w:rPr>
            <w:rStyle w:val="Hyperlink"/>
            <w:b/>
          </w:rPr>
          <w:t>EKONOMIKOS VALDYMAS. FINANSINĖS PRIEMONĖS. APMOKESTINIMAS</w:t>
        </w:r>
        <w:r w:rsidR="002D4F18" w:rsidRPr="00BC4707">
          <w:rPr>
            <w:webHidden/>
          </w:rPr>
          <w:tab/>
        </w:r>
        <w:r w:rsidR="002D4F18" w:rsidRPr="00BC4707">
          <w:rPr>
            <w:webHidden/>
          </w:rPr>
          <w:fldChar w:fldCharType="begin"/>
        </w:r>
        <w:r w:rsidR="002D4F18" w:rsidRPr="00BC4707">
          <w:rPr>
            <w:webHidden/>
          </w:rPr>
          <w:instrText xml:space="preserve"> PAGEREF _Toc480449456 \h </w:instrText>
        </w:r>
        <w:r w:rsidR="002D4F18" w:rsidRPr="00BC4707">
          <w:rPr>
            <w:webHidden/>
          </w:rPr>
        </w:r>
        <w:r w:rsidR="002D4F18" w:rsidRPr="00BC4707">
          <w:rPr>
            <w:webHidden/>
          </w:rPr>
          <w:fldChar w:fldCharType="separate"/>
        </w:r>
        <w:r w:rsidR="002D4F18" w:rsidRPr="00BC4707">
          <w:rPr>
            <w:webHidden/>
          </w:rPr>
          <w:t>6</w:t>
        </w:r>
        <w:r w:rsidR="002D4F18" w:rsidRPr="00BC4707">
          <w:rPr>
            <w:webHidden/>
          </w:rPr>
          <w:fldChar w:fldCharType="end"/>
        </w:r>
      </w:hyperlink>
    </w:p>
    <w:p w:rsidR="002D4F18" w:rsidRPr="00BC4707" w:rsidRDefault="00BC4707">
      <w:pPr>
        <w:pStyle w:val="TOC1"/>
        <w:rPr>
          <w:rFonts w:asciiTheme="minorHAnsi" w:eastAsiaTheme="minorEastAsia" w:hAnsiTheme="minorHAnsi" w:cstheme="minorBidi"/>
          <w:lang w:eastAsia="fr-BE" w:bidi="ar-SA"/>
        </w:rPr>
      </w:pPr>
      <w:hyperlink w:anchor="_Toc480449457" w:history="1">
        <w:r w:rsidR="002D4F18" w:rsidRPr="00BC4707">
          <w:rPr>
            <w:rStyle w:val="Hyperlink"/>
            <w:b/>
          </w:rPr>
          <w:t>5.</w:t>
        </w:r>
        <w:r w:rsidR="002D4F18" w:rsidRPr="00BC4707">
          <w:rPr>
            <w:rFonts w:asciiTheme="minorHAnsi" w:eastAsiaTheme="minorEastAsia" w:hAnsiTheme="minorHAnsi" w:cstheme="minorBidi"/>
            <w:lang w:eastAsia="fr-BE" w:bidi="ar-SA"/>
          </w:rPr>
          <w:tab/>
        </w:r>
        <w:r w:rsidR="002D4F18" w:rsidRPr="00BC4707">
          <w:rPr>
            <w:rStyle w:val="Hyperlink"/>
            <w:b/>
          </w:rPr>
          <w:t>PRAMONĖ. INOVACIJOS</w:t>
        </w:r>
        <w:r w:rsidR="002D4F18" w:rsidRPr="00BC4707">
          <w:rPr>
            <w:webHidden/>
          </w:rPr>
          <w:tab/>
        </w:r>
        <w:r w:rsidR="002D4F18" w:rsidRPr="00BC4707">
          <w:rPr>
            <w:webHidden/>
          </w:rPr>
          <w:fldChar w:fldCharType="begin"/>
        </w:r>
        <w:r w:rsidR="002D4F18" w:rsidRPr="00BC4707">
          <w:rPr>
            <w:webHidden/>
          </w:rPr>
          <w:instrText xml:space="preserve"> PAGEREF _Toc480449457 \h </w:instrText>
        </w:r>
        <w:r w:rsidR="002D4F18" w:rsidRPr="00BC4707">
          <w:rPr>
            <w:webHidden/>
          </w:rPr>
        </w:r>
        <w:r w:rsidR="002D4F18" w:rsidRPr="00BC4707">
          <w:rPr>
            <w:webHidden/>
          </w:rPr>
          <w:fldChar w:fldCharType="separate"/>
        </w:r>
        <w:r w:rsidR="002D4F18" w:rsidRPr="00BC4707">
          <w:rPr>
            <w:webHidden/>
          </w:rPr>
          <w:t>9</w:t>
        </w:r>
        <w:r w:rsidR="002D4F18" w:rsidRPr="00BC4707">
          <w:rPr>
            <w:webHidden/>
          </w:rPr>
          <w:fldChar w:fldCharType="end"/>
        </w:r>
      </w:hyperlink>
    </w:p>
    <w:p w:rsidR="002D4F18" w:rsidRPr="00BC4707" w:rsidRDefault="00BC4707">
      <w:pPr>
        <w:pStyle w:val="TOC1"/>
        <w:rPr>
          <w:rFonts w:asciiTheme="minorHAnsi" w:eastAsiaTheme="minorEastAsia" w:hAnsiTheme="minorHAnsi" w:cstheme="minorBidi"/>
          <w:lang w:eastAsia="fr-BE" w:bidi="ar-SA"/>
        </w:rPr>
      </w:pPr>
      <w:hyperlink w:anchor="_Toc480449458" w:history="1">
        <w:r w:rsidR="002D4F18" w:rsidRPr="00BC4707">
          <w:rPr>
            <w:rStyle w:val="Hyperlink"/>
            <w:b/>
            <w:iCs/>
          </w:rPr>
          <w:t>6.</w:t>
        </w:r>
        <w:r w:rsidR="002D4F18" w:rsidRPr="00BC4707">
          <w:rPr>
            <w:rFonts w:asciiTheme="minorHAnsi" w:eastAsiaTheme="minorEastAsia" w:hAnsiTheme="minorHAnsi" w:cstheme="minorBidi"/>
            <w:lang w:eastAsia="fr-BE" w:bidi="ar-SA"/>
          </w:rPr>
          <w:tab/>
        </w:r>
        <w:r w:rsidR="002D4F18" w:rsidRPr="00BC4707">
          <w:rPr>
            <w:rStyle w:val="Hyperlink"/>
            <w:b/>
          </w:rPr>
          <w:t>VIDAUS RINKA</w:t>
        </w:r>
        <w:r w:rsidR="002D4F18" w:rsidRPr="00BC4707">
          <w:rPr>
            <w:webHidden/>
          </w:rPr>
          <w:tab/>
        </w:r>
        <w:r w:rsidR="002D4F18" w:rsidRPr="00BC4707">
          <w:rPr>
            <w:webHidden/>
          </w:rPr>
          <w:fldChar w:fldCharType="begin"/>
        </w:r>
        <w:r w:rsidR="002D4F18" w:rsidRPr="00BC4707">
          <w:rPr>
            <w:webHidden/>
          </w:rPr>
          <w:instrText xml:space="preserve"> PAGEREF _Toc480449458 \h </w:instrText>
        </w:r>
        <w:r w:rsidR="002D4F18" w:rsidRPr="00BC4707">
          <w:rPr>
            <w:webHidden/>
          </w:rPr>
        </w:r>
        <w:r w:rsidR="002D4F18" w:rsidRPr="00BC4707">
          <w:rPr>
            <w:webHidden/>
          </w:rPr>
          <w:fldChar w:fldCharType="separate"/>
        </w:r>
        <w:r w:rsidR="002D4F18" w:rsidRPr="00BC4707">
          <w:rPr>
            <w:webHidden/>
          </w:rPr>
          <w:t>10</w:t>
        </w:r>
        <w:r w:rsidR="002D4F18" w:rsidRPr="00BC4707">
          <w:rPr>
            <w:webHidden/>
          </w:rPr>
          <w:fldChar w:fldCharType="end"/>
        </w:r>
      </w:hyperlink>
    </w:p>
    <w:p w:rsidR="002D4F18" w:rsidRPr="00BC4707" w:rsidRDefault="00BC4707">
      <w:pPr>
        <w:pStyle w:val="TOC1"/>
        <w:rPr>
          <w:rFonts w:asciiTheme="minorHAnsi" w:eastAsiaTheme="minorEastAsia" w:hAnsiTheme="minorHAnsi" w:cstheme="minorBidi"/>
          <w:lang w:eastAsia="fr-BE" w:bidi="ar-SA"/>
        </w:rPr>
      </w:pPr>
      <w:hyperlink w:anchor="_Toc480449459" w:history="1">
        <w:r w:rsidR="002D4F18" w:rsidRPr="00BC4707">
          <w:rPr>
            <w:rStyle w:val="Hyperlink"/>
            <w:b/>
            <w:iCs/>
          </w:rPr>
          <w:t>7.</w:t>
        </w:r>
        <w:r w:rsidR="002D4F18" w:rsidRPr="00BC4707">
          <w:rPr>
            <w:rFonts w:asciiTheme="minorHAnsi" w:eastAsiaTheme="minorEastAsia" w:hAnsiTheme="minorHAnsi" w:cstheme="minorBidi"/>
            <w:lang w:eastAsia="fr-BE" w:bidi="ar-SA"/>
          </w:rPr>
          <w:tab/>
        </w:r>
        <w:r w:rsidR="002D4F18" w:rsidRPr="00BC4707">
          <w:rPr>
            <w:rStyle w:val="Hyperlink"/>
            <w:b/>
          </w:rPr>
          <w:t>IŠORĖS SANTYKIAI</w:t>
        </w:r>
        <w:r w:rsidR="002D4F18" w:rsidRPr="00BC4707">
          <w:rPr>
            <w:webHidden/>
          </w:rPr>
          <w:tab/>
        </w:r>
        <w:r w:rsidR="002D4F18" w:rsidRPr="00BC4707">
          <w:rPr>
            <w:webHidden/>
          </w:rPr>
          <w:fldChar w:fldCharType="begin"/>
        </w:r>
        <w:r w:rsidR="002D4F18" w:rsidRPr="00BC4707">
          <w:rPr>
            <w:webHidden/>
          </w:rPr>
          <w:instrText xml:space="preserve"> PAGEREF _Toc480449459 \h </w:instrText>
        </w:r>
        <w:r w:rsidR="002D4F18" w:rsidRPr="00BC4707">
          <w:rPr>
            <w:webHidden/>
          </w:rPr>
        </w:r>
        <w:r w:rsidR="002D4F18" w:rsidRPr="00BC4707">
          <w:rPr>
            <w:webHidden/>
          </w:rPr>
          <w:fldChar w:fldCharType="separate"/>
        </w:r>
        <w:r w:rsidR="002D4F18" w:rsidRPr="00BC4707">
          <w:rPr>
            <w:webHidden/>
          </w:rPr>
          <w:t>11</w:t>
        </w:r>
        <w:r w:rsidR="002D4F18" w:rsidRPr="00BC4707">
          <w:rPr>
            <w:webHidden/>
          </w:rPr>
          <w:fldChar w:fldCharType="end"/>
        </w:r>
      </w:hyperlink>
    </w:p>
    <w:p w:rsidR="002D4F18" w:rsidRPr="00BC4707" w:rsidRDefault="00BC4707">
      <w:pPr>
        <w:pStyle w:val="TOC1"/>
        <w:rPr>
          <w:rFonts w:asciiTheme="minorHAnsi" w:eastAsiaTheme="minorEastAsia" w:hAnsiTheme="minorHAnsi" w:cstheme="minorBidi"/>
          <w:lang w:eastAsia="fr-BE" w:bidi="ar-SA"/>
        </w:rPr>
      </w:pPr>
      <w:hyperlink w:anchor="_Toc480449460" w:history="1">
        <w:r w:rsidR="002D4F18" w:rsidRPr="00BC4707">
          <w:rPr>
            <w:rStyle w:val="Hyperlink"/>
            <w:b/>
            <w:iCs/>
          </w:rPr>
          <w:t>8.</w:t>
        </w:r>
        <w:r w:rsidR="002D4F18" w:rsidRPr="00BC4707">
          <w:rPr>
            <w:rFonts w:asciiTheme="minorHAnsi" w:eastAsiaTheme="minorEastAsia" w:hAnsiTheme="minorHAnsi" w:cstheme="minorBidi"/>
            <w:lang w:eastAsia="fr-BE" w:bidi="ar-SA"/>
          </w:rPr>
          <w:tab/>
        </w:r>
        <w:r w:rsidR="002D4F18" w:rsidRPr="00BC4707">
          <w:rPr>
            <w:rStyle w:val="Hyperlink"/>
            <w:b/>
          </w:rPr>
          <w:t>TRANSPORTAS</w:t>
        </w:r>
        <w:r w:rsidR="002D4F18" w:rsidRPr="00BC4707">
          <w:rPr>
            <w:webHidden/>
          </w:rPr>
          <w:tab/>
        </w:r>
        <w:r w:rsidR="002D4F18" w:rsidRPr="00BC4707">
          <w:rPr>
            <w:webHidden/>
          </w:rPr>
          <w:fldChar w:fldCharType="begin"/>
        </w:r>
        <w:r w:rsidR="002D4F18" w:rsidRPr="00BC4707">
          <w:rPr>
            <w:webHidden/>
          </w:rPr>
          <w:instrText xml:space="preserve"> PAGEREF _Toc480449460 \h </w:instrText>
        </w:r>
        <w:r w:rsidR="002D4F18" w:rsidRPr="00BC4707">
          <w:rPr>
            <w:webHidden/>
          </w:rPr>
        </w:r>
        <w:r w:rsidR="002D4F18" w:rsidRPr="00BC4707">
          <w:rPr>
            <w:webHidden/>
          </w:rPr>
          <w:fldChar w:fldCharType="separate"/>
        </w:r>
        <w:r w:rsidR="002D4F18" w:rsidRPr="00BC4707">
          <w:rPr>
            <w:webHidden/>
          </w:rPr>
          <w:t>13</w:t>
        </w:r>
        <w:r w:rsidR="002D4F18" w:rsidRPr="00BC4707">
          <w:rPr>
            <w:webHidden/>
          </w:rPr>
          <w:fldChar w:fldCharType="end"/>
        </w:r>
      </w:hyperlink>
    </w:p>
    <w:p w:rsidR="00D67A5D" w:rsidRPr="00BC4707" w:rsidRDefault="00FC45F0">
      <w:pPr>
        <w:pStyle w:val="TOC1"/>
        <w:rPr>
          <w:rFonts w:asciiTheme="minorHAnsi" w:eastAsiaTheme="minorEastAsia" w:hAnsiTheme="minorHAnsi" w:cstheme="minorBidi"/>
        </w:rPr>
      </w:pPr>
      <w:r w:rsidRPr="00BC4707">
        <w:rPr>
          <w:b/>
        </w:rPr>
        <w:fldChar w:fldCharType="end"/>
      </w:r>
    </w:p>
    <w:p w:rsidR="008405A0" w:rsidRPr="00BC4707" w:rsidRDefault="008405A0" w:rsidP="00377A77">
      <w:r w:rsidRPr="00BC4707">
        <w:br w:type="page"/>
      </w:r>
    </w:p>
    <w:p w:rsidR="00421682" w:rsidRPr="00BC4707" w:rsidRDefault="00421682" w:rsidP="00A3275A">
      <w:pPr>
        <w:spacing w:line="276" w:lineRule="auto"/>
      </w:pPr>
      <w:bookmarkStart w:id="1" w:name="_Toc477938708"/>
      <w:r w:rsidRPr="00BC4707">
        <w:lastRenderedPageBreak/>
        <w:t>2017 m. kovo 29–30 d. vykusioje plenarinėje sesijoje dalyvavo už prekybą atsakinga Europos Komisijos narė</w:t>
      </w:r>
      <w:r w:rsidRPr="00BC4707">
        <w:rPr>
          <w:b/>
        </w:rPr>
        <w:t xml:space="preserve"> Cecilia Malmström</w:t>
      </w:r>
      <w:r w:rsidRPr="00BC4707">
        <w:t xml:space="preserve"> ir už regioninę politiką atsakinga Europos Komisijos narė </w:t>
      </w:r>
      <w:r w:rsidRPr="00BC4707">
        <w:rPr>
          <w:b/>
        </w:rPr>
        <w:t>Corina Crețu</w:t>
      </w:r>
      <w:r w:rsidRPr="00BC4707">
        <w:t xml:space="preserve">. </w:t>
      </w:r>
    </w:p>
    <w:p w:rsidR="00421682" w:rsidRPr="00BC4707" w:rsidRDefault="00421682" w:rsidP="00A3275A">
      <w:pPr>
        <w:spacing w:line="276" w:lineRule="auto"/>
      </w:pPr>
    </w:p>
    <w:p w:rsidR="00421682" w:rsidRPr="00BC4707" w:rsidRDefault="00421682" w:rsidP="00A3275A">
      <w:pPr>
        <w:spacing w:line="276" w:lineRule="auto"/>
      </w:pPr>
      <w:r w:rsidRPr="00BC4707">
        <w:t>Sesijos metu priimtos šios nuomonės:</w:t>
      </w:r>
    </w:p>
    <w:p w:rsidR="00421682" w:rsidRPr="00BC4707" w:rsidRDefault="00421682" w:rsidP="00A3275A">
      <w:pPr>
        <w:spacing w:line="276" w:lineRule="auto"/>
      </w:pPr>
    </w:p>
    <w:p w:rsidR="003075E1" w:rsidRPr="00BC4707" w:rsidRDefault="004C07BF" w:rsidP="00A3275A">
      <w:pPr>
        <w:pStyle w:val="Heading1"/>
        <w:spacing w:line="276" w:lineRule="auto"/>
        <w:ind w:left="0" w:firstLine="0"/>
        <w:rPr>
          <w:b/>
        </w:rPr>
      </w:pPr>
      <w:r w:rsidRPr="00BC4707">
        <w:tab/>
      </w:r>
      <w:bookmarkStart w:id="2" w:name="_Toc480449453"/>
      <w:r w:rsidRPr="00BC4707">
        <w:rPr>
          <w:b/>
        </w:rPr>
        <w:t>SOCIALINIAI REIKALAI</w:t>
      </w:r>
      <w:bookmarkEnd w:id="2"/>
      <w:r w:rsidRPr="00BC4707">
        <w:tab/>
      </w:r>
      <w:bookmarkEnd w:id="1"/>
    </w:p>
    <w:p w:rsidR="008F6AB1" w:rsidRPr="00BC4707" w:rsidRDefault="008F6AB1" w:rsidP="00A3275A">
      <w:pPr>
        <w:rPr>
          <w:highlight w:val="yellow"/>
        </w:rPr>
      </w:pPr>
    </w:p>
    <w:p w:rsidR="002D4F18" w:rsidRPr="00BC4707" w:rsidRDefault="002D4F18" w:rsidP="00A3275A">
      <w:pPr>
        <w:rPr>
          <w:highlight w:val="yellow"/>
        </w:rPr>
      </w:pPr>
    </w:p>
    <w:p w:rsidR="00632738" w:rsidRPr="00BC4707" w:rsidRDefault="00632738" w:rsidP="00A3275A">
      <w:pPr>
        <w:widowControl w:val="0"/>
        <w:numPr>
          <w:ilvl w:val="0"/>
          <w:numId w:val="2"/>
        </w:numPr>
        <w:overflowPunct w:val="0"/>
        <w:autoSpaceDE w:val="0"/>
        <w:autoSpaceDN w:val="0"/>
        <w:adjustRightInd w:val="0"/>
        <w:spacing w:line="276" w:lineRule="auto"/>
        <w:textAlignment w:val="baseline"/>
        <w:rPr>
          <w:b/>
          <w:bCs/>
          <w:i/>
          <w:iCs/>
          <w:sz w:val="28"/>
          <w:szCs w:val="28"/>
        </w:rPr>
      </w:pPr>
      <w:r w:rsidRPr="00BC4707">
        <w:rPr>
          <w:b/>
          <w:i/>
          <w:sz w:val="28"/>
        </w:rPr>
        <w:t>Eurofound, Cedefop ir EU-OSHA reglamentai</w:t>
      </w:r>
    </w:p>
    <w:p w:rsidR="00632738" w:rsidRPr="00BC4707" w:rsidRDefault="00632738" w:rsidP="00A3275A">
      <w:pPr>
        <w:overflowPunct w:val="0"/>
        <w:autoSpaceDE w:val="0"/>
        <w:autoSpaceDN w:val="0"/>
        <w:adjustRightInd w:val="0"/>
        <w:spacing w:line="276" w:lineRule="auto"/>
        <w:ind w:left="-567" w:firstLine="17"/>
        <w:textAlignment w:val="baseline"/>
        <w:rPr>
          <w:szCs w:val="20"/>
          <w:highlight w:val="yellow"/>
        </w:rPr>
      </w:pPr>
    </w:p>
    <w:p w:rsidR="00632738" w:rsidRPr="00BC4707" w:rsidRDefault="00632738" w:rsidP="00A3275A">
      <w:pPr>
        <w:overflowPunct w:val="0"/>
        <w:autoSpaceDE w:val="0"/>
        <w:autoSpaceDN w:val="0"/>
        <w:adjustRightInd w:val="0"/>
        <w:spacing w:line="276" w:lineRule="auto"/>
        <w:textAlignment w:val="baseline"/>
      </w:pPr>
      <w:r w:rsidRPr="00BC4707">
        <w:rPr>
          <w:b/>
        </w:rPr>
        <w:t>Pranešėja</w:t>
      </w:r>
      <w:r w:rsidRPr="00BC4707">
        <w:t xml:space="preserve"> </w:t>
      </w:r>
      <w:r w:rsidRPr="00BC4707">
        <w:tab/>
        <w:t>Christa Schweng (Darbdavių gr., AT)</w:t>
      </w:r>
    </w:p>
    <w:p w:rsidR="00632738" w:rsidRPr="00BC4707" w:rsidRDefault="00632738" w:rsidP="00A3275A">
      <w:pPr>
        <w:overflowPunct w:val="0"/>
        <w:autoSpaceDE w:val="0"/>
        <w:autoSpaceDN w:val="0"/>
        <w:adjustRightInd w:val="0"/>
        <w:spacing w:line="276" w:lineRule="auto"/>
        <w:ind w:left="-5"/>
        <w:textAlignment w:val="baseline"/>
        <w:rPr>
          <w:b/>
          <w:bCs/>
          <w:szCs w:val="20"/>
        </w:rPr>
      </w:pPr>
      <w:r w:rsidRPr="00BC4707">
        <w:rPr>
          <w:b/>
        </w:rPr>
        <w:t>Bendrapranešėjė</w:t>
      </w:r>
      <w:r w:rsidRPr="00BC4707">
        <w:tab/>
        <w:t>Giulia Barbucci (IT-II)</w:t>
      </w:r>
    </w:p>
    <w:p w:rsidR="00632738" w:rsidRPr="00BC4707" w:rsidRDefault="00632738" w:rsidP="00A3275A">
      <w:pPr>
        <w:overflowPunct w:val="0"/>
        <w:autoSpaceDE w:val="0"/>
        <w:autoSpaceDN w:val="0"/>
        <w:adjustRightInd w:val="0"/>
        <w:spacing w:line="276" w:lineRule="auto"/>
        <w:ind w:left="-5"/>
        <w:textAlignment w:val="baseline"/>
        <w:rPr>
          <w:szCs w:val="20"/>
        </w:rPr>
      </w:pPr>
    </w:p>
    <w:p w:rsidR="00632738" w:rsidRPr="00BC4707" w:rsidRDefault="007E6D4A" w:rsidP="00A3275A">
      <w:pPr>
        <w:tabs>
          <w:tab w:val="left" w:pos="1701"/>
        </w:tabs>
        <w:overflowPunct w:val="0"/>
        <w:autoSpaceDE w:val="0"/>
        <w:autoSpaceDN w:val="0"/>
        <w:adjustRightInd w:val="0"/>
        <w:spacing w:line="276" w:lineRule="auto"/>
        <w:ind w:left="-5"/>
        <w:textAlignment w:val="baseline"/>
        <w:rPr>
          <w:szCs w:val="20"/>
        </w:rPr>
      </w:pPr>
      <w:r w:rsidRPr="00BC4707">
        <w:rPr>
          <w:b/>
        </w:rPr>
        <w:t>Nuoroda</w:t>
      </w:r>
      <w:r w:rsidRPr="00BC4707">
        <w:tab/>
        <w:t>EESC-2016-05685-00-00-AS-TRA</w:t>
      </w:r>
    </w:p>
    <w:p w:rsidR="00632738" w:rsidRPr="00BC4707" w:rsidRDefault="00632738" w:rsidP="00A3275A">
      <w:pPr>
        <w:tabs>
          <w:tab w:val="left" w:pos="0"/>
        </w:tabs>
        <w:overflowPunct w:val="0"/>
        <w:autoSpaceDE w:val="0"/>
        <w:autoSpaceDN w:val="0"/>
        <w:adjustRightInd w:val="0"/>
        <w:spacing w:line="276" w:lineRule="auto"/>
        <w:ind w:left="364" w:hanging="369"/>
        <w:textAlignment w:val="baseline"/>
        <w:rPr>
          <w:szCs w:val="20"/>
        </w:rPr>
      </w:pPr>
    </w:p>
    <w:p w:rsidR="00632738" w:rsidRPr="00BC4707" w:rsidRDefault="00632738" w:rsidP="00A3275A">
      <w:pPr>
        <w:overflowPunct w:val="0"/>
        <w:autoSpaceDE w:val="0"/>
        <w:autoSpaceDN w:val="0"/>
        <w:adjustRightInd w:val="0"/>
        <w:spacing w:line="276" w:lineRule="auto"/>
        <w:ind w:left="-5"/>
        <w:textAlignment w:val="baseline"/>
        <w:rPr>
          <w:b/>
          <w:szCs w:val="20"/>
        </w:rPr>
      </w:pPr>
      <w:r w:rsidRPr="00BC4707">
        <w:rPr>
          <w:b/>
        </w:rPr>
        <w:t>Dokumento esmė</w:t>
      </w:r>
    </w:p>
    <w:p w:rsidR="00632738" w:rsidRPr="00BC4707" w:rsidRDefault="00632738" w:rsidP="00A3275A">
      <w:pPr>
        <w:overflowPunct w:val="0"/>
        <w:autoSpaceDE w:val="0"/>
        <w:autoSpaceDN w:val="0"/>
        <w:adjustRightInd w:val="0"/>
        <w:spacing w:line="276" w:lineRule="auto"/>
        <w:ind w:left="-5"/>
        <w:textAlignment w:val="baseline"/>
        <w:rPr>
          <w:b/>
          <w:szCs w:val="20"/>
        </w:rPr>
      </w:pPr>
    </w:p>
    <w:p w:rsidR="00C66947" w:rsidRPr="00BC4707" w:rsidRDefault="00C66947" w:rsidP="00A3275A">
      <w:pPr>
        <w:overflowPunct w:val="0"/>
        <w:autoSpaceDE w:val="0"/>
        <w:autoSpaceDN w:val="0"/>
        <w:adjustRightInd w:val="0"/>
        <w:spacing w:line="276" w:lineRule="auto"/>
        <w:ind w:left="-5"/>
        <w:textAlignment w:val="baseline"/>
      </w:pPr>
      <w:r w:rsidRPr="00BC4707">
        <w:t>Atsižvelgdamas į pasiūlymą dėl reglamentų, kuriais įsteigtos trys agentūros – CEDEFOP, EUROFOUND ir EU-OSHA – peržiūros, EESRK išreiškia savo nuomonę dėl šių struktūrų valdymo bendrųjų principų ir pateikia konkrečių pastabų dėl kiekvienos iš šių agentūrų.</w:t>
      </w:r>
    </w:p>
    <w:p w:rsidR="00C66947" w:rsidRPr="00BC4707" w:rsidRDefault="00C66947" w:rsidP="00A3275A">
      <w:pPr>
        <w:overflowPunct w:val="0"/>
        <w:autoSpaceDE w:val="0"/>
        <w:autoSpaceDN w:val="0"/>
        <w:adjustRightInd w:val="0"/>
        <w:spacing w:line="276" w:lineRule="auto"/>
        <w:ind w:left="-5"/>
        <w:textAlignment w:val="baseline"/>
      </w:pPr>
    </w:p>
    <w:p w:rsidR="00632738" w:rsidRPr="00BC4707" w:rsidRDefault="00632738" w:rsidP="00A3275A">
      <w:pPr>
        <w:numPr>
          <w:ilvl w:val="0"/>
          <w:numId w:val="27"/>
        </w:numPr>
        <w:tabs>
          <w:tab w:val="clear" w:pos="850"/>
        </w:tabs>
        <w:overflowPunct w:val="0"/>
        <w:autoSpaceDE w:val="0"/>
        <w:autoSpaceDN w:val="0"/>
        <w:adjustRightInd w:val="0"/>
        <w:spacing w:line="276" w:lineRule="auto"/>
        <w:ind w:left="567" w:hanging="567"/>
        <w:textAlignment w:val="baseline"/>
        <w:outlineLvl w:val="1"/>
        <w:rPr>
          <w:szCs w:val="20"/>
        </w:rPr>
      </w:pPr>
      <w:r w:rsidRPr="00BC4707">
        <w:t>Komitetas labai palankiai vertina tai, kad bus išlaikyta subalansuota trišalė valdybos struktūra. Komiteto nuomone, trišalis valdymas – įtraukaus požiūrio, kai svarbiu laikomas socialinių partnerių vaidmuo siekiant bendrų sprendimų, išraiška.</w:t>
      </w:r>
    </w:p>
    <w:p w:rsidR="00632738" w:rsidRPr="00BC4707" w:rsidRDefault="00632738" w:rsidP="00A3275A">
      <w:pPr>
        <w:overflowPunct w:val="0"/>
        <w:autoSpaceDE w:val="0"/>
        <w:autoSpaceDN w:val="0"/>
        <w:adjustRightInd w:val="0"/>
        <w:spacing w:line="276" w:lineRule="auto"/>
        <w:ind w:left="850"/>
        <w:textAlignment w:val="baseline"/>
        <w:outlineLvl w:val="1"/>
        <w:rPr>
          <w:szCs w:val="20"/>
        </w:rPr>
      </w:pPr>
    </w:p>
    <w:p w:rsidR="00632738" w:rsidRPr="00BC4707" w:rsidRDefault="00632738" w:rsidP="00A3275A">
      <w:pPr>
        <w:numPr>
          <w:ilvl w:val="0"/>
          <w:numId w:val="27"/>
        </w:numPr>
        <w:tabs>
          <w:tab w:val="clear" w:pos="850"/>
        </w:tabs>
        <w:overflowPunct w:val="0"/>
        <w:autoSpaceDE w:val="0"/>
        <w:autoSpaceDN w:val="0"/>
        <w:adjustRightInd w:val="0"/>
        <w:spacing w:line="276" w:lineRule="auto"/>
        <w:ind w:left="567" w:hanging="567"/>
        <w:textAlignment w:val="baseline"/>
        <w:outlineLvl w:val="1"/>
        <w:rPr>
          <w:szCs w:val="20"/>
        </w:rPr>
      </w:pPr>
      <w:r w:rsidRPr="00BC4707">
        <w:t>EESRK mano, kad bendri visų trijų agentūrų tikslai turėtų būti apibrėžti vienodai ir išsamiau – „remti visų ES institucijų ir įstaigų, valstybių narių ir socialinių partnerių poreikius“.</w:t>
      </w:r>
    </w:p>
    <w:p w:rsidR="00673A39" w:rsidRPr="00BC4707" w:rsidRDefault="00673A39" w:rsidP="00A3275A">
      <w:pPr>
        <w:overflowPunct w:val="0"/>
        <w:autoSpaceDE w:val="0"/>
        <w:autoSpaceDN w:val="0"/>
        <w:adjustRightInd w:val="0"/>
        <w:spacing w:line="276" w:lineRule="auto"/>
        <w:textAlignment w:val="baseline"/>
        <w:rPr>
          <w:b/>
          <w:szCs w:val="20"/>
        </w:rPr>
      </w:pPr>
    </w:p>
    <w:p w:rsidR="00632738" w:rsidRPr="00BC4707" w:rsidRDefault="00632738" w:rsidP="00A3275A">
      <w:pPr>
        <w:numPr>
          <w:ilvl w:val="0"/>
          <w:numId w:val="27"/>
        </w:numPr>
        <w:tabs>
          <w:tab w:val="clear" w:pos="850"/>
        </w:tabs>
        <w:overflowPunct w:val="0"/>
        <w:autoSpaceDE w:val="0"/>
        <w:autoSpaceDN w:val="0"/>
        <w:adjustRightInd w:val="0"/>
        <w:spacing w:line="276" w:lineRule="auto"/>
        <w:ind w:left="567" w:hanging="567"/>
        <w:textAlignment w:val="baseline"/>
        <w:outlineLvl w:val="1"/>
        <w:rPr>
          <w:szCs w:val="20"/>
        </w:rPr>
      </w:pPr>
      <w:r w:rsidRPr="00BC4707">
        <w:t>EESRK palaiko tai, kad su darbuotojų skyrimu ir atitinkamos agentūros vidaus struktūrų keitimu susiję įgaliojimai turėtų ir toliau tekti kiekvienos agentūros direktoriui.</w:t>
      </w:r>
    </w:p>
    <w:p w:rsidR="00632738" w:rsidRPr="00BC4707" w:rsidRDefault="00632738" w:rsidP="00A3275A">
      <w:pPr>
        <w:overflowPunct w:val="0"/>
        <w:autoSpaceDE w:val="0"/>
        <w:autoSpaceDN w:val="0"/>
        <w:adjustRightInd w:val="0"/>
        <w:spacing w:line="276" w:lineRule="auto"/>
        <w:ind w:left="850"/>
        <w:textAlignment w:val="baseline"/>
        <w:outlineLvl w:val="1"/>
        <w:rPr>
          <w:szCs w:val="20"/>
        </w:rPr>
      </w:pPr>
    </w:p>
    <w:p w:rsidR="00632738" w:rsidRPr="00BC4707" w:rsidRDefault="00632738" w:rsidP="00A3275A">
      <w:pPr>
        <w:numPr>
          <w:ilvl w:val="0"/>
          <w:numId w:val="27"/>
        </w:numPr>
        <w:tabs>
          <w:tab w:val="clear" w:pos="850"/>
        </w:tabs>
        <w:overflowPunct w:val="0"/>
        <w:autoSpaceDE w:val="0"/>
        <w:autoSpaceDN w:val="0"/>
        <w:adjustRightInd w:val="0"/>
        <w:spacing w:line="276" w:lineRule="auto"/>
        <w:ind w:left="567" w:hanging="567"/>
        <w:textAlignment w:val="baseline"/>
        <w:outlineLvl w:val="1"/>
        <w:rPr>
          <w:szCs w:val="20"/>
        </w:rPr>
      </w:pPr>
      <w:r w:rsidRPr="00BC4707">
        <w:t>Komitetas nesutinka su vykdomosios valdybos narių skaičiaus mažinimu, nes tai bus nenaudinga interesų grupei, kurios atstovas dabar eina pirmininko pareigas, nes tada grupė vykdomojoje valdyboje neturės jokio kito atstovo.</w:t>
      </w:r>
    </w:p>
    <w:p w:rsidR="00632738" w:rsidRPr="00BC4707" w:rsidRDefault="00632738" w:rsidP="00A3275A">
      <w:pPr>
        <w:overflowPunct w:val="0"/>
        <w:autoSpaceDE w:val="0"/>
        <w:autoSpaceDN w:val="0"/>
        <w:adjustRightInd w:val="0"/>
        <w:spacing w:line="276" w:lineRule="auto"/>
        <w:ind w:left="850"/>
        <w:textAlignment w:val="baseline"/>
        <w:outlineLvl w:val="1"/>
        <w:rPr>
          <w:szCs w:val="20"/>
        </w:rPr>
      </w:pPr>
    </w:p>
    <w:p w:rsidR="00632738" w:rsidRPr="00BC4707" w:rsidRDefault="00632738" w:rsidP="00A3275A">
      <w:pPr>
        <w:numPr>
          <w:ilvl w:val="0"/>
          <w:numId w:val="27"/>
        </w:numPr>
        <w:tabs>
          <w:tab w:val="clear" w:pos="850"/>
        </w:tabs>
        <w:overflowPunct w:val="0"/>
        <w:autoSpaceDE w:val="0"/>
        <w:autoSpaceDN w:val="0"/>
        <w:adjustRightInd w:val="0"/>
        <w:spacing w:line="276" w:lineRule="auto"/>
        <w:ind w:left="567" w:hanging="567"/>
        <w:textAlignment w:val="baseline"/>
        <w:outlineLvl w:val="1"/>
        <w:rPr>
          <w:szCs w:val="20"/>
        </w:rPr>
      </w:pPr>
      <w:r w:rsidRPr="00BC4707">
        <w:t>EESRK palankiai vertina standartizuotą požiūrį į vykdomojo direktoriaus skyrimą, kuris atitinka EU-OSHA taikomą tvarką.</w:t>
      </w:r>
    </w:p>
    <w:p w:rsidR="00673A39" w:rsidRPr="00BC4707" w:rsidRDefault="00673A39" w:rsidP="00A3275A">
      <w:pPr>
        <w:overflowPunct w:val="0"/>
        <w:autoSpaceDE w:val="0"/>
        <w:autoSpaceDN w:val="0"/>
        <w:adjustRightInd w:val="0"/>
        <w:spacing w:line="276" w:lineRule="auto"/>
        <w:ind w:left="850"/>
        <w:textAlignment w:val="baseline"/>
        <w:outlineLvl w:val="1"/>
        <w:rPr>
          <w:szCs w:val="20"/>
        </w:rPr>
      </w:pPr>
    </w:p>
    <w:p w:rsidR="00632738" w:rsidRPr="00BC4707" w:rsidRDefault="00632738" w:rsidP="00A3275A">
      <w:pPr>
        <w:overflowPunct w:val="0"/>
        <w:autoSpaceDE w:val="0"/>
        <w:autoSpaceDN w:val="0"/>
        <w:adjustRightInd w:val="0"/>
        <w:spacing w:line="276" w:lineRule="auto"/>
        <w:ind w:left="-5"/>
        <w:textAlignment w:val="baseline"/>
        <w:rPr>
          <w:b/>
          <w:szCs w:val="20"/>
        </w:rPr>
      </w:pPr>
      <w:r w:rsidRPr="00BC4707">
        <w:t>EESRK yra įsitikinęs, kad direktoriaus pavaduotojo pareigos pasirodė esančios naudingos ir jas reikėtų išsaugoti, jei jos yra. Atsižvelgdamas į tai, kad taikoma skirtinga praktika puikiai veikia, Komitetas reikalauja visoms trims agentūroms suteikti tam tikro lankstumo.</w:t>
      </w:r>
    </w:p>
    <w:p w:rsidR="00632738" w:rsidRPr="00BC4707" w:rsidRDefault="00632738" w:rsidP="00A3275A">
      <w:pPr>
        <w:overflowPunct w:val="0"/>
        <w:autoSpaceDE w:val="0"/>
        <w:autoSpaceDN w:val="0"/>
        <w:adjustRightInd w:val="0"/>
        <w:spacing w:line="276" w:lineRule="auto"/>
        <w:ind w:left="-5"/>
        <w:textAlignment w:val="baseline"/>
        <w:rPr>
          <w:b/>
          <w:szCs w:val="20"/>
        </w:rPr>
      </w:pPr>
    </w:p>
    <w:p w:rsidR="00632738" w:rsidRPr="00BC4707" w:rsidRDefault="00632738" w:rsidP="00A3275A">
      <w:pPr>
        <w:tabs>
          <w:tab w:val="left" w:pos="770"/>
        </w:tabs>
        <w:overflowPunct w:val="0"/>
        <w:autoSpaceDE w:val="0"/>
        <w:autoSpaceDN w:val="0"/>
        <w:adjustRightInd w:val="0"/>
        <w:spacing w:line="276" w:lineRule="auto"/>
        <w:textAlignment w:val="baseline"/>
        <w:rPr>
          <w:i/>
          <w:iCs/>
        </w:rPr>
      </w:pPr>
      <w:r w:rsidRPr="00BC4707">
        <w:rPr>
          <w:b/>
          <w:i/>
        </w:rPr>
        <w:t>Asmuo pasiteirauti</w:t>
      </w:r>
      <w:r w:rsidRPr="00BC4707">
        <w:tab/>
      </w:r>
      <w:r w:rsidRPr="00BC4707">
        <w:rPr>
          <w:i/>
        </w:rPr>
        <w:t>Ana Dumitrache</w:t>
      </w:r>
    </w:p>
    <w:p w:rsidR="00C1115F" w:rsidRPr="00BC4707" w:rsidRDefault="00632738" w:rsidP="00A3275A">
      <w:pPr>
        <w:tabs>
          <w:tab w:val="left" w:pos="1134"/>
        </w:tabs>
        <w:overflowPunct w:val="0"/>
        <w:autoSpaceDE w:val="0"/>
        <w:autoSpaceDN w:val="0"/>
        <w:adjustRightInd w:val="0"/>
        <w:spacing w:line="276" w:lineRule="auto"/>
        <w:ind w:left="1134"/>
        <w:rPr>
          <w:iCs/>
        </w:rPr>
      </w:pPr>
      <w:r w:rsidRPr="00BC4707">
        <w:rPr>
          <w:i/>
        </w:rPr>
        <w:t xml:space="preserve">(Tel. +32 2 546 8131, el. paštas </w:t>
      </w:r>
      <w:hyperlink r:id="rId22">
        <w:r w:rsidRPr="00BC4707">
          <w:rPr>
            <w:i/>
            <w:color w:val="0000FF"/>
            <w:u w:val="single"/>
          </w:rPr>
          <w:t>ana.dumitrache@eesc.europa.eu</w:t>
        </w:r>
      </w:hyperlink>
      <w:r w:rsidRPr="00BC4707">
        <w:rPr>
          <w:i/>
        </w:rPr>
        <w:t>)</w:t>
      </w:r>
    </w:p>
    <w:p w:rsidR="003A4AB8" w:rsidRPr="00BC4707" w:rsidRDefault="003A4AB8" w:rsidP="00A3275A">
      <w:pPr>
        <w:overflowPunct w:val="0"/>
        <w:autoSpaceDE w:val="0"/>
        <w:autoSpaceDN w:val="0"/>
        <w:adjustRightInd w:val="0"/>
        <w:spacing w:line="276" w:lineRule="auto"/>
        <w:rPr>
          <w:iCs/>
        </w:rPr>
      </w:pPr>
    </w:p>
    <w:p w:rsidR="00C1115F" w:rsidRPr="00BC4707" w:rsidRDefault="00C1115F" w:rsidP="004C07BF">
      <w:pPr>
        <w:spacing w:line="240" w:lineRule="auto"/>
        <w:rPr>
          <w:iCs/>
        </w:rPr>
      </w:pPr>
    </w:p>
    <w:p w:rsidR="00E6566F" w:rsidRPr="00BC4707" w:rsidRDefault="00E6566F" w:rsidP="00A3275A">
      <w:pPr>
        <w:pStyle w:val="Heading1"/>
        <w:spacing w:line="276" w:lineRule="auto"/>
        <w:rPr>
          <w:b/>
        </w:rPr>
      </w:pPr>
      <w:bookmarkStart w:id="3" w:name="_Toc477938709"/>
      <w:bookmarkStart w:id="4" w:name="_Toc480449454"/>
      <w:r w:rsidRPr="00BC4707">
        <w:rPr>
          <w:b/>
        </w:rPr>
        <w:t>VARTOTOJAI. SOCIALINIAI REIKALAI</w:t>
      </w:r>
      <w:bookmarkEnd w:id="3"/>
      <w:bookmarkEnd w:id="4"/>
    </w:p>
    <w:p w:rsidR="008F6AB1" w:rsidRPr="00BC4707" w:rsidRDefault="008F6AB1" w:rsidP="00A3275A">
      <w:pPr>
        <w:spacing w:line="276" w:lineRule="auto"/>
      </w:pPr>
    </w:p>
    <w:p w:rsidR="002D4F18" w:rsidRPr="00BC4707" w:rsidRDefault="002D4F18" w:rsidP="00A3275A">
      <w:pPr>
        <w:spacing w:line="276" w:lineRule="auto"/>
      </w:pPr>
    </w:p>
    <w:p w:rsidR="00632738" w:rsidRPr="00BC4707" w:rsidRDefault="00632738" w:rsidP="00A3275A">
      <w:pPr>
        <w:numPr>
          <w:ilvl w:val="0"/>
          <w:numId w:val="2"/>
        </w:numPr>
        <w:spacing w:line="276" w:lineRule="auto"/>
        <w:contextualSpacing/>
        <w:rPr>
          <w:b/>
          <w:bCs/>
          <w:i/>
          <w:iCs/>
          <w:sz w:val="28"/>
          <w:szCs w:val="28"/>
        </w:rPr>
      </w:pPr>
      <w:r w:rsidRPr="00BC4707">
        <w:rPr>
          <w:b/>
          <w:i/>
          <w:sz w:val="28"/>
        </w:rPr>
        <w:t>Spiritiniai gėrimai</w:t>
      </w:r>
    </w:p>
    <w:p w:rsidR="00632738" w:rsidRPr="00BC4707" w:rsidRDefault="00632738" w:rsidP="00A3275A">
      <w:pPr>
        <w:spacing w:line="276" w:lineRule="auto"/>
        <w:rPr>
          <w:b/>
          <w:bCs/>
          <w:i/>
          <w:iCs/>
        </w:rPr>
      </w:pPr>
    </w:p>
    <w:p w:rsidR="00632738" w:rsidRPr="00BC4707" w:rsidRDefault="00632738" w:rsidP="00A3275A">
      <w:pPr>
        <w:spacing w:line="276" w:lineRule="auto"/>
      </w:pPr>
      <w:r w:rsidRPr="00BC4707">
        <w:rPr>
          <w:b/>
        </w:rPr>
        <w:t>Pranešėjas</w:t>
      </w:r>
      <w:r w:rsidRPr="00BC4707">
        <w:tab/>
        <w:t>Peter Schmidt (Darbuotojų gr., DE)</w:t>
      </w:r>
    </w:p>
    <w:p w:rsidR="00632738" w:rsidRPr="00BC4707" w:rsidRDefault="00632738" w:rsidP="00A3275A">
      <w:pPr>
        <w:spacing w:line="276" w:lineRule="auto"/>
      </w:pPr>
    </w:p>
    <w:p w:rsidR="00632738" w:rsidRPr="00BC4707" w:rsidRDefault="007E6D4A" w:rsidP="00A3275A">
      <w:pPr>
        <w:tabs>
          <w:tab w:val="left" w:pos="1701"/>
        </w:tabs>
        <w:spacing w:line="276" w:lineRule="auto"/>
        <w:ind w:left="-5"/>
        <w:rPr>
          <w:bCs/>
        </w:rPr>
      </w:pPr>
      <w:r w:rsidRPr="00BC4707">
        <w:rPr>
          <w:b/>
        </w:rPr>
        <w:t>Nuorodos</w:t>
      </w:r>
      <w:r w:rsidRPr="00BC4707">
        <w:tab/>
        <w:t>COM(2016) 750 final – 2016-392-COD</w:t>
      </w:r>
    </w:p>
    <w:p w:rsidR="00632738" w:rsidRPr="00BC4707" w:rsidRDefault="00632738" w:rsidP="00A3275A">
      <w:pPr>
        <w:spacing w:line="276" w:lineRule="auto"/>
        <w:ind w:left="1701"/>
      </w:pPr>
      <w:r w:rsidRPr="00BC4707">
        <w:t>EESC-2017-00058-00-00-AS-TRA</w:t>
      </w:r>
    </w:p>
    <w:p w:rsidR="00632738" w:rsidRPr="00BC4707" w:rsidRDefault="00632738" w:rsidP="00A3275A">
      <w:pPr>
        <w:spacing w:line="276" w:lineRule="auto"/>
        <w:ind w:left="-5"/>
      </w:pPr>
    </w:p>
    <w:p w:rsidR="00632738" w:rsidRPr="00BC4707" w:rsidRDefault="00632738" w:rsidP="00A3275A">
      <w:pPr>
        <w:spacing w:line="276" w:lineRule="auto"/>
        <w:rPr>
          <w:b/>
          <w:iCs/>
          <w:highlight w:val="yellow"/>
          <w:u w:val="single"/>
        </w:rPr>
      </w:pPr>
      <w:r w:rsidRPr="00BC4707">
        <w:rPr>
          <w:b/>
        </w:rPr>
        <w:t>Dokumento esmė</w:t>
      </w:r>
    </w:p>
    <w:p w:rsidR="00632738" w:rsidRPr="00BC4707" w:rsidRDefault="00632738" w:rsidP="00A3275A">
      <w:pPr>
        <w:spacing w:line="276" w:lineRule="auto"/>
        <w:ind w:left="-567"/>
        <w:rPr>
          <w:b/>
          <w:iCs/>
          <w:highlight w:val="yellow"/>
          <w:u w:val="single"/>
        </w:rPr>
      </w:pPr>
    </w:p>
    <w:p w:rsidR="00632738" w:rsidRPr="00BC4707" w:rsidRDefault="00632738" w:rsidP="00A3275A">
      <w:pPr>
        <w:spacing w:line="276" w:lineRule="auto"/>
        <w:outlineLvl w:val="1"/>
      </w:pPr>
      <w:r w:rsidRPr="00BC4707">
        <w:t>EESRK palankiai vertina Komisijos iniciatyvą dabartinį spiritiniams gėrimams taikomą teisinį pagrindą suderinti su Sutartimi dėl Europos Sąjungos veikimo (SESV) ir užtikrinti, kad teisės aktai atitiktų naujas ES teisines priemones, susijusias su informacijos apie maistą teikimu vartotojams ir žemės ūkio bei maisto produktų kokybės sistemomis. EESRK ypač remia pastangas užtikrinti glaudesnį ryšį su žemės ūkio sektoriumi. Šis ryšys yra labai svarbus Europos Sąjungoje pagamintų spiritinių gėrimų kokybę ir reputaciją lemiantis veiksnys.</w:t>
      </w:r>
    </w:p>
    <w:p w:rsidR="00632738" w:rsidRPr="00BC4707" w:rsidRDefault="00632738" w:rsidP="00A3275A">
      <w:pPr>
        <w:spacing w:line="276" w:lineRule="auto"/>
        <w:outlineLvl w:val="1"/>
      </w:pPr>
    </w:p>
    <w:p w:rsidR="00632738" w:rsidRPr="00BC4707" w:rsidRDefault="00632738" w:rsidP="00A3275A">
      <w:pPr>
        <w:spacing w:line="276" w:lineRule="auto"/>
        <w:outlineLvl w:val="1"/>
      </w:pPr>
      <w:r w:rsidRPr="00BC4707">
        <w:t>EESRK pripažįsta, kad suderinimas yra sudėtingas uždavinys, ir palankiai vertina pastangas patikslinti ir patobulinti tam tikrus dalykus, pavyzdžiui, taisykles, susijusias su sudėtinių terminų, užuominų nurodymu etiketėse ir spiritinių gėrimų mišinių ženklinimu, taip pat su neprivalomu žaliavų kilmės ženklinimu. Kalbant apie geografines nuorodas (GN), EESRK pritaria tam, kad reikia patikslinti su GN susijusias taisykles ir procedūras, ir palankiai vertina tradicijoms ir vietos ir (arba) teritorinei gamybai teikiamą svarbą.</w:t>
      </w:r>
    </w:p>
    <w:p w:rsidR="00632738" w:rsidRPr="00BC4707" w:rsidRDefault="00632738" w:rsidP="00A3275A">
      <w:pPr>
        <w:spacing w:line="276" w:lineRule="auto"/>
        <w:outlineLvl w:val="1"/>
      </w:pPr>
    </w:p>
    <w:p w:rsidR="00632738" w:rsidRPr="00BC4707" w:rsidRDefault="00632738" w:rsidP="00A3275A">
      <w:pPr>
        <w:spacing w:line="276" w:lineRule="auto"/>
        <w:outlineLvl w:val="1"/>
      </w:pPr>
      <w:r w:rsidRPr="00BC4707">
        <w:t>EESRK pabrėžia, kad svarbu išlaikyti dabartinį apsaugos lygį spiritinių gėrimų sektoriuje, siekiant užtikrinti pridėtinę vertę ir užimtumą Europoje. Svarbi yra vieta, kurioje produktas distiliuojamas ir gaminamas, ir pakeisti terminai neturėtų lemti jokių didelių pokyčių šiame sektoriuje. Dėl pateikimo ir ženklinimo Komitetas siūlo tam tikrus šio pasiūlymo patobulinimus, visų pirma pabrėžia, kad svarbu vengti bet kokio netinkamo pateikimo ar klaidingo supratimo, susijusių su „skonio imitacija“ ir galinčių sukelti vartotojų nusivylimą.</w:t>
      </w:r>
    </w:p>
    <w:p w:rsidR="00632738" w:rsidRPr="00BC4707" w:rsidRDefault="00632738" w:rsidP="00A3275A">
      <w:pPr>
        <w:spacing w:line="276" w:lineRule="auto"/>
        <w:outlineLvl w:val="1"/>
      </w:pPr>
    </w:p>
    <w:p w:rsidR="00632738" w:rsidRPr="00BC4707" w:rsidRDefault="00632738" w:rsidP="00A3275A">
      <w:pPr>
        <w:spacing w:line="276" w:lineRule="auto"/>
        <w:outlineLvl w:val="1"/>
      </w:pPr>
      <w:r w:rsidRPr="00BC4707">
        <w:t>Nors tai neįtraukta į konkrečią Komisijos pasiūlymo taikymo sritį, EESRK pakartoja savo ankstesnes rekomendacijas laikytis nuoseklaus ir visapusiško politikos požiūrio, pagrįsto pastangomis vengti žalingo alkoholio vartojimo ir skatinimu alkoholinius gėrimus vartoti atsakingai, kad būtų išvengta pavojaus sveikatai ir nepilnamečių girtavimo; tai taikytina ne tik spiritinių gėrimų sektoriui, bet ir apskritai. Šiuo atžvilgiu labai svarbi informacija, švietimas ir informuotumo didinimas, todėl EESRK palankiai vertina daugelį šios srities viešojo ir privačiojo sektorių iniciatyvų.</w:t>
      </w:r>
    </w:p>
    <w:p w:rsidR="00632738" w:rsidRPr="00BC4707" w:rsidRDefault="00632738" w:rsidP="00A3275A">
      <w:pPr>
        <w:rPr>
          <w:highlight w:val="yellow"/>
        </w:rPr>
      </w:pPr>
    </w:p>
    <w:p w:rsidR="00632738" w:rsidRPr="00BC4707" w:rsidRDefault="00632738" w:rsidP="00A3275A">
      <w:pPr>
        <w:spacing w:line="276" w:lineRule="auto"/>
        <w:rPr>
          <w:i/>
          <w:iCs/>
        </w:rPr>
      </w:pPr>
      <w:r w:rsidRPr="00BC4707">
        <w:rPr>
          <w:b/>
          <w:i/>
        </w:rPr>
        <w:t>Asmuo pasiteirauti</w:t>
      </w:r>
      <w:r w:rsidRPr="00BC4707">
        <w:tab/>
      </w:r>
      <w:r w:rsidRPr="00BC4707">
        <w:rPr>
          <w:i/>
        </w:rPr>
        <w:t>Monica Guarinoni</w:t>
      </w:r>
    </w:p>
    <w:p w:rsidR="00610CDE" w:rsidRPr="00BC4707" w:rsidRDefault="00632738" w:rsidP="00A3275A">
      <w:pPr>
        <w:spacing w:line="276" w:lineRule="auto"/>
        <w:ind w:left="1134"/>
        <w:rPr>
          <w:i/>
          <w:iCs/>
        </w:rPr>
      </w:pPr>
      <w:r w:rsidRPr="00BC4707">
        <w:rPr>
          <w:i/>
        </w:rPr>
        <w:t>(Tel. +32 2 546 8127, el. paštas</w:t>
      </w:r>
      <w:r w:rsidRPr="00BC4707">
        <w:t xml:space="preserve"> </w:t>
      </w:r>
      <w:hyperlink r:id="rId23">
        <w:r w:rsidRPr="00BC4707">
          <w:rPr>
            <w:i/>
            <w:color w:val="0000FF"/>
            <w:u w:val="single"/>
          </w:rPr>
          <w:t>Monica.Guarinoni@eesc.europa.eu</w:t>
        </w:r>
      </w:hyperlink>
      <w:r w:rsidRPr="00BC4707">
        <w:rPr>
          <w:i/>
        </w:rPr>
        <w:t>)</w:t>
      </w:r>
    </w:p>
    <w:p w:rsidR="004C07BF" w:rsidRPr="00BC4707" w:rsidRDefault="004C07BF" w:rsidP="00A3275A"/>
    <w:p w:rsidR="003A4AB8" w:rsidRPr="00BC4707" w:rsidRDefault="003A4AB8" w:rsidP="00A3275A"/>
    <w:p w:rsidR="002D4F18" w:rsidRPr="00BC4707" w:rsidRDefault="002D4F18" w:rsidP="00A3275A"/>
    <w:p w:rsidR="002D4F18" w:rsidRPr="00BC4707" w:rsidRDefault="002D4F18" w:rsidP="00A3275A"/>
    <w:p w:rsidR="003A4AB8" w:rsidRPr="00BC4707" w:rsidRDefault="003A4AB8" w:rsidP="00A3275A">
      <w:pPr>
        <w:pStyle w:val="Heading1"/>
        <w:keepNext/>
        <w:rPr>
          <w:b/>
        </w:rPr>
      </w:pPr>
      <w:bookmarkStart w:id="5" w:name="_Toc480449455"/>
      <w:r w:rsidRPr="00BC4707">
        <w:rPr>
          <w:b/>
        </w:rPr>
        <w:t>AUGIMAS IR INOVACIJOS</w:t>
      </w:r>
      <w:bookmarkEnd w:id="5"/>
    </w:p>
    <w:p w:rsidR="003A4AB8" w:rsidRPr="00BC4707" w:rsidRDefault="003A4AB8" w:rsidP="0089563A">
      <w:pPr>
        <w:widowControl w:val="0"/>
        <w:spacing w:line="276" w:lineRule="auto"/>
        <w:ind w:left="-567"/>
        <w:rPr>
          <w:kern w:val="28"/>
        </w:rPr>
      </w:pPr>
    </w:p>
    <w:p w:rsidR="002D4F18" w:rsidRPr="00BC4707" w:rsidRDefault="002D4F18" w:rsidP="0089563A">
      <w:pPr>
        <w:widowControl w:val="0"/>
        <w:spacing w:line="276" w:lineRule="auto"/>
        <w:ind w:left="-567"/>
        <w:rPr>
          <w:kern w:val="28"/>
        </w:rPr>
      </w:pPr>
    </w:p>
    <w:p w:rsidR="006D7E2A" w:rsidRPr="00BC4707" w:rsidRDefault="006D7E2A" w:rsidP="00A3275A">
      <w:pPr>
        <w:keepNext/>
        <w:widowControl w:val="0"/>
        <w:numPr>
          <w:ilvl w:val="0"/>
          <w:numId w:val="4"/>
        </w:numPr>
        <w:overflowPunct w:val="0"/>
        <w:autoSpaceDE w:val="0"/>
        <w:autoSpaceDN w:val="0"/>
        <w:adjustRightInd w:val="0"/>
        <w:spacing w:line="276" w:lineRule="auto"/>
        <w:ind w:left="567" w:hanging="283"/>
        <w:textAlignment w:val="baseline"/>
        <w:rPr>
          <w:rFonts w:eastAsia="Calibri"/>
          <w:b/>
          <w:i/>
          <w:sz w:val="28"/>
          <w:szCs w:val="28"/>
        </w:rPr>
      </w:pPr>
      <w:r w:rsidRPr="00BC4707">
        <w:rPr>
          <w:b/>
          <w:i/>
          <w:sz w:val="28"/>
        </w:rPr>
        <w:t>Įtraukiosios salos</w:t>
      </w:r>
    </w:p>
    <w:p w:rsidR="006D7E2A" w:rsidRPr="00BC4707" w:rsidRDefault="006D7E2A" w:rsidP="00A3275A">
      <w:pPr>
        <w:keepNext/>
        <w:tabs>
          <w:tab w:val="center" w:pos="284"/>
        </w:tabs>
        <w:spacing w:line="276" w:lineRule="auto"/>
        <w:ind w:left="266" w:hanging="266"/>
        <w:rPr>
          <w:rFonts w:eastAsia="Calibri"/>
          <w:b/>
        </w:rPr>
      </w:pPr>
    </w:p>
    <w:p w:rsidR="006D7E2A" w:rsidRPr="00BC4707" w:rsidRDefault="006D7E2A" w:rsidP="00A3275A">
      <w:pPr>
        <w:keepNext/>
        <w:tabs>
          <w:tab w:val="center" w:pos="284"/>
        </w:tabs>
        <w:spacing w:line="276" w:lineRule="auto"/>
        <w:ind w:left="266" w:hanging="266"/>
        <w:rPr>
          <w:rFonts w:eastAsia="Calibri"/>
        </w:rPr>
      </w:pPr>
      <w:r w:rsidRPr="00BC4707">
        <w:rPr>
          <w:b/>
        </w:rPr>
        <w:t>Pranešėjas</w:t>
      </w:r>
      <w:r w:rsidRPr="00BC4707">
        <w:tab/>
        <w:t>Stefano Mallia (Darbdavių gr., MT)</w:t>
      </w:r>
    </w:p>
    <w:p w:rsidR="006D7E2A" w:rsidRPr="00BC4707" w:rsidRDefault="006D7E2A" w:rsidP="00A3275A">
      <w:pPr>
        <w:keepNext/>
        <w:tabs>
          <w:tab w:val="center" w:pos="284"/>
        </w:tabs>
        <w:spacing w:line="276" w:lineRule="auto"/>
        <w:ind w:left="266" w:hanging="266"/>
        <w:rPr>
          <w:rFonts w:eastAsia="Calibri"/>
          <w:b/>
        </w:rPr>
      </w:pPr>
    </w:p>
    <w:p w:rsidR="00BC7DE7" w:rsidRPr="00BC4707" w:rsidRDefault="006D7E2A" w:rsidP="00A3275A">
      <w:pPr>
        <w:keepNext/>
        <w:tabs>
          <w:tab w:val="center" w:pos="284"/>
          <w:tab w:val="left" w:pos="1701"/>
        </w:tabs>
        <w:spacing w:line="276" w:lineRule="auto"/>
        <w:ind w:left="266" w:hanging="266"/>
        <w:rPr>
          <w:rFonts w:eastAsia="Calibri"/>
        </w:rPr>
      </w:pPr>
      <w:r w:rsidRPr="00BC4707">
        <w:rPr>
          <w:b/>
        </w:rPr>
        <w:t>Nuoroda</w:t>
      </w:r>
      <w:r w:rsidRPr="00BC4707">
        <w:tab/>
        <w:t>Tiriamoji nuomonė ES Tarybai pirmininkaujančios Maltos prašymu</w:t>
      </w:r>
    </w:p>
    <w:p w:rsidR="006D7E2A" w:rsidRPr="00BC4707" w:rsidRDefault="006D7E2A" w:rsidP="00A3275A">
      <w:pPr>
        <w:keepNext/>
        <w:spacing w:line="276" w:lineRule="auto"/>
        <w:ind w:left="1701"/>
        <w:rPr>
          <w:rFonts w:eastAsia="Calibri"/>
        </w:rPr>
      </w:pPr>
      <w:r w:rsidRPr="00BC4707">
        <w:t>EESC-2016-05508-00-00-AC-TRA</w:t>
      </w:r>
    </w:p>
    <w:p w:rsidR="006D7E2A" w:rsidRPr="00BC4707" w:rsidRDefault="006D7E2A" w:rsidP="00A3275A">
      <w:pPr>
        <w:keepNext/>
        <w:keepLines/>
        <w:tabs>
          <w:tab w:val="center" w:pos="284"/>
        </w:tabs>
        <w:spacing w:line="276" w:lineRule="auto"/>
        <w:ind w:left="266" w:hanging="266"/>
        <w:rPr>
          <w:rFonts w:eastAsia="Calibri"/>
          <w:b/>
        </w:rPr>
      </w:pPr>
    </w:p>
    <w:p w:rsidR="006D7E2A" w:rsidRPr="00BC4707" w:rsidRDefault="006D7E2A" w:rsidP="00A3275A">
      <w:pPr>
        <w:keepNext/>
        <w:spacing w:line="276" w:lineRule="auto"/>
        <w:ind w:left="-5"/>
        <w:rPr>
          <w:rFonts w:eastAsia="Calibri"/>
          <w:b/>
        </w:rPr>
      </w:pPr>
      <w:r w:rsidRPr="00BC4707">
        <w:rPr>
          <w:b/>
        </w:rPr>
        <w:t>Dokumento esmė</w:t>
      </w:r>
    </w:p>
    <w:p w:rsidR="006D7E2A" w:rsidRPr="00BC4707" w:rsidRDefault="006D7E2A" w:rsidP="00E84F95">
      <w:pPr>
        <w:keepNext/>
        <w:tabs>
          <w:tab w:val="left" w:pos="770"/>
        </w:tabs>
        <w:spacing w:line="276" w:lineRule="auto"/>
        <w:ind w:left="1430" w:hanging="1430"/>
        <w:rPr>
          <w:rFonts w:eastAsia="Calibri"/>
          <w:bCs/>
          <w:iCs/>
        </w:rPr>
      </w:pPr>
    </w:p>
    <w:p w:rsidR="006D7E2A" w:rsidRPr="00BC4707" w:rsidRDefault="006D7E2A" w:rsidP="00A3275A">
      <w:pPr>
        <w:spacing w:line="276" w:lineRule="auto"/>
        <w:rPr>
          <w:rFonts w:eastAsia="Calibri"/>
        </w:rPr>
      </w:pPr>
      <w:r w:rsidRPr="00BC4707">
        <w:t>EESRK mano, kad:</w:t>
      </w:r>
    </w:p>
    <w:p w:rsidR="006D7E2A" w:rsidRPr="00BC4707" w:rsidRDefault="006D7E2A" w:rsidP="00A3275A">
      <w:pPr>
        <w:spacing w:line="276" w:lineRule="auto"/>
        <w:rPr>
          <w:rFonts w:eastAsia="Calibri"/>
        </w:rPr>
      </w:pPr>
    </w:p>
    <w:p w:rsidR="006D7E2A" w:rsidRPr="00BC4707" w:rsidRDefault="006D7E2A" w:rsidP="00A3275A">
      <w:pPr>
        <w:numPr>
          <w:ilvl w:val="0"/>
          <w:numId w:val="29"/>
        </w:numPr>
        <w:spacing w:line="276" w:lineRule="auto"/>
        <w:ind w:left="360"/>
        <w:contextualSpacing/>
      </w:pPr>
      <w:r w:rsidRPr="00BC4707">
        <w:t>ES turi dėti daugiau pastangų, kad būtų atkreiptas dėmesys į išskirtines problemas, su kuriomis susiduria salos;</w:t>
      </w:r>
    </w:p>
    <w:p w:rsidR="006D7E2A" w:rsidRPr="00BC4707" w:rsidRDefault="006D7E2A" w:rsidP="00A3275A">
      <w:pPr>
        <w:numPr>
          <w:ilvl w:val="0"/>
          <w:numId w:val="29"/>
        </w:numPr>
        <w:spacing w:line="276" w:lineRule="auto"/>
        <w:ind w:left="360"/>
        <w:contextualSpacing/>
      </w:pPr>
      <w:r w:rsidRPr="00BC4707">
        <w:t>tokios svarbios politikos sritys, kaip bendroji rinka, konkurencijos politika, transporto politika, kaimo plėtros politika ir žuvininkystės politika, taip pat ES iniciatyvos ir programos, kuriomis remiamas švietimas, mokymas, jaunimas ir sportas, turi būti lanksčiau taikomos salų ekonomikai;</w:t>
      </w:r>
    </w:p>
    <w:p w:rsidR="006D7E2A" w:rsidRPr="00BC4707" w:rsidRDefault="006D7E2A" w:rsidP="00A3275A">
      <w:pPr>
        <w:numPr>
          <w:ilvl w:val="0"/>
          <w:numId w:val="29"/>
        </w:numPr>
        <w:spacing w:line="276" w:lineRule="auto"/>
        <w:ind w:left="360"/>
        <w:contextualSpacing/>
      </w:pPr>
      <w:r w:rsidRPr="00BC4707">
        <w:t>reikėtų iš naujo įvertinti Eurostato taikomus kriterijus, pagal kuriuos nustatoma salų regiono apibrėžtis;</w:t>
      </w:r>
    </w:p>
    <w:p w:rsidR="006D7E2A" w:rsidRPr="00BC4707" w:rsidRDefault="006D7E2A" w:rsidP="00A3275A">
      <w:pPr>
        <w:numPr>
          <w:ilvl w:val="0"/>
          <w:numId w:val="29"/>
        </w:numPr>
        <w:spacing w:line="276" w:lineRule="auto"/>
        <w:ind w:left="360"/>
        <w:contextualSpacing/>
      </w:pPr>
      <w:r w:rsidRPr="00BC4707">
        <w:t>neįgaliesiems ir apskritai visiems nepalankioje padėtyje esantiems asmenims reikėtų skirti ypatingą dėmesį;</w:t>
      </w:r>
    </w:p>
    <w:p w:rsidR="006D7E2A" w:rsidRPr="00BC4707" w:rsidRDefault="006D7E2A" w:rsidP="00A3275A">
      <w:pPr>
        <w:numPr>
          <w:ilvl w:val="0"/>
          <w:numId w:val="29"/>
        </w:numPr>
        <w:spacing w:line="276" w:lineRule="auto"/>
        <w:ind w:left="360"/>
        <w:contextualSpacing/>
      </w:pPr>
      <w:r w:rsidRPr="00BC4707">
        <w:t>pirmenybė turėtų būti teikiama galimybei naudotis viešosiomis paslaugomis, tvaraus augimo ir visiško užimtumo, konkurencingumo ir sanglaudos skatinimui Europos salose;</w:t>
      </w:r>
    </w:p>
    <w:p w:rsidR="006D7E2A" w:rsidRPr="00BC4707" w:rsidRDefault="006D7E2A" w:rsidP="00A3275A">
      <w:pPr>
        <w:numPr>
          <w:ilvl w:val="0"/>
          <w:numId w:val="29"/>
        </w:numPr>
        <w:spacing w:line="276" w:lineRule="auto"/>
        <w:ind w:left="360"/>
        <w:contextualSpacing/>
      </w:pPr>
      <w:r w:rsidRPr="00BC4707">
        <w:t>salos ir salų regionai dažnai sudaro išskirtines galimybes švarios energijos sprendimams įgyvendinti. Reikia remti visas Europos Komisijos pastangas šioje srityje, o konkrečiau – salų perėjimą prie 100 proc. švarios energijos sprendimų;</w:t>
      </w:r>
    </w:p>
    <w:p w:rsidR="00B85972" w:rsidRPr="00BC4707" w:rsidRDefault="00B85972" w:rsidP="00A3275A">
      <w:pPr>
        <w:numPr>
          <w:ilvl w:val="0"/>
          <w:numId w:val="29"/>
        </w:numPr>
        <w:spacing w:line="276" w:lineRule="auto"/>
        <w:ind w:left="360"/>
        <w:contextualSpacing/>
      </w:pPr>
      <w:r w:rsidRPr="00BC4707">
        <w:t>reikėtų parengti išsamų tyrimą dėl Europos salų patiriamų papildomų sąnaudų;</w:t>
      </w:r>
    </w:p>
    <w:p w:rsidR="006D7E2A" w:rsidRPr="00BC4707" w:rsidRDefault="006D7E2A" w:rsidP="00A3275A">
      <w:pPr>
        <w:numPr>
          <w:ilvl w:val="0"/>
          <w:numId w:val="29"/>
        </w:numPr>
        <w:spacing w:line="276" w:lineRule="auto"/>
        <w:ind w:left="360"/>
        <w:contextualSpacing/>
      </w:pPr>
      <w:r w:rsidRPr="00BC4707">
        <w:t>visus salų regionus arba salas, esančias valstybėmis narėmis, sanglaudos politikoje po 2020 m. reikėtų laikyti tinkamas su infrastruktūra susijusiam finansavimui;</w:t>
      </w:r>
    </w:p>
    <w:p w:rsidR="006D7E2A" w:rsidRPr="00BC4707" w:rsidRDefault="006D7E2A" w:rsidP="00A3275A">
      <w:pPr>
        <w:numPr>
          <w:ilvl w:val="0"/>
          <w:numId w:val="29"/>
        </w:numPr>
        <w:spacing w:line="276" w:lineRule="auto"/>
        <w:ind w:left="360"/>
        <w:contextualSpacing/>
      </w:pPr>
      <w:r w:rsidRPr="00BC4707">
        <w:t>Komisija turėtų nustatyti tinkamesnę teisės aktų sistemą, susijusią su valstybės pagalbos teikimu salose ir salų regionuose;</w:t>
      </w:r>
    </w:p>
    <w:p w:rsidR="006D7E2A" w:rsidRPr="00BC4707" w:rsidRDefault="006D7E2A" w:rsidP="00A3275A">
      <w:pPr>
        <w:numPr>
          <w:ilvl w:val="0"/>
          <w:numId w:val="29"/>
        </w:numPr>
        <w:spacing w:line="276" w:lineRule="auto"/>
        <w:ind w:left="360"/>
        <w:contextualSpacing/>
      </w:pPr>
      <w:r w:rsidRPr="00BC4707">
        <w:t>reikia intensyvinti veiksmų koordinavimą per teritorijų ir miestų vystymo tarpžinybinę darbo grupę.</w:t>
      </w:r>
    </w:p>
    <w:p w:rsidR="006D7E2A" w:rsidRPr="00BC4707" w:rsidRDefault="006D7E2A" w:rsidP="00A3275A">
      <w:pPr>
        <w:spacing w:line="276" w:lineRule="auto"/>
        <w:rPr>
          <w:rFonts w:eastAsia="Calibri"/>
          <w:b/>
          <w:i/>
        </w:rPr>
      </w:pPr>
    </w:p>
    <w:p w:rsidR="006D7E2A" w:rsidRPr="00BC4707" w:rsidRDefault="006D7E2A" w:rsidP="00A3275A">
      <w:pPr>
        <w:tabs>
          <w:tab w:val="left" w:pos="770"/>
        </w:tabs>
        <w:spacing w:line="276" w:lineRule="auto"/>
        <w:rPr>
          <w:rFonts w:eastAsia="Calibri"/>
          <w:i/>
          <w:iCs/>
        </w:rPr>
      </w:pPr>
      <w:r w:rsidRPr="00BC4707">
        <w:rPr>
          <w:b/>
          <w:i/>
        </w:rPr>
        <w:t>Asmuo pasiteirauti</w:t>
      </w:r>
      <w:r w:rsidRPr="00BC4707">
        <w:t xml:space="preserve"> </w:t>
      </w:r>
      <w:r w:rsidRPr="00BC4707">
        <w:rPr>
          <w:i/>
        </w:rPr>
        <w:t>Helena Polomik</w:t>
      </w:r>
    </w:p>
    <w:p w:rsidR="00C1115F" w:rsidRPr="00BC4707" w:rsidRDefault="006D7E2A" w:rsidP="00A3275A">
      <w:pPr>
        <w:spacing w:line="276" w:lineRule="auto"/>
        <w:ind w:left="1134"/>
        <w:rPr>
          <w:rFonts w:eastAsia="Calibri"/>
          <w:iCs/>
        </w:rPr>
      </w:pPr>
      <w:r w:rsidRPr="00BC4707">
        <w:rPr>
          <w:i/>
        </w:rPr>
        <w:t xml:space="preserve">(Tel. +32 2 546 9063, el. paštas </w:t>
      </w:r>
      <w:hyperlink r:id="rId24">
        <w:r w:rsidRPr="00BC4707">
          <w:rPr>
            <w:rStyle w:val="Hyperlink"/>
            <w:i/>
          </w:rPr>
          <w:t>Helena.Polomik@eesc.europa.eu</w:t>
        </w:r>
      </w:hyperlink>
      <w:r w:rsidRPr="00BC4707">
        <w:rPr>
          <w:i/>
        </w:rPr>
        <w:t>)</w:t>
      </w:r>
    </w:p>
    <w:p w:rsidR="003A4AB8" w:rsidRPr="00BC4707" w:rsidRDefault="003A4AB8" w:rsidP="00A3275A">
      <w:pPr>
        <w:spacing w:line="276" w:lineRule="auto"/>
        <w:rPr>
          <w:rFonts w:eastAsia="Calibri"/>
          <w:iCs/>
        </w:rPr>
      </w:pPr>
    </w:p>
    <w:p w:rsidR="00C1115F" w:rsidRPr="00BC4707" w:rsidRDefault="00C1115F" w:rsidP="004C07BF">
      <w:pPr>
        <w:spacing w:line="240" w:lineRule="auto"/>
        <w:rPr>
          <w:rFonts w:eastAsia="Calibri"/>
          <w:iCs/>
        </w:rPr>
      </w:pPr>
    </w:p>
    <w:p w:rsidR="00E6566F" w:rsidRPr="00BC4707" w:rsidRDefault="00E6566F" w:rsidP="002D4F18">
      <w:pPr>
        <w:pStyle w:val="Heading1"/>
        <w:keepNext/>
        <w:keepLines/>
        <w:spacing w:line="276" w:lineRule="auto"/>
        <w:rPr>
          <w:b/>
        </w:rPr>
      </w:pPr>
      <w:bookmarkStart w:id="6" w:name="_Toc477938711"/>
      <w:bookmarkStart w:id="7" w:name="_Toc480449456"/>
      <w:r w:rsidRPr="00BC4707">
        <w:rPr>
          <w:b/>
        </w:rPr>
        <w:t>EKONOMIKOS VALDYMAS. FINANSINĖS PRIEMONĖS. APMOKESTINIMAS</w:t>
      </w:r>
      <w:bookmarkEnd w:id="6"/>
      <w:bookmarkEnd w:id="7"/>
    </w:p>
    <w:p w:rsidR="00BC5473" w:rsidRPr="00BC4707" w:rsidRDefault="00BC5473" w:rsidP="002D4F18">
      <w:pPr>
        <w:keepNext/>
        <w:keepLines/>
        <w:spacing w:line="276" w:lineRule="auto"/>
      </w:pPr>
    </w:p>
    <w:p w:rsidR="002D4F18" w:rsidRPr="00BC4707" w:rsidRDefault="002D4F18" w:rsidP="002D4F18">
      <w:pPr>
        <w:keepNext/>
        <w:keepLines/>
        <w:spacing w:line="276" w:lineRule="auto"/>
      </w:pPr>
    </w:p>
    <w:p w:rsidR="006D7E2A" w:rsidRPr="00BC4707" w:rsidRDefault="006D7E2A" w:rsidP="002D4F18">
      <w:pPr>
        <w:keepNext/>
        <w:keepLines/>
        <w:widowControl w:val="0"/>
        <w:numPr>
          <w:ilvl w:val="0"/>
          <w:numId w:val="4"/>
        </w:numPr>
        <w:overflowPunct w:val="0"/>
        <w:autoSpaceDE w:val="0"/>
        <w:autoSpaceDN w:val="0"/>
        <w:adjustRightInd w:val="0"/>
        <w:spacing w:line="276" w:lineRule="auto"/>
        <w:ind w:left="567" w:hanging="283"/>
        <w:textAlignment w:val="baseline"/>
        <w:rPr>
          <w:rFonts w:eastAsia="Calibri"/>
          <w:b/>
          <w:i/>
          <w:sz w:val="28"/>
          <w:szCs w:val="28"/>
        </w:rPr>
      </w:pPr>
      <w:r w:rsidRPr="00BC4707">
        <w:rPr>
          <w:b/>
          <w:i/>
          <w:sz w:val="28"/>
        </w:rPr>
        <w:t>Pagrindinių sandorio šalių gaivinimas ir pertvarkymas</w:t>
      </w:r>
    </w:p>
    <w:p w:rsidR="006D7E2A" w:rsidRPr="00BC4707" w:rsidRDefault="006D7E2A" w:rsidP="002D4F18">
      <w:pPr>
        <w:keepNext/>
        <w:keepLines/>
        <w:tabs>
          <w:tab w:val="center" w:pos="284"/>
        </w:tabs>
        <w:spacing w:line="276" w:lineRule="auto"/>
        <w:ind w:left="266" w:hanging="266"/>
        <w:rPr>
          <w:rFonts w:eastAsia="Calibri"/>
          <w:b/>
        </w:rPr>
      </w:pPr>
    </w:p>
    <w:p w:rsidR="006D7E2A" w:rsidRPr="00BC4707" w:rsidRDefault="006D7E2A" w:rsidP="002D4F18">
      <w:pPr>
        <w:keepNext/>
        <w:keepLines/>
        <w:tabs>
          <w:tab w:val="center" w:pos="284"/>
        </w:tabs>
        <w:spacing w:line="276" w:lineRule="auto"/>
        <w:ind w:left="266" w:hanging="266"/>
        <w:rPr>
          <w:rFonts w:eastAsia="Calibri"/>
        </w:rPr>
      </w:pPr>
      <w:r w:rsidRPr="00BC4707">
        <w:rPr>
          <w:b/>
        </w:rPr>
        <w:t>Pranešėjas</w:t>
      </w:r>
      <w:r w:rsidRPr="00BC4707">
        <w:tab/>
        <w:t>Antonio Garcìa del Riego (Darbdavių gr., ES)</w:t>
      </w:r>
    </w:p>
    <w:p w:rsidR="006D7E2A" w:rsidRPr="00BC4707" w:rsidRDefault="006D7E2A" w:rsidP="002D4F18">
      <w:pPr>
        <w:keepNext/>
        <w:keepLines/>
        <w:tabs>
          <w:tab w:val="center" w:pos="284"/>
        </w:tabs>
        <w:spacing w:line="276" w:lineRule="auto"/>
        <w:ind w:left="266" w:hanging="266"/>
        <w:rPr>
          <w:rFonts w:eastAsia="Calibri"/>
        </w:rPr>
      </w:pPr>
    </w:p>
    <w:p w:rsidR="00D81307" w:rsidRPr="00BC4707" w:rsidRDefault="006D7E2A" w:rsidP="002D4F18">
      <w:pPr>
        <w:keepNext/>
        <w:keepLines/>
        <w:tabs>
          <w:tab w:val="center" w:pos="284"/>
          <w:tab w:val="left" w:pos="1701"/>
        </w:tabs>
        <w:spacing w:line="276" w:lineRule="auto"/>
        <w:ind w:left="266" w:hanging="266"/>
        <w:rPr>
          <w:rFonts w:eastAsia="Calibri"/>
        </w:rPr>
      </w:pPr>
      <w:r w:rsidRPr="00BC4707">
        <w:rPr>
          <w:b/>
        </w:rPr>
        <w:t>Nuorodos</w:t>
      </w:r>
      <w:r w:rsidRPr="00BC4707">
        <w:tab/>
        <w:t>COM(2016) 856 final – 2016/0365 (COD)</w:t>
      </w:r>
    </w:p>
    <w:p w:rsidR="006D7E2A" w:rsidRPr="00BC4707" w:rsidRDefault="006D7E2A" w:rsidP="00A3275A">
      <w:pPr>
        <w:spacing w:line="276" w:lineRule="auto"/>
        <w:ind w:left="1701"/>
        <w:rPr>
          <w:rFonts w:eastAsia="Calibri"/>
        </w:rPr>
      </w:pPr>
      <w:r w:rsidRPr="00BC4707">
        <w:t>EESC-2016-06466-00-00-AC-TRA</w:t>
      </w:r>
    </w:p>
    <w:p w:rsidR="006D7E2A" w:rsidRPr="00BC4707" w:rsidRDefault="006D7E2A" w:rsidP="00A3275A">
      <w:pPr>
        <w:tabs>
          <w:tab w:val="center" w:pos="284"/>
        </w:tabs>
        <w:spacing w:line="276" w:lineRule="auto"/>
        <w:ind w:left="266" w:hanging="266"/>
        <w:rPr>
          <w:rFonts w:eastAsia="Calibri"/>
        </w:rPr>
      </w:pPr>
    </w:p>
    <w:p w:rsidR="006D7E2A" w:rsidRPr="00BC4707" w:rsidRDefault="006D7E2A" w:rsidP="00A3275A">
      <w:pPr>
        <w:keepNext/>
        <w:keepLines/>
        <w:tabs>
          <w:tab w:val="center" w:pos="284"/>
        </w:tabs>
        <w:spacing w:line="276" w:lineRule="auto"/>
        <w:ind w:left="266" w:hanging="266"/>
        <w:rPr>
          <w:rFonts w:eastAsia="Calibri"/>
          <w:b/>
        </w:rPr>
      </w:pPr>
      <w:r w:rsidRPr="00BC4707">
        <w:rPr>
          <w:b/>
        </w:rPr>
        <w:t>Dokumento esmė</w:t>
      </w:r>
    </w:p>
    <w:p w:rsidR="00E84F95" w:rsidRPr="00BC4707" w:rsidRDefault="00E84F95" w:rsidP="00E84F95">
      <w:pPr>
        <w:rPr>
          <w:rFonts w:eastAsia="Calibri"/>
        </w:rPr>
      </w:pPr>
    </w:p>
    <w:p w:rsidR="006D7E2A" w:rsidRPr="00BC4707" w:rsidRDefault="006D7E2A">
      <w:pPr>
        <w:spacing w:line="276" w:lineRule="auto"/>
        <w:rPr>
          <w:rFonts w:eastAsia="Calibri"/>
        </w:rPr>
      </w:pPr>
      <w:r w:rsidRPr="00BC4707">
        <w:t>EESRK</w:t>
      </w:r>
    </w:p>
    <w:p w:rsidR="006D7E2A" w:rsidRPr="00BC4707" w:rsidRDefault="006D7E2A" w:rsidP="00A3275A">
      <w:pPr>
        <w:rPr>
          <w:rFonts w:eastAsia="Calibri"/>
        </w:rPr>
      </w:pPr>
    </w:p>
    <w:p w:rsidR="006D7E2A" w:rsidRPr="00BC4707" w:rsidRDefault="006D7E2A" w:rsidP="00A3275A">
      <w:pPr>
        <w:numPr>
          <w:ilvl w:val="0"/>
          <w:numId w:val="28"/>
        </w:numPr>
        <w:spacing w:line="276" w:lineRule="auto"/>
        <w:ind w:left="360"/>
        <w:rPr>
          <w:rFonts w:eastAsia="Calibri"/>
        </w:rPr>
      </w:pPr>
      <w:r w:rsidRPr="00BC4707">
        <w:t>teigiamai vertina siūlomą „pagrindinių sandorio šalių gaivinimo ir pertvarkymo sistemą“ ir pabrėžia, kad labai svarbu įgyvendinti Didžiojo dvidešimtuko (G 20) priimtą sprendimą dėl PSŠ pasaulinio valdymo, taip pat specialias Finansinio stabilumo tarybos rekomendacijas, įtraukiant į suderintus privalomus teisės aktus, kurie patikimai ir saugiai užtikrintų vienodas sąlygas visame pasaulyje;</w:t>
      </w:r>
    </w:p>
    <w:p w:rsidR="006D7E2A" w:rsidRPr="00BC4707" w:rsidRDefault="006D7E2A">
      <w:pPr>
        <w:spacing w:line="276" w:lineRule="auto"/>
        <w:ind w:left="720"/>
        <w:rPr>
          <w:rFonts w:eastAsia="Calibri"/>
        </w:rPr>
      </w:pPr>
    </w:p>
    <w:p w:rsidR="006D7E2A" w:rsidRPr="00BC4707" w:rsidRDefault="006D7E2A" w:rsidP="00A3275A">
      <w:pPr>
        <w:numPr>
          <w:ilvl w:val="0"/>
          <w:numId w:val="28"/>
        </w:numPr>
        <w:spacing w:line="276" w:lineRule="auto"/>
        <w:ind w:left="360"/>
        <w:rPr>
          <w:rFonts w:eastAsia="Calibri"/>
        </w:rPr>
      </w:pPr>
      <w:r w:rsidRPr="00BC4707">
        <w:t>palankiai vertintų galimybę lanksčiai pritaikyti siūlomą reglamentą prie būsimos tarptautinio sutarimo dėl PSŠ reguliavimo raidos, t. y. Finansinio stabilumo tarybos (FST) rekomendacijų;</w:t>
      </w:r>
    </w:p>
    <w:p w:rsidR="0089563A" w:rsidRPr="00BC4707" w:rsidRDefault="0089563A">
      <w:pPr>
        <w:spacing w:line="276" w:lineRule="auto"/>
        <w:ind w:left="720"/>
        <w:rPr>
          <w:rFonts w:eastAsia="Calibri"/>
        </w:rPr>
      </w:pPr>
    </w:p>
    <w:p w:rsidR="006D7E2A" w:rsidRPr="00BC4707" w:rsidRDefault="006D7E2A" w:rsidP="00A3275A">
      <w:pPr>
        <w:numPr>
          <w:ilvl w:val="0"/>
          <w:numId w:val="28"/>
        </w:numPr>
        <w:spacing w:line="276" w:lineRule="auto"/>
        <w:ind w:left="360"/>
        <w:rPr>
          <w:rFonts w:eastAsia="Calibri"/>
        </w:rPr>
      </w:pPr>
      <w:r w:rsidRPr="00BC4707">
        <w:t>laikosi nuomonės, kad bendra PSŠ priežiūros institucija ir bendra pertvarkymo institucija užtikrintų, kad naujasis reglamentas būtų įgyvendintas kuo veiksmingiau ir standartizuotai;</w:t>
      </w:r>
    </w:p>
    <w:p w:rsidR="006D7E2A" w:rsidRPr="00BC4707" w:rsidRDefault="006D7E2A">
      <w:pPr>
        <w:spacing w:line="276" w:lineRule="auto"/>
        <w:ind w:left="720"/>
        <w:rPr>
          <w:rFonts w:eastAsia="Calibri"/>
        </w:rPr>
      </w:pPr>
    </w:p>
    <w:p w:rsidR="006D7E2A" w:rsidRPr="00BC4707" w:rsidRDefault="006D7E2A" w:rsidP="00A3275A">
      <w:pPr>
        <w:numPr>
          <w:ilvl w:val="0"/>
          <w:numId w:val="28"/>
        </w:numPr>
        <w:spacing w:line="276" w:lineRule="auto"/>
        <w:ind w:left="360"/>
        <w:rPr>
          <w:rFonts w:eastAsia="Calibri"/>
        </w:rPr>
      </w:pPr>
      <w:r w:rsidRPr="00BC4707">
        <w:t>primygtinai rekomenduoja apsvarstyti galimybę pasinaudoti ECB kompetencija arba ją praplėsti, kad jis taptų pagrindine Europos PSŠ priežiūros institucija pagal Bendrą priežiūros mechanizmą (BPM) ir pagrindine pertvarkymo institucija pagal ECB / Eurosistemą;</w:t>
      </w:r>
    </w:p>
    <w:p w:rsidR="006D7E2A" w:rsidRPr="00BC4707" w:rsidRDefault="006D7E2A">
      <w:pPr>
        <w:spacing w:line="276" w:lineRule="auto"/>
        <w:ind w:left="720"/>
        <w:rPr>
          <w:rFonts w:eastAsia="Calibri"/>
        </w:rPr>
      </w:pPr>
    </w:p>
    <w:p w:rsidR="006D7E2A" w:rsidRPr="00BC4707" w:rsidRDefault="006D7E2A" w:rsidP="00A3275A">
      <w:pPr>
        <w:numPr>
          <w:ilvl w:val="0"/>
          <w:numId w:val="28"/>
        </w:numPr>
        <w:spacing w:line="276" w:lineRule="auto"/>
        <w:ind w:left="360"/>
        <w:rPr>
          <w:rFonts w:eastAsia="Calibri"/>
        </w:rPr>
      </w:pPr>
      <w:r w:rsidRPr="00BC4707">
        <w:t>prašo atmesti bet kokią galimybę gelbėti PSŠ mokesčių mokėtojų lėšomis, ypač tai pasakytina apie trečiųjų šalių PSŠ gelbėjimą. Dabartiniu metu įtraukta galimybė tam tikromis sąlygomis teikti nepaprastąją viešąją paramą gali sukurti neatsakingo elgesio rizikos galimybę;</w:t>
      </w:r>
    </w:p>
    <w:p w:rsidR="006D7E2A" w:rsidRPr="00BC4707" w:rsidRDefault="006D7E2A">
      <w:pPr>
        <w:spacing w:line="276" w:lineRule="auto"/>
        <w:ind w:left="720"/>
        <w:rPr>
          <w:rFonts w:eastAsia="Calibri"/>
        </w:rPr>
      </w:pPr>
    </w:p>
    <w:p w:rsidR="006D7E2A" w:rsidRPr="00BC4707" w:rsidRDefault="006D7E2A" w:rsidP="00A3275A">
      <w:pPr>
        <w:numPr>
          <w:ilvl w:val="0"/>
          <w:numId w:val="28"/>
        </w:numPr>
        <w:spacing w:line="276" w:lineRule="auto"/>
        <w:ind w:left="360"/>
      </w:pPr>
      <w:r w:rsidRPr="00BC4707">
        <w:t>mano, kad ypatingas dėmesys turėtų būti skiriamas poveikiui, kuris galėtų būti daromas ne finansinio sandorio šalims (NFSŠ) ir netiesioginių tarpuskaitos dalyvių atskirtam klientų turtui.</w:t>
      </w:r>
    </w:p>
    <w:p w:rsidR="006D7E2A" w:rsidRPr="00BC4707" w:rsidRDefault="006D7E2A" w:rsidP="00A3275A">
      <w:pPr>
        <w:spacing w:line="276" w:lineRule="auto"/>
        <w:rPr>
          <w:rFonts w:eastAsia="Calibri"/>
        </w:rPr>
      </w:pPr>
    </w:p>
    <w:p w:rsidR="006D7E2A" w:rsidRPr="00BC4707" w:rsidRDefault="006D7E2A" w:rsidP="00A3275A">
      <w:pPr>
        <w:spacing w:line="276" w:lineRule="auto"/>
        <w:rPr>
          <w:rFonts w:eastAsia="Calibri"/>
          <w:i/>
        </w:rPr>
      </w:pPr>
      <w:r w:rsidRPr="00BC4707">
        <w:rPr>
          <w:b/>
          <w:i/>
        </w:rPr>
        <w:t>Asmuo pasiteirauti</w:t>
      </w:r>
      <w:r w:rsidRPr="00BC4707">
        <w:tab/>
      </w:r>
      <w:r w:rsidRPr="00BC4707">
        <w:rPr>
          <w:i/>
        </w:rPr>
        <w:t>Gerald Klec</w:t>
      </w:r>
    </w:p>
    <w:p w:rsidR="006D7E2A" w:rsidRPr="00BC4707" w:rsidRDefault="006D7E2A" w:rsidP="00A3275A">
      <w:pPr>
        <w:spacing w:line="276" w:lineRule="auto"/>
        <w:ind w:left="1134"/>
        <w:rPr>
          <w:rFonts w:eastAsia="Calibri"/>
          <w:i/>
        </w:rPr>
      </w:pPr>
      <w:r w:rsidRPr="00BC4707">
        <w:rPr>
          <w:i/>
        </w:rPr>
        <w:t xml:space="preserve">(Tel. +32 2 546 9909, el. paštas </w:t>
      </w:r>
      <w:hyperlink r:id="rId25">
        <w:r w:rsidRPr="00BC4707">
          <w:rPr>
            <w:rStyle w:val="Hyperlink"/>
            <w:i/>
          </w:rPr>
          <w:t>gerald.klec@eesc.europa.eu</w:t>
        </w:r>
      </w:hyperlink>
      <w:r w:rsidRPr="00BC4707">
        <w:rPr>
          <w:i/>
        </w:rPr>
        <w:t>)</w:t>
      </w:r>
    </w:p>
    <w:p w:rsidR="00BC5473" w:rsidRPr="00BC4707" w:rsidRDefault="00BC5473" w:rsidP="006D7E2A">
      <w:pPr>
        <w:rPr>
          <w:b/>
          <w:highlight w:val="green"/>
        </w:rPr>
      </w:pPr>
    </w:p>
    <w:p w:rsidR="006D7E2A" w:rsidRPr="00BC4707" w:rsidRDefault="006D7E2A" w:rsidP="00A3275A">
      <w:pPr>
        <w:spacing w:line="276" w:lineRule="auto"/>
        <w:rPr>
          <w:rFonts w:eastAsia="Calibri"/>
          <w:b/>
          <w:iCs/>
          <w:highlight w:val="yellow"/>
          <w:u w:val="single"/>
        </w:rPr>
      </w:pPr>
    </w:p>
    <w:p w:rsidR="006D7E2A" w:rsidRPr="00BC4707" w:rsidRDefault="006D7E2A" w:rsidP="00A3275A">
      <w:pPr>
        <w:widowControl w:val="0"/>
        <w:numPr>
          <w:ilvl w:val="0"/>
          <w:numId w:val="32"/>
        </w:numPr>
        <w:overflowPunct w:val="0"/>
        <w:autoSpaceDE w:val="0"/>
        <w:autoSpaceDN w:val="0"/>
        <w:adjustRightInd w:val="0"/>
        <w:spacing w:line="276" w:lineRule="auto"/>
        <w:ind w:left="567"/>
        <w:textAlignment w:val="baseline"/>
        <w:rPr>
          <w:rFonts w:eastAsia="Calibri"/>
          <w:b/>
          <w:bCs/>
          <w:i/>
          <w:iCs/>
          <w:sz w:val="28"/>
          <w:szCs w:val="28"/>
        </w:rPr>
      </w:pPr>
      <w:r w:rsidRPr="00BC4707">
        <w:rPr>
          <w:b/>
          <w:i/>
          <w:sz w:val="28"/>
        </w:rPr>
        <w:t>ES finansinių paslaugų reglamentavimo sistema</w:t>
      </w:r>
    </w:p>
    <w:p w:rsidR="006D7E2A" w:rsidRPr="00BC4707" w:rsidRDefault="006D7E2A" w:rsidP="00A3275A">
      <w:pPr>
        <w:spacing w:line="276" w:lineRule="auto"/>
        <w:ind w:firstLine="17"/>
        <w:rPr>
          <w:rFonts w:eastAsia="Calibri"/>
        </w:rPr>
      </w:pPr>
    </w:p>
    <w:p w:rsidR="006D7E2A" w:rsidRPr="00BC4707" w:rsidRDefault="006D7E2A" w:rsidP="00A3275A">
      <w:pPr>
        <w:spacing w:line="276" w:lineRule="auto"/>
        <w:rPr>
          <w:rFonts w:eastAsia="Calibri"/>
        </w:rPr>
      </w:pPr>
      <w:r w:rsidRPr="00BC4707">
        <w:rPr>
          <w:b/>
        </w:rPr>
        <w:t>Pranešėja</w:t>
      </w:r>
      <w:r w:rsidRPr="00BC4707">
        <w:tab/>
        <w:t>Milena Angelova (Darbdavių gr., BG)</w:t>
      </w:r>
    </w:p>
    <w:p w:rsidR="006D7E2A" w:rsidRPr="00BC4707" w:rsidRDefault="006D7E2A" w:rsidP="00A3275A">
      <w:pPr>
        <w:spacing w:line="276" w:lineRule="auto"/>
        <w:rPr>
          <w:rFonts w:eastAsia="Calibri"/>
        </w:rPr>
      </w:pPr>
    </w:p>
    <w:p w:rsidR="004C07BF" w:rsidRPr="00BC4707" w:rsidRDefault="006D7E2A" w:rsidP="00A3275A">
      <w:pPr>
        <w:tabs>
          <w:tab w:val="left" w:pos="1701"/>
        </w:tabs>
        <w:spacing w:line="276" w:lineRule="auto"/>
        <w:ind w:left="-5"/>
        <w:rPr>
          <w:rFonts w:eastAsia="Calibri"/>
        </w:rPr>
      </w:pPr>
      <w:r w:rsidRPr="00BC4707">
        <w:rPr>
          <w:b/>
        </w:rPr>
        <w:t>Nuorodos</w:t>
      </w:r>
      <w:r w:rsidRPr="00BC4707">
        <w:tab/>
        <w:t>COM(2016) 855 final</w:t>
      </w:r>
    </w:p>
    <w:p w:rsidR="006D7E2A" w:rsidRPr="00BC4707" w:rsidRDefault="006D7E2A" w:rsidP="00A3275A">
      <w:pPr>
        <w:spacing w:line="276" w:lineRule="auto"/>
        <w:ind w:left="1701"/>
        <w:rPr>
          <w:rFonts w:eastAsia="Calibri"/>
          <w:b/>
        </w:rPr>
      </w:pPr>
      <w:r w:rsidRPr="00BC4707">
        <w:t>ESC-2016-06465-00-00-AC-TRA</w:t>
      </w:r>
    </w:p>
    <w:p w:rsidR="006D7E2A" w:rsidRPr="00BC4707" w:rsidRDefault="006D7E2A" w:rsidP="00A3275A">
      <w:pPr>
        <w:spacing w:line="276" w:lineRule="auto"/>
        <w:ind w:left="-5"/>
        <w:rPr>
          <w:rFonts w:eastAsia="Calibri"/>
          <w:b/>
        </w:rPr>
      </w:pPr>
    </w:p>
    <w:p w:rsidR="006D7E2A" w:rsidRPr="00BC4707" w:rsidRDefault="006D7E2A" w:rsidP="00A3275A">
      <w:pPr>
        <w:spacing w:line="276" w:lineRule="auto"/>
        <w:ind w:left="-5"/>
        <w:rPr>
          <w:rFonts w:eastAsia="Calibri"/>
          <w:b/>
        </w:rPr>
      </w:pPr>
      <w:r w:rsidRPr="00BC4707">
        <w:rPr>
          <w:b/>
        </w:rPr>
        <w:t>Dokumento esmė</w:t>
      </w:r>
    </w:p>
    <w:p w:rsidR="006D7E2A" w:rsidRPr="00BC4707" w:rsidRDefault="006D7E2A" w:rsidP="00A3275A"/>
    <w:p w:rsidR="006D7E2A" w:rsidRPr="00BC4707" w:rsidRDefault="006D7E2A" w:rsidP="00A3275A">
      <w:pPr>
        <w:spacing w:line="276" w:lineRule="auto"/>
        <w:rPr>
          <w:rFonts w:eastAsia="Calibri"/>
        </w:rPr>
      </w:pPr>
      <w:r w:rsidRPr="00BC4707">
        <w:t>EESRK</w:t>
      </w:r>
    </w:p>
    <w:p w:rsidR="006D7E2A" w:rsidRPr="00BC4707" w:rsidRDefault="006D7E2A" w:rsidP="00A3275A">
      <w:pPr>
        <w:spacing w:line="276" w:lineRule="auto"/>
        <w:rPr>
          <w:rFonts w:eastAsia="Calibri"/>
        </w:rPr>
      </w:pPr>
    </w:p>
    <w:p w:rsidR="006D7E2A" w:rsidRPr="00BC4707" w:rsidRDefault="006D7E2A" w:rsidP="00A3275A">
      <w:pPr>
        <w:numPr>
          <w:ilvl w:val="0"/>
          <w:numId w:val="28"/>
        </w:numPr>
        <w:overflowPunct w:val="0"/>
        <w:autoSpaceDE w:val="0"/>
        <w:autoSpaceDN w:val="0"/>
        <w:adjustRightInd w:val="0"/>
        <w:spacing w:line="276" w:lineRule="auto"/>
        <w:ind w:left="360"/>
        <w:textAlignment w:val="baseline"/>
        <w:rPr>
          <w:rFonts w:eastAsia="Calibri"/>
        </w:rPr>
      </w:pPr>
      <w:r w:rsidRPr="00BC4707">
        <w:t>palankiai vertina pirmą kartą paskelbtą kvietimą teikti informaciją kaip novatorišką, informatyvią ir naudingą priemonę, skirtą teisėkūros iniciatyvų poveikiui ES lygmeniu vertinti, ir tikisi, kad ateityje tai taps įprasta praktika;</w:t>
      </w:r>
    </w:p>
    <w:p w:rsidR="006D7E2A" w:rsidRPr="00BC4707" w:rsidRDefault="006D7E2A" w:rsidP="00A3275A">
      <w:pPr>
        <w:spacing w:line="276" w:lineRule="auto"/>
        <w:ind w:left="720"/>
        <w:rPr>
          <w:rFonts w:eastAsia="Calibri"/>
        </w:rPr>
      </w:pPr>
    </w:p>
    <w:p w:rsidR="006D7E2A" w:rsidRPr="00BC4707" w:rsidRDefault="006D7E2A" w:rsidP="00A3275A">
      <w:pPr>
        <w:numPr>
          <w:ilvl w:val="0"/>
          <w:numId w:val="28"/>
        </w:numPr>
        <w:overflowPunct w:val="0"/>
        <w:autoSpaceDE w:val="0"/>
        <w:autoSpaceDN w:val="0"/>
        <w:adjustRightInd w:val="0"/>
        <w:spacing w:line="276" w:lineRule="auto"/>
        <w:ind w:left="360"/>
        <w:textAlignment w:val="baseline"/>
        <w:rPr>
          <w:rFonts w:eastAsia="Calibri"/>
        </w:rPr>
      </w:pPr>
      <w:r w:rsidRPr="00BC4707">
        <w:t>sutinka, kad pastarųjų finansinių reformų pagrindiniai principai yra neginčijami ir kad naujomis taisyklėmis padidintas finansų sistemos stabilumas ir atsparumas;</w:t>
      </w:r>
    </w:p>
    <w:p w:rsidR="006D7E2A" w:rsidRPr="00BC4707" w:rsidRDefault="006D7E2A" w:rsidP="00A3275A">
      <w:pPr>
        <w:spacing w:line="276" w:lineRule="auto"/>
        <w:ind w:left="720"/>
        <w:rPr>
          <w:rFonts w:eastAsia="Calibri"/>
        </w:rPr>
      </w:pPr>
    </w:p>
    <w:p w:rsidR="006D7E2A" w:rsidRPr="00BC4707" w:rsidRDefault="006D7E2A" w:rsidP="00A3275A">
      <w:pPr>
        <w:numPr>
          <w:ilvl w:val="0"/>
          <w:numId w:val="28"/>
        </w:numPr>
        <w:overflowPunct w:val="0"/>
        <w:autoSpaceDE w:val="0"/>
        <w:autoSpaceDN w:val="0"/>
        <w:adjustRightInd w:val="0"/>
        <w:spacing w:line="276" w:lineRule="auto"/>
        <w:ind w:left="360"/>
        <w:textAlignment w:val="baseline"/>
        <w:rPr>
          <w:rFonts w:eastAsia="Calibri"/>
        </w:rPr>
      </w:pPr>
      <w:r w:rsidRPr="00BC4707">
        <w:t>EESRK pabrėžia, kad svarbu, jog ES finansinių paslaugų reglamentavimo sistema siekiama sparčiau sudaryti kapitalo rinkų sąjungą (angl. CMU);</w:t>
      </w:r>
    </w:p>
    <w:p w:rsidR="006D7E2A" w:rsidRPr="00BC4707" w:rsidRDefault="006D7E2A" w:rsidP="00A3275A">
      <w:pPr>
        <w:spacing w:line="276" w:lineRule="auto"/>
        <w:ind w:left="720"/>
        <w:rPr>
          <w:rFonts w:eastAsia="Calibri"/>
        </w:rPr>
      </w:pPr>
    </w:p>
    <w:p w:rsidR="006D7E2A" w:rsidRPr="00BC4707" w:rsidRDefault="006D7E2A" w:rsidP="00A3275A">
      <w:pPr>
        <w:numPr>
          <w:ilvl w:val="0"/>
          <w:numId w:val="28"/>
        </w:numPr>
        <w:overflowPunct w:val="0"/>
        <w:autoSpaceDE w:val="0"/>
        <w:autoSpaceDN w:val="0"/>
        <w:adjustRightInd w:val="0"/>
        <w:spacing w:line="276" w:lineRule="auto"/>
        <w:ind w:left="360"/>
        <w:textAlignment w:val="baseline"/>
        <w:rPr>
          <w:rFonts w:eastAsia="Calibri"/>
        </w:rPr>
      </w:pPr>
      <w:r w:rsidRPr="00BC4707">
        <w:t>palankiai vertina požiūrį, pagal kurį šia reforma būtų plačiau siekiama geriau suderinti finansinį stabilumą ir augimo tikslus;</w:t>
      </w:r>
    </w:p>
    <w:p w:rsidR="006D7E2A" w:rsidRPr="00BC4707" w:rsidRDefault="006D7E2A" w:rsidP="00A3275A">
      <w:pPr>
        <w:spacing w:line="276" w:lineRule="auto"/>
        <w:ind w:left="720"/>
        <w:rPr>
          <w:rFonts w:eastAsia="Calibri"/>
        </w:rPr>
      </w:pPr>
    </w:p>
    <w:p w:rsidR="006D7E2A" w:rsidRPr="00BC4707" w:rsidRDefault="006D7E2A" w:rsidP="00A3275A">
      <w:pPr>
        <w:numPr>
          <w:ilvl w:val="0"/>
          <w:numId w:val="28"/>
        </w:numPr>
        <w:overflowPunct w:val="0"/>
        <w:autoSpaceDE w:val="0"/>
        <w:autoSpaceDN w:val="0"/>
        <w:adjustRightInd w:val="0"/>
        <w:spacing w:line="276" w:lineRule="auto"/>
        <w:ind w:left="360"/>
        <w:textAlignment w:val="baseline"/>
        <w:rPr>
          <w:rFonts w:eastAsia="Calibri"/>
        </w:rPr>
      </w:pPr>
      <w:r w:rsidRPr="00BC4707">
        <w:t>ragina valstybes nares perkeliant ES taisykles į nacionalinę teisę neužkrauti nereikalingos naštos ir apribojimų;</w:t>
      </w:r>
    </w:p>
    <w:p w:rsidR="006D7E2A" w:rsidRPr="00BC4707" w:rsidRDefault="006D7E2A" w:rsidP="00A3275A">
      <w:pPr>
        <w:spacing w:line="276" w:lineRule="auto"/>
        <w:ind w:left="720"/>
        <w:rPr>
          <w:rFonts w:eastAsia="Calibri"/>
        </w:rPr>
      </w:pPr>
    </w:p>
    <w:p w:rsidR="006D7E2A" w:rsidRPr="00BC4707" w:rsidRDefault="006D7E2A" w:rsidP="00A3275A">
      <w:pPr>
        <w:numPr>
          <w:ilvl w:val="0"/>
          <w:numId w:val="28"/>
        </w:numPr>
        <w:overflowPunct w:val="0"/>
        <w:autoSpaceDE w:val="0"/>
        <w:autoSpaceDN w:val="0"/>
        <w:adjustRightInd w:val="0"/>
        <w:spacing w:line="276" w:lineRule="auto"/>
        <w:ind w:left="360"/>
        <w:textAlignment w:val="baseline"/>
        <w:rPr>
          <w:rFonts w:eastAsia="Calibri"/>
        </w:rPr>
      </w:pPr>
      <w:r w:rsidRPr="00BC4707">
        <w:t>pritaria tam, kad bankams reikia skirti ypatingą dėmesį, nes jie plačiajai visuomenei teikia svarbias visuotinės svarbos paslaugas ir yra pagrindinis MVĮ finansavimo šaltinis;</w:t>
      </w:r>
    </w:p>
    <w:p w:rsidR="006D7E2A" w:rsidRPr="00BC4707" w:rsidRDefault="006D7E2A" w:rsidP="00A3275A">
      <w:pPr>
        <w:spacing w:line="276" w:lineRule="auto"/>
        <w:ind w:left="720"/>
        <w:rPr>
          <w:rFonts w:eastAsia="Calibri"/>
        </w:rPr>
      </w:pPr>
    </w:p>
    <w:p w:rsidR="006D7E2A" w:rsidRPr="00BC4707" w:rsidRDefault="006D7E2A" w:rsidP="00A3275A">
      <w:pPr>
        <w:numPr>
          <w:ilvl w:val="0"/>
          <w:numId w:val="28"/>
        </w:numPr>
        <w:overflowPunct w:val="0"/>
        <w:autoSpaceDE w:val="0"/>
        <w:autoSpaceDN w:val="0"/>
        <w:adjustRightInd w:val="0"/>
        <w:spacing w:line="276" w:lineRule="auto"/>
        <w:ind w:left="360"/>
        <w:textAlignment w:val="baseline"/>
        <w:rPr>
          <w:rFonts w:eastAsia="Calibri"/>
        </w:rPr>
      </w:pPr>
      <w:r w:rsidRPr="00BC4707">
        <w:t>ragina Europos sprendimus priimančius subjektus išspręsti šio pasiūlymo dėl teisėkūros procedūra priimamo akto, kurio bendro sprendimo procedūra šiuo metu yra atsidūrusi aklavietėje, aspektus ir taip paspartinti ES bankų sektoriaus struktūrinę reformą;</w:t>
      </w:r>
    </w:p>
    <w:p w:rsidR="006D7E2A" w:rsidRPr="00BC4707" w:rsidRDefault="006D7E2A" w:rsidP="00A3275A">
      <w:pPr>
        <w:keepLines/>
        <w:spacing w:line="276" w:lineRule="auto"/>
        <w:ind w:left="720"/>
        <w:rPr>
          <w:rFonts w:eastAsia="Calibri"/>
        </w:rPr>
      </w:pPr>
    </w:p>
    <w:p w:rsidR="006D7E2A" w:rsidRPr="00BC4707" w:rsidRDefault="004C07BF" w:rsidP="00A3275A">
      <w:pPr>
        <w:numPr>
          <w:ilvl w:val="0"/>
          <w:numId w:val="28"/>
        </w:numPr>
        <w:overflowPunct w:val="0"/>
        <w:autoSpaceDE w:val="0"/>
        <w:autoSpaceDN w:val="0"/>
        <w:adjustRightInd w:val="0"/>
        <w:spacing w:line="276" w:lineRule="auto"/>
        <w:ind w:left="360"/>
        <w:textAlignment w:val="baseline"/>
      </w:pPr>
      <w:r w:rsidRPr="00BC4707">
        <w:t>mano, kad teisės aktai ne visada yra tinkamiausias politinis atsakas ir ragina Komisiją, kai įmanoma, rinktis su teisėkūra nesusijusius ir rinka grindžiamus sprendimus.</w:t>
      </w:r>
    </w:p>
    <w:p w:rsidR="006D7E2A" w:rsidRPr="00BC4707" w:rsidRDefault="006D7E2A" w:rsidP="00A3275A">
      <w:pPr>
        <w:spacing w:line="276" w:lineRule="auto"/>
        <w:rPr>
          <w:rFonts w:eastAsia="Calibri"/>
        </w:rPr>
      </w:pPr>
    </w:p>
    <w:p w:rsidR="006D7E2A" w:rsidRPr="00BC4707" w:rsidRDefault="006D7E2A" w:rsidP="00A3275A">
      <w:pPr>
        <w:spacing w:line="276" w:lineRule="auto"/>
        <w:rPr>
          <w:rFonts w:eastAsia="Calibri"/>
          <w:i/>
        </w:rPr>
      </w:pPr>
      <w:r w:rsidRPr="00BC4707">
        <w:rPr>
          <w:b/>
          <w:i/>
        </w:rPr>
        <w:t>Asmuo pasiteirauti</w:t>
      </w:r>
      <w:r w:rsidRPr="00BC4707">
        <w:tab/>
      </w:r>
      <w:r w:rsidRPr="00BC4707">
        <w:rPr>
          <w:i/>
        </w:rPr>
        <w:t>Gerald Klec</w:t>
      </w:r>
    </w:p>
    <w:p w:rsidR="006D7E2A" w:rsidRPr="00BC4707" w:rsidRDefault="006D7E2A" w:rsidP="00A3275A">
      <w:pPr>
        <w:spacing w:line="276" w:lineRule="auto"/>
        <w:ind w:left="1134"/>
        <w:rPr>
          <w:rFonts w:eastAsia="Calibri"/>
          <w:i/>
        </w:rPr>
      </w:pPr>
      <w:r w:rsidRPr="00BC4707">
        <w:rPr>
          <w:i/>
        </w:rPr>
        <w:t xml:space="preserve">(Tel. +32 2 546 9909, el. paštas </w:t>
      </w:r>
      <w:hyperlink r:id="rId26">
        <w:r w:rsidRPr="00BC4707">
          <w:rPr>
            <w:i/>
            <w:color w:val="0000FF"/>
            <w:u w:val="single"/>
          </w:rPr>
          <w:t>gerald.klec@eesc.europa.eu</w:t>
        </w:r>
      </w:hyperlink>
      <w:r w:rsidRPr="00BC4707">
        <w:rPr>
          <w:i/>
        </w:rPr>
        <w:t>)</w:t>
      </w:r>
    </w:p>
    <w:p w:rsidR="004B41EE" w:rsidRPr="00BC4707" w:rsidRDefault="004B41EE" w:rsidP="0088087B">
      <w:pPr>
        <w:spacing w:line="276" w:lineRule="auto"/>
        <w:rPr>
          <w:rFonts w:eastAsia="Calibri"/>
          <w:i/>
          <w:iCs/>
          <w:u w:val="single"/>
        </w:rPr>
      </w:pPr>
    </w:p>
    <w:p w:rsidR="0088087B" w:rsidRPr="00BC4707" w:rsidRDefault="0088087B" w:rsidP="00A3275A">
      <w:pPr>
        <w:spacing w:line="276" w:lineRule="auto"/>
        <w:rPr>
          <w:rFonts w:eastAsia="Calibri"/>
          <w:i/>
          <w:iCs/>
          <w:u w:val="single"/>
        </w:rPr>
      </w:pPr>
    </w:p>
    <w:p w:rsidR="004B41EE" w:rsidRPr="00BC4707" w:rsidRDefault="004B41EE" w:rsidP="00A3275A">
      <w:pPr>
        <w:widowControl w:val="0"/>
        <w:numPr>
          <w:ilvl w:val="0"/>
          <w:numId w:val="37"/>
        </w:numPr>
        <w:overflowPunct w:val="0"/>
        <w:autoSpaceDE w:val="0"/>
        <w:autoSpaceDN w:val="0"/>
        <w:adjustRightInd w:val="0"/>
        <w:spacing w:line="276" w:lineRule="auto"/>
        <w:ind w:left="567" w:hanging="283"/>
        <w:contextualSpacing/>
        <w:textAlignment w:val="baseline"/>
        <w:rPr>
          <w:b/>
          <w:i/>
          <w:sz w:val="28"/>
          <w:szCs w:val="28"/>
        </w:rPr>
      </w:pPr>
      <w:r w:rsidRPr="00BC4707">
        <w:rPr>
          <w:b/>
          <w:i/>
          <w:sz w:val="28"/>
        </w:rPr>
        <w:t>Teritorijų tipologijos</w:t>
      </w:r>
    </w:p>
    <w:p w:rsidR="004B41EE" w:rsidRPr="00BC4707" w:rsidRDefault="004B41EE" w:rsidP="00A3275A">
      <w:pPr>
        <w:tabs>
          <w:tab w:val="center" w:pos="284"/>
        </w:tabs>
        <w:spacing w:line="276" w:lineRule="auto"/>
        <w:ind w:left="266" w:hanging="266"/>
        <w:rPr>
          <w:rFonts w:eastAsia="Calibri"/>
          <w:b/>
        </w:rPr>
      </w:pPr>
    </w:p>
    <w:p w:rsidR="004B41EE" w:rsidRPr="00BC4707" w:rsidRDefault="004B41EE" w:rsidP="00A3275A">
      <w:pPr>
        <w:tabs>
          <w:tab w:val="center" w:pos="284"/>
        </w:tabs>
        <w:spacing w:line="276" w:lineRule="auto"/>
        <w:ind w:left="266" w:hanging="266"/>
        <w:rPr>
          <w:rFonts w:eastAsia="Calibri"/>
        </w:rPr>
      </w:pPr>
      <w:r w:rsidRPr="00BC4707">
        <w:rPr>
          <w:b/>
        </w:rPr>
        <w:t>C kategorija</w:t>
      </w:r>
    </w:p>
    <w:p w:rsidR="004B41EE" w:rsidRPr="00BC4707" w:rsidRDefault="004B41EE" w:rsidP="00A3275A">
      <w:pPr>
        <w:tabs>
          <w:tab w:val="center" w:pos="284"/>
        </w:tabs>
        <w:spacing w:line="276" w:lineRule="auto"/>
        <w:ind w:left="266" w:hanging="266"/>
        <w:rPr>
          <w:rFonts w:eastAsia="Calibri"/>
        </w:rPr>
      </w:pPr>
    </w:p>
    <w:p w:rsidR="004C07BF" w:rsidRPr="00BC4707" w:rsidRDefault="004B41EE" w:rsidP="00A3275A">
      <w:pPr>
        <w:tabs>
          <w:tab w:val="center" w:pos="284"/>
          <w:tab w:val="left" w:pos="1701"/>
        </w:tabs>
        <w:spacing w:line="276" w:lineRule="auto"/>
        <w:ind w:left="266" w:hanging="266"/>
        <w:rPr>
          <w:rFonts w:eastAsia="Calibri"/>
        </w:rPr>
      </w:pPr>
      <w:r w:rsidRPr="00BC4707">
        <w:rPr>
          <w:b/>
        </w:rPr>
        <w:t>Nuorodos</w:t>
      </w:r>
      <w:r w:rsidRPr="00BC4707">
        <w:tab/>
        <w:t>COM(2016) 788 final - 2016/0393 (COD)</w:t>
      </w:r>
    </w:p>
    <w:p w:rsidR="004B41EE" w:rsidRPr="00BC4707" w:rsidRDefault="004B41EE" w:rsidP="00A3275A">
      <w:pPr>
        <w:tabs>
          <w:tab w:val="center" w:pos="-2268"/>
        </w:tabs>
        <w:spacing w:line="276" w:lineRule="auto"/>
        <w:ind w:left="1701"/>
        <w:rPr>
          <w:rFonts w:eastAsia="Calibri"/>
        </w:rPr>
      </w:pPr>
      <w:r w:rsidRPr="00BC4707">
        <w:t>EESC-2017-01107-00-00-AC-TRA</w:t>
      </w:r>
    </w:p>
    <w:p w:rsidR="004B41EE" w:rsidRPr="00BC4707" w:rsidRDefault="004B41EE" w:rsidP="00A3275A">
      <w:pPr>
        <w:tabs>
          <w:tab w:val="center" w:pos="284"/>
        </w:tabs>
        <w:spacing w:line="276" w:lineRule="auto"/>
        <w:ind w:left="266" w:hanging="266"/>
        <w:rPr>
          <w:rFonts w:eastAsia="Calibri"/>
        </w:rPr>
      </w:pPr>
    </w:p>
    <w:p w:rsidR="004B41EE" w:rsidRPr="00BC4707" w:rsidRDefault="004B41EE" w:rsidP="00A3275A">
      <w:pPr>
        <w:keepNext/>
        <w:keepLines/>
        <w:tabs>
          <w:tab w:val="center" w:pos="284"/>
        </w:tabs>
        <w:spacing w:line="276" w:lineRule="auto"/>
        <w:ind w:left="266" w:hanging="266"/>
        <w:rPr>
          <w:rFonts w:eastAsia="Calibri"/>
          <w:b/>
        </w:rPr>
      </w:pPr>
      <w:r w:rsidRPr="00BC4707">
        <w:rPr>
          <w:b/>
        </w:rPr>
        <w:t>Dokumento esmė</w:t>
      </w:r>
    </w:p>
    <w:p w:rsidR="004B41EE" w:rsidRPr="00BC4707" w:rsidRDefault="004B41EE" w:rsidP="00A3275A">
      <w:pPr>
        <w:spacing w:line="276" w:lineRule="auto"/>
        <w:rPr>
          <w:rFonts w:eastAsia="Calibri"/>
        </w:rPr>
      </w:pPr>
    </w:p>
    <w:p w:rsidR="004B41EE" w:rsidRPr="00BC4707" w:rsidRDefault="004B41EE" w:rsidP="00A3275A">
      <w:pPr>
        <w:spacing w:line="276" w:lineRule="auto"/>
        <w:rPr>
          <w:rFonts w:eastAsia="Calibri"/>
        </w:rPr>
      </w:pPr>
      <w:r w:rsidRPr="00BC4707">
        <w:t>Komitetas, remdamasis tuo, kad Komisijos pasiūlymas yra visiškai priimtinas ir kad dėl jo Komitetas neturi pastabų, nusprendė pateikti palankią nuomonę dėl siūlomo dokumento.</w:t>
      </w:r>
    </w:p>
    <w:p w:rsidR="004B41EE" w:rsidRPr="00BC4707" w:rsidRDefault="004B41EE" w:rsidP="00A3275A">
      <w:pPr>
        <w:tabs>
          <w:tab w:val="left" w:pos="770"/>
        </w:tabs>
        <w:spacing w:line="276" w:lineRule="auto"/>
        <w:ind w:left="1430" w:hanging="1430"/>
        <w:rPr>
          <w:rFonts w:eastAsia="Calibri"/>
          <w:b/>
          <w:i/>
        </w:rPr>
      </w:pPr>
    </w:p>
    <w:p w:rsidR="004B41EE" w:rsidRPr="00BC4707" w:rsidRDefault="004B41EE" w:rsidP="00A3275A">
      <w:pPr>
        <w:tabs>
          <w:tab w:val="left" w:pos="770"/>
        </w:tabs>
        <w:spacing w:line="276" w:lineRule="auto"/>
        <w:ind w:left="1430" w:hanging="1430"/>
        <w:rPr>
          <w:rFonts w:eastAsia="Calibri"/>
          <w:i/>
          <w:iCs/>
        </w:rPr>
      </w:pPr>
      <w:r w:rsidRPr="00BC4707">
        <w:rPr>
          <w:b/>
          <w:i/>
        </w:rPr>
        <w:t>Asmuo pasiteirauti</w:t>
      </w:r>
      <w:r w:rsidRPr="00BC4707">
        <w:tab/>
      </w:r>
      <w:r w:rsidRPr="00BC4707">
        <w:rPr>
          <w:i/>
        </w:rPr>
        <w:t>Helena Polomik</w:t>
      </w:r>
    </w:p>
    <w:p w:rsidR="007818AB" w:rsidRPr="00BC4707" w:rsidRDefault="004B41EE" w:rsidP="00A3275A">
      <w:pPr>
        <w:spacing w:line="276" w:lineRule="auto"/>
        <w:ind w:left="1418"/>
        <w:rPr>
          <w:rFonts w:eastAsia="Calibri"/>
          <w:i/>
          <w:iCs/>
        </w:rPr>
      </w:pPr>
      <w:r w:rsidRPr="00BC4707">
        <w:rPr>
          <w:i/>
        </w:rPr>
        <w:t xml:space="preserve">(Tel. +32 2 546 9063, el. paštas </w:t>
      </w:r>
      <w:hyperlink r:id="rId27">
        <w:r w:rsidRPr="00BC4707">
          <w:rPr>
            <w:i/>
            <w:color w:val="0000FF"/>
            <w:u w:val="single"/>
          </w:rPr>
          <w:t>Helena.Polomik@eesc.europa.eu</w:t>
        </w:r>
      </w:hyperlink>
      <w:r w:rsidRPr="00BC4707">
        <w:rPr>
          <w:i/>
        </w:rPr>
        <w:t>)</w:t>
      </w:r>
    </w:p>
    <w:p w:rsidR="004B41EE" w:rsidRPr="00BC4707" w:rsidRDefault="004B41EE" w:rsidP="00A3275A">
      <w:pPr>
        <w:spacing w:line="276" w:lineRule="auto"/>
        <w:rPr>
          <w:rFonts w:eastAsia="Calibri"/>
          <w:i/>
          <w:iCs/>
        </w:rPr>
      </w:pPr>
    </w:p>
    <w:p w:rsidR="004B41EE" w:rsidRPr="00BC4707" w:rsidRDefault="004B41EE" w:rsidP="00A3275A">
      <w:pPr>
        <w:spacing w:line="276" w:lineRule="auto"/>
        <w:rPr>
          <w:b/>
          <w:highlight w:val="green"/>
        </w:rPr>
      </w:pPr>
    </w:p>
    <w:p w:rsidR="006D7E2A" w:rsidRPr="00BC4707" w:rsidRDefault="006D7E2A" w:rsidP="00A3275A">
      <w:pPr>
        <w:keepNext/>
        <w:widowControl w:val="0"/>
        <w:numPr>
          <w:ilvl w:val="0"/>
          <w:numId w:val="4"/>
        </w:numPr>
        <w:overflowPunct w:val="0"/>
        <w:autoSpaceDE w:val="0"/>
        <w:autoSpaceDN w:val="0"/>
        <w:adjustRightInd w:val="0"/>
        <w:spacing w:line="276" w:lineRule="auto"/>
        <w:ind w:left="567" w:hanging="283"/>
        <w:textAlignment w:val="baseline"/>
        <w:rPr>
          <w:rFonts w:eastAsia="Calibri"/>
          <w:b/>
          <w:i/>
          <w:sz w:val="28"/>
          <w:szCs w:val="28"/>
        </w:rPr>
      </w:pPr>
      <w:r w:rsidRPr="00BC4707">
        <w:rPr>
          <w:b/>
          <w:i/>
          <w:sz w:val="28"/>
        </w:rPr>
        <w:t>Bankų reforma. Kapitalo reikalavimų ir pertvarkymo sistemos pakeitimai</w:t>
      </w:r>
    </w:p>
    <w:p w:rsidR="006D7E2A" w:rsidRPr="00BC4707" w:rsidRDefault="006D7E2A" w:rsidP="00A3275A">
      <w:pPr>
        <w:keepNext/>
        <w:tabs>
          <w:tab w:val="left" w:pos="1520"/>
        </w:tabs>
        <w:spacing w:line="276" w:lineRule="auto"/>
        <w:ind w:left="266" w:hanging="266"/>
        <w:rPr>
          <w:rFonts w:eastAsia="Calibri"/>
          <w:b/>
        </w:rPr>
      </w:pPr>
    </w:p>
    <w:p w:rsidR="006D7E2A" w:rsidRPr="00BC4707" w:rsidRDefault="006D7E2A" w:rsidP="00A3275A">
      <w:pPr>
        <w:keepNext/>
        <w:tabs>
          <w:tab w:val="center" w:pos="284"/>
        </w:tabs>
        <w:spacing w:line="276" w:lineRule="auto"/>
        <w:ind w:left="266" w:hanging="266"/>
        <w:rPr>
          <w:rFonts w:eastAsia="Calibri"/>
        </w:rPr>
      </w:pPr>
      <w:r w:rsidRPr="00BC4707">
        <w:rPr>
          <w:b/>
        </w:rPr>
        <w:t>Pranešėjas</w:t>
      </w:r>
      <w:r w:rsidRPr="00BC4707">
        <w:tab/>
        <w:t>Daniel Mareels (Darbdavių gr., BE)</w:t>
      </w:r>
    </w:p>
    <w:p w:rsidR="006D7E2A" w:rsidRPr="00BC4707" w:rsidRDefault="006D7E2A" w:rsidP="00A3275A">
      <w:pPr>
        <w:keepNext/>
        <w:tabs>
          <w:tab w:val="center" w:pos="284"/>
        </w:tabs>
        <w:spacing w:line="276" w:lineRule="auto"/>
        <w:ind w:left="266" w:hanging="266"/>
        <w:rPr>
          <w:rFonts w:eastAsia="Calibri"/>
          <w:b/>
        </w:rPr>
      </w:pPr>
    </w:p>
    <w:p w:rsidR="006D7E2A" w:rsidRPr="00BC4707" w:rsidRDefault="006D7E2A" w:rsidP="00A3275A">
      <w:pPr>
        <w:keepNext/>
        <w:tabs>
          <w:tab w:val="center" w:pos="284"/>
          <w:tab w:val="left" w:pos="1701"/>
        </w:tabs>
        <w:spacing w:line="276" w:lineRule="auto"/>
        <w:ind w:left="266" w:hanging="266"/>
        <w:rPr>
          <w:rFonts w:eastAsia="Calibri"/>
        </w:rPr>
      </w:pPr>
      <w:r w:rsidRPr="00BC4707">
        <w:rPr>
          <w:b/>
        </w:rPr>
        <w:t>Nuorodos</w:t>
      </w:r>
      <w:r w:rsidRPr="00BC4707">
        <w:tab/>
        <w:t>COM(2016) 850 final – 2016/0360 (COD)</w:t>
      </w:r>
    </w:p>
    <w:p w:rsidR="006D7E2A" w:rsidRPr="00BC4707" w:rsidRDefault="006D7E2A" w:rsidP="00A3275A">
      <w:pPr>
        <w:keepNext/>
        <w:tabs>
          <w:tab w:val="center" w:pos="284"/>
        </w:tabs>
        <w:spacing w:line="276" w:lineRule="auto"/>
        <w:ind w:left="1701"/>
        <w:rPr>
          <w:rFonts w:eastAsia="Calibri"/>
        </w:rPr>
      </w:pPr>
      <w:r w:rsidRPr="00BC4707">
        <w:t>COM(2016) 851 final – 2016/0361 (COD)</w:t>
      </w:r>
    </w:p>
    <w:p w:rsidR="006D7E2A" w:rsidRPr="00BC4707" w:rsidRDefault="006D7E2A" w:rsidP="00A3275A">
      <w:pPr>
        <w:keepNext/>
        <w:tabs>
          <w:tab w:val="center" w:pos="284"/>
        </w:tabs>
        <w:spacing w:line="276" w:lineRule="auto"/>
        <w:ind w:left="1701"/>
        <w:rPr>
          <w:rFonts w:eastAsia="Calibri"/>
        </w:rPr>
      </w:pPr>
      <w:r w:rsidRPr="00BC4707">
        <w:t>COM(2016) 852 final – 2016/0362 (COD)</w:t>
      </w:r>
    </w:p>
    <w:p w:rsidR="006D7E2A" w:rsidRPr="00BC4707" w:rsidRDefault="006D7E2A" w:rsidP="00A3275A">
      <w:pPr>
        <w:keepNext/>
        <w:tabs>
          <w:tab w:val="center" w:pos="284"/>
        </w:tabs>
        <w:spacing w:line="276" w:lineRule="auto"/>
        <w:ind w:left="1701"/>
        <w:rPr>
          <w:rFonts w:eastAsia="Calibri"/>
        </w:rPr>
      </w:pPr>
      <w:r w:rsidRPr="00BC4707">
        <w:t>COM(2016) 854 final – 2016/0364 (COD)</w:t>
      </w:r>
    </w:p>
    <w:p w:rsidR="006D7E2A" w:rsidRPr="00BC4707" w:rsidRDefault="006D7E2A" w:rsidP="00A3275A">
      <w:pPr>
        <w:keepNext/>
        <w:tabs>
          <w:tab w:val="center" w:pos="284"/>
        </w:tabs>
        <w:spacing w:line="276" w:lineRule="auto"/>
        <w:ind w:left="1701"/>
        <w:rPr>
          <w:rFonts w:eastAsia="Calibri"/>
        </w:rPr>
      </w:pPr>
      <w:r w:rsidRPr="00BC4707">
        <w:t>EESC-2016-06799-00-00-AC-TRA</w:t>
      </w:r>
    </w:p>
    <w:p w:rsidR="006D7E2A" w:rsidRPr="00BC4707" w:rsidRDefault="006D7E2A" w:rsidP="00A3275A">
      <w:pPr>
        <w:keepNext/>
        <w:tabs>
          <w:tab w:val="center" w:pos="284"/>
        </w:tabs>
        <w:spacing w:line="276" w:lineRule="auto"/>
        <w:ind w:left="266" w:hanging="266"/>
        <w:rPr>
          <w:rFonts w:eastAsia="Calibri"/>
        </w:rPr>
      </w:pPr>
    </w:p>
    <w:p w:rsidR="006D7E2A" w:rsidRPr="00BC4707" w:rsidRDefault="006D7E2A" w:rsidP="00A3275A">
      <w:pPr>
        <w:keepNext/>
        <w:keepLines/>
        <w:tabs>
          <w:tab w:val="center" w:pos="284"/>
        </w:tabs>
        <w:spacing w:line="276" w:lineRule="auto"/>
        <w:ind w:left="266" w:hanging="266"/>
        <w:rPr>
          <w:rFonts w:eastAsia="Calibri"/>
          <w:b/>
        </w:rPr>
      </w:pPr>
      <w:r w:rsidRPr="00BC4707">
        <w:rPr>
          <w:b/>
        </w:rPr>
        <w:t>Dokumento esmė</w:t>
      </w:r>
    </w:p>
    <w:p w:rsidR="006D7E2A" w:rsidRPr="00BC4707" w:rsidRDefault="006D7E2A" w:rsidP="00A3275A">
      <w:pPr>
        <w:keepNext/>
        <w:spacing w:line="276" w:lineRule="auto"/>
        <w:ind w:left="-567"/>
        <w:rPr>
          <w:rFonts w:eastAsia="Calibri"/>
        </w:rPr>
      </w:pPr>
    </w:p>
    <w:p w:rsidR="006D7E2A" w:rsidRPr="00BC4707" w:rsidRDefault="006D7E2A" w:rsidP="00A3275A">
      <w:pPr>
        <w:spacing w:line="276" w:lineRule="auto"/>
        <w:rPr>
          <w:rFonts w:eastAsia="Calibri"/>
        </w:rPr>
      </w:pPr>
      <w:r w:rsidRPr="00BC4707">
        <w:t>EESRK</w:t>
      </w:r>
    </w:p>
    <w:p w:rsidR="006D7E2A" w:rsidRPr="00BC4707" w:rsidRDefault="006D7E2A" w:rsidP="00A3275A">
      <w:pPr>
        <w:spacing w:line="276" w:lineRule="auto"/>
        <w:rPr>
          <w:rFonts w:eastAsia="Calibri"/>
        </w:rPr>
      </w:pPr>
    </w:p>
    <w:p w:rsidR="006D7E2A" w:rsidRPr="00BC4707" w:rsidRDefault="006D7E2A" w:rsidP="00A3275A">
      <w:pPr>
        <w:numPr>
          <w:ilvl w:val="0"/>
          <w:numId w:val="30"/>
        </w:numPr>
        <w:spacing w:line="276" w:lineRule="auto"/>
        <w:ind w:left="360"/>
        <w:contextualSpacing/>
      </w:pPr>
      <w:r w:rsidRPr="00BC4707">
        <w:t>labai palankiai vertina visus Komisijos pasiūlymus ir tikisi, kad jie padės veiksmingai užbaigti po krizės pradėtus finansų sektoriaus reformos darbus;</w:t>
      </w:r>
    </w:p>
    <w:p w:rsidR="006D7E2A" w:rsidRPr="00BC4707" w:rsidRDefault="006D7E2A" w:rsidP="00A3275A"/>
    <w:p w:rsidR="006D7E2A" w:rsidRPr="00BC4707" w:rsidRDefault="009928D1" w:rsidP="00A3275A">
      <w:pPr>
        <w:numPr>
          <w:ilvl w:val="0"/>
          <w:numId w:val="30"/>
        </w:numPr>
        <w:spacing w:line="276" w:lineRule="auto"/>
        <w:ind w:left="360"/>
        <w:contextualSpacing/>
      </w:pPr>
      <w:r w:rsidRPr="00BC4707">
        <w:t>visiškai pritaria pagrindiniam bendram ir integruotam požiūriui, kurį taikant šiuose pasiūlymuose suderinami ir susiejami tam tikri labai svarbūs skirtingų sričių tikslai, tačiau nenukrypstama nuo principų;</w:t>
      </w:r>
    </w:p>
    <w:p w:rsidR="006D7E2A" w:rsidRPr="00BC4707" w:rsidRDefault="006D7E2A" w:rsidP="00A3275A"/>
    <w:p w:rsidR="006D7E2A" w:rsidRPr="00BC4707" w:rsidRDefault="006D7E2A" w:rsidP="00A3275A">
      <w:pPr>
        <w:numPr>
          <w:ilvl w:val="0"/>
          <w:numId w:val="30"/>
        </w:numPr>
        <w:spacing w:line="276" w:lineRule="auto"/>
        <w:ind w:left="360"/>
        <w:contextualSpacing/>
      </w:pPr>
      <w:r w:rsidRPr="00BC4707">
        <w:t>mano, kad pasiūlytos priemonės neginčijamai padės stiprinti bankams taikomą Europos rizikos ribojimo ir pertvarkymo sistemą. Šis klausimas labai svarbus įgyvendinant tikslą mažinti riziką finansų sektoriuje ir didinti įstaigų atsparumą;</w:t>
      </w:r>
    </w:p>
    <w:p w:rsidR="006D7E2A" w:rsidRPr="00BC4707" w:rsidRDefault="006D7E2A" w:rsidP="00A3275A"/>
    <w:p w:rsidR="006D7E2A" w:rsidRPr="00BC4707" w:rsidRDefault="006D7E2A" w:rsidP="00A3275A">
      <w:pPr>
        <w:numPr>
          <w:ilvl w:val="0"/>
          <w:numId w:val="30"/>
        </w:numPr>
        <w:spacing w:line="276" w:lineRule="auto"/>
        <w:ind w:left="360"/>
        <w:contextualSpacing/>
      </w:pPr>
      <w:r w:rsidRPr="00BC4707">
        <w:t>yra įsitikinęs, kad šių pasiūlymų rizikos mažinimo pobūdis padės sukurti bankų sąjungą ir jos trečiąjį ramstį – Europos indėlių garantijų sistemą. Tokiu būdu šie pasiūlymai padės sugrąžinti klientų ir vartotojų pasitikėjimą finansų sektoriumi;</w:t>
      </w:r>
    </w:p>
    <w:p w:rsidR="006D7E2A" w:rsidRPr="00BC4707" w:rsidRDefault="006D7E2A" w:rsidP="00A3275A"/>
    <w:p w:rsidR="006D7E2A" w:rsidRPr="00BC4707" w:rsidRDefault="006D7E2A" w:rsidP="00A3275A">
      <w:pPr>
        <w:numPr>
          <w:ilvl w:val="0"/>
          <w:numId w:val="30"/>
        </w:numPr>
        <w:spacing w:line="276" w:lineRule="auto"/>
        <w:ind w:left="360"/>
        <w:contextualSpacing/>
      </w:pPr>
      <w:r w:rsidRPr="00BC4707">
        <w:t>labai palankiai vertina tai, kad dėmesys skiriamas ir ekonomikos finansavimui. Esant ir toliau pernelyg žemam investicijų lygiui, reikėtų pasinaudoti visomis progomis suteikti naujų papildomų galimybių atgaivinti ekonomiką. Svarbų vaidmenį turi atlikti bankai kaip tarpininkai kapitalo rinkose. Be to, bankų paskolos ateityje ir toliau bus pagrindinis namų ūkių ir MVĮ finansavimo šaltinis. Reikėtų dar labiau stiprinti ir suintensyvinti MVĮ skirtas pastangas, nes šios įmonės yra Europos ekonomikos pagrindas. Komitetas prašo patvirtinti ir labiau išplėtoti MVĮ rėmimo koeficientą;</w:t>
      </w:r>
    </w:p>
    <w:p w:rsidR="006D7E2A" w:rsidRPr="00BC4707" w:rsidRDefault="006D7E2A" w:rsidP="00A3275A"/>
    <w:p w:rsidR="006D7E2A" w:rsidRPr="00BC4707" w:rsidRDefault="006D7E2A" w:rsidP="00A3275A">
      <w:pPr>
        <w:numPr>
          <w:ilvl w:val="0"/>
          <w:numId w:val="30"/>
        </w:numPr>
        <w:spacing w:line="276" w:lineRule="auto"/>
        <w:ind w:left="360"/>
        <w:contextualSpacing/>
      </w:pPr>
      <w:r w:rsidRPr="00BC4707">
        <w:t>mano, kad dabartiniuose pasiūlymuose vis dar nepakankamai atsižvelgiama į mažų ir nesudėtingų bankų ypatumus ir galimybes. Visų pirma taip yra proporcingumo principo atveju. Labai svarbus yra aiškesnės struktūros ir išsamesnis požiūris, kuris taikomas didesniam skaičiui institucijų ir sričių. Šioms įstaigoms nereikia nustatyti neproporcingų įpareigojimų arba naštos;</w:t>
      </w:r>
    </w:p>
    <w:p w:rsidR="006D7E2A" w:rsidRPr="00BC4707" w:rsidRDefault="006D7E2A" w:rsidP="00A3275A"/>
    <w:p w:rsidR="006D7E2A" w:rsidRPr="00BC4707" w:rsidRDefault="006D7E2A" w:rsidP="00A3275A">
      <w:pPr>
        <w:numPr>
          <w:ilvl w:val="0"/>
          <w:numId w:val="30"/>
        </w:numPr>
        <w:spacing w:line="276" w:lineRule="auto"/>
        <w:ind w:left="360"/>
        <w:contextualSpacing/>
      </w:pPr>
      <w:r w:rsidRPr="00BC4707">
        <w:t>taip pat pritaria tam, kad skelbiant kvietimus teikti įrodymus būtų atsižvelgiama į tam tikrus ES ypatumus. Tai, pavyzdžiui, pasakytina apie suderinimus su tarptautiniais susitarimais, kad būtų atsižvelgta į Europos ypatumus;</w:t>
      </w:r>
    </w:p>
    <w:p w:rsidR="006D7E2A" w:rsidRPr="00BC4707" w:rsidRDefault="006D7E2A" w:rsidP="00A3275A"/>
    <w:p w:rsidR="006D7E2A" w:rsidRPr="00BC4707" w:rsidRDefault="006D7E2A" w:rsidP="00A3275A">
      <w:pPr>
        <w:numPr>
          <w:ilvl w:val="0"/>
          <w:numId w:val="30"/>
        </w:numPr>
        <w:spacing w:line="276" w:lineRule="auto"/>
        <w:ind w:left="360"/>
        <w:contextualSpacing/>
      </w:pPr>
      <w:r w:rsidRPr="00BC4707">
        <w:t>mano, kad svarbu, kad Europa ir toliau atliktų pagrindinį vaidmenį atliekant dabartinį ir būsimą tarptautinį darbą, susijusį su finansų sektoriaus reforma;</w:t>
      </w:r>
    </w:p>
    <w:p w:rsidR="006D7E2A" w:rsidRPr="00BC4707" w:rsidRDefault="006D7E2A" w:rsidP="00A3275A"/>
    <w:p w:rsidR="006D7E2A" w:rsidRPr="00BC4707" w:rsidRDefault="00A57F27" w:rsidP="00A3275A">
      <w:pPr>
        <w:numPr>
          <w:ilvl w:val="0"/>
          <w:numId w:val="30"/>
        </w:numPr>
        <w:spacing w:line="276" w:lineRule="auto"/>
        <w:ind w:left="360"/>
        <w:contextualSpacing/>
      </w:pPr>
      <w:r w:rsidRPr="00BC4707">
        <w:t>mano, kad visi dalyviai ir suinteresuotieji subjektai yra suinteresuoti, kad rengiant naujas taisykles (reikėtų numatyti pakankamą pasirengimo taikyti šias taisykles laikotarpį) būtų užtikrintas didesnis skaidrumas ir teisinis tikrumas;</w:t>
      </w:r>
    </w:p>
    <w:p w:rsidR="004B41EE" w:rsidRPr="00BC4707" w:rsidRDefault="004B41EE" w:rsidP="00A3275A"/>
    <w:p w:rsidR="004B41EE" w:rsidRPr="00BC4707" w:rsidRDefault="004B41EE" w:rsidP="00A3275A">
      <w:pPr>
        <w:numPr>
          <w:ilvl w:val="0"/>
          <w:numId w:val="30"/>
        </w:numPr>
        <w:spacing w:line="276" w:lineRule="auto"/>
        <w:ind w:left="360"/>
        <w:contextualSpacing/>
      </w:pPr>
      <w:r w:rsidRPr="00BC4707">
        <w:t>siekiant išvengti galimo neigiamo poveikio ekonomikos finansavimui, pageidautina skubiai patvirtinti teisines pereinamojo laikotarpio nuostatas dėl naujojo 9-ojo TFAS taikymo.</w:t>
      </w:r>
    </w:p>
    <w:p w:rsidR="006D7E2A" w:rsidRPr="00BC4707" w:rsidRDefault="006D7E2A" w:rsidP="00A3275A">
      <w:pPr>
        <w:rPr>
          <w:rFonts w:eastAsia="Calibri"/>
          <w:highlight w:val="yellow"/>
        </w:rPr>
      </w:pPr>
    </w:p>
    <w:p w:rsidR="006D7E2A" w:rsidRPr="00BC4707" w:rsidRDefault="006D7E2A" w:rsidP="00A3275A">
      <w:pPr>
        <w:tabs>
          <w:tab w:val="left" w:pos="1134"/>
        </w:tabs>
        <w:spacing w:line="276" w:lineRule="auto"/>
        <w:ind w:left="1134" w:hanging="1134"/>
        <w:rPr>
          <w:rFonts w:eastAsia="Calibri"/>
          <w:i/>
        </w:rPr>
      </w:pPr>
      <w:r w:rsidRPr="00BC4707">
        <w:rPr>
          <w:b/>
          <w:i/>
        </w:rPr>
        <w:t>Asmuo pasiteirauti</w:t>
      </w:r>
      <w:r w:rsidRPr="00BC4707">
        <w:tab/>
      </w:r>
      <w:r w:rsidRPr="00BC4707">
        <w:rPr>
          <w:i/>
        </w:rPr>
        <w:t>Gerald Klec</w:t>
      </w:r>
    </w:p>
    <w:p w:rsidR="007D03DC" w:rsidRPr="00BC4707" w:rsidRDefault="006D7E2A" w:rsidP="00A3275A">
      <w:pPr>
        <w:spacing w:line="276" w:lineRule="auto"/>
        <w:ind w:left="1134"/>
        <w:rPr>
          <w:rFonts w:eastAsia="Calibri"/>
        </w:rPr>
      </w:pPr>
      <w:r w:rsidRPr="00BC4707">
        <w:rPr>
          <w:i/>
        </w:rPr>
        <w:t xml:space="preserve">(Tel. +32 2 546 9909, el. paštas </w:t>
      </w:r>
      <w:hyperlink r:id="rId28">
        <w:r w:rsidRPr="00BC4707">
          <w:rPr>
            <w:rStyle w:val="Hyperlink"/>
            <w:i/>
          </w:rPr>
          <w:t>gerald.klec@eesc.europa.eu</w:t>
        </w:r>
      </w:hyperlink>
      <w:r w:rsidRPr="00BC4707">
        <w:rPr>
          <w:i/>
        </w:rPr>
        <w:t>)</w:t>
      </w:r>
    </w:p>
    <w:p w:rsidR="009928D1" w:rsidRPr="00BC4707" w:rsidRDefault="009928D1" w:rsidP="00A3275A">
      <w:pPr>
        <w:spacing w:line="276" w:lineRule="auto"/>
        <w:rPr>
          <w:rFonts w:eastAsia="Calibri"/>
        </w:rPr>
      </w:pPr>
    </w:p>
    <w:p w:rsidR="00505DD7" w:rsidRPr="00BC4707" w:rsidRDefault="00505DD7" w:rsidP="004C07BF">
      <w:pPr>
        <w:spacing w:line="240" w:lineRule="auto"/>
        <w:rPr>
          <w:b/>
        </w:rPr>
      </w:pPr>
    </w:p>
    <w:p w:rsidR="00E6566F" w:rsidRPr="00BC4707" w:rsidRDefault="00E6566F" w:rsidP="00A3275A">
      <w:pPr>
        <w:pStyle w:val="Heading1"/>
        <w:keepNext/>
        <w:spacing w:line="276" w:lineRule="auto"/>
        <w:rPr>
          <w:b/>
        </w:rPr>
      </w:pPr>
      <w:bookmarkStart w:id="8" w:name="_Toc477938712"/>
      <w:bookmarkStart w:id="9" w:name="_Toc480449457"/>
      <w:r w:rsidRPr="00BC4707">
        <w:rPr>
          <w:b/>
        </w:rPr>
        <w:t>PRAMONĖ. INOVACIJOS</w:t>
      </w:r>
      <w:bookmarkEnd w:id="8"/>
      <w:bookmarkEnd w:id="9"/>
    </w:p>
    <w:p w:rsidR="00BC5473" w:rsidRPr="00BC4707" w:rsidRDefault="00BC5473" w:rsidP="00A3275A">
      <w:pPr>
        <w:keepNext/>
        <w:spacing w:line="276" w:lineRule="auto"/>
      </w:pPr>
    </w:p>
    <w:p w:rsidR="00BC5473" w:rsidRPr="00BC4707" w:rsidRDefault="00BC5473" w:rsidP="00A3275A">
      <w:pPr>
        <w:keepNext/>
        <w:spacing w:line="276" w:lineRule="auto"/>
      </w:pPr>
    </w:p>
    <w:p w:rsidR="00C1115F" w:rsidRPr="00BC4707" w:rsidRDefault="00C1115F" w:rsidP="00A3275A">
      <w:pPr>
        <w:keepNext/>
        <w:widowControl w:val="0"/>
        <w:numPr>
          <w:ilvl w:val="0"/>
          <w:numId w:val="36"/>
        </w:numPr>
        <w:overflowPunct w:val="0"/>
        <w:autoSpaceDE w:val="0"/>
        <w:autoSpaceDN w:val="0"/>
        <w:adjustRightInd w:val="0"/>
        <w:spacing w:line="276" w:lineRule="auto"/>
        <w:ind w:left="567" w:hanging="283"/>
        <w:textAlignment w:val="baseline"/>
        <w:rPr>
          <w:i/>
          <w:sz w:val="28"/>
          <w:szCs w:val="28"/>
        </w:rPr>
      </w:pPr>
      <w:r w:rsidRPr="00BC4707">
        <w:rPr>
          <w:b/>
          <w:i/>
          <w:sz w:val="28"/>
        </w:rPr>
        <w:t>Laivyba ir jūrų turizmas</w:t>
      </w:r>
    </w:p>
    <w:p w:rsidR="00C1115F" w:rsidRPr="00BC4707" w:rsidRDefault="00C1115F" w:rsidP="00A3275A">
      <w:pPr>
        <w:tabs>
          <w:tab w:val="center" w:pos="284"/>
        </w:tabs>
        <w:overflowPunct w:val="0"/>
        <w:autoSpaceDE w:val="0"/>
        <w:autoSpaceDN w:val="0"/>
        <w:adjustRightInd w:val="0"/>
        <w:spacing w:line="276" w:lineRule="auto"/>
        <w:ind w:left="266" w:hanging="266"/>
        <w:textAlignment w:val="baseline"/>
        <w:rPr>
          <w:b/>
          <w:szCs w:val="20"/>
        </w:rPr>
      </w:pPr>
    </w:p>
    <w:p w:rsidR="00C1115F" w:rsidRPr="00BC4707" w:rsidRDefault="00C1115F" w:rsidP="00A3275A">
      <w:pPr>
        <w:tabs>
          <w:tab w:val="center" w:pos="284"/>
        </w:tabs>
        <w:overflowPunct w:val="0"/>
        <w:autoSpaceDE w:val="0"/>
        <w:autoSpaceDN w:val="0"/>
        <w:adjustRightInd w:val="0"/>
        <w:spacing w:line="276" w:lineRule="auto"/>
        <w:ind w:left="266" w:hanging="266"/>
        <w:textAlignment w:val="baseline"/>
        <w:rPr>
          <w:szCs w:val="20"/>
        </w:rPr>
      </w:pPr>
      <w:r w:rsidRPr="00BC4707">
        <w:rPr>
          <w:b/>
        </w:rPr>
        <w:t>Pranešėjas</w:t>
      </w:r>
      <w:r w:rsidRPr="00BC4707">
        <w:tab/>
        <w:t>Tony Zahra (Darbdavių gr., MT)</w:t>
      </w:r>
    </w:p>
    <w:p w:rsidR="00C1115F" w:rsidRPr="00BC4707" w:rsidRDefault="00C1115F" w:rsidP="00A3275A">
      <w:pPr>
        <w:tabs>
          <w:tab w:val="center" w:pos="284"/>
        </w:tabs>
        <w:overflowPunct w:val="0"/>
        <w:autoSpaceDE w:val="0"/>
        <w:autoSpaceDN w:val="0"/>
        <w:adjustRightInd w:val="0"/>
        <w:spacing w:line="276" w:lineRule="auto"/>
        <w:ind w:left="266" w:hanging="266"/>
        <w:textAlignment w:val="baseline"/>
        <w:rPr>
          <w:b/>
          <w:szCs w:val="20"/>
        </w:rPr>
      </w:pPr>
    </w:p>
    <w:p w:rsidR="00ED4925" w:rsidRPr="00BC4707" w:rsidRDefault="00C1115F" w:rsidP="00A3275A">
      <w:pPr>
        <w:tabs>
          <w:tab w:val="center" w:pos="284"/>
          <w:tab w:val="left" w:pos="1701"/>
        </w:tabs>
        <w:overflowPunct w:val="0"/>
        <w:autoSpaceDE w:val="0"/>
        <w:autoSpaceDN w:val="0"/>
        <w:adjustRightInd w:val="0"/>
        <w:spacing w:line="276" w:lineRule="auto"/>
        <w:ind w:left="266" w:hanging="266"/>
        <w:textAlignment w:val="baseline"/>
        <w:rPr>
          <w:szCs w:val="20"/>
        </w:rPr>
      </w:pPr>
      <w:r w:rsidRPr="00BC4707">
        <w:rPr>
          <w:b/>
        </w:rPr>
        <w:t>Nuoroda</w:t>
      </w:r>
      <w:r w:rsidRPr="00BC4707">
        <w:tab/>
        <w:t>Tiriamoji nuomonė</w:t>
      </w:r>
    </w:p>
    <w:p w:rsidR="00C1115F" w:rsidRPr="00BC4707" w:rsidRDefault="00C1115F" w:rsidP="00A3275A">
      <w:pPr>
        <w:tabs>
          <w:tab w:val="center" w:pos="-2268"/>
        </w:tabs>
        <w:overflowPunct w:val="0"/>
        <w:autoSpaceDE w:val="0"/>
        <w:autoSpaceDN w:val="0"/>
        <w:adjustRightInd w:val="0"/>
        <w:spacing w:line="276" w:lineRule="auto"/>
        <w:ind w:left="1701"/>
        <w:textAlignment w:val="baseline"/>
      </w:pPr>
      <w:r w:rsidRPr="00BC4707">
        <w:t>EESC-2016-05923-00-00-PA-TRA</w:t>
      </w:r>
    </w:p>
    <w:p w:rsidR="00C1115F" w:rsidRPr="00BC4707" w:rsidRDefault="00C1115F" w:rsidP="00A3275A">
      <w:pPr>
        <w:tabs>
          <w:tab w:val="center" w:pos="284"/>
        </w:tabs>
        <w:overflowPunct w:val="0"/>
        <w:autoSpaceDE w:val="0"/>
        <w:autoSpaceDN w:val="0"/>
        <w:adjustRightInd w:val="0"/>
        <w:spacing w:line="276" w:lineRule="auto"/>
        <w:ind w:left="266" w:hanging="266"/>
        <w:textAlignment w:val="baseline"/>
        <w:rPr>
          <w:szCs w:val="20"/>
        </w:rPr>
      </w:pPr>
    </w:p>
    <w:p w:rsidR="00C1115F" w:rsidRPr="00BC4707" w:rsidRDefault="00C1115F" w:rsidP="00A3275A">
      <w:pPr>
        <w:overflowPunct w:val="0"/>
        <w:autoSpaceDE w:val="0"/>
        <w:autoSpaceDN w:val="0"/>
        <w:adjustRightInd w:val="0"/>
        <w:spacing w:line="276" w:lineRule="auto"/>
        <w:textAlignment w:val="baseline"/>
        <w:rPr>
          <w:b/>
        </w:rPr>
      </w:pPr>
      <w:r w:rsidRPr="00BC4707">
        <w:rPr>
          <w:b/>
        </w:rPr>
        <w:t>Dokumento esmė</w:t>
      </w:r>
    </w:p>
    <w:p w:rsidR="00C1115F" w:rsidRPr="00BC4707" w:rsidRDefault="00C1115F" w:rsidP="00E84F95">
      <w:pPr>
        <w:overflowPunct w:val="0"/>
        <w:autoSpaceDE w:val="0"/>
        <w:autoSpaceDN w:val="0"/>
        <w:adjustRightInd w:val="0"/>
        <w:spacing w:line="276" w:lineRule="auto"/>
        <w:textAlignment w:val="baseline"/>
        <w:rPr>
          <w:szCs w:val="20"/>
        </w:rPr>
      </w:pPr>
    </w:p>
    <w:p w:rsidR="00C1115F" w:rsidRPr="00BC4707" w:rsidRDefault="00C1115F" w:rsidP="00A3275A">
      <w:pPr>
        <w:overflowPunct w:val="0"/>
        <w:autoSpaceDE w:val="0"/>
        <w:autoSpaceDN w:val="0"/>
        <w:adjustRightInd w:val="0"/>
        <w:spacing w:line="276" w:lineRule="auto"/>
        <w:textAlignment w:val="baseline"/>
        <w:rPr>
          <w:szCs w:val="20"/>
        </w:rPr>
      </w:pPr>
      <w:r w:rsidRPr="00BC4707">
        <w:t>Nepaisant didelio atsparumo ir greito turizmo atsigavimo krizės laikotarpiu, Komitetas mano, jog svarbu analizuoti ir spręsti numatomus laivybos ir jūrų turizmo iššūkius bei jų teikiamas galimybes, ypač Viduržemio jūros regione dėl jo didelės svarbos ir esminio indėlio į Europos ekonomiką.</w:t>
      </w:r>
    </w:p>
    <w:p w:rsidR="00C1115F" w:rsidRPr="00BC4707" w:rsidRDefault="00C1115F" w:rsidP="00A3275A">
      <w:pPr>
        <w:overflowPunct w:val="0"/>
        <w:autoSpaceDE w:val="0"/>
        <w:autoSpaceDN w:val="0"/>
        <w:adjustRightInd w:val="0"/>
        <w:spacing w:line="276" w:lineRule="auto"/>
        <w:textAlignment w:val="baseline"/>
        <w:rPr>
          <w:szCs w:val="20"/>
        </w:rPr>
      </w:pPr>
    </w:p>
    <w:p w:rsidR="00C1115F" w:rsidRPr="00BC4707" w:rsidRDefault="00C1115F" w:rsidP="00A3275A">
      <w:pPr>
        <w:overflowPunct w:val="0"/>
        <w:autoSpaceDE w:val="0"/>
        <w:autoSpaceDN w:val="0"/>
        <w:adjustRightInd w:val="0"/>
        <w:spacing w:line="276" w:lineRule="auto"/>
        <w:textAlignment w:val="baseline"/>
        <w:rPr>
          <w:szCs w:val="20"/>
        </w:rPr>
      </w:pPr>
      <w:r w:rsidRPr="00BC4707">
        <w:t>Komitetas siūlo sutelkti Vakarų Viduržemio jūros valstybių narių ir trečiųjų šalių išteklius bendram mėlynojo augimo ir mėlynosios ir žaliosios infrastruktūros klausimų sprendimui, kad būtų atkurtos nualintos ekosistemos. Kadangi turizmas yra svarbus atliekų gamybos šaltinis, be suderintų ir veiksmingai vykdomų reglamentų, reikia imtis inovatyvių priemonių, kuriomis galima sušvelninti su atliekomis susijusias problemas.</w:t>
      </w:r>
    </w:p>
    <w:p w:rsidR="00C1115F" w:rsidRPr="00BC4707" w:rsidRDefault="00C1115F" w:rsidP="00A3275A">
      <w:pPr>
        <w:overflowPunct w:val="0"/>
        <w:autoSpaceDE w:val="0"/>
        <w:autoSpaceDN w:val="0"/>
        <w:adjustRightInd w:val="0"/>
        <w:spacing w:line="276" w:lineRule="auto"/>
        <w:textAlignment w:val="baseline"/>
      </w:pPr>
    </w:p>
    <w:p w:rsidR="00C1115F" w:rsidRPr="00BC4707" w:rsidRDefault="00C1115F" w:rsidP="00A3275A">
      <w:pPr>
        <w:overflowPunct w:val="0"/>
        <w:autoSpaceDE w:val="0"/>
        <w:autoSpaceDN w:val="0"/>
        <w:adjustRightInd w:val="0"/>
        <w:spacing w:line="276" w:lineRule="auto"/>
        <w:rPr>
          <w:i/>
          <w:szCs w:val="20"/>
        </w:rPr>
      </w:pPr>
      <w:r w:rsidRPr="00BC4707">
        <w:rPr>
          <w:b/>
          <w:i/>
        </w:rPr>
        <w:t>Asmuo pasiteirauti</w:t>
      </w:r>
      <w:r w:rsidRPr="00BC4707">
        <w:tab/>
      </w:r>
      <w:r w:rsidRPr="00BC4707">
        <w:rPr>
          <w:i/>
        </w:rPr>
        <w:t>Jean-Pierre Faure</w:t>
      </w:r>
    </w:p>
    <w:p w:rsidR="00C1115F" w:rsidRPr="00BC4707" w:rsidRDefault="00C1115F" w:rsidP="00A3275A">
      <w:pPr>
        <w:overflowPunct w:val="0"/>
        <w:autoSpaceDE w:val="0"/>
        <w:autoSpaceDN w:val="0"/>
        <w:adjustRightInd w:val="0"/>
        <w:spacing w:line="276" w:lineRule="auto"/>
        <w:ind w:left="1134"/>
        <w:rPr>
          <w:i/>
          <w:szCs w:val="20"/>
        </w:rPr>
      </w:pPr>
      <w:r w:rsidRPr="00BC4707">
        <w:rPr>
          <w:i/>
        </w:rPr>
        <w:t xml:space="preserve">(Tel. +32 2 546 9615, el. paštas </w:t>
      </w:r>
      <w:hyperlink r:id="rId29">
        <w:r w:rsidRPr="00BC4707">
          <w:rPr>
            <w:i/>
            <w:color w:val="0000FF"/>
            <w:u w:val="single"/>
          </w:rPr>
          <w:t>jean-pierre.faure@eesc.europa.eu</w:t>
        </w:r>
      </w:hyperlink>
      <w:r w:rsidRPr="00BC4707">
        <w:rPr>
          <w:i/>
        </w:rPr>
        <w:t>)</w:t>
      </w:r>
    </w:p>
    <w:p w:rsidR="00BC5473" w:rsidRPr="00BC4707" w:rsidRDefault="00BC5473" w:rsidP="00A3275A">
      <w:pPr>
        <w:spacing w:line="276" w:lineRule="auto"/>
        <w:rPr>
          <w:b/>
          <w:highlight w:val="green"/>
        </w:rPr>
      </w:pPr>
    </w:p>
    <w:p w:rsidR="00C1115F" w:rsidRPr="00BC4707" w:rsidRDefault="00C1115F" w:rsidP="00A3275A">
      <w:pPr>
        <w:overflowPunct w:val="0"/>
        <w:autoSpaceDE w:val="0"/>
        <w:autoSpaceDN w:val="0"/>
        <w:adjustRightInd w:val="0"/>
        <w:spacing w:line="276" w:lineRule="auto"/>
        <w:rPr>
          <w:i/>
          <w:iCs/>
          <w:u w:val="single"/>
        </w:rPr>
      </w:pPr>
    </w:p>
    <w:p w:rsidR="00C1115F" w:rsidRPr="00BC4707" w:rsidRDefault="00C1115F" w:rsidP="00A3275A">
      <w:pPr>
        <w:keepNext/>
        <w:widowControl w:val="0"/>
        <w:numPr>
          <w:ilvl w:val="0"/>
          <w:numId w:val="2"/>
        </w:numPr>
        <w:overflowPunct w:val="0"/>
        <w:autoSpaceDE w:val="0"/>
        <w:autoSpaceDN w:val="0"/>
        <w:adjustRightInd w:val="0"/>
        <w:spacing w:line="276" w:lineRule="auto"/>
        <w:textAlignment w:val="baseline"/>
        <w:rPr>
          <w:i/>
          <w:sz w:val="28"/>
          <w:szCs w:val="28"/>
        </w:rPr>
      </w:pPr>
      <w:r w:rsidRPr="00BC4707">
        <w:rPr>
          <w:b/>
          <w:i/>
          <w:sz w:val="28"/>
        </w:rPr>
        <w:t>Europos kosmoso strategija</w:t>
      </w:r>
    </w:p>
    <w:p w:rsidR="00C1115F" w:rsidRPr="00BC4707" w:rsidRDefault="00C1115F" w:rsidP="00A3275A">
      <w:pPr>
        <w:keepNext/>
        <w:tabs>
          <w:tab w:val="center" w:pos="284"/>
        </w:tabs>
        <w:overflowPunct w:val="0"/>
        <w:autoSpaceDE w:val="0"/>
        <w:autoSpaceDN w:val="0"/>
        <w:adjustRightInd w:val="0"/>
        <w:spacing w:line="276" w:lineRule="auto"/>
        <w:ind w:left="266" w:hanging="266"/>
        <w:textAlignment w:val="baseline"/>
        <w:rPr>
          <w:b/>
          <w:szCs w:val="20"/>
        </w:rPr>
      </w:pPr>
    </w:p>
    <w:p w:rsidR="00C1115F" w:rsidRPr="00BC4707" w:rsidRDefault="00C1115F" w:rsidP="00A3275A">
      <w:pPr>
        <w:keepNext/>
        <w:tabs>
          <w:tab w:val="center" w:pos="284"/>
        </w:tabs>
        <w:overflowPunct w:val="0"/>
        <w:autoSpaceDE w:val="0"/>
        <w:autoSpaceDN w:val="0"/>
        <w:adjustRightInd w:val="0"/>
        <w:spacing w:line="276" w:lineRule="auto"/>
        <w:ind w:left="266" w:hanging="266"/>
        <w:textAlignment w:val="baseline"/>
        <w:rPr>
          <w:szCs w:val="20"/>
        </w:rPr>
      </w:pPr>
      <w:r w:rsidRPr="00BC4707">
        <w:rPr>
          <w:b/>
        </w:rPr>
        <w:t>Pranešėjas</w:t>
      </w:r>
      <w:r w:rsidRPr="00BC4707">
        <w:tab/>
        <w:t>Mindaugas Maciulevičius (Įvairių interesų gr., LT)</w:t>
      </w:r>
    </w:p>
    <w:p w:rsidR="00C1115F" w:rsidRPr="00BC4707" w:rsidRDefault="00C1115F" w:rsidP="00A3275A">
      <w:pPr>
        <w:keepNext/>
        <w:tabs>
          <w:tab w:val="center" w:pos="284"/>
        </w:tabs>
        <w:overflowPunct w:val="0"/>
        <w:autoSpaceDE w:val="0"/>
        <w:autoSpaceDN w:val="0"/>
        <w:adjustRightInd w:val="0"/>
        <w:spacing w:line="276" w:lineRule="auto"/>
        <w:ind w:left="266" w:hanging="266"/>
        <w:textAlignment w:val="baseline"/>
        <w:rPr>
          <w:b/>
          <w:szCs w:val="20"/>
        </w:rPr>
      </w:pPr>
    </w:p>
    <w:p w:rsidR="00C1115F" w:rsidRPr="00BC4707" w:rsidRDefault="00C1115F" w:rsidP="00A3275A">
      <w:pPr>
        <w:keepNext/>
        <w:tabs>
          <w:tab w:val="center" w:pos="284"/>
          <w:tab w:val="left" w:pos="1701"/>
        </w:tabs>
        <w:overflowPunct w:val="0"/>
        <w:autoSpaceDE w:val="0"/>
        <w:autoSpaceDN w:val="0"/>
        <w:adjustRightInd w:val="0"/>
        <w:spacing w:line="276" w:lineRule="auto"/>
        <w:ind w:left="266" w:hanging="266"/>
        <w:textAlignment w:val="baseline"/>
        <w:rPr>
          <w:szCs w:val="20"/>
        </w:rPr>
      </w:pPr>
      <w:r w:rsidRPr="00BC4707">
        <w:rPr>
          <w:b/>
        </w:rPr>
        <w:t>Nuoroda</w:t>
      </w:r>
      <w:r w:rsidRPr="00BC4707">
        <w:tab/>
        <w:t>COM(2016) 705 final</w:t>
      </w:r>
    </w:p>
    <w:p w:rsidR="00C1115F" w:rsidRPr="00BC4707" w:rsidRDefault="00C1115F" w:rsidP="00A3275A">
      <w:pPr>
        <w:keepNext/>
        <w:tabs>
          <w:tab w:val="center" w:pos="-2977"/>
        </w:tabs>
        <w:overflowPunct w:val="0"/>
        <w:autoSpaceDE w:val="0"/>
        <w:autoSpaceDN w:val="0"/>
        <w:adjustRightInd w:val="0"/>
        <w:spacing w:line="276" w:lineRule="auto"/>
        <w:ind w:left="1701"/>
        <w:textAlignment w:val="baseline"/>
      </w:pPr>
      <w:r w:rsidRPr="00BC4707">
        <w:t>INT/809 - EESC-2016-05992-00-00-PA-TRA</w:t>
      </w:r>
    </w:p>
    <w:p w:rsidR="00C1115F" w:rsidRPr="00BC4707" w:rsidRDefault="00C1115F" w:rsidP="00A3275A">
      <w:pPr>
        <w:keepNext/>
        <w:tabs>
          <w:tab w:val="center" w:pos="284"/>
        </w:tabs>
        <w:overflowPunct w:val="0"/>
        <w:autoSpaceDE w:val="0"/>
        <w:autoSpaceDN w:val="0"/>
        <w:adjustRightInd w:val="0"/>
        <w:spacing w:line="276" w:lineRule="auto"/>
        <w:ind w:left="266" w:hanging="266"/>
        <w:textAlignment w:val="baseline"/>
        <w:rPr>
          <w:szCs w:val="20"/>
        </w:rPr>
      </w:pPr>
    </w:p>
    <w:p w:rsidR="00C1115F" w:rsidRPr="00BC4707" w:rsidRDefault="00C1115F" w:rsidP="00A3275A">
      <w:pPr>
        <w:keepNext/>
        <w:overflowPunct w:val="0"/>
        <w:autoSpaceDE w:val="0"/>
        <w:autoSpaceDN w:val="0"/>
        <w:adjustRightInd w:val="0"/>
        <w:spacing w:line="276" w:lineRule="auto"/>
        <w:textAlignment w:val="baseline"/>
        <w:rPr>
          <w:b/>
        </w:rPr>
      </w:pPr>
      <w:r w:rsidRPr="00BC4707">
        <w:rPr>
          <w:b/>
        </w:rPr>
        <w:t>Dokumento esmė</w:t>
      </w:r>
    </w:p>
    <w:p w:rsidR="00BC5473" w:rsidRPr="00BC4707" w:rsidRDefault="00BC5473" w:rsidP="00E84F95">
      <w:pPr>
        <w:keepNext/>
        <w:overflowPunct w:val="0"/>
        <w:autoSpaceDE w:val="0"/>
        <w:autoSpaceDN w:val="0"/>
        <w:adjustRightInd w:val="0"/>
        <w:spacing w:line="276" w:lineRule="auto"/>
        <w:textAlignment w:val="baseline"/>
        <w:rPr>
          <w:szCs w:val="20"/>
        </w:rPr>
      </w:pPr>
    </w:p>
    <w:p w:rsidR="00C1115F" w:rsidRPr="00BC4707" w:rsidRDefault="00C1115F" w:rsidP="00A3275A">
      <w:pPr>
        <w:overflowPunct w:val="0"/>
        <w:autoSpaceDE w:val="0"/>
        <w:autoSpaceDN w:val="0"/>
        <w:adjustRightInd w:val="0"/>
        <w:spacing w:line="276" w:lineRule="auto"/>
        <w:textAlignment w:val="baseline"/>
        <w:rPr>
          <w:szCs w:val="20"/>
        </w:rPr>
      </w:pPr>
      <w:r w:rsidRPr="00BC4707">
        <w:t>EESRK</w:t>
      </w:r>
    </w:p>
    <w:p w:rsidR="009928D1" w:rsidRPr="00BC4707" w:rsidRDefault="009928D1" w:rsidP="00A3275A">
      <w:pPr>
        <w:overflowPunct w:val="0"/>
        <w:autoSpaceDE w:val="0"/>
        <w:autoSpaceDN w:val="0"/>
        <w:adjustRightInd w:val="0"/>
        <w:spacing w:line="276" w:lineRule="auto"/>
        <w:textAlignment w:val="baseline"/>
        <w:rPr>
          <w:szCs w:val="20"/>
        </w:rPr>
      </w:pPr>
    </w:p>
    <w:p w:rsidR="00C1115F" w:rsidRPr="00BC4707" w:rsidRDefault="00C1115F" w:rsidP="00A3275A">
      <w:pPr>
        <w:numPr>
          <w:ilvl w:val="0"/>
          <w:numId w:val="5"/>
        </w:numPr>
        <w:overflowPunct w:val="0"/>
        <w:autoSpaceDE w:val="0"/>
        <w:autoSpaceDN w:val="0"/>
        <w:adjustRightInd w:val="0"/>
        <w:spacing w:line="276" w:lineRule="auto"/>
        <w:contextualSpacing/>
        <w:textAlignment w:val="baseline"/>
        <w:rPr>
          <w:szCs w:val="20"/>
        </w:rPr>
      </w:pPr>
      <w:r w:rsidRPr="00BC4707">
        <w:t>palankiai vertina Komisijos komunikatą „Europos kosmoso strategija“;</w:t>
      </w:r>
    </w:p>
    <w:p w:rsidR="00C1115F" w:rsidRPr="00BC4707" w:rsidRDefault="00C1115F" w:rsidP="00A3275A">
      <w:pPr>
        <w:numPr>
          <w:ilvl w:val="0"/>
          <w:numId w:val="5"/>
        </w:numPr>
        <w:overflowPunct w:val="0"/>
        <w:autoSpaceDE w:val="0"/>
        <w:autoSpaceDN w:val="0"/>
        <w:adjustRightInd w:val="0"/>
        <w:spacing w:line="276" w:lineRule="auto"/>
        <w:contextualSpacing/>
        <w:textAlignment w:val="baseline"/>
        <w:rPr>
          <w:szCs w:val="20"/>
        </w:rPr>
      </w:pPr>
      <w:r w:rsidRPr="00BC4707">
        <w:t>pakartoja savo tvirtą paramą į pilietinius poreikius orientuotai kosmoso politikai;</w:t>
      </w:r>
    </w:p>
    <w:p w:rsidR="00C1115F" w:rsidRPr="00BC4707" w:rsidRDefault="00C1115F" w:rsidP="00A3275A">
      <w:pPr>
        <w:numPr>
          <w:ilvl w:val="0"/>
          <w:numId w:val="5"/>
        </w:numPr>
        <w:overflowPunct w:val="0"/>
        <w:autoSpaceDE w:val="0"/>
        <w:autoSpaceDN w:val="0"/>
        <w:adjustRightInd w:val="0"/>
        <w:spacing w:line="276" w:lineRule="auto"/>
        <w:contextualSpacing/>
        <w:textAlignment w:val="baseline"/>
        <w:rPr>
          <w:szCs w:val="20"/>
        </w:rPr>
      </w:pPr>
      <w:r w:rsidRPr="00BC4707">
        <w:t>prašo Komisijos kartu su Europos investicijų banku nustatyti naujas finansavimo galimybes siekiant paskatinti privačius investuotojus;</w:t>
      </w:r>
    </w:p>
    <w:p w:rsidR="00C1115F" w:rsidRPr="00BC4707" w:rsidRDefault="00C1115F" w:rsidP="00A3275A">
      <w:pPr>
        <w:numPr>
          <w:ilvl w:val="0"/>
          <w:numId w:val="5"/>
        </w:numPr>
        <w:overflowPunct w:val="0"/>
        <w:autoSpaceDE w:val="0"/>
        <w:autoSpaceDN w:val="0"/>
        <w:adjustRightInd w:val="0"/>
        <w:spacing w:line="276" w:lineRule="auto"/>
        <w:contextualSpacing/>
        <w:textAlignment w:val="baseline"/>
        <w:rPr>
          <w:szCs w:val="20"/>
        </w:rPr>
      </w:pPr>
      <w:r w:rsidRPr="00BC4707">
        <w:t>ragina aktyviai įtraukti visas valstybes nares;</w:t>
      </w:r>
    </w:p>
    <w:p w:rsidR="00C1115F" w:rsidRPr="00BC4707" w:rsidRDefault="00C1115F" w:rsidP="00A3275A">
      <w:pPr>
        <w:numPr>
          <w:ilvl w:val="0"/>
          <w:numId w:val="5"/>
        </w:numPr>
        <w:overflowPunct w:val="0"/>
        <w:autoSpaceDE w:val="0"/>
        <w:autoSpaceDN w:val="0"/>
        <w:adjustRightInd w:val="0"/>
        <w:spacing w:line="276" w:lineRule="auto"/>
        <w:contextualSpacing/>
        <w:textAlignment w:val="baseline"/>
        <w:rPr>
          <w:szCs w:val="20"/>
        </w:rPr>
      </w:pPr>
      <w:r w:rsidRPr="00BC4707">
        <w:t>mano, kad labai svarbu vykdyti švietimo veiklą ir pranešti visuomenei apie informacijos ir duomenų, kurie gaunami vykdant su kosmosu susijusią veiklą, naudą;</w:t>
      </w:r>
    </w:p>
    <w:p w:rsidR="00C1115F" w:rsidRPr="00BC4707" w:rsidRDefault="00C1115F" w:rsidP="00A3275A">
      <w:pPr>
        <w:numPr>
          <w:ilvl w:val="0"/>
          <w:numId w:val="5"/>
        </w:numPr>
        <w:overflowPunct w:val="0"/>
        <w:autoSpaceDE w:val="0"/>
        <w:autoSpaceDN w:val="0"/>
        <w:adjustRightInd w:val="0"/>
        <w:spacing w:line="276" w:lineRule="auto"/>
        <w:contextualSpacing/>
        <w:textAlignment w:val="baseline"/>
        <w:rPr>
          <w:szCs w:val="20"/>
        </w:rPr>
      </w:pPr>
      <w:r w:rsidRPr="00BC4707">
        <w:t>prašo Komisijos išnagrinėti galimybę sukurti vieną portalą;</w:t>
      </w:r>
    </w:p>
    <w:p w:rsidR="00C1115F" w:rsidRPr="00BC4707" w:rsidRDefault="00C1115F" w:rsidP="00A3275A">
      <w:pPr>
        <w:numPr>
          <w:ilvl w:val="0"/>
          <w:numId w:val="5"/>
        </w:numPr>
        <w:overflowPunct w:val="0"/>
        <w:autoSpaceDE w:val="0"/>
        <w:autoSpaceDN w:val="0"/>
        <w:adjustRightInd w:val="0"/>
        <w:spacing w:line="276" w:lineRule="auto"/>
        <w:contextualSpacing/>
        <w:textAlignment w:val="baseline"/>
        <w:rPr>
          <w:szCs w:val="20"/>
        </w:rPr>
      </w:pPr>
      <w:r w:rsidRPr="00BC4707">
        <w:t>ragina remtis nauju požiūriu į duomenų naudojimą.</w:t>
      </w:r>
    </w:p>
    <w:p w:rsidR="00C1115F" w:rsidRPr="00BC4707" w:rsidRDefault="00C1115F" w:rsidP="00A3275A">
      <w:pPr>
        <w:overflowPunct w:val="0"/>
        <w:autoSpaceDE w:val="0"/>
        <w:autoSpaceDN w:val="0"/>
        <w:adjustRightInd w:val="0"/>
        <w:spacing w:line="276" w:lineRule="auto"/>
        <w:textAlignment w:val="baseline"/>
      </w:pPr>
    </w:p>
    <w:p w:rsidR="00C1115F" w:rsidRPr="00BC4707" w:rsidRDefault="00C1115F" w:rsidP="00A3275A">
      <w:pPr>
        <w:overflowPunct w:val="0"/>
        <w:autoSpaceDE w:val="0"/>
        <w:autoSpaceDN w:val="0"/>
        <w:adjustRightInd w:val="0"/>
        <w:spacing w:line="276" w:lineRule="auto"/>
        <w:rPr>
          <w:i/>
          <w:szCs w:val="20"/>
        </w:rPr>
      </w:pPr>
      <w:r w:rsidRPr="00BC4707">
        <w:rPr>
          <w:b/>
          <w:i/>
        </w:rPr>
        <w:t>Asmuo pasiteirauti</w:t>
      </w:r>
      <w:r w:rsidRPr="00BC4707">
        <w:tab/>
      </w:r>
      <w:r w:rsidRPr="00BC4707">
        <w:rPr>
          <w:i/>
        </w:rPr>
        <w:t>Daniel Squerzi</w:t>
      </w:r>
    </w:p>
    <w:p w:rsidR="00C1115F" w:rsidRPr="00BC4707" w:rsidRDefault="00C1115F" w:rsidP="00A3275A">
      <w:pPr>
        <w:overflowPunct w:val="0"/>
        <w:autoSpaceDE w:val="0"/>
        <w:autoSpaceDN w:val="0"/>
        <w:adjustRightInd w:val="0"/>
        <w:spacing w:line="276" w:lineRule="auto"/>
        <w:ind w:left="1134"/>
        <w:rPr>
          <w:szCs w:val="20"/>
        </w:rPr>
      </w:pPr>
      <w:r w:rsidRPr="00BC4707">
        <w:rPr>
          <w:i/>
        </w:rPr>
        <w:t xml:space="preserve">(Tel. +32 2 546 9250, el. paštas </w:t>
      </w:r>
      <w:hyperlink r:id="rId30">
        <w:r w:rsidRPr="00BC4707">
          <w:rPr>
            <w:i/>
            <w:color w:val="0000FF"/>
            <w:u w:val="single"/>
          </w:rPr>
          <w:t>daniel.squerzi@eesc.europa.eu</w:t>
        </w:r>
      </w:hyperlink>
      <w:r w:rsidRPr="00BC4707">
        <w:rPr>
          <w:i/>
        </w:rPr>
        <w:t>)</w:t>
      </w:r>
    </w:p>
    <w:p w:rsidR="003A4AB8" w:rsidRPr="00BC4707" w:rsidRDefault="003A4AB8" w:rsidP="00A3275A">
      <w:pPr>
        <w:overflowPunct w:val="0"/>
        <w:autoSpaceDE w:val="0"/>
        <w:autoSpaceDN w:val="0"/>
        <w:adjustRightInd w:val="0"/>
        <w:spacing w:line="276" w:lineRule="auto"/>
        <w:rPr>
          <w:szCs w:val="20"/>
        </w:rPr>
      </w:pPr>
    </w:p>
    <w:p w:rsidR="00505DD7" w:rsidRPr="00BC4707" w:rsidRDefault="00505DD7" w:rsidP="004C07BF">
      <w:pPr>
        <w:spacing w:line="240" w:lineRule="auto"/>
        <w:rPr>
          <w:b/>
        </w:rPr>
      </w:pPr>
    </w:p>
    <w:p w:rsidR="003075E1" w:rsidRPr="00BC4707" w:rsidRDefault="00E6566F" w:rsidP="00A3275A">
      <w:pPr>
        <w:pStyle w:val="Heading1"/>
        <w:keepNext/>
        <w:spacing w:line="276" w:lineRule="auto"/>
        <w:rPr>
          <w:b/>
          <w:iCs/>
        </w:rPr>
      </w:pPr>
      <w:bookmarkStart w:id="10" w:name="_Toc477938713"/>
      <w:bookmarkStart w:id="11" w:name="_Toc480449458"/>
      <w:r w:rsidRPr="00BC4707">
        <w:rPr>
          <w:b/>
        </w:rPr>
        <w:t>VIDAUS RINKA</w:t>
      </w:r>
      <w:bookmarkEnd w:id="10"/>
      <w:bookmarkEnd w:id="11"/>
    </w:p>
    <w:p w:rsidR="00BC5473" w:rsidRPr="00BC4707" w:rsidRDefault="00BC5473" w:rsidP="00A3275A">
      <w:pPr>
        <w:keepNext/>
        <w:spacing w:line="276" w:lineRule="auto"/>
      </w:pPr>
    </w:p>
    <w:p w:rsidR="00C1115F" w:rsidRPr="00BC4707" w:rsidRDefault="00C1115F" w:rsidP="00A3275A">
      <w:pPr>
        <w:keepNext/>
        <w:widowControl w:val="0"/>
        <w:numPr>
          <w:ilvl w:val="0"/>
          <w:numId w:val="2"/>
        </w:numPr>
        <w:overflowPunct w:val="0"/>
        <w:autoSpaceDE w:val="0"/>
        <w:autoSpaceDN w:val="0"/>
        <w:adjustRightInd w:val="0"/>
        <w:spacing w:line="276" w:lineRule="auto"/>
        <w:textAlignment w:val="baseline"/>
        <w:rPr>
          <w:i/>
          <w:sz w:val="28"/>
          <w:szCs w:val="28"/>
        </w:rPr>
      </w:pPr>
      <w:r w:rsidRPr="00BC4707">
        <w:rPr>
          <w:b/>
          <w:i/>
          <w:sz w:val="28"/>
        </w:rPr>
        <w:t>Įmonių nemokumas</w:t>
      </w:r>
    </w:p>
    <w:p w:rsidR="00C1115F" w:rsidRPr="00BC4707" w:rsidRDefault="00C1115F" w:rsidP="00A3275A">
      <w:pPr>
        <w:keepNext/>
        <w:tabs>
          <w:tab w:val="center" w:pos="284"/>
        </w:tabs>
        <w:overflowPunct w:val="0"/>
        <w:autoSpaceDE w:val="0"/>
        <w:autoSpaceDN w:val="0"/>
        <w:adjustRightInd w:val="0"/>
        <w:spacing w:line="276" w:lineRule="auto"/>
        <w:ind w:left="266" w:hanging="266"/>
        <w:textAlignment w:val="baseline"/>
        <w:rPr>
          <w:b/>
          <w:szCs w:val="20"/>
        </w:rPr>
      </w:pPr>
    </w:p>
    <w:p w:rsidR="00C1115F" w:rsidRPr="00BC4707" w:rsidRDefault="00C1115F" w:rsidP="00A3275A">
      <w:pPr>
        <w:keepNext/>
        <w:tabs>
          <w:tab w:val="center" w:pos="284"/>
        </w:tabs>
        <w:overflowPunct w:val="0"/>
        <w:autoSpaceDE w:val="0"/>
        <w:autoSpaceDN w:val="0"/>
        <w:adjustRightInd w:val="0"/>
        <w:spacing w:line="276" w:lineRule="auto"/>
        <w:ind w:left="266" w:hanging="266"/>
        <w:textAlignment w:val="baseline"/>
        <w:rPr>
          <w:szCs w:val="20"/>
        </w:rPr>
      </w:pPr>
      <w:r w:rsidRPr="00BC4707">
        <w:rPr>
          <w:b/>
        </w:rPr>
        <w:t>Pranešėjas</w:t>
      </w:r>
      <w:r w:rsidRPr="00BC4707">
        <w:tab/>
        <w:t>Antonello Pezzini (Darbdavių gr., IT)</w:t>
      </w:r>
    </w:p>
    <w:p w:rsidR="00C1115F" w:rsidRPr="00BC4707" w:rsidRDefault="00C1115F" w:rsidP="00A3275A">
      <w:pPr>
        <w:keepNext/>
        <w:tabs>
          <w:tab w:val="center" w:pos="284"/>
        </w:tabs>
        <w:overflowPunct w:val="0"/>
        <w:autoSpaceDE w:val="0"/>
        <w:autoSpaceDN w:val="0"/>
        <w:adjustRightInd w:val="0"/>
        <w:spacing w:line="276" w:lineRule="auto"/>
        <w:ind w:left="266" w:hanging="266"/>
        <w:textAlignment w:val="baseline"/>
        <w:rPr>
          <w:szCs w:val="20"/>
        </w:rPr>
      </w:pPr>
      <w:r w:rsidRPr="00BC4707">
        <w:rPr>
          <w:b/>
        </w:rPr>
        <w:t>Bendrapranešėjis</w:t>
      </w:r>
      <w:r w:rsidRPr="00BC4707">
        <w:tab/>
        <w:t>Franca Salis-Madinier (Darbuotojų gr., FR)</w:t>
      </w:r>
    </w:p>
    <w:p w:rsidR="00C1115F" w:rsidRPr="00BC4707" w:rsidRDefault="00C1115F" w:rsidP="00A3275A">
      <w:pPr>
        <w:keepNext/>
        <w:tabs>
          <w:tab w:val="center" w:pos="284"/>
        </w:tabs>
        <w:overflowPunct w:val="0"/>
        <w:autoSpaceDE w:val="0"/>
        <w:autoSpaceDN w:val="0"/>
        <w:adjustRightInd w:val="0"/>
        <w:spacing w:line="276" w:lineRule="auto"/>
        <w:ind w:left="266" w:hanging="266"/>
        <w:textAlignment w:val="baseline"/>
        <w:rPr>
          <w:szCs w:val="20"/>
        </w:rPr>
      </w:pPr>
    </w:p>
    <w:p w:rsidR="00E24E8C" w:rsidRPr="00BC4707" w:rsidRDefault="00C1115F" w:rsidP="00A3275A">
      <w:pPr>
        <w:tabs>
          <w:tab w:val="left" w:pos="1701"/>
        </w:tabs>
        <w:overflowPunct w:val="0"/>
        <w:autoSpaceDE w:val="0"/>
        <w:autoSpaceDN w:val="0"/>
        <w:adjustRightInd w:val="0"/>
        <w:spacing w:line="276" w:lineRule="auto"/>
        <w:textAlignment w:val="baseline"/>
        <w:rPr>
          <w:szCs w:val="20"/>
        </w:rPr>
      </w:pPr>
      <w:r w:rsidRPr="00BC4707">
        <w:rPr>
          <w:b/>
        </w:rPr>
        <w:t>Nuorodos</w:t>
      </w:r>
      <w:r w:rsidRPr="00BC4707">
        <w:tab/>
        <w:t>COM(2016) 723 final – 2016/0359 (COD)</w:t>
      </w:r>
    </w:p>
    <w:p w:rsidR="00C1115F" w:rsidRPr="00BC4707" w:rsidRDefault="00C1115F" w:rsidP="00A3275A">
      <w:pPr>
        <w:overflowPunct w:val="0"/>
        <w:autoSpaceDE w:val="0"/>
        <w:autoSpaceDN w:val="0"/>
        <w:adjustRightInd w:val="0"/>
        <w:spacing w:line="276" w:lineRule="auto"/>
        <w:ind w:left="1701"/>
        <w:textAlignment w:val="baseline"/>
      </w:pPr>
      <w:r w:rsidRPr="00BC4707">
        <w:t>EESC-2016-06275-00-02-PA-TRA</w:t>
      </w:r>
    </w:p>
    <w:p w:rsidR="00C1115F" w:rsidRPr="00BC4707" w:rsidRDefault="00C1115F" w:rsidP="00A3275A">
      <w:pPr>
        <w:tabs>
          <w:tab w:val="center" w:pos="284"/>
        </w:tabs>
        <w:overflowPunct w:val="0"/>
        <w:autoSpaceDE w:val="0"/>
        <w:autoSpaceDN w:val="0"/>
        <w:adjustRightInd w:val="0"/>
        <w:spacing w:line="276" w:lineRule="auto"/>
        <w:ind w:left="266" w:hanging="266"/>
        <w:textAlignment w:val="baseline"/>
        <w:rPr>
          <w:szCs w:val="20"/>
        </w:rPr>
      </w:pPr>
    </w:p>
    <w:p w:rsidR="00C1115F" w:rsidRPr="00BC4707" w:rsidRDefault="00C1115F" w:rsidP="00A3275A">
      <w:pPr>
        <w:overflowPunct w:val="0"/>
        <w:autoSpaceDE w:val="0"/>
        <w:autoSpaceDN w:val="0"/>
        <w:adjustRightInd w:val="0"/>
        <w:spacing w:line="276" w:lineRule="auto"/>
        <w:textAlignment w:val="baseline"/>
        <w:rPr>
          <w:b/>
        </w:rPr>
      </w:pPr>
      <w:r w:rsidRPr="00BC4707">
        <w:rPr>
          <w:b/>
        </w:rPr>
        <w:t>Dokumento esmė</w:t>
      </w:r>
    </w:p>
    <w:p w:rsidR="00BC5473" w:rsidRPr="00BC4707" w:rsidRDefault="00BC5473" w:rsidP="00E84F95">
      <w:pPr>
        <w:overflowPunct w:val="0"/>
        <w:autoSpaceDE w:val="0"/>
        <w:autoSpaceDN w:val="0"/>
        <w:adjustRightInd w:val="0"/>
        <w:spacing w:line="276" w:lineRule="auto"/>
        <w:textAlignment w:val="baseline"/>
        <w:rPr>
          <w:szCs w:val="20"/>
        </w:rPr>
      </w:pPr>
    </w:p>
    <w:p w:rsidR="00C1115F" w:rsidRPr="00BC4707" w:rsidRDefault="00C1115F" w:rsidP="00A3275A">
      <w:pPr>
        <w:overflowPunct w:val="0"/>
        <w:autoSpaceDE w:val="0"/>
        <w:autoSpaceDN w:val="0"/>
        <w:adjustRightInd w:val="0"/>
        <w:spacing w:line="276" w:lineRule="auto"/>
        <w:textAlignment w:val="baseline"/>
        <w:rPr>
          <w:szCs w:val="20"/>
        </w:rPr>
      </w:pPr>
      <w:r w:rsidRPr="00BC4707">
        <w:t>EESRK</w:t>
      </w:r>
    </w:p>
    <w:p w:rsidR="00ED4925" w:rsidRPr="00BC4707" w:rsidRDefault="00ED4925" w:rsidP="00A3275A">
      <w:pPr>
        <w:overflowPunct w:val="0"/>
        <w:autoSpaceDE w:val="0"/>
        <w:autoSpaceDN w:val="0"/>
        <w:adjustRightInd w:val="0"/>
        <w:spacing w:line="276" w:lineRule="auto"/>
        <w:textAlignment w:val="baseline"/>
        <w:rPr>
          <w:szCs w:val="20"/>
        </w:rPr>
      </w:pPr>
    </w:p>
    <w:p w:rsidR="00C1115F" w:rsidRPr="00BC4707" w:rsidRDefault="00C1115F" w:rsidP="00A3275A">
      <w:pPr>
        <w:numPr>
          <w:ilvl w:val="0"/>
          <w:numId w:val="16"/>
        </w:numPr>
        <w:overflowPunct w:val="0"/>
        <w:autoSpaceDE w:val="0"/>
        <w:autoSpaceDN w:val="0"/>
        <w:adjustRightInd w:val="0"/>
        <w:spacing w:line="276" w:lineRule="auto"/>
        <w:contextualSpacing/>
        <w:textAlignment w:val="baseline"/>
        <w:rPr>
          <w:szCs w:val="20"/>
        </w:rPr>
      </w:pPr>
      <w:r w:rsidRPr="00BC4707">
        <w:t>pageidautų, kad pasiūlymas būtų pateiktas reglamento forma ir nebūtų baiminamasi jame maksimaliai suderinti esamas sistemas;</w:t>
      </w:r>
    </w:p>
    <w:p w:rsidR="00987EAE" w:rsidRPr="00BC4707" w:rsidRDefault="00987EAE" w:rsidP="00A3275A">
      <w:pPr>
        <w:overflowPunct w:val="0"/>
        <w:autoSpaceDE w:val="0"/>
        <w:autoSpaceDN w:val="0"/>
        <w:adjustRightInd w:val="0"/>
        <w:spacing w:line="276" w:lineRule="auto"/>
        <w:ind w:left="720"/>
        <w:contextualSpacing/>
        <w:textAlignment w:val="baseline"/>
        <w:rPr>
          <w:szCs w:val="20"/>
        </w:rPr>
      </w:pPr>
    </w:p>
    <w:p w:rsidR="00C1115F" w:rsidRPr="00BC4707" w:rsidRDefault="00C1115F" w:rsidP="00A3275A">
      <w:pPr>
        <w:numPr>
          <w:ilvl w:val="0"/>
          <w:numId w:val="16"/>
        </w:numPr>
        <w:overflowPunct w:val="0"/>
        <w:autoSpaceDE w:val="0"/>
        <w:autoSpaceDN w:val="0"/>
        <w:adjustRightInd w:val="0"/>
        <w:spacing w:line="276" w:lineRule="auto"/>
        <w:contextualSpacing/>
        <w:textAlignment w:val="baseline"/>
        <w:rPr>
          <w:szCs w:val="20"/>
        </w:rPr>
      </w:pPr>
      <w:r w:rsidRPr="00BC4707">
        <w:t>ragina direktyvoje oficialiai nustatyti įmonės vadovų pareigą iš anksto ir per derybas informuoti darbuotojus ir su jais konsultuotis;</w:t>
      </w:r>
    </w:p>
    <w:p w:rsidR="00C1115F" w:rsidRPr="00BC4707" w:rsidRDefault="00C1115F" w:rsidP="00A3275A">
      <w:pPr>
        <w:numPr>
          <w:ilvl w:val="0"/>
          <w:numId w:val="16"/>
        </w:numPr>
        <w:overflowPunct w:val="0"/>
        <w:autoSpaceDE w:val="0"/>
        <w:autoSpaceDN w:val="0"/>
        <w:adjustRightInd w:val="0"/>
        <w:spacing w:line="276" w:lineRule="auto"/>
        <w:contextualSpacing/>
        <w:textAlignment w:val="baseline"/>
        <w:rPr>
          <w:szCs w:val="20"/>
        </w:rPr>
      </w:pPr>
      <w:r w:rsidRPr="00BC4707">
        <w:t>rekomenduoja nemokumo atveju visiems darbuotojams užtikrinti privilegijuotojo kreditoriaus statusą visose valstybėse narėse;</w:t>
      </w:r>
    </w:p>
    <w:p w:rsidR="00987EAE" w:rsidRPr="00BC4707" w:rsidRDefault="00987EAE" w:rsidP="00A3275A">
      <w:pPr>
        <w:overflowPunct w:val="0"/>
        <w:autoSpaceDE w:val="0"/>
        <w:autoSpaceDN w:val="0"/>
        <w:adjustRightInd w:val="0"/>
        <w:spacing w:line="276" w:lineRule="auto"/>
        <w:ind w:left="720"/>
        <w:contextualSpacing/>
        <w:textAlignment w:val="baseline"/>
        <w:rPr>
          <w:szCs w:val="20"/>
        </w:rPr>
      </w:pPr>
    </w:p>
    <w:p w:rsidR="00C1115F" w:rsidRPr="00BC4707" w:rsidRDefault="00C1115F" w:rsidP="00A3275A">
      <w:pPr>
        <w:numPr>
          <w:ilvl w:val="0"/>
          <w:numId w:val="16"/>
        </w:numPr>
        <w:overflowPunct w:val="0"/>
        <w:autoSpaceDE w:val="0"/>
        <w:autoSpaceDN w:val="0"/>
        <w:adjustRightInd w:val="0"/>
        <w:spacing w:line="276" w:lineRule="auto"/>
        <w:contextualSpacing/>
        <w:textAlignment w:val="baseline"/>
        <w:rPr>
          <w:szCs w:val="20"/>
        </w:rPr>
      </w:pPr>
      <w:r w:rsidRPr="00BC4707">
        <w:t>mano, kad būtina patikrinti su sąžiningu profesionaliu elgesiu susijusius verslininkų patikimumo kriterijus, ir</w:t>
      </w:r>
    </w:p>
    <w:p w:rsidR="00987EAE" w:rsidRPr="00BC4707" w:rsidRDefault="00987EAE" w:rsidP="00A3275A">
      <w:pPr>
        <w:overflowPunct w:val="0"/>
        <w:autoSpaceDE w:val="0"/>
        <w:autoSpaceDN w:val="0"/>
        <w:adjustRightInd w:val="0"/>
        <w:spacing w:line="276" w:lineRule="auto"/>
        <w:ind w:left="720"/>
        <w:contextualSpacing/>
        <w:textAlignment w:val="baseline"/>
        <w:rPr>
          <w:szCs w:val="20"/>
        </w:rPr>
      </w:pPr>
    </w:p>
    <w:p w:rsidR="00C1115F" w:rsidRPr="00BC4707" w:rsidRDefault="00C1115F" w:rsidP="00A3275A">
      <w:pPr>
        <w:numPr>
          <w:ilvl w:val="0"/>
          <w:numId w:val="16"/>
        </w:numPr>
        <w:overflowPunct w:val="0"/>
        <w:autoSpaceDE w:val="0"/>
        <w:autoSpaceDN w:val="0"/>
        <w:adjustRightInd w:val="0"/>
        <w:spacing w:line="276" w:lineRule="auto"/>
        <w:contextualSpacing/>
        <w:textAlignment w:val="baseline"/>
        <w:rPr>
          <w:szCs w:val="20"/>
        </w:rPr>
      </w:pPr>
      <w:r w:rsidRPr="00BC4707">
        <w:t>ragina šioje direktyvoje vadovo piktnaudžiavimą nemokumo procedūra pažeidžiant darbuotojų teises laikyti neteisėta praktika.</w:t>
      </w:r>
    </w:p>
    <w:p w:rsidR="00C1115F" w:rsidRPr="00BC4707" w:rsidRDefault="00C1115F" w:rsidP="00A3275A">
      <w:pPr>
        <w:overflowPunct w:val="0"/>
        <w:autoSpaceDE w:val="0"/>
        <w:autoSpaceDN w:val="0"/>
        <w:adjustRightInd w:val="0"/>
        <w:spacing w:line="276" w:lineRule="auto"/>
        <w:textAlignment w:val="baseline"/>
      </w:pPr>
    </w:p>
    <w:p w:rsidR="00C1115F" w:rsidRPr="00BC4707" w:rsidRDefault="00C1115F" w:rsidP="00A3275A">
      <w:pPr>
        <w:overflowPunct w:val="0"/>
        <w:autoSpaceDE w:val="0"/>
        <w:autoSpaceDN w:val="0"/>
        <w:adjustRightInd w:val="0"/>
        <w:spacing w:line="276" w:lineRule="auto"/>
        <w:rPr>
          <w:i/>
          <w:szCs w:val="20"/>
        </w:rPr>
      </w:pPr>
      <w:r w:rsidRPr="00BC4707">
        <w:rPr>
          <w:b/>
          <w:i/>
        </w:rPr>
        <w:t>Asmuo pasiteirauti</w:t>
      </w:r>
      <w:r w:rsidRPr="00BC4707">
        <w:tab/>
      </w:r>
      <w:r w:rsidRPr="00BC4707">
        <w:rPr>
          <w:i/>
        </w:rPr>
        <w:t>Marie-Laurence Drillon</w:t>
      </w:r>
    </w:p>
    <w:p w:rsidR="00C1115F" w:rsidRPr="00BC4707" w:rsidRDefault="00C1115F" w:rsidP="00A3275A">
      <w:pPr>
        <w:overflowPunct w:val="0"/>
        <w:autoSpaceDE w:val="0"/>
        <w:autoSpaceDN w:val="0"/>
        <w:adjustRightInd w:val="0"/>
        <w:spacing w:line="276" w:lineRule="auto"/>
        <w:ind w:left="1134"/>
        <w:textAlignment w:val="baseline"/>
        <w:rPr>
          <w:szCs w:val="20"/>
        </w:rPr>
      </w:pPr>
      <w:r w:rsidRPr="00BC4707">
        <w:rPr>
          <w:i/>
        </w:rPr>
        <w:t xml:space="preserve">(Tel. 00 32 2 546 8320, el. paštas </w:t>
      </w:r>
      <w:hyperlink r:id="rId31">
        <w:r w:rsidRPr="00BC4707">
          <w:rPr>
            <w:i/>
            <w:color w:val="0000FF"/>
            <w:u w:val="single"/>
          </w:rPr>
          <w:t>marie-laurence.drillon@eesc.europa.eu</w:t>
        </w:r>
      </w:hyperlink>
      <w:r w:rsidRPr="00BC4707">
        <w:rPr>
          <w:i/>
        </w:rPr>
        <w:t>)</w:t>
      </w:r>
    </w:p>
    <w:p w:rsidR="00ED4925" w:rsidRPr="00BC4707" w:rsidRDefault="00ED4925" w:rsidP="00A3275A">
      <w:pPr>
        <w:overflowPunct w:val="0"/>
        <w:autoSpaceDE w:val="0"/>
        <w:autoSpaceDN w:val="0"/>
        <w:adjustRightInd w:val="0"/>
        <w:spacing w:line="276" w:lineRule="auto"/>
        <w:textAlignment w:val="baseline"/>
        <w:rPr>
          <w:szCs w:val="20"/>
        </w:rPr>
      </w:pPr>
    </w:p>
    <w:p w:rsidR="00505DD7" w:rsidRPr="00BC4707" w:rsidRDefault="00505DD7" w:rsidP="004C07BF">
      <w:pPr>
        <w:spacing w:line="240" w:lineRule="auto"/>
        <w:rPr>
          <w:b/>
        </w:rPr>
      </w:pPr>
    </w:p>
    <w:p w:rsidR="00E6566F" w:rsidRPr="00BC4707" w:rsidRDefault="00E6566F" w:rsidP="00A3275A">
      <w:pPr>
        <w:pStyle w:val="Heading1"/>
        <w:spacing w:line="276" w:lineRule="auto"/>
        <w:rPr>
          <w:b/>
          <w:iCs/>
        </w:rPr>
      </w:pPr>
      <w:bookmarkStart w:id="12" w:name="_Toc477938714"/>
      <w:bookmarkStart w:id="13" w:name="_Toc480449459"/>
      <w:r w:rsidRPr="00BC4707">
        <w:rPr>
          <w:b/>
        </w:rPr>
        <w:t>IŠORĖS SANTYKIAI</w:t>
      </w:r>
      <w:bookmarkEnd w:id="12"/>
      <w:bookmarkEnd w:id="13"/>
    </w:p>
    <w:p w:rsidR="00BC5473" w:rsidRPr="00BC4707" w:rsidRDefault="00BC5473" w:rsidP="00A3275A">
      <w:pPr>
        <w:spacing w:line="276" w:lineRule="auto"/>
        <w:rPr>
          <w:b/>
          <w:highlight w:val="yellow"/>
        </w:rPr>
      </w:pPr>
    </w:p>
    <w:p w:rsidR="00505DD7" w:rsidRPr="00BC4707" w:rsidRDefault="00505DD7" w:rsidP="00A3275A">
      <w:pPr>
        <w:widowControl w:val="0"/>
        <w:spacing w:line="276" w:lineRule="auto"/>
      </w:pPr>
    </w:p>
    <w:p w:rsidR="00C1115F" w:rsidRPr="00BC4707" w:rsidRDefault="00C1115F" w:rsidP="00A3275A">
      <w:pPr>
        <w:widowControl w:val="0"/>
        <w:numPr>
          <w:ilvl w:val="0"/>
          <w:numId w:val="3"/>
        </w:numPr>
        <w:overflowPunct w:val="0"/>
        <w:autoSpaceDE w:val="0"/>
        <w:autoSpaceDN w:val="0"/>
        <w:adjustRightInd w:val="0"/>
        <w:spacing w:line="276" w:lineRule="auto"/>
        <w:ind w:left="567" w:hanging="283"/>
        <w:textAlignment w:val="baseline"/>
        <w:rPr>
          <w:b/>
          <w:i/>
          <w:spacing w:val="-2"/>
          <w:sz w:val="28"/>
          <w:szCs w:val="28"/>
        </w:rPr>
      </w:pPr>
      <w:r w:rsidRPr="00BC4707">
        <w:rPr>
          <w:b/>
          <w:i/>
          <w:spacing w:val="-2"/>
          <w:sz w:val="28"/>
        </w:rPr>
        <w:t>Mūsų vandenynų ateitis</w:t>
      </w:r>
    </w:p>
    <w:p w:rsidR="00C1115F" w:rsidRPr="00BC4707" w:rsidRDefault="00C1115F" w:rsidP="00A3275A">
      <w:pPr>
        <w:widowControl w:val="0"/>
        <w:spacing w:line="276" w:lineRule="auto"/>
      </w:pPr>
    </w:p>
    <w:p w:rsidR="00C1115F" w:rsidRPr="00BC4707" w:rsidRDefault="00C1115F" w:rsidP="00A3275A">
      <w:pPr>
        <w:spacing w:line="276" w:lineRule="auto"/>
        <w:rPr>
          <w:b/>
          <w:i/>
          <w:highlight w:val="yellow"/>
        </w:rPr>
      </w:pPr>
      <w:r w:rsidRPr="00BC4707">
        <w:rPr>
          <w:b/>
        </w:rPr>
        <w:t>Pranešėjas</w:t>
      </w:r>
      <w:r w:rsidRPr="00BC4707">
        <w:tab/>
        <w:t>Jan Simons (Darbdavių gr., NL)</w:t>
      </w:r>
    </w:p>
    <w:p w:rsidR="00C1115F" w:rsidRPr="00BC4707" w:rsidRDefault="00C1115F" w:rsidP="00A3275A">
      <w:pPr>
        <w:spacing w:line="276" w:lineRule="auto"/>
      </w:pPr>
    </w:p>
    <w:p w:rsidR="00C1115F" w:rsidRPr="00BC4707" w:rsidRDefault="00C1115F" w:rsidP="00A3275A">
      <w:pPr>
        <w:spacing w:line="276" w:lineRule="auto"/>
      </w:pPr>
      <w:r w:rsidRPr="00BC4707">
        <w:rPr>
          <w:b/>
        </w:rPr>
        <w:t>Dokumento esmė</w:t>
      </w:r>
    </w:p>
    <w:p w:rsidR="00C1115F" w:rsidRPr="00BC4707" w:rsidRDefault="00C1115F" w:rsidP="00A3275A">
      <w:pPr>
        <w:widowControl w:val="0"/>
        <w:spacing w:line="276" w:lineRule="auto"/>
      </w:pPr>
    </w:p>
    <w:p w:rsidR="00C1115F" w:rsidRPr="00BC4707" w:rsidRDefault="00C1115F" w:rsidP="00A3275A">
      <w:pPr>
        <w:numPr>
          <w:ilvl w:val="0"/>
          <w:numId w:val="33"/>
        </w:numPr>
        <w:spacing w:line="276" w:lineRule="auto"/>
        <w:ind w:left="360"/>
        <w:outlineLvl w:val="1"/>
      </w:pPr>
      <w:r w:rsidRPr="00BC4707">
        <w:t>EESRK palankiai vertina bendrą Europos Komisijos ir Sąjungos vyriausiosios įgaliotinės užsienio reikalams ir saugumo politikai komunikatą dėl geresnio vandenynų valdymo ir pritaria augančiam susirūpinimui dėl būtinybės geriau valdyti ir apsaugoti vandenynus dėl intensyvėjančios žmonių veiklos (netvari žvejyba, netinkama apsauga, turizmas, didelis eismas, užterštumas).</w:t>
      </w:r>
    </w:p>
    <w:p w:rsidR="00C1115F" w:rsidRPr="00BC4707" w:rsidRDefault="00C1115F" w:rsidP="00A3275A">
      <w:pPr>
        <w:spacing w:line="276" w:lineRule="auto"/>
      </w:pPr>
    </w:p>
    <w:p w:rsidR="00C1115F" w:rsidRPr="00BC4707" w:rsidRDefault="00C1115F" w:rsidP="00A3275A">
      <w:pPr>
        <w:numPr>
          <w:ilvl w:val="0"/>
          <w:numId w:val="33"/>
        </w:numPr>
        <w:spacing w:line="276" w:lineRule="auto"/>
        <w:ind w:left="360"/>
        <w:outlineLvl w:val="1"/>
      </w:pPr>
      <w:r w:rsidRPr="00BC4707">
        <w:t>EESRK mano, kad galiojanti tarptautinio vandenynų valdymo sistema negali užtikrinti tvaraus vandenynų ir jų išteklių valdymo, tad būtina nedelsiant imtis veiksmų. Tačiau Komisija ir vyriausioji įgaliotinė vis dėlto turi nustatyti prioritetines grėsmes, su kuriomis šiuo metu susiduria vandenynai, siekiant tinkamai atspindėti būtinybę nedelsiant imtis priemonių.</w:t>
      </w:r>
    </w:p>
    <w:p w:rsidR="00C1115F" w:rsidRPr="00BC4707" w:rsidRDefault="00C1115F" w:rsidP="00A3275A">
      <w:pPr>
        <w:spacing w:line="276" w:lineRule="auto"/>
      </w:pPr>
    </w:p>
    <w:p w:rsidR="00C1115F" w:rsidRPr="00BC4707" w:rsidRDefault="00C1115F" w:rsidP="00A3275A">
      <w:pPr>
        <w:numPr>
          <w:ilvl w:val="0"/>
          <w:numId w:val="33"/>
        </w:numPr>
        <w:spacing w:line="276" w:lineRule="auto"/>
        <w:ind w:left="360"/>
        <w:outlineLvl w:val="1"/>
      </w:pPr>
      <w:r w:rsidRPr="00BC4707">
        <w:t>Viena iš neveiksmingo tarptautinio vandenynų valdymo priežasčių – galiojančios tarptautinio vandenynų valdymo sistemos spragos. EESRK rekomenduoja Komisijai ir vyriausiajai įgaliotinei spręsti šių spragų ir netikslumų klausimą, taip pat didinti atitiktį galiojančioms taisyklėms, pavyzdžiui, gerinant Jūrų strategijos pagrindų direktyvos įgyvendinimą. ES neturėtų siūlyti jokių naujų teisės aktų, jei pakaktų geriau įgyvendinti galiojančias taisykles ir reglamentus arba šį įgyvendinimą geriau koordinuoti.</w:t>
      </w:r>
    </w:p>
    <w:p w:rsidR="00C1115F" w:rsidRPr="00BC4707" w:rsidRDefault="00C1115F" w:rsidP="00A3275A"/>
    <w:p w:rsidR="00C1115F" w:rsidRPr="00BC4707" w:rsidRDefault="00C1115F" w:rsidP="00A3275A">
      <w:pPr>
        <w:numPr>
          <w:ilvl w:val="0"/>
          <w:numId w:val="33"/>
        </w:numPr>
        <w:spacing w:line="276" w:lineRule="auto"/>
        <w:ind w:left="360"/>
        <w:outlineLvl w:val="1"/>
      </w:pPr>
      <w:r w:rsidRPr="00BC4707">
        <w:t>EESRK mano, kad ES galėtų atlikti svarbų vaidmenį gerinant mūsų vandenynų valdymą, visų pirma remiant pasaulio vandenynų mokslinius tyrimus. Reikėtų tinkamai ir veiksmingai naudotis turimais duomenimis. Todėl Komitetas primygtinai ragina Europos Sąjungą Jūrų stebėjimo ir duomenų tinklą paversti pasauliniu jūrų duomenų tinklu. ES galėtų tapti tokių mokslinių tyrimų koordinavimo centru.</w:t>
      </w:r>
    </w:p>
    <w:p w:rsidR="00C1115F" w:rsidRPr="00BC4707" w:rsidRDefault="00C1115F" w:rsidP="00A3275A"/>
    <w:p w:rsidR="00C1115F" w:rsidRPr="00BC4707" w:rsidRDefault="00C1115F" w:rsidP="00A3275A">
      <w:pPr>
        <w:numPr>
          <w:ilvl w:val="0"/>
          <w:numId w:val="33"/>
        </w:numPr>
        <w:spacing w:line="276" w:lineRule="auto"/>
        <w:ind w:left="360"/>
        <w:outlineLvl w:val="1"/>
      </w:pPr>
      <w:r w:rsidRPr="00BC4707">
        <w:t>Be to, EESRK ragina ES bendradarbiauti su šalimis partnerėmis siekiant sumažinti grėsmes ir riziką jūrų saugumui, pavyzdžiui, piratavimą, prekybą žmonėmis, ginklais ir narkotikais, kartu pasinaudojant naująja Europos sienų ir pakrančių apsaugos agentūra, Europos jūrų saugumo agentūra (EMSA) ir Europos žuvininkystės kontrolės agentūra (EŽKA).</w:t>
      </w:r>
    </w:p>
    <w:p w:rsidR="00C1115F" w:rsidRPr="00BC4707" w:rsidRDefault="00C1115F" w:rsidP="00A3275A"/>
    <w:p w:rsidR="00C1115F" w:rsidRPr="00BC4707" w:rsidRDefault="00C1115F" w:rsidP="00A3275A">
      <w:pPr>
        <w:numPr>
          <w:ilvl w:val="0"/>
          <w:numId w:val="33"/>
        </w:numPr>
        <w:spacing w:line="276" w:lineRule="auto"/>
        <w:ind w:left="360"/>
        <w:outlineLvl w:val="1"/>
        <w:rPr>
          <w:kern w:val="28"/>
        </w:rPr>
      </w:pPr>
      <w:r w:rsidRPr="00BC4707">
        <w:t>EESRK primygtinai ragina įsteigti pasaulio vandenynams ir jūroms skirtą ES suinteresuotųjų subjektų forumą, visų pirma todėl, kad vandenynų valdymas yra daugelį sričių aprėpiantis klausimas, rūpimas daugeliui suinteresuotųjų subjektų.</w:t>
      </w:r>
    </w:p>
    <w:p w:rsidR="00C1115F" w:rsidRPr="00BC4707" w:rsidRDefault="00C1115F" w:rsidP="00A3275A"/>
    <w:p w:rsidR="00C1115F" w:rsidRPr="00BC4707" w:rsidRDefault="00C1115F" w:rsidP="00A3275A">
      <w:pPr>
        <w:numPr>
          <w:ilvl w:val="0"/>
          <w:numId w:val="33"/>
        </w:numPr>
        <w:spacing w:line="276" w:lineRule="auto"/>
        <w:ind w:left="360"/>
        <w:outlineLvl w:val="1"/>
      </w:pPr>
      <w:r w:rsidRPr="00BC4707">
        <w:t>EESRK mano, kad vandenynų valdymu reikėtų suderinti socialinį ir ekonominį vystymąsi bei jūrų apsaugą. Jūros dugno išteklių naudojimui skirtas technologijas reikia taikyti rūpestingai ir atsargiai.</w:t>
      </w:r>
    </w:p>
    <w:p w:rsidR="003A4AB8" w:rsidRPr="00BC4707" w:rsidRDefault="003A4AB8" w:rsidP="00A3275A"/>
    <w:p w:rsidR="00C1115F" w:rsidRPr="00BC4707" w:rsidRDefault="00C1115F" w:rsidP="00A3275A">
      <w:pPr>
        <w:numPr>
          <w:ilvl w:val="0"/>
          <w:numId w:val="33"/>
        </w:numPr>
        <w:spacing w:line="276" w:lineRule="auto"/>
        <w:ind w:left="360"/>
        <w:outlineLvl w:val="1"/>
      </w:pPr>
      <w:r w:rsidRPr="00BC4707">
        <w:t>Be to, EESRK atkreipia dėmesį į tai, kad bendrame komunikate sprendžiamas ne tik vandenynų, bet ir jūrų valdymo klausimas, todėl siūlo, kad bendro komunikato pavadinimas būtų pakeistas į „Mūsų vandenynų ir jūrų darnaus valdymo darbotvarkė“.</w:t>
      </w:r>
    </w:p>
    <w:p w:rsidR="00C1115F" w:rsidRPr="00BC4707" w:rsidRDefault="00C1115F" w:rsidP="00A3275A">
      <w:pPr>
        <w:widowControl w:val="0"/>
        <w:spacing w:line="276" w:lineRule="auto"/>
      </w:pPr>
    </w:p>
    <w:p w:rsidR="00C1115F" w:rsidRPr="00BC4707" w:rsidRDefault="00C1115F" w:rsidP="00A3275A">
      <w:pPr>
        <w:spacing w:line="276" w:lineRule="auto"/>
        <w:rPr>
          <w:i/>
        </w:rPr>
      </w:pPr>
      <w:r w:rsidRPr="00BC4707">
        <w:rPr>
          <w:b/>
          <w:i/>
        </w:rPr>
        <w:t>Asmuo pasiteirauti</w:t>
      </w:r>
      <w:r w:rsidRPr="00BC4707">
        <w:tab/>
      </w:r>
      <w:r w:rsidRPr="00BC4707">
        <w:rPr>
          <w:i/>
        </w:rPr>
        <w:t>Laura Ernšteina</w:t>
      </w:r>
    </w:p>
    <w:p w:rsidR="00C1115F" w:rsidRPr="00BC4707" w:rsidRDefault="00C1115F" w:rsidP="00A3275A">
      <w:pPr>
        <w:spacing w:line="276" w:lineRule="auto"/>
        <w:ind w:left="1134"/>
        <w:rPr>
          <w:i/>
          <w:iCs/>
        </w:rPr>
      </w:pPr>
      <w:r w:rsidRPr="00BC4707">
        <w:rPr>
          <w:i/>
        </w:rPr>
        <w:t xml:space="preserve">(Tel. +32 2 546 9194, el. paštas </w:t>
      </w:r>
      <w:hyperlink r:id="rId32">
        <w:r w:rsidRPr="00BC4707">
          <w:rPr>
            <w:i/>
            <w:color w:val="0000FF"/>
            <w:u w:val="single"/>
          </w:rPr>
          <w:t>Laura.Ernsteina@eesc.europa.eu</w:t>
        </w:r>
      </w:hyperlink>
      <w:r w:rsidRPr="00BC4707">
        <w:rPr>
          <w:i/>
        </w:rPr>
        <w:t>)</w:t>
      </w:r>
    </w:p>
    <w:p w:rsidR="00BC5473" w:rsidRPr="00BC4707" w:rsidRDefault="00BC5473" w:rsidP="00A3275A">
      <w:pPr>
        <w:spacing w:line="276" w:lineRule="auto"/>
        <w:rPr>
          <w:b/>
          <w:highlight w:val="green"/>
        </w:rPr>
      </w:pPr>
    </w:p>
    <w:p w:rsidR="002D4F18" w:rsidRPr="00BC4707" w:rsidRDefault="002D4F18" w:rsidP="00A3275A">
      <w:pPr>
        <w:spacing w:line="276" w:lineRule="auto"/>
        <w:rPr>
          <w:b/>
          <w:highlight w:val="green"/>
        </w:rPr>
      </w:pPr>
    </w:p>
    <w:p w:rsidR="00C1115F" w:rsidRPr="00BC4707" w:rsidRDefault="00C1115F" w:rsidP="00A3275A">
      <w:pPr>
        <w:keepNext/>
        <w:widowControl w:val="0"/>
        <w:numPr>
          <w:ilvl w:val="0"/>
          <w:numId w:val="3"/>
        </w:numPr>
        <w:overflowPunct w:val="0"/>
        <w:autoSpaceDE w:val="0"/>
        <w:autoSpaceDN w:val="0"/>
        <w:adjustRightInd w:val="0"/>
        <w:spacing w:line="276" w:lineRule="auto"/>
        <w:ind w:left="567" w:hanging="283"/>
        <w:textAlignment w:val="baseline"/>
        <w:rPr>
          <w:b/>
          <w:i/>
          <w:spacing w:val="-2"/>
          <w:sz w:val="28"/>
          <w:szCs w:val="28"/>
        </w:rPr>
      </w:pPr>
      <w:r w:rsidRPr="00BC4707">
        <w:rPr>
          <w:b/>
          <w:i/>
          <w:spacing w:val="-2"/>
          <w:sz w:val="28"/>
        </w:rPr>
        <w:t>Prekybos apsaugos priemonės. Metodika</w:t>
      </w:r>
    </w:p>
    <w:p w:rsidR="00C1115F" w:rsidRPr="00BC4707" w:rsidRDefault="00C1115F" w:rsidP="00A3275A">
      <w:pPr>
        <w:keepNext/>
        <w:widowControl w:val="0"/>
        <w:autoSpaceDE w:val="0"/>
        <w:autoSpaceDN w:val="0"/>
        <w:adjustRightInd w:val="0"/>
        <w:spacing w:line="276" w:lineRule="auto"/>
        <w:rPr>
          <w:szCs w:val="20"/>
        </w:rPr>
      </w:pPr>
    </w:p>
    <w:p w:rsidR="00C1115F" w:rsidRPr="00BC4707" w:rsidRDefault="00C1115F" w:rsidP="00A3275A">
      <w:pPr>
        <w:keepNext/>
        <w:autoSpaceDE w:val="0"/>
        <w:autoSpaceDN w:val="0"/>
        <w:adjustRightInd w:val="0"/>
        <w:spacing w:line="276" w:lineRule="auto"/>
        <w:rPr>
          <w:b/>
          <w:szCs w:val="20"/>
        </w:rPr>
      </w:pPr>
      <w:r w:rsidRPr="00BC4707">
        <w:rPr>
          <w:b/>
        </w:rPr>
        <w:t>Pranešėjas</w:t>
      </w:r>
      <w:r w:rsidRPr="00BC4707">
        <w:tab/>
        <w:t>Christian Bäumler (Darbuotojų gr., DE)</w:t>
      </w:r>
    </w:p>
    <w:p w:rsidR="00C1115F" w:rsidRPr="00BC4707" w:rsidRDefault="00C1115F" w:rsidP="00A3275A">
      <w:pPr>
        <w:keepNext/>
        <w:autoSpaceDE w:val="0"/>
        <w:autoSpaceDN w:val="0"/>
        <w:adjustRightInd w:val="0"/>
        <w:spacing w:line="276" w:lineRule="auto"/>
        <w:rPr>
          <w:szCs w:val="20"/>
        </w:rPr>
      </w:pPr>
      <w:r w:rsidRPr="00BC4707">
        <w:rPr>
          <w:b/>
        </w:rPr>
        <w:t>Bendrapranešėjis</w:t>
      </w:r>
      <w:r w:rsidRPr="00BC4707">
        <w:tab/>
        <w:t>Andrés Barceló Delgado (Darbdavių gr., ES)</w:t>
      </w:r>
    </w:p>
    <w:p w:rsidR="00C1115F" w:rsidRPr="00BC4707" w:rsidRDefault="00C1115F" w:rsidP="00A3275A">
      <w:pPr>
        <w:keepNext/>
        <w:overflowPunct w:val="0"/>
        <w:autoSpaceDE w:val="0"/>
        <w:autoSpaceDN w:val="0"/>
        <w:adjustRightInd w:val="0"/>
        <w:spacing w:line="276" w:lineRule="auto"/>
        <w:textAlignment w:val="baseline"/>
        <w:rPr>
          <w:b/>
        </w:rPr>
      </w:pPr>
    </w:p>
    <w:p w:rsidR="00C1115F" w:rsidRPr="00BC4707" w:rsidRDefault="00C1115F" w:rsidP="00A3275A">
      <w:pPr>
        <w:keepNext/>
        <w:overflowPunct w:val="0"/>
        <w:autoSpaceDE w:val="0"/>
        <w:autoSpaceDN w:val="0"/>
        <w:adjustRightInd w:val="0"/>
        <w:spacing w:line="276" w:lineRule="auto"/>
        <w:textAlignment w:val="baseline"/>
        <w:rPr>
          <w:b/>
        </w:rPr>
      </w:pPr>
      <w:r w:rsidRPr="00BC4707">
        <w:rPr>
          <w:b/>
        </w:rPr>
        <w:t>Dokumento esmė</w:t>
      </w:r>
    </w:p>
    <w:p w:rsidR="00C1115F" w:rsidRPr="00BC4707" w:rsidRDefault="00C1115F" w:rsidP="00A3275A">
      <w:pPr>
        <w:keepNext/>
        <w:overflowPunct w:val="0"/>
        <w:autoSpaceDE w:val="0"/>
        <w:autoSpaceDN w:val="0"/>
        <w:adjustRightInd w:val="0"/>
        <w:spacing w:line="276" w:lineRule="auto"/>
        <w:textAlignment w:val="baseline"/>
        <w:rPr>
          <w:szCs w:val="20"/>
        </w:rPr>
      </w:pPr>
    </w:p>
    <w:p w:rsidR="00C1115F" w:rsidRPr="00BC4707" w:rsidRDefault="00C1115F" w:rsidP="00A3275A">
      <w:pPr>
        <w:overflowPunct w:val="0"/>
        <w:autoSpaceDE w:val="0"/>
        <w:autoSpaceDN w:val="0"/>
        <w:adjustRightInd w:val="0"/>
        <w:spacing w:line="276" w:lineRule="auto"/>
        <w:textAlignment w:val="baseline"/>
        <w:rPr>
          <w:szCs w:val="20"/>
        </w:rPr>
      </w:pPr>
      <w:r w:rsidRPr="00BC4707">
        <w:t>EESRK yra pasiryžęs siekti, kad būtų plėtojama atvira ir sąžininga prekyba ir pripažįsta, kad ji – ekonomikos augimo ir darbo vietų kūrimo variklis.</w:t>
      </w:r>
    </w:p>
    <w:p w:rsidR="00C1115F" w:rsidRPr="00BC4707" w:rsidRDefault="00C1115F" w:rsidP="00A3275A">
      <w:pPr>
        <w:overflowPunct w:val="0"/>
        <w:autoSpaceDE w:val="0"/>
        <w:autoSpaceDN w:val="0"/>
        <w:adjustRightInd w:val="0"/>
        <w:spacing w:line="276" w:lineRule="auto"/>
        <w:textAlignment w:val="baseline"/>
        <w:rPr>
          <w:szCs w:val="20"/>
        </w:rPr>
      </w:pPr>
      <w:r w:rsidRPr="00BC4707">
        <w:t>Todėl EESRK ragina Europos ir trečiųjų šalių eksportuojantiems gamintojams užtikrinti vienodas veiklos sąlygas ir taikyti veiksmingas prekybos apsaugos priemones.</w:t>
      </w:r>
    </w:p>
    <w:p w:rsidR="00C1115F" w:rsidRPr="00BC4707" w:rsidRDefault="00C1115F" w:rsidP="00A3275A">
      <w:pPr>
        <w:overflowPunct w:val="0"/>
        <w:autoSpaceDE w:val="0"/>
        <w:autoSpaceDN w:val="0"/>
        <w:adjustRightInd w:val="0"/>
        <w:spacing w:line="276" w:lineRule="auto"/>
        <w:textAlignment w:val="baseline"/>
        <w:rPr>
          <w:szCs w:val="20"/>
        </w:rPr>
      </w:pPr>
    </w:p>
    <w:p w:rsidR="00C1115F" w:rsidRPr="00BC4707" w:rsidRDefault="00C1115F" w:rsidP="00A3275A">
      <w:pPr>
        <w:overflowPunct w:val="0"/>
        <w:autoSpaceDE w:val="0"/>
        <w:autoSpaceDN w:val="0"/>
        <w:adjustRightInd w:val="0"/>
        <w:spacing w:line="276" w:lineRule="auto"/>
        <w:textAlignment w:val="baseline"/>
        <w:rPr>
          <w:szCs w:val="20"/>
        </w:rPr>
      </w:pPr>
      <w:r w:rsidRPr="00BC4707">
        <w:t>EESRK laikosi nuomonės, kad apskritai Komisijos pasiūlymu sukurta pusiausvyra tarp, viena vertus, klausimo dėl Kinijos rinkos ekonomikos statuso ir, antra vertus, tikslo sukurti veiksmingą dempingo apskaičiavimo metodą.</w:t>
      </w:r>
    </w:p>
    <w:p w:rsidR="003A4AB8" w:rsidRPr="00BC4707" w:rsidRDefault="003A4AB8" w:rsidP="00A3275A">
      <w:pPr>
        <w:overflowPunct w:val="0"/>
        <w:autoSpaceDE w:val="0"/>
        <w:autoSpaceDN w:val="0"/>
        <w:adjustRightInd w:val="0"/>
        <w:spacing w:line="276" w:lineRule="auto"/>
        <w:textAlignment w:val="baseline"/>
        <w:rPr>
          <w:szCs w:val="20"/>
        </w:rPr>
      </w:pPr>
    </w:p>
    <w:p w:rsidR="00C1115F" w:rsidRPr="00BC4707" w:rsidRDefault="00C1115F" w:rsidP="00A3275A">
      <w:pPr>
        <w:overflowPunct w:val="0"/>
        <w:autoSpaceDE w:val="0"/>
        <w:autoSpaceDN w:val="0"/>
        <w:adjustRightInd w:val="0"/>
        <w:spacing w:line="276" w:lineRule="auto"/>
        <w:textAlignment w:val="baseline"/>
        <w:rPr>
          <w:szCs w:val="20"/>
        </w:rPr>
      </w:pPr>
      <w:r w:rsidRPr="00BC4707">
        <w:t>EESRK pritaria Komisijos pasiūlymui, kad dempingo skirtumą reikėtų skaičiuoti ne pagal standartinę metodiką, bet pagal lyginamuosius standartus, kuriais atsižvelgiama į labai iškraipytas gamybos ir pardavimo sąnaudas. EESRK atkreipia dėmesį, kad 2016 m. nuomonėje dėl tvarių darbo vietų ir ekonomikos augimo apsaugos plieno pramonėje jis jau ragino, atliekant Kinijos importo antidempingo ir antisubsidijų tyrimus, netaikyti standartinės metodikos, kol šalis neatitinka penkių ES nustatytų rinkos ekonomikos statuso kriterijų.</w:t>
      </w:r>
    </w:p>
    <w:p w:rsidR="00C1115F" w:rsidRPr="00BC4707" w:rsidRDefault="00C1115F" w:rsidP="00A3275A">
      <w:pPr>
        <w:overflowPunct w:val="0"/>
        <w:autoSpaceDE w:val="0"/>
        <w:autoSpaceDN w:val="0"/>
        <w:adjustRightInd w:val="0"/>
        <w:spacing w:line="276" w:lineRule="auto"/>
        <w:textAlignment w:val="baseline"/>
        <w:rPr>
          <w:szCs w:val="20"/>
        </w:rPr>
      </w:pPr>
    </w:p>
    <w:p w:rsidR="00C1115F" w:rsidRPr="00BC4707" w:rsidRDefault="00C1115F" w:rsidP="00A3275A">
      <w:pPr>
        <w:overflowPunct w:val="0"/>
        <w:autoSpaceDE w:val="0"/>
        <w:autoSpaceDN w:val="0"/>
        <w:adjustRightInd w:val="0"/>
        <w:spacing w:line="276" w:lineRule="auto"/>
        <w:textAlignment w:val="baseline"/>
        <w:rPr>
          <w:szCs w:val="20"/>
        </w:rPr>
      </w:pPr>
      <w:r w:rsidRPr="00BC4707">
        <w:t>EESRK palankiai vertina Komisijos ketinimą taikyti specialius kriterijus, pagal kuriuos būtų nustatoma, ar padėtis rinkoje labai iškreipta. Komitetas pažymi, kad taip pat reikėtų įvertinti, kaip laikomasi Tarptautinės darbo organizacijos (TDO) standartų ir daugiašalių aplinkos susitarimų.</w:t>
      </w:r>
    </w:p>
    <w:p w:rsidR="00C1115F" w:rsidRPr="00BC4707" w:rsidRDefault="00C1115F" w:rsidP="00A3275A">
      <w:pPr>
        <w:overflowPunct w:val="0"/>
        <w:autoSpaceDE w:val="0"/>
        <w:autoSpaceDN w:val="0"/>
        <w:adjustRightInd w:val="0"/>
        <w:spacing w:line="276" w:lineRule="auto"/>
        <w:textAlignment w:val="baseline"/>
        <w:rPr>
          <w:szCs w:val="20"/>
        </w:rPr>
      </w:pPr>
    </w:p>
    <w:p w:rsidR="00C1115F" w:rsidRPr="00BC4707" w:rsidRDefault="00C1115F" w:rsidP="00A3275A">
      <w:pPr>
        <w:overflowPunct w:val="0"/>
        <w:autoSpaceDE w:val="0"/>
        <w:autoSpaceDN w:val="0"/>
        <w:adjustRightInd w:val="0"/>
        <w:spacing w:line="276" w:lineRule="auto"/>
        <w:textAlignment w:val="baseline"/>
        <w:rPr>
          <w:szCs w:val="20"/>
        </w:rPr>
      </w:pPr>
      <w:r w:rsidRPr="00BC4707">
        <w:t>EESRK ragina Parlamentą ir Tarybą aiškiai pasakyti, kad Komisija kiekvienai šaliai, kurioje yra didelių rinkos iškraipymų, parengs specialią jai skirtą ataskaitą.</w:t>
      </w:r>
    </w:p>
    <w:p w:rsidR="00C1115F" w:rsidRPr="00BC4707" w:rsidRDefault="00C1115F" w:rsidP="00A3275A">
      <w:pPr>
        <w:overflowPunct w:val="0"/>
        <w:autoSpaceDE w:val="0"/>
        <w:autoSpaceDN w:val="0"/>
        <w:adjustRightInd w:val="0"/>
        <w:spacing w:line="276" w:lineRule="auto"/>
        <w:textAlignment w:val="baseline"/>
        <w:rPr>
          <w:szCs w:val="20"/>
        </w:rPr>
      </w:pPr>
    </w:p>
    <w:p w:rsidR="00C1115F" w:rsidRPr="00BC4707" w:rsidRDefault="00C1115F" w:rsidP="00A3275A">
      <w:pPr>
        <w:overflowPunct w:val="0"/>
        <w:autoSpaceDE w:val="0"/>
        <w:autoSpaceDN w:val="0"/>
        <w:adjustRightInd w:val="0"/>
        <w:spacing w:line="276" w:lineRule="auto"/>
        <w:textAlignment w:val="baseline"/>
        <w:rPr>
          <w:szCs w:val="20"/>
        </w:rPr>
      </w:pPr>
      <w:r w:rsidRPr="00BC4707">
        <w:t>Tačiau EESRK pažymi, kad Komisijos pasiūlymą iš dalies keisti pagrindinį antidempingo reglamentą dar galima tobulinti, kad antidempingo tyrimo procesas būtų veiksmingesnis ir praktiškesnis (galima tobulinti nuostatas dėl siūlomų ataskaitų teisinio statuso, galimybių jas parengti ir jų galiojimo), ypač kalbant apie prievolę įrodyti, kuri neturėtų būti perkeliama Europos pramonės sektoriui.</w:t>
      </w:r>
    </w:p>
    <w:p w:rsidR="00C1115F" w:rsidRPr="00BC4707" w:rsidRDefault="00C1115F" w:rsidP="00A3275A">
      <w:pPr>
        <w:overflowPunct w:val="0"/>
        <w:autoSpaceDE w:val="0"/>
        <w:autoSpaceDN w:val="0"/>
        <w:adjustRightInd w:val="0"/>
        <w:spacing w:line="276" w:lineRule="auto"/>
        <w:textAlignment w:val="baseline"/>
        <w:rPr>
          <w:szCs w:val="20"/>
        </w:rPr>
      </w:pPr>
    </w:p>
    <w:p w:rsidR="00C1115F" w:rsidRPr="00BC4707" w:rsidRDefault="00C1115F" w:rsidP="00A3275A">
      <w:pPr>
        <w:overflowPunct w:val="0"/>
        <w:autoSpaceDE w:val="0"/>
        <w:autoSpaceDN w:val="0"/>
        <w:adjustRightInd w:val="0"/>
        <w:spacing w:line="276" w:lineRule="auto"/>
        <w:textAlignment w:val="baseline"/>
        <w:rPr>
          <w:szCs w:val="20"/>
        </w:rPr>
      </w:pPr>
      <w:r w:rsidRPr="00BC4707">
        <w:t>Be to, EESRK pabrėžia, kad mažosios ir vidutinės įmonės taip pat turi turėti galimybę pasinaudoti skundų dėl antidempingo ir antisubsidijų procedūra. Komitetas taip pat pažymi, kad prekybos apsaugos priemonių procedūrų veiksmingumas taip pat yra susijęs su 2013 m. pasiūlymu modernizuoti prekybos apsaugos priemones, įskaitant mažesnio muito taisyklę. EESRK tvirtina, jog labai svarbu, kad prekybos apsaugos priemonių modernizavimo dokumentų rinkinys taip pat būtų baigtas rengti ir patvirtintas per artimiausius mėnesius ir taip būtų sukurta patikima ir veiksminga prekybos apsaugos sistema, apsaugotos darbo vietos ir ekonomikos augimas.</w:t>
      </w:r>
    </w:p>
    <w:p w:rsidR="00C1115F" w:rsidRPr="00BC4707" w:rsidRDefault="00C1115F" w:rsidP="00A3275A">
      <w:pPr>
        <w:widowControl w:val="0"/>
        <w:autoSpaceDE w:val="0"/>
        <w:autoSpaceDN w:val="0"/>
        <w:adjustRightInd w:val="0"/>
        <w:spacing w:line="276" w:lineRule="auto"/>
        <w:rPr>
          <w:szCs w:val="20"/>
        </w:rPr>
      </w:pPr>
    </w:p>
    <w:p w:rsidR="00C1115F" w:rsidRPr="00BC4707" w:rsidRDefault="00C1115F" w:rsidP="00A3275A">
      <w:pPr>
        <w:overflowPunct w:val="0"/>
        <w:autoSpaceDE w:val="0"/>
        <w:autoSpaceDN w:val="0"/>
        <w:adjustRightInd w:val="0"/>
        <w:spacing w:line="276" w:lineRule="auto"/>
        <w:textAlignment w:val="baseline"/>
        <w:rPr>
          <w:i/>
          <w:szCs w:val="20"/>
        </w:rPr>
      </w:pPr>
      <w:r w:rsidRPr="00BC4707">
        <w:rPr>
          <w:b/>
          <w:i/>
        </w:rPr>
        <w:t>Asmuo pasiteirauti</w:t>
      </w:r>
      <w:r w:rsidRPr="00BC4707">
        <w:tab/>
      </w:r>
      <w:r w:rsidRPr="00BC4707">
        <w:rPr>
          <w:i/>
        </w:rPr>
        <w:t>Tzonka Iotzova</w:t>
      </w:r>
    </w:p>
    <w:p w:rsidR="00C1115F" w:rsidRPr="00BC4707" w:rsidRDefault="00C1115F" w:rsidP="00A3275A">
      <w:pPr>
        <w:overflowPunct w:val="0"/>
        <w:autoSpaceDE w:val="0"/>
        <w:autoSpaceDN w:val="0"/>
        <w:adjustRightInd w:val="0"/>
        <w:spacing w:line="276" w:lineRule="auto"/>
        <w:ind w:left="1134"/>
        <w:textAlignment w:val="baseline"/>
        <w:rPr>
          <w:iCs/>
        </w:rPr>
      </w:pPr>
      <w:r w:rsidRPr="00BC4707">
        <w:rPr>
          <w:i/>
        </w:rPr>
        <w:t xml:space="preserve">(Tel. +32 2 546 8978, el. paštas </w:t>
      </w:r>
      <w:hyperlink r:id="rId33">
        <w:r w:rsidRPr="00BC4707">
          <w:rPr>
            <w:i/>
            <w:color w:val="0000FF"/>
            <w:u w:val="single"/>
          </w:rPr>
          <w:t>Tzonka.Iotzova@eesc.europa.eu</w:t>
        </w:r>
      </w:hyperlink>
      <w:r w:rsidRPr="00BC4707">
        <w:rPr>
          <w:i/>
        </w:rPr>
        <w:t>)</w:t>
      </w:r>
    </w:p>
    <w:p w:rsidR="00ED4925" w:rsidRPr="00BC4707" w:rsidRDefault="00ED4925" w:rsidP="00A3275A">
      <w:pPr>
        <w:overflowPunct w:val="0"/>
        <w:autoSpaceDE w:val="0"/>
        <w:autoSpaceDN w:val="0"/>
        <w:adjustRightInd w:val="0"/>
        <w:spacing w:line="276" w:lineRule="auto"/>
        <w:textAlignment w:val="baseline"/>
        <w:rPr>
          <w:iCs/>
        </w:rPr>
      </w:pPr>
    </w:p>
    <w:p w:rsidR="00EB44EE" w:rsidRPr="00BC4707" w:rsidRDefault="00EB44EE" w:rsidP="004C07BF">
      <w:pPr>
        <w:spacing w:line="240" w:lineRule="auto"/>
        <w:rPr>
          <w:b/>
          <w:highlight w:val="green"/>
        </w:rPr>
      </w:pPr>
    </w:p>
    <w:p w:rsidR="00BC5473" w:rsidRPr="00BC4707" w:rsidRDefault="00BC5473" w:rsidP="00A3275A">
      <w:pPr>
        <w:spacing w:line="276" w:lineRule="auto"/>
        <w:rPr>
          <w:b/>
          <w:highlight w:val="green"/>
        </w:rPr>
      </w:pPr>
    </w:p>
    <w:p w:rsidR="00E6566F" w:rsidRPr="00BC4707" w:rsidRDefault="00E6566F" w:rsidP="00A3275A">
      <w:pPr>
        <w:pStyle w:val="Heading1"/>
        <w:spacing w:line="276" w:lineRule="auto"/>
        <w:rPr>
          <w:b/>
          <w:iCs/>
        </w:rPr>
      </w:pPr>
      <w:bookmarkStart w:id="14" w:name="_Toc477938715"/>
      <w:bookmarkStart w:id="15" w:name="_Toc480449460"/>
      <w:r w:rsidRPr="00BC4707">
        <w:rPr>
          <w:b/>
        </w:rPr>
        <w:t>TRANSPORTAS</w:t>
      </w:r>
      <w:bookmarkEnd w:id="14"/>
      <w:bookmarkEnd w:id="15"/>
    </w:p>
    <w:p w:rsidR="00505DD7" w:rsidRPr="00BC4707" w:rsidRDefault="00505DD7" w:rsidP="00E84F95">
      <w:pPr>
        <w:widowControl w:val="0"/>
        <w:overflowPunct w:val="0"/>
        <w:autoSpaceDE w:val="0"/>
        <w:autoSpaceDN w:val="0"/>
        <w:adjustRightInd w:val="0"/>
        <w:spacing w:line="276" w:lineRule="auto"/>
        <w:ind w:left="-567"/>
        <w:textAlignment w:val="baseline"/>
        <w:rPr>
          <w:szCs w:val="20"/>
        </w:rPr>
      </w:pPr>
    </w:p>
    <w:p w:rsidR="00E84F95" w:rsidRPr="00BC4707" w:rsidRDefault="00E84F95" w:rsidP="00A3275A">
      <w:pPr>
        <w:widowControl w:val="0"/>
        <w:overflowPunct w:val="0"/>
        <w:autoSpaceDE w:val="0"/>
        <w:autoSpaceDN w:val="0"/>
        <w:adjustRightInd w:val="0"/>
        <w:spacing w:line="276" w:lineRule="auto"/>
        <w:ind w:left="-567"/>
        <w:textAlignment w:val="baseline"/>
        <w:rPr>
          <w:szCs w:val="20"/>
        </w:rPr>
      </w:pPr>
    </w:p>
    <w:p w:rsidR="006D7E2A" w:rsidRPr="00BC4707" w:rsidRDefault="006D7E2A" w:rsidP="00A3275A">
      <w:pPr>
        <w:widowControl w:val="0"/>
        <w:numPr>
          <w:ilvl w:val="0"/>
          <w:numId w:val="3"/>
        </w:numPr>
        <w:overflowPunct w:val="0"/>
        <w:autoSpaceDE w:val="0"/>
        <w:autoSpaceDN w:val="0"/>
        <w:adjustRightInd w:val="0"/>
        <w:spacing w:line="276" w:lineRule="auto"/>
        <w:ind w:left="567" w:hanging="283"/>
        <w:textAlignment w:val="baseline"/>
        <w:rPr>
          <w:bCs/>
          <w:i/>
          <w:sz w:val="28"/>
          <w:szCs w:val="28"/>
        </w:rPr>
      </w:pPr>
      <w:r w:rsidRPr="00BC4707">
        <w:rPr>
          <w:b/>
          <w:i/>
          <w:sz w:val="28"/>
        </w:rPr>
        <w:t>Transporto sektoriaus reglamentų panaikinimas</w:t>
      </w:r>
    </w:p>
    <w:p w:rsidR="006D7E2A" w:rsidRPr="00BC4707" w:rsidRDefault="006D7E2A" w:rsidP="00A3275A">
      <w:pPr>
        <w:widowControl w:val="0"/>
        <w:overflowPunct w:val="0"/>
        <w:autoSpaceDE w:val="0"/>
        <w:autoSpaceDN w:val="0"/>
        <w:adjustRightInd w:val="0"/>
        <w:spacing w:line="276" w:lineRule="auto"/>
        <w:textAlignment w:val="baseline"/>
        <w:rPr>
          <w:bCs/>
          <w:szCs w:val="20"/>
          <w:highlight w:val="green"/>
        </w:rPr>
      </w:pPr>
    </w:p>
    <w:p w:rsidR="006D7E2A" w:rsidRPr="00BC4707" w:rsidRDefault="006D7E2A" w:rsidP="00A3275A">
      <w:pPr>
        <w:overflowPunct w:val="0"/>
        <w:autoSpaceDE w:val="0"/>
        <w:autoSpaceDN w:val="0"/>
        <w:adjustRightInd w:val="0"/>
        <w:spacing w:line="276" w:lineRule="auto"/>
        <w:textAlignment w:val="baseline"/>
      </w:pPr>
      <w:r w:rsidRPr="00BC4707">
        <w:rPr>
          <w:b/>
        </w:rPr>
        <w:t>Pranešėjas</w:t>
      </w:r>
      <w:r w:rsidRPr="00BC4707">
        <w:tab/>
        <w:t>Jan Simons (Darbdavių gr., NL)</w:t>
      </w:r>
    </w:p>
    <w:p w:rsidR="004079A9" w:rsidRPr="00BC4707" w:rsidRDefault="006D7E2A" w:rsidP="00A3275A">
      <w:pPr>
        <w:tabs>
          <w:tab w:val="num" w:pos="550"/>
          <w:tab w:val="left" w:pos="1701"/>
        </w:tabs>
        <w:overflowPunct w:val="0"/>
        <w:autoSpaceDE w:val="0"/>
        <w:autoSpaceDN w:val="0"/>
        <w:adjustRightInd w:val="0"/>
        <w:spacing w:line="276" w:lineRule="auto"/>
        <w:textAlignment w:val="baseline"/>
        <w:rPr>
          <w:szCs w:val="20"/>
        </w:rPr>
      </w:pPr>
      <w:r w:rsidRPr="00BC4707">
        <w:rPr>
          <w:b/>
        </w:rPr>
        <w:t>Nuorodos</w:t>
      </w:r>
      <w:r w:rsidRPr="00BC4707">
        <w:tab/>
        <w:t>COM(2016) 745 final – 2016/0368 (COD)</w:t>
      </w:r>
    </w:p>
    <w:p w:rsidR="006D7E2A" w:rsidRPr="00BC4707" w:rsidRDefault="006D7E2A" w:rsidP="00A3275A">
      <w:pPr>
        <w:tabs>
          <w:tab w:val="num" w:pos="550"/>
        </w:tabs>
        <w:overflowPunct w:val="0"/>
        <w:autoSpaceDE w:val="0"/>
        <w:autoSpaceDN w:val="0"/>
        <w:adjustRightInd w:val="0"/>
        <w:spacing w:line="276" w:lineRule="auto"/>
        <w:ind w:left="1701"/>
        <w:textAlignment w:val="baseline"/>
        <w:rPr>
          <w:szCs w:val="20"/>
          <w:highlight w:val="green"/>
        </w:rPr>
      </w:pPr>
      <w:r w:rsidRPr="00BC4707">
        <w:t>EESC-2017-00448-00-00-AS-TRA</w:t>
      </w:r>
    </w:p>
    <w:p w:rsidR="006D7E2A" w:rsidRPr="00BC4707" w:rsidRDefault="006D7E2A" w:rsidP="00A3275A">
      <w:pPr>
        <w:overflowPunct w:val="0"/>
        <w:autoSpaceDE w:val="0"/>
        <w:autoSpaceDN w:val="0"/>
        <w:adjustRightInd w:val="0"/>
        <w:spacing w:line="276" w:lineRule="auto"/>
        <w:textAlignment w:val="baseline"/>
        <w:rPr>
          <w:b/>
          <w:highlight w:val="green"/>
        </w:rPr>
      </w:pPr>
    </w:p>
    <w:p w:rsidR="006D7E2A" w:rsidRPr="00BC4707" w:rsidRDefault="006D7E2A" w:rsidP="00A3275A">
      <w:pPr>
        <w:overflowPunct w:val="0"/>
        <w:autoSpaceDE w:val="0"/>
        <w:autoSpaceDN w:val="0"/>
        <w:adjustRightInd w:val="0"/>
        <w:spacing w:line="276" w:lineRule="auto"/>
        <w:textAlignment w:val="baseline"/>
        <w:rPr>
          <w:b/>
        </w:rPr>
      </w:pPr>
      <w:r w:rsidRPr="00BC4707">
        <w:rPr>
          <w:b/>
        </w:rPr>
        <w:t>Dokumento esmė</w:t>
      </w:r>
    </w:p>
    <w:p w:rsidR="00BC5473" w:rsidRPr="00BC4707" w:rsidRDefault="00BC5473" w:rsidP="00E84F95">
      <w:pPr>
        <w:overflowPunct w:val="0"/>
        <w:autoSpaceDE w:val="0"/>
        <w:autoSpaceDN w:val="0"/>
        <w:adjustRightInd w:val="0"/>
        <w:spacing w:line="276" w:lineRule="auto"/>
        <w:textAlignment w:val="baseline"/>
        <w:rPr>
          <w:szCs w:val="20"/>
        </w:rPr>
      </w:pPr>
    </w:p>
    <w:p w:rsidR="006D7E2A" w:rsidRPr="00BC4707" w:rsidRDefault="006D7E2A" w:rsidP="00A3275A">
      <w:pPr>
        <w:overflowPunct w:val="0"/>
        <w:autoSpaceDE w:val="0"/>
        <w:autoSpaceDN w:val="0"/>
        <w:adjustRightInd w:val="0"/>
        <w:spacing w:line="276" w:lineRule="auto"/>
        <w:textAlignment w:val="baseline"/>
        <w:rPr>
          <w:szCs w:val="20"/>
        </w:rPr>
      </w:pPr>
      <w:r w:rsidRPr="00BC4707">
        <w:t>Įgyvendindama programą REFIT ir vykdydama įsipareigojimą dėl geresnio reglamentavimo, kuriuo siekiama užtikrinti, kad teisėkūros sistema atitiktų paskirtį ir būtų aukštos kokybės, kaip nurodyta Europos Parlamento, Europos Sąjungos Tarybos ir Europos Komisijos tarpinstituciniame susitarime dėl geresnės teisėkūros, Komisija siūlo panaikinti tris reglamentus, kadangi jie yra nebeaktualūs.</w:t>
      </w:r>
    </w:p>
    <w:p w:rsidR="00BC5473" w:rsidRPr="00BC4707" w:rsidRDefault="00BC5473" w:rsidP="00E84F95">
      <w:pPr>
        <w:overflowPunct w:val="0"/>
        <w:autoSpaceDE w:val="0"/>
        <w:autoSpaceDN w:val="0"/>
        <w:adjustRightInd w:val="0"/>
        <w:spacing w:line="276" w:lineRule="auto"/>
        <w:ind w:left="-567"/>
        <w:textAlignment w:val="baseline"/>
        <w:rPr>
          <w:szCs w:val="20"/>
        </w:rPr>
      </w:pPr>
    </w:p>
    <w:p w:rsidR="006D7E2A" w:rsidRPr="00BC4707" w:rsidRDefault="006D7E2A" w:rsidP="00A3275A">
      <w:pPr>
        <w:overflowPunct w:val="0"/>
        <w:autoSpaceDE w:val="0"/>
        <w:autoSpaceDN w:val="0"/>
        <w:adjustRightInd w:val="0"/>
        <w:spacing w:line="276" w:lineRule="auto"/>
        <w:textAlignment w:val="baseline"/>
        <w:rPr>
          <w:szCs w:val="20"/>
        </w:rPr>
      </w:pPr>
      <w:r w:rsidRPr="00BC4707">
        <w:t>EESRK visada pritarė pozicijai, kad teisėkūros sistema turi atitikti paskirtį ir būti aukštos kokybės, tačiau kartu ji turi išlikti skaidri, aiški ir paprasta taikyti valstybėms narėms ir suinteresuotiesiems subjektams, šiuo atveju vidaus vandenų laivybos ir krovinių vežimo keliais sektoriuose.</w:t>
      </w:r>
    </w:p>
    <w:p w:rsidR="00BC5473" w:rsidRPr="00BC4707" w:rsidRDefault="00BC5473" w:rsidP="00E84F95">
      <w:pPr>
        <w:overflowPunct w:val="0"/>
        <w:autoSpaceDE w:val="0"/>
        <w:autoSpaceDN w:val="0"/>
        <w:adjustRightInd w:val="0"/>
        <w:spacing w:line="276" w:lineRule="auto"/>
        <w:ind w:left="-567"/>
        <w:textAlignment w:val="baseline"/>
        <w:rPr>
          <w:szCs w:val="20"/>
        </w:rPr>
      </w:pPr>
    </w:p>
    <w:p w:rsidR="006D7E2A" w:rsidRPr="00BC4707" w:rsidRDefault="006D7E2A" w:rsidP="00A3275A">
      <w:pPr>
        <w:overflowPunct w:val="0"/>
        <w:autoSpaceDE w:val="0"/>
        <w:autoSpaceDN w:val="0"/>
        <w:adjustRightInd w:val="0"/>
        <w:spacing w:line="276" w:lineRule="auto"/>
        <w:textAlignment w:val="baseline"/>
        <w:rPr>
          <w:szCs w:val="20"/>
        </w:rPr>
      </w:pPr>
      <w:r w:rsidRPr="00BC4707">
        <w:t>Po konsultacijų su atitinkamomis atstovaujančiomis organizacijomis EESRK nusprendė, kad galima pritarti Komisijos pasiūlymui dėl reglamento, kuriuo panaikinamas Reglamentas (EEB) Nr. 1101/89 (laikinasis reglamentas dėl vidaus vandenų laivų pašalinimo iš apyvartos) ir Reglamentus (EB) Nr. 2888/2000 (dėl leidimų vežti krovinius Šveicarijos teritorija paskirstymo) ir (EB) Nr. 685/2001 (dėl leidimų vežti krovinius Bulgarijoje ir Rumunijai išdavimo iki jų įstojimo į ES).</w:t>
      </w:r>
    </w:p>
    <w:p w:rsidR="006D7E2A" w:rsidRPr="00BC4707" w:rsidRDefault="006D7E2A" w:rsidP="00A3275A">
      <w:pPr>
        <w:overflowPunct w:val="0"/>
        <w:autoSpaceDE w:val="0"/>
        <w:autoSpaceDN w:val="0"/>
        <w:adjustRightInd w:val="0"/>
        <w:spacing w:line="276" w:lineRule="auto"/>
        <w:textAlignment w:val="baseline"/>
        <w:rPr>
          <w:b/>
          <w:i/>
        </w:rPr>
      </w:pPr>
    </w:p>
    <w:p w:rsidR="006D7E2A" w:rsidRPr="00BC4707" w:rsidRDefault="006D7E2A" w:rsidP="00A3275A">
      <w:pPr>
        <w:overflowPunct w:val="0"/>
        <w:autoSpaceDE w:val="0"/>
        <w:autoSpaceDN w:val="0"/>
        <w:adjustRightInd w:val="0"/>
        <w:spacing w:line="276" w:lineRule="auto"/>
        <w:textAlignment w:val="baseline"/>
        <w:rPr>
          <w:i/>
        </w:rPr>
      </w:pPr>
      <w:r w:rsidRPr="00BC4707">
        <w:rPr>
          <w:b/>
          <w:i/>
        </w:rPr>
        <w:t>Asmuo pasiteirauti</w:t>
      </w:r>
      <w:r w:rsidRPr="00BC4707">
        <w:rPr>
          <w:i/>
        </w:rPr>
        <w:t>Agota Bazsik</w:t>
      </w:r>
    </w:p>
    <w:p w:rsidR="006D7E2A" w:rsidRPr="00BC4707" w:rsidRDefault="006D7E2A" w:rsidP="00A3275A">
      <w:pPr>
        <w:overflowPunct w:val="0"/>
        <w:autoSpaceDE w:val="0"/>
        <w:autoSpaceDN w:val="0"/>
        <w:adjustRightInd w:val="0"/>
        <w:spacing w:line="276" w:lineRule="auto"/>
        <w:ind w:left="1134"/>
        <w:textAlignment w:val="baseline"/>
        <w:rPr>
          <w:i/>
        </w:rPr>
      </w:pPr>
      <w:r w:rsidRPr="00BC4707">
        <w:rPr>
          <w:i/>
        </w:rPr>
        <w:t xml:space="preserve">(Tel. 00 32 2 546 86 8658, el. paštas </w:t>
      </w:r>
      <w:hyperlink r:id="rId34">
        <w:r w:rsidRPr="00BC4707">
          <w:rPr>
            <w:i/>
            <w:color w:val="0000FF"/>
            <w:u w:val="single"/>
          </w:rPr>
          <w:t>Agota.Bazsik@eesc.europa.eu</w:t>
        </w:r>
      </w:hyperlink>
      <w:r w:rsidRPr="00BC4707">
        <w:rPr>
          <w:i/>
        </w:rPr>
        <w:t>)</w:t>
      </w:r>
    </w:p>
    <w:p w:rsidR="007D03DC" w:rsidRPr="00BC4707" w:rsidRDefault="007D03DC" w:rsidP="00E6566F"/>
    <w:p w:rsidR="00156950" w:rsidRPr="00BC4707" w:rsidRDefault="00156950" w:rsidP="008B7E27">
      <w:pPr>
        <w:overflowPunct w:val="0"/>
        <w:autoSpaceDE w:val="0"/>
        <w:autoSpaceDN w:val="0"/>
        <w:adjustRightInd w:val="0"/>
        <w:jc w:val="center"/>
        <w:textAlignment w:val="baseline"/>
      </w:pPr>
      <w:r w:rsidRPr="00BC4707">
        <w:t>________________</w:t>
      </w:r>
    </w:p>
    <w:sectPr w:rsidR="00156950" w:rsidRPr="00BC4707" w:rsidSect="0089563A">
      <w:headerReference w:type="even" r:id="rId35"/>
      <w:headerReference w:type="default" r:id="rId36"/>
      <w:footerReference w:type="even" r:id="rId37"/>
      <w:footerReference w:type="default" r:id="rId38"/>
      <w:headerReference w:type="first" r:id="rId39"/>
      <w:footerReference w:type="first" r:id="rId40"/>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7BF" w:rsidRDefault="004C07BF" w:rsidP="003B283B">
      <w:pPr>
        <w:spacing w:line="240" w:lineRule="auto"/>
      </w:pPr>
      <w:r>
        <w:separator/>
      </w:r>
    </w:p>
  </w:endnote>
  <w:endnote w:type="continuationSeparator" w:id="0">
    <w:p w:rsidR="004C07BF" w:rsidRDefault="004C07BF" w:rsidP="003B283B">
      <w:pPr>
        <w:spacing w:line="240" w:lineRule="auto"/>
      </w:pPr>
      <w:r>
        <w:continuationSeparator/>
      </w:r>
    </w:p>
  </w:endnote>
  <w:endnote w:type="continuationNotice" w:id="1">
    <w:p w:rsidR="004C07BF" w:rsidRDefault="004C07B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63A" w:rsidRPr="0089563A" w:rsidRDefault="0089563A" w:rsidP="008956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7BF" w:rsidRPr="0089563A" w:rsidRDefault="0089563A" w:rsidP="0089563A">
    <w:pPr>
      <w:pStyle w:val="Footer"/>
    </w:pPr>
    <w:r>
      <w:t xml:space="preserve">EESC-2017-01003-00-01-TCD-TRA (FR/EN) </w:t>
    </w:r>
    <w:r>
      <w:fldChar w:fldCharType="begin"/>
    </w:r>
    <w:r>
      <w:instrText xml:space="preserve"> PAGE  \* Arabic  \* MERGEFORMAT </w:instrText>
    </w:r>
    <w:r>
      <w:fldChar w:fldCharType="separate"/>
    </w:r>
    <w:r w:rsidR="00BC4707">
      <w:rPr>
        <w:noProof/>
      </w:rPr>
      <w:t>1</w:t>
    </w:r>
    <w:r>
      <w:fldChar w:fldCharType="end"/>
    </w:r>
    <w:r>
      <w:t>/</w:t>
    </w:r>
    <w:r>
      <w:fldChar w:fldCharType="begin"/>
    </w:r>
    <w:r>
      <w:instrText xml:space="preserve"> = </w:instrText>
    </w:r>
    <w:r w:rsidR="00BC4707">
      <w:fldChar w:fldCharType="begin"/>
    </w:r>
    <w:r w:rsidR="00BC4707">
      <w:instrText xml:space="preserve"> NUMPAGES </w:instrText>
    </w:r>
    <w:r w:rsidR="00BC4707">
      <w:fldChar w:fldCharType="separate"/>
    </w:r>
    <w:r w:rsidR="00BC4707">
      <w:rPr>
        <w:noProof/>
      </w:rPr>
      <w:instrText>2</w:instrText>
    </w:r>
    <w:r w:rsidR="00BC4707">
      <w:rPr>
        <w:noProof/>
      </w:rPr>
      <w:fldChar w:fldCharType="end"/>
    </w:r>
    <w:r>
      <w:instrText xml:space="preserve"> </w:instrText>
    </w:r>
    <w:r>
      <w:fldChar w:fldCharType="separate"/>
    </w:r>
    <w:r w:rsidR="00BC4707">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63A" w:rsidRPr="0089563A" w:rsidRDefault="0089563A" w:rsidP="0089563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7BF" w:rsidRPr="0089563A" w:rsidRDefault="004C07BF" w:rsidP="0089563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7BF" w:rsidRPr="0089563A" w:rsidRDefault="0089563A" w:rsidP="0089563A">
    <w:pPr>
      <w:pStyle w:val="Footer"/>
    </w:pPr>
    <w:r>
      <w:t xml:space="preserve">EESC-2017-01003-00-01-TCD-TRA (FR/EN) </w:t>
    </w:r>
    <w:r>
      <w:fldChar w:fldCharType="begin"/>
    </w:r>
    <w:r>
      <w:instrText xml:space="preserve"> PAGE  \* Arabic  \* MERGEFORMAT </w:instrText>
    </w:r>
    <w:r>
      <w:fldChar w:fldCharType="separate"/>
    </w:r>
    <w:r w:rsidR="00BC4707">
      <w:rPr>
        <w:noProof/>
      </w:rPr>
      <w:t>2</w:t>
    </w:r>
    <w:r>
      <w:fldChar w:fldCharType="end"/>
    </w:r>
    <w:r>
      <w:t>/</w:t>
    </w:r>
    <w:r>
      <w:fldChar w:fldCharType="begin"/>
    </w:r>
    <w:r>
      <w:instrText xml:space="preserve"> = </w:instrText>
    </w:r>
    <w:r w:rsidR="00BC4707">
      <w:fldChar w:fldCharType="begin"/>
    </w:r>
    <w:r w:rsidR="00BC4707">
      <w:instrText xml:space="preserve"> NUMPAGES </w:instrText>
    </w:r>
    <w:r w:rsidR="00BC4707">
      <w:fldChar w:fldCharType="separate"/>
    </w:r>
    <w:r w:rsidR="00BC4707">
      <w:rPr>
        <w:noProof/>
      </w:rPr>
      <w:instrText>2</w:instrText>
    </w:r>
    <w:r w:rsidR="00BC4707">
      <w:rPr>
        <w:noProof/>
      </w:rPr>
      <w:fldChar w:fldCharType="end"/>
    </w:r>
    <w:r>
      <w:instrText xml:space="preserve"> </w:instrText>
    </w:r>
    <w:r>
      <w:fldChar w:fldCharType="separate"/>
    </w:r>
    <w:r w:rsidR="00BC4707">
      <w:rPr>
        <w:noProof/>
      </w:rPr>
      <w:t>2</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7BF" w:rsidRPr="0089563A" w:rsidRDefault="004C07BF" w:rsidP="008956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7BF" w:rsidRDefault="004C07BF" w:rsidP="003B283B">
      <w:pPr>
        <w:spacing w:line="240" w:lineRule="auto"/>
      </w:pPr>
      <w:r>
        <w:separator/>
      </w:r>
    </w:p>
  </w:footnote>
  <w:footnote w:type="continuationSeparator" w:id="0">
    <w:p w:rsidR="004C07BF" w:rsidRDefault="004C07BF" w:rsidP="003B283B">
      <w:pPr>
        <w:spacing w:line="240" w:lineRule="auto"/>
      </w:pPr>
      <w:r>
        <w:continuationSeparator/>
      </w:r>
    </w:p>
  </w:footnote>
  <w:footnote w:type="continuationNotice" w:id="1">
    <w:p w:rsidR="004C07BF" w:rsidRPr="00377A77" w:rsidRDefault="004C07BF">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63A" w:rsidRPr="0089563A" w:rsidRDefault="0089563A" w:rsidP="008956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63A" w:rsidRPr="0089563A" w:rsidRDefault="0089563A" w:rsidP="008956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63A" w:rsidRPr="0089563A" w:rsidRDefault="0089563A" w:rsidP="0089563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7BF" w:rsidRPr="0089563A" w:rsidRDefault="004C07BF" w:rsidP="0089563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7BF" w:rsidRPr="0089563A" w:rsidRDefault="004C07BF" w:rsidP="0089563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7BF" w:rsidRPr="0089563A" w:rsidRDefault="004C07BF" w:rsidP="008956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CD4CDB0"/>
    <w:lvl w:ilvl="0">
      <w:numFmt w:val="decimal"/>
      <w:lvlText w:val="*"/>
      <w:lvlJc w:val="left"/>
      <w:rPr>
        <w:rFonts w:cs="Times New Roman"/>
      </w:rPr>
    </w:lvl>
  </w:abstractNum>
  <w:abstractNum w:abstractNumId="2">
    <w:nsid w:val="017A6591"/>
    <w:multiLevelType w:val="hybridMultilevel"/>
    <w:tmpl w:val="404AE4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24370DB"/>
    <w:multiLevelType w:val="hybridMultilevel"/>
    <w:tmpl w:val="934EAB5A"/>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8792FF2"/>
    <w:multiLevelType w:val="hybridMultilevel"/>
    <w:tmpl w:val="3FD06B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7111FB4"/>
    <w:multiLevelType w:val="hybridMultilevel"/>
    <w:tmpl w:val="EE1EB75C"/>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6A2154"/>
    <w:multiLevelType w:val="singleLevel"/>
    <w:tmpl w:val="ACD4CDB0"/>
    <w:lvl w:ilvl="0">
      <w:numFmt w:val="decimal"/>
      <w:lvlText w:val="*"/>
      <w:lvlJc w:val="left"/>
      <w:rPr>
        <w:rFonts w:cs="Times New Roman"/>
      </w:rPr>
    </w:lvl>
  </w:abstractNum>
  <w:abstractNum w:abstractNumId="7">
    <w:nsid w:val="21365F1C"/>
    <w:multiLevelType w:val="hybridMultilevel"/>
    <w:tmpl w:val="F9B07F6C"/>
    <w:lvl w:ilvl="0" w:tplc="785AADFC">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23C32FB5"/>
    <w:multiLevelType w:val="hybridMultilevel"/>
    <w:tmpl w:val="EC3C5F2C"/>
    <w:lvl w:ilvl="0" w:tplc="080C0001">
      <w:start w:val="1"/>
      <w:numFmt w:val="bullet"/>
      <w:lvlText w:val=""/>
      <w:lvlJc w:val="left"/>
      <w:pPr>
        <w:ind w:left="720" w:hanging="360"/>
      </w:pPr>
      <w:rPr>
        <w:rFonts w:ascii="Symbol" w:hAnsi="Symbol" w:hint="default"/>
      </w:rPr>
    </w:lvl>
    <w:lvl w:ilvl="1" w:tplc="A63009BA">
      <w:numFmt w:val="bullet"/>
      <w:lvlText w:val="•"/>
      <w:lvlJc w:val="left"/>
      <w:pPr>
        <w:ind w:left="1800" w:hanging="720"/>
      </w:pPr>
      <w:rPr>
        <w:rFonts w:ascii="Times New Roman" w:eastAsia="Times New Roman" w:hAnsi="Times New Roman" w:cs="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2DD57113"/>
    <w:multiLevelType w:val="hybridMultilevel"/>
    <w:tmpl w:val="6BE82942"/>
    <w:lvl w:ilvl="0" w:tplc="009CC33C">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nsid w:val="36772673"/>
    <w:multiLevelType w:val="hybridMultilevel"/>
    <w:tmpl w:val="9118A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91805FB"/>
    <w:multiLevelType w:val="hybridMultilevel"/>
    <w:tmpl w:val="4E22F3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48B87AFF"/>
    <w:multiLevelType w:val="hybridMultilevel"/>
    <w:tmpl w:val="DAE07AB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4B6228B1"/>
    <w:multiLevelType w:val="hybridMultilevel"/>
    <w:tmpl w:val="9B48ACF2"/>
    <w:lvl w:ilvl="0" w:tplc="08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4C645A15"/>
    <w:multiLevelType w:val="hybridMultilevel"/>
    <w:tmpl w:val="17662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E624569"/>
    <w:multiLevelType w:val="hybridMultilevel"/>
    <w:tmpl w:val="3112F4B2"/>
    <w:lvl w:ilvl="0" w:tplc="B9FED33E">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507A270B"/>
    <w:multiLevelType w:val="hybridMultilevel"/>
    <w:tmpl w:val="003A0D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18">
    <w:nsid w:val="587B3012"/>
    <w:multiLevelType w:val="hybridMultilevel"/>
    <w:tmpl w:val="E480A11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59391E6B"/>
    <w:multiLevelType w:val="singleLevel"/>
    <w:tmpl w:val="080C0001"/>
    <w:lvl w:ilvl="0">
      <w:start w:val="1"/>
      <w:numFmt w:val="bullet"/>
      <w:lvlText w:val=""/>
      <w:lvlJc w:val="left"/>
      <w:pPr>
        <w:ind w:left="720" w:hanging="360"/>
      </w:pPr>
      <w:rPr>
        <w:rFonts w:ascii="Symbol" w:hAnsi="Symbol" w:hint="default"/>
      </w:rPr>
    </w:lvl>
  </w:abstractNum>
  <w:abstractNum w:abstractNumId="20">
    <w:nsid w:val="59D91D28"/>
    <w:multiLevelType w:val="hybridMultilevel"/>
    <w:tmpl w:val="773A90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5A9C5D50"/>
    <w:multiLevelType w:val="hybridMultilevel"/>
    <w:tmpl w:val="1194AFB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23">
    <w:nsid w:val="614B4760"/>
    <w:multiLevelType w:val="hybridMultilevel"/>
    <w:tmpl w:val="FF121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32F53D6"/>
    <w:multiLevelType w:val="hybridMultilevel"/>
    <w:tmpl w:val="5D2E37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684F7774"/>
    <w:multiLevelType w:val="hybridMultilevel"/>
    <w:tmpl w:val="13528DA4"/>
    <w:lvl w:ilvl="0" w:tplc="CB28514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6">
    <w:nsid w:val="69842C3A"/>
    <w:multiLevelType w:val="singleLevel"/>
    <w:tmpl w:val="080C0001"/>
    <w:lvl w:ilvl="0">
      <w:start w:val="1"/>
      <w:numFmt w:val="bullet"/>
      <w:lvlText w:val=""/>
      <w:lvlJc w:val="left"/>
      <w:pPr>
        <w:ind w:left="720" w:hanging="360"/>
      </w:pPr>
      <w:rPr>
        <w:rFonts w:ascii="Symbol" w:hAnsi="Symbol" w:hint="default"/>
      </w:rPr>
    </w:lvl>
  </w:abstractNum>
  <w:abstractNum w:abstractNumId="27">
    <w:nsid w:val="6A7D1050"/>
    <w:multiLevelType w:val="hybridMultilevel"/>
    <w:tmpl w:val="7E2493F4"/>
    <w:lvl w:ilvl="0" w:tplc="EEF02D2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8">
    <w:nsid w:val="6B79493A"/>
    <w:multiLevelType w:val="hybridMultilevel"/>
    <w:tmpl w:val="D6561FD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nsid w:val="719A64ED"/>
    <w:multiLevelType w:val="hybridMultilevel"/>
    <w:tmpl w:val="325C538C"/>
    <w:lvl w:ilvl="0" w:tplc="5956C7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413587"/>
    <w:multiLevelType w:val="hybridMultilevel"/>
    <w:tmpl w:val="7BECB25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1">
    <w:nsid w:val="7D433624"/>
    <w:multiLevelType w:val="hybridMultilevel"/>
    <w:tmpl w:val="23028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831035"/>
    <w:multiLevelType w:val="hybridMultilevel"/>
    <w:tmpl w:val="278456CC"/>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nsid w:val="7FD5615A"/>
    <w:multiLevelType w:val="singleLevel"/>
    <w:tmpl w:val="080C0001"/>
    <w:lvl w:ilvl="0">
      <w:start w:val="1"/>
      <w:numFmt w:val="bullet"/>
      <w:lvlText w:val=""/>
      <w:lvlJc w:val="left"/>
      <w:pPr>
        <w:ind w:left="720" w:hanging="360"/>
      </w:pPr>
      <w:rPr>
        <w:rFonts w:ascii="Symbol" w:hAnsi="Symbol" w:hint="default"/>
      </w:rPr>
    </w:lvl>
  </w:abstractNum>
  <w:abstractNum w:abstractNumId="34">
    <w:nsid w:val="7FF407A9"/>
    <w:multiLevelType w:val="hybridMultilevel"/>
    <w:tmpl w:val="E228A96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2"/>
  </w:num>
  <w:num w:numId="4">
    <w:abstractNumId w:val="1"/>
    <w:lvlOverride w:ilvl="0">
      <w:lvl w:ilvl="0">
        <w:start w:val="1"/>
        <w:numFmt w:val="bullet"/>
        <w:lvlText w:val=""/>
        <w:lvlJc w:val="left"/>
        <w:pPr>
          <w:ind w:left="720" w:hanging="360"/>
        </w:pPr>
        <w:rPr>
          <w:rFonts w:ascii="Symbol" w:hAnsi="Symbol" w:hint="default"/>
        </w:rPr>
      </w:lvl>
    </w:lvlOverride>
  </w:num>
  <w:num w:numId="5">
    <w:abstractNumId w:val="7"/>
  </w:num>
  <w:num w:numId="6">
    <w:abstractNumId w:val="16"/>
  </w:num>
  <w:num w:numId="7">
    <w:abstractNumId w:val="34"/>
  </w:num>
  <w:num w:numId="8">
    <w:abstractNumId w:val="8"/>
  </w:num>
  <w:num w:numId="9">
    <w:abstractNumId w:val="20"/>
  </w:num>
  <w:num w:numId="10">
    <w:abstractNumId w:val="26"/>
  </w:num>
  <w:num w:numId="11">
    <w:abstractNumId w:val="19"/>
  </w:num>
  <w:num w:numId="12">
    <w:abstractNumId w:val="33"/>
  </w:num>
  <w:num w:numId="13">
    <w:abstractNumId w:val="15"/>
  </w:num>
  <w:num w:numId="14">
    <w:abstractNumId w:val="2"/>
  </w:num>
  <w:num w:numId="15">
    <w:abstractNumId w:val="14"/>
  </w:num>
  <w:num w:numId="16">
    <w:abstractNumId w:val="18"/>
  </w:num>
  <w:num w:numId="17">
    <w:abstractNumId w:val="21"/>
  </w:num>
  <w:num w:numId="18">
    <w:abstractNumId w:val="9"/>
  </w:num>
  <w:num w:numId="19">
    <w:abstractNumId w:val="29"/>
  </w:num>
  <w:num w:numId="20">
    <w:abstractNumId w:val="5"/>
  </w:num>
  <w:num w:numId="21">
    <w:abstractNumId w:val="31"/>
  </w:num>
  <w:num w:numId="22">
    <w:abstractNumId w:val="4"/>
  </w:num>
  <w:num w:numId="23">
    <w:abstractNumId w:val="13"/>
  </w:num>
  <w:num w:numId="24">
    <w:abstractNumId w:val="25"/>
  </w:num>
  <w:num w:numId="25">
    <w:abstractNumId w:val="28"/>
  </w:num>
  <w:num w:numId="26">
    <w:abstractNumId w:val="27"/>
  </w:num>
  <w:num w:numId="27">
    <w:abstractNumId w:val="17"/>
  </w:num>
  <w:num w:numId="28">
    <w:abstractNumId w:val="11"/>
  </w:num>
  <w:num w:numId="29">
    <w:abstractNumId w:val="24"/>
  </w:num>
  <w:num w:numId="30">
    <w:abstractNumId w:val="32"/>
  </w:num>
  <w:num w:numId="31">
    <w:abstractNumId w:val="3"/>
  </w:num>
  <w:num w:numId="32">
    <w:abstractNumId w:val="1"/>
    <w:lvlOverride w:ilvl="0">
      <w:lvl w:ilvl="0">
        <w:start w:val="1"/>
        <w:numFmt w:val="bullet"/>
        <w:lvlText w:val=""/>
        <w:legacy w:legacy="1" w:legacySpace="0" w:legacyIndent="283"/>
        <w:lvlJc w:val="left"/>
        <w:pPr>
          <w:ind w:left="3119" w:hanging="283"/>
        </w:pPr>
        <w:rPr>
          <w:rFonts w:ascii="Symbol" w:hAnsi="Symbol" w:hint="default"/>
        </w:rPr>
      </w:lvl>
    </w:lvlOverride>
  </w:num>
  <w:num w:numId="33">
    <w:abstractNumId w:val="23"/>
  </w:num>
  <w:num w:numId="34">
    <w:abstractNumId w:val="10"/>
  </w:num>
  <w:num w:numId="35">
    <w:abstractNumId w:val="6"/>
  </w:num>
  <w:num w:numId="36">
    <w:abstractNumId w:val="12"/>
  </w:num>
  <w:num w:numId="37">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E4F"/>
    <w:rsid w:val="00004D0F"/>
    <w:rsid w:val="00007B94"/>
    <w:rsid w:val="000115A9"/>
    <w:rsid w:val="000138A1"/>
    <w:rsid w:val="0001686B"/>
    <w:rsid w:val="00017703"/>
    <w:rsid w:val="00020A28"/>
    <w:rsid w:val="000215A9"/>
    <w:rsid w:val="00022B6C"/>
    <w:rsid w:val="000244F9"/>
    <w:rsid w:val="00026BD2"/>
    <w:rsid w:val="00030B04"/>
    <w:rsid w:val="0003128F"/>
    <w:rsid w:val="000316FF"/>
    <w:rsid w:val="00031C70"/>
    <w:rsid w:val="00032E3A"/>
    <w:rsid w:val="000338E8"/>
    <w:rsid w:val="00033C6E"/>
    <w:rsid w:val="00033DA8"/>
    <w:rsid w:val="000349EE"/>
    <w:rsid w:val="00034A75"/>
    <w:rsid w:val="00035EF4"/>
    <w:rsid w:val="000378CC"/>
    <w:rsid w:val="0004006B"/>
    <w:rsid w:val="0004042B"/>
    <w:rsid w:val="00041C6C"/>
    <w:rsid w:val="00041EB7"/>
    <w:rsid w:val="00051C81"/>
    <w:rsid w:val="0005250A"/>
    <w:rsid w:val="000529F2"/>
    <w:rsid w:val="00054E26"/>
    <w:rsid w:val="00055735"/>
    <w:rsid w:val="000562AF"/>
    <w:rsid w:val="00057390"/>
    <w:rsid w:val="00060853"/>
    <w:rsid w:val="00067189"/>
    <w:rsid w:val="00067BC4"/>
    <w:rsid w:val="00070C28"/>
    <w:rsid w:val="000714D6"/>
    <w:rsid w:val="00071E53"/>
    <w:rsid w:val="0007365D"/>
    <w:rsid w:val="00073A46"/>
    <w:rsid w:val="00074A88"/>
    <w:rsid w:val="00074CD8"/>
    <w:rsid w:val="000814F6"/>
    <w:rsid w:val="00081813"/>
    <w:rsid w:val="000818D4"/>
    <w:rsid w:val="000821ED"/>
    <w:rsid w:val="000836FE"/>
    <w:rsid w:val="00086D04"/>
    <w:rsid w:val="00087AE9"/>
    <w:rsid w:val="00094645"/>
    <w:rsid w:val="000967CA"/>
    <w:rsid w:val="00096999"/>
    <w:rsid w:val="000A62E2"/>
    <w:rsid w:val="000C07F0"/>
    <w:rsid w:val="000C0946"/>
    <w:rsid w:val="000C0AA0"/>
    <w:rsid w:val="000C2679"/>
    <w:rsid w:val="000C37E9"/>
    <w:rsid w:val="000C3DF6"/>
    <w:rsid w:val="000C469F"/>
    <w:rsid w:val="000D28F0"/>
    <w:rsid w:val="000D50A8"/>
    <w:rsid w:val="000D59D3"/>
    <w:rsid w:val="000D7F5A"/>
    <w:rsid w:val="000E4C16"/>
    <w:rsid w:val="000E6466"/>
    <w:rsid w:val="000E6F41"/>
    <w:rsid w:val="000F035E"/>
    <w:rsid w:val="000F16CE"/>
    <w:rsid w:val="000F181E"/>
    <w:rsid w:val="000F42C4"/>
    <w:rsid w:val="000F77C3"/>
    <w:rsid w:val="0010339F"/>
    <w:rsid w:val="0010391E"/>
    <w:rsid w:val="00103CC0"/>
    <w:rsid w:val="00104975"/>
    <w:rsid w:val="001053BA"/>
    <w:rsid w:val="0010786D"/>
    <w:rsid w:val="00110344"/>
    <w:rsid w:val="001127C6"/>
    <w:rsid w:val="001138B0"/>
    <w:rsid w:val="001158DF"/>
    <w:rsid w:val="00116CFB"/>
    <w:rsid w:val="00126A7F"/>
    <w:rsid w:val="00127660"/>
    <w:rsid w:val="00131042"/>
    <w:rsid w:val="0013146D"/>
    <w:rsid w:val="00136F53"/>
    <w:rsid w:val="00136FA8"/>
    <w:rsid w:val="001376AC"/>
    <w:rsid w:val="0014104C"/>
    <w:rsid w:val="00142A4E"/>
    <w:rsid w:val="0014464E"/>
    <w:rsid w:val="00144DCE"/>
    <w:rsid w:val="00146F91"/>
    <w:rsid w:val="00153199"/>
    <w:rsid w:val="001540D3"/>
    <w:rsid w:val="00155138"/>
    <w:rsid w:val="00156950"/>
    <w:rsid w:val="00157649"/>
    <w:rsid w:val="00160DCC"/>
    <w:rsid w:val="001657F4"/>
    <w:rsid w:val="00166FCB"/>
    <w:rsid w:val="0017241F"/>
    <w:rsid w:val="001737B7"/>
    <w:rsid w:val="0017469D"/>
    <w:rsid w:val="001764F7"/>
    <w:rsid w:val="001768E2"/>
    <w:rsid w:val="0018061D"/>
    <w:rsid w:val="00180A82"/>
    <w:rsid w:val="00182D03"/>
    <w:rsid w:val="00184B28"/>
    <w:rsid w:val="00184C46"/>
    <w:rsid w:val="00186D96"/>
    <w:rsid w:val="00191C0B"/>
    <w:rsid w:val="00194447"/>
    <w:rsid w:val="0019516A"/>
    <w:rsid w:val="00195479"/>
    <w:rsid w:val="001A1064"/>
    <w:rsid w:val="001A3D0C"/>
    <w:rsid w:val="001B0D26"/>
    <w:rsid w:val="001B1504"/>
    <w:rsid w:val="001B18C2"/>
    <w:rsid w:val="001B232C"/>
    <w:rsid w:val="001B28BC"/>
    <w:rsid w:val="001B424E"/>
    <w:rsid w:val="001B4CC9"/>
    <w:rsid w:val="001B77EA"/>
    <w:rsid w:val="001C0535"/>
    <w:rsid w:val="001C05B2"/>
    <w:rsid w:val="001C07DD"/>
    <w:rsid w:val="001C0B67"/>
    <w:rsid w:val="001C17BE"/>
    <w:rsid w:val="001C365D"/>
    <w:rsid w:val="001C4264"/>
    <w:rsid w:val="001C6C93"/>
    <w:rsid w:val="001D013F"/>
    <w:rsid w:val="001D4E3C"/>
    <w:rsid w:val="001D52CB"/>
    <w:rsid w:val="001D6C48"/>
    <w:rsid w:val="001E2338"/>
    <w:rsid w:val="001E74A2"/>
    <w:rsid w:val="001E76FC"/>
    <w:rsid w:val="001F0BC4"/>
    <w:rsid w:val="001F1F3D"/>
    <w:rsid w:val="001F4D66"/>
    <w:rsid w:val="00200F03"/>
    <w:rsid w:val="002013C3"/>
    <w:rsid w:val="00202634"/>
    <w:rsid w:val="00203A8F"/>
    <w:rsid w:val="00204864"/>
    <w:rsid w:val="002052D8"/>
    <w:rsid w:val="00205EFC"/>
    <w:rsid w:val="00211393"/>
    <w:rsid w:val="00211FAE"/>
    <w:rsid w:val="00212787"/>
    <w:rsid w:val="002138A9"/>
    <w:rsid w:val="00214451"/>
    <w:rsid w:val="00221123"/>
    <w:rsid w:val="002236A6"/>
    <w:rsid w:val="00224DE6"/>
    <w:rsid w:val="00224E75"/>
    <w:rsid w:val="00226823"/>
    <w:rsid w:val="002276DD"/>
    <w:rsid w:val="0023002B"/>
    <w:rsid w:val="00233CAC"/>
    <w:rsid w:val="0023548F"/>
    <w:rsid w:val="002407AA"/>
    <w:rsid w:val="00242408"/>
    <w:rsid w:val="00242759"/>
    <w:rsid w:val="00242890"/>
    <w:rsid w:val="00242B03"/>
    <w:rsid w:val="00243514"/>
    <w:rsid w:val="002469F7"/>
    <w:rsid w:val="002539A1"/>
    <w:rsid w:val="00253B72"/>
    <w:rsid w:val="002559A2"/>
    <w:rsid w:val="002563ED"/>
    <w:rsid w:val="00256406"/>
    <w:rsid w:val="0026049D"/>
    <w:rsid w:val="00263B55"/>
    <w:rsid w:val="002653BB"/>
    <w:rsid w:val="00266729"/>
    <w:rsid w:val="00266BC6"/>
    <w:rsid w:val="00266F79"/>
    <w:rsid w:val="00267AB2"/>
    <w:rsid w:val="0027137C"/>
    <w:rsid w:val="00281365"/>
    <w:rsid w:val="0028188E"/>
    <w:rsid w:val="002843D9"/>
    <w:rsid w:val="002903CB"/>
    <w:rsid w:val="00291252"/>
    <w:rsid w:val="002915A8"/>
    <w:rsid w:val="00291981"/>
    <w:rsid w:val="00291F64"/>
    <w:rsid w:val="002A0707"/>
    <w:rsid w:val="002A17C4"/>
    <w:rsid w:val="002A349B"/>
    <w:rsid w:val="002A3665"/>
    <w:rsid w:val="002A4A76"/>
    <w:rsid w:val="002A5E72"/>
    <w:rsid w:val="002A5F58"/>
    <w:rsid w:val="002B2798"/>
    <w:rsid w:val="002B4372"/>
    <w:rsid w:val="002B5973"/>
    <w:rsid w:val="002C0F1F"/>
    <w:rsid w:val="002C1999"/>
    <w:rsid w:val="002C24EA"/>
    <w:rsid w:val="002C3DCC"/>
    <w:rsid w:val="002C43DB"/>
    <w:rsid w:val="002C5D72"/>
    <w:rsid w:val="002D0F32"/>
    <w:rsid w:val="002D1B76"/>
    <w:rsid w:val="002D41B7"/>
    <w:rsid w:val="002D4F18"/>
    <w:rsid w:val="002D73EF"/>
    <w:rsid w:val="002D750B"/>
    <w:rsid w:val="002F0044"/>
    <w:rsid w:val="002F0388"/>
    <w:rsid w:val="003002D3"/>
    <w:rsid w:val="003058FB"/>
    <w:rsid w:val="00306501"/>
    <w:rsid w:val="003075E1"/>
    <w:rsid w:val="003079A2"/>
    <w:rsid w:val="00307A61"/>
    <w:rsid w:val="00310496"/>
    <w:rsid w:val="00311036"/>
    <w:rsid w:val="00311101"/>
    <w:rsid w:val="003111F0"/>
    <w:rsid w:val="00313967"/>
    <w:rsid w:val="00314E67"/>
    <w:rsid w:val="003154F6"/>
    <w:rsid w:val="003160F4"/>
    <w:rsid w:val="003179EF"/>
    <w:rsid w:val="00322BCE"/>
    <w:rsid w:val="00325A3E"/>
    <w:rsid w:val="00326F48"/>
    <w:rsid w:val="00327A6E"/>
    <w:rsid w:val="00327A80"/>
    <w:rsid w:val="00330A73"/>
    <w:rsid w:val="00331316"/>
    <w:rsid w:val="00331403"/>
    <w:rsid w:val="00332F52"/>
    <w:rsid w:val="00336DB2"/>
    <w:rsid w:val="00342715"/>
    <w:rsid w:val="0034601A"/>
    <w:rsid w:val="0034657E"/>
    <w:rsid w:val="00350470"/>
    <w:rsid w:val="003526C7"/>
    <w:rsid w:val="003542D4"/>
    <w:rsid w:val="003543F0"/>
    <w:rsid w:val="003555A1"/>
    <w:rsid w:val="0035631F"/>
    <w:rsid w:val="00357667"/>
    <w:rsid w:val="00360D02"/>
    <w:rsid w:val="00361CF3"/>
    <w:rsid w:val="00362B7F"/>
    <w:rsid w:val="00364D74"/>
    <w:rsid w:val="00371671"/>
    <w:rsid w:val="0037202C"/>
    <w:rsid w:val="00372D96"/>
    <w:rsid w:val="003759AE"/>
    <w:rsid w:val="00376735"/>
    <w:rsid w:val="00377A77"/>
    <w:rsid w:val="003803A1"/>
    <w:rsid w:val="00380A9A"/>
    <w:rsid w:val="0038274D"/>
    <w:rsid w:val="003833E4"/>
    <w:rsid w:val="0038799C"/>
    <w:rsid w:val="00387CFB"/>
    <w:rsid w:val="00392559"/>
    <w:rsid w:val="003939EE"/>
    <w:rsid w:val="00394196"/>
    <w:rsid w:val="0039485C"/>
    <w:rsid w:val="00397835"/>
    <w:rsid w:val="00397A66"/>
    <w:rsid w:val="00397C0A"/>
    <w:rsid w:val="003A4AB8"/>
    <w:rsid w:val="003A63B9"/>
    <w:rsid w:val="003A667F"/>
    <w:rsid w:val="003A7683"/>
    <w:rsid w:val="003B20F1"/>
    <w:rsid w:val="003B283B"/>
    <w:rsid w:val="003B2AB5"/>
    <w:rsid w:val="003B2BA2"/>
    <w:rsid w:val="003B38AA"/>
    <w:rsid w:val="003B5313"/>
    <w:rsid w:val="003B5456"/>
    <w:rsid w:val="003C1187"/>
    <w:rsid w:val="003C2DB1"/>
    <w:rsid w:val="003C4AF5"/>
    <w:rsid w:val="003C4EF8"/>
    <w:rsid w:val="003C5357"/>
    <w:rsid w:val="003D05FE"/>
    <w:rsid w:val="003D35EF"/>
    <w:rsid w:val="003D3B49"/>
    <w:rsid w:val="003D3D9E"/>
    <w:rsid w:val="003D7FAF"/>
    <w:rsid w:val="003E0B8C"/>
    <w:rsid w:val="003E24BB"/>
    <w:rsid w:val="003E387D"/>
    <w:rsid w:val="003E5833"/>
    <w:rsid w:val="003E6010"/>
    <w:rsid w:val="003E693F"/>
    <w:rsid w:val="003E75FE"/>
    <w:rsid w:val="003F1D4E"/>
    <w:rsid w:val="003F2CD5"/>
    <w:rsid w:val="003F2F97"/>
    <w:rsid w:val="003F4FF6"/>
    <w:rsid w:val="003F59AD"/>
    <w:rsid w:val="003F65E2"/>
    <w:rsid w:val="00400FC6"/>
    <w:rsid w:val="00402CA2"/>
    <w:rsid w:val="004079A9"/>
    <w:rsid w:val="00411755"/>
    <w:rsid w:val="0041385B"/>
    <w:rsid w:val="00413EED"/>
    <w:rsid w:val="00414A4C"/>
    <w:rsid w:val="00415AAD"/>
    <w:rsid w:val="0041728F"/>
    <w:rsid w:val="00421682"/>
    <w:rsid w:val="004221CC"/>
    <w:rsid w:val="004235E7"/>
    <w:rsid w:val="00425526"/>
    <w:rsid w:val="00426306"/>
    <w:rsid w:val="00427C97"/>
    <w:rsid w:val="00430FC6"/>
    <w:rsid w:val="004331FF"/>
    <w:rsid w:val="00434AB9"/>
    <w:rsid w:val="00434C77"/>
    <w:rsid w:val="00440808"/>
    <w:rsid w:val="00443153"/>
    <w:rsid w:val="0044401F"/>
    <w:rsid w:val="00444C4C"/>
    <w:rsid w:val="00444D44"/>
    <w:rsid w:val="004452E3"/>
    <w:rsid w:val="004520DF"/>
    <w:rsid w:val="0045436B"/>
    <w:rsid w:val="00460CCB"/>
    <w:rsid w:val="00460D3F"/>
    <w:rsid w:val="00461E3E"/>
    <w:rsid w:val="00464A26"/>
    <w:rsid w:val="00464B19"/>
    <w:rsid w:val="00464C86"/>
    <w:rsid w:val="00466AC6"/>
    <w:rsid w:val="0047016B"/>
    <w:rsid w:val="00470409"/>
    <w:rsid w:val="0047306F"/>
    <w:rsid w:val="0047417A"/>
    <w:rsid w:val="00477B4B"/>
    <w:rsid w:val="00477C1C"/>
    <w:rsid w:val="0048090F"/>
    <w:rsid w:val="00480C50"/>
    <w:rsid w:val="00486144"/>
    <w:rsid w:val="00486F07"/>
    <w:rsid w:val="004929C8"/>
    <w:rsid w:val="00492EDB"/>
    <w:rsid w:val="00496EBA"/>
    <w:rsid w:val="004A58D1"/>
    <w:rsid w:val="004A7356"/>
    <w:rsid w:val="004A737C"/>
    <w:rsid w:val="004A7AEE"/>
    <w:rsid w:val="004A7C3A"/>
    <w:rsid w:val="004A7E85"/>
    <w:rsid w:val="004B0633"/>
    <w:rsid w:val="004B14C0"/>
    <w:rsid w:val="004B41EE"/>
    <w:rsid w:val="004B7790"/>
    <w:rsid w:val="004C05A5"/>
    <w:rsid w:val="004C07BF"/>
    <w:rsid w:val="004C0FE5"/>
    <w:rsid w:val="004C4138"/>
    <w:rsid w:val="004C4D7B"/>
    <w:rsid w:val="004C56A4"/>
    <w:rsid w:val="004C6E55"/>
    <w:rsid w:val="004C7B95"/>
    <w:rsid w:val="004D1F3E"/>
    <w:rsid w:val="004D5272"/>
    <w:rsid w:val="004D6D5B"/>
    <w:rsid w:val="004E0268"/>
    <w:rsid w:val="004E0985"/>
    <w:rsid w:val="004E1536"/>
    <w:rsid w:val="004E16EC"/>
    <w:rsid w:val="004E21A8"/>
    <w:rsid w:val="004E2650"/>
    <w:rsid w:val="004E2B3E"/>
    <w:rsid w:val="004E3528"/>
    <w:rsid w:val="004E3A5B"/>
    <w:rsid w:val="004E46A8"/>
    <w:rsid w:val="004E4A42"/>
    <w:rsid w:val="004F0B26"/>
    <w:rsid w:val="004F3783"/>
    <w:rsid w:val="004F4E76"/>
    <w:rsid w:val="004F70F9"/>
    <w:rsid w:val="004F7A13"/>
    <w:rsid w:val="005021B6"/>
    <w:rsid w:val="005024F6"/>
    <w:rsid w:val="00504096"/>
    <w:rsid w:val="00504A01"/>
    <w:rsid w:val="00505516"/>
    <w:rsid w:val="00505DD7"/>
    <w:rsid w:val="00507398"/>
    <w:rsid w:val="005073C6"/>
    <w:rsid w:val="00507B8C"/>
    <w:rsid w:val="0051243D"/>
    <w:rsid w:val="00514A9A"/>
    <w:rsid w:val="00515BC0"/>
    <w:rsid w:val="00516F22"/>
    <w:rsid w:val="005207E3"/>
    <w:rsid w:val="00522152"/>
    <w:rsid w:val="00523686"/>
    <w:rsid w:val="00523996"/>
    <w:rsid w:val="00525911"/>
    <w:rsid w:val="00531900"/>
    <w:rsid w:val="005329D4"/>
    <w:rsid w:val="00534CC2"/>
    <w:rsid w:val="00535FFB"/>
    <w:rsid w:val="0054017F"/>
    <w:rsid w:val="0054168C"/>
    <w:rsid w:val="005434EE"/>
    <w:rsid w:val="0054508A"/>
    <w:rsid w:val="00546C60"/>
    <w:rsid w:val="005508F5"/>
    <w:rsid w:val="0055113A"/>
    <w:rsid w:val="005533A1"/>
    <w:rsid w:val="00554364"/>
    <w:rsid w:val="00554B37"/>
    <w:rsid w:val="00557587"/>
    <w:rsid w:val="00557A1C"/>
    <w:rsid w:val="00560AD6"/>
    <w:rsid w:val="00561C94"/>
    <w:rsid w:val="005632D7"/>
    <w:rsid w:val="0056359E"/>
    <w:rsid w:val="00566858"/>
    <w:rsid w:val="00567A1B"/>
    <w:rsid w:val="0057117C"/>
    <w:rsid w:val="0057239E"/>
    <w:rsid w:val="005724ED"/>
    <w:rsid w:val="00575896"/>
    <w:rsid w:val="00575EED"/>
    <w:rsid w:val="00577829"/>
    <w:rsid w:val="005805C8"/>
    <w:rsid w:val="0058068C"/>
    <w:rsid w:val="00581104"/>
    <w:rsid w:val="00584D4C"/>
    <w:rsid w:val="005876F8"/>
    <w:rsid w:val="005918AB"/>
    <w:rsid w:val="00592C99"/>
    <w:rsid w:val="00593D2E"/>
    <w:rsid w:val="00595399"/>
    <w:rsid w:val="0059550E"/>
    <w:rsid w:val="00595E30"/>
    <w:rsid w:val="00597449"/>
    <w:rsid w:val="005A07EF"/>
    <w:rsid w:val="005A196D"/>
    <w:rsid w:val="005A22B5"/>
    <w:rsid w:val="005A2AD2"/>
    <w:rsid w:val="005A68CF"/>
    <w:rsid w:val="005B04CB"/>
    <w:rsid w:val="005B0683"/>
    <w:rsid w:val="005B0D29"/>
    <w:rsid w:val="005B1315"/>
    <w:rsid w:val="005B4236"/>
    <w:rsid w:val="005B46EE"/>
    <w:rsid w:val="005B5D2D"/>
    <w:rsid w:val="005B70E6"/>
    <w:rsid w:val="005B7EAD"/>
    <w:rsid w:val="005C0D2A"/>
    <w:rsid w:val="005C119A"/>
    <w:rsid w:val="005C2810"/>
    <w:rsid w:val="005C6C52"/>
    <w:rsid w:val="005C6CC7"/>
    <w:rsid w:val="005C6FD3"/>
    <w:rsid w:val="005D060D"/>
    <w:rsid w:val="005D2896"/>
    <w:rsid w:val="005D460E"/>
    <w:rsid w:val="005D4846"/>
    <w:rsid w:val="005D6008"/>
    <w:rsid w:val="005D652A"/>
    <w:rsid w:val="005D6D67"/>
    <w:rsid w:val="005E26CF"/>
    <w:rsid w:val="005E32A3"/>
    <w:rsid w:val="005E531B"/>
    <w:rsid w:val="005E7516"/>
    <w:rsid w:val="005F54A5"/>
    <w:rsid w:val="005F5722"/>
    <w:rsid w:val="005F7FD3"/>
    <w:rsid w:val="00600B60"/>
    <w:rsid w:val="006028AC"/>
    <w:rsid w:val="006043AA"/>
    <w:rsid w:val="00610CDE"/>
    <w:rsid w:val="006139AA"/>
    <w:rsid w:val="006140BB"/>
    <w:rsid w:val="00616E48"/>
    <w:rsid w:val="00622A2D"/>
    <w:rsid w:val="00623026"/>
    <w:rsid w:val="00623940"/>
    <w:rsid w:val="00630FCB"/>
    <w:rsid w:val="00632738"/>
    <w:rsid w:val="0063400F"/>
    <w:rsid w:val="00637052"/>
    <w:rsid w:val="00637DD7"/>
    <w:rsid w:val="0064336B"/>
    <w:rsid w:val="00643E56"/>
    <w:rsid w:val="006452AC"/>
    <w:rsid w:val="00646338"/>
    <w:rsid w:val="00646EEC"/>
    <w:rsid w:val="00647030"/>
    <w:rsid w:val="00647038"/>
    <w:rsid w:val="006472A6"/>
    <w:rsid w:val="006501DC"/>
    <w:rsid w:val="0065504C"/>
    <w:rsid w:val="006552FD"/>
    <w:rsid w:val="0065609C"/>
    <w:rsid w:val="006579F9"/>
    <w:rsid w:val="00657F8D"/>
    <w:rsid w:val="006600DC"/>
    <w:rsid w:val="00664CC5"/>
    <w:rsid w:val="00666847"/>
    <w:rsid w:val="006705FA"/>
    <w:rsid w:val="00671031"/>
    <w:rsid w:val="00673A39"/>
    <w:rsid w:val="006763EC"/>
    <w:rsid w:val="0067717C"/>
    <w:rsid w:val="006808D7"/>
    <w:rsid w:val="0068174F"/>
    <w:rsid w:val="00681787"/>
    <w:rsid w:val="00690AFD"/>
    <w:rsid w:val="0069185E"/>
    <w:rsid w:val="00696261"/>
    <w:rsid w:val="0069782A"/>
    <w:rsid w:val="006A2764"/>
    <w:rsid w:val="006A4EAA"/>
    <w:rsid w:val="006A5BE8"/>
    <w:rsid w:val="006A6090"/>
    <w:rsid w:val="006A645E"/>
    <w:rsid w:val="006B02D0"/>
    <w:rsid w:val="006B15C0"/>
    <w:rsid w:val="006B1950"/>
    <w:rsid w:val="006B1EE7"/>
    <w:rsid w:val="006B4FD1"/>
    <w:rsid w:val="006B5013"/>
    <w:rsid w:val="006B6362"/>
    <w:rsid w:val="006B7240"/>
    <w:rsid w:val="006B7B1B"/>
    <w:rsid w:val="006C29F2"/>
    <w:rsid w:val="006D03D8"/>
    <w:rsid w:val="006D1BB9"/>
    <w:rsid w:val="006D698D"/>
    <w:rsid w:val="006D78FF"/>
    <w:rsid w:val="006D7E2A"/>
    <w:rsid w:val="006E07C3"/>
    <w:rsid w:val="006E28A4"/>
    <w:rsid w:val="006E3C3D"/>
    <w:rsid w:val="006E4A32"/>
    <w:rsid w:val="006E6132"/>
    <w:rsid w:val="006E77C1"/>
    <w:rsid w:val="006F0D9E"/>
    <w:rsid w:val="006F170C"/>
    <w:rsid w:val="006F289E"/>
    <w:rsid w:val="006F2CA5"/>
    <w:rsid w:val="006F396D"/>
    <w:rsid w:val="006F5B7B"/>
    <w:rsid w:val="006F6558"/>
    <w:rsid w:val="007008B5"/>
    <w:rsid w:val="00701383"/>
    <w:rsid w:val="00701551"/>
    <w:rsid w:val="00701FE4"/>
    <w:rsid w:val="00704BB2"/>
    <w:rsid w:val="007056EF"/>
    <w:rsid w:val="007074EA"/>
    <w:rsid w:val="007112FB"/>
    <w:rsid w:val="00713B66"/>
    <w:rsid w:val="007149F9"/>
    <w:rsid w:val="007200A7"/>
    <w:rsid w:val="00721659"/>
    <w:rsid w:val="0072400C"/>
    <w:rsid w:val="0072636A"/>
    <w:rsid w:val="007274A7"/>
    <w:rsid w:val="00730B8E"/>
    <w:rsid w:val="00732A09"/>
    <w:rsid w:val="00736415"/>
    <w:rsid w:val="007402B1"/>
    <w:rsid w:val="00740EA8"/>
    <w:rsid w:val="00742995"/>
    <w:rsid w:val="0074514B"/>
    <w:rsid w:val="007456DC"/>
    <w:rsid w:val="007460DB"/>
    <w:rsid w:val="00746BC1"/>
    <w:rsid w:val="0075085B"/>
    <w:rsid w:val="00750AF6"/>
    <w:rsid w:val="0075179F"/>
    <w:rsid w:val="00754261"/>
    <w:rsid w:val="00754C10"/>
    <w:rsid w:val="007551F4"/>
    <w:rsid w:val="007562AD"/>
    <w:rsid w:val="00757CF0"/>
    <w:rsid w:val="007605C0"/>
    <w:rsid w:val="00761F77"/>
    <w:rsid w:val="007647C3"/>
    <w:rsid w:val="00765C42"/>
    <w:rsid w:val="00765F1B"/>
    <w:rsid w:val="00766201"/>
    <w:rsid w:val="00771B7B"/>
    <w:rsid w:val="00772D4D"/>
    <w:rsid w:val="007738AC"/>
    <w:rsid w:val="00774ED8"/>
    <w:rsid w:val="007818AB"/>
    <w:rsid w:val="00782FDA"/>
    <w:rsid w:val="00785399"/>
    <w:rsid w:val="00793CC7"/>
    <w:rsid w:val="0079472F"/>
    <w:rsid w:val="007949E3"/>
    <w:rsid w:val="00794E1C"/>
    <w:rsid w:val="00795DA3"/>
    <w:rsid w:val="00796D74"/>
    <w:rsid w:val="00797F04"/>
    <w:rsid w:val="007A57F4"/>
    <w:rsid w:val="007B31B6"/>
    <w:rsid w:val="007B3529"/>
    <w:rsid w:val="007C07C5"/>
    <w:rsid w:val="007C2D6B"/>
    <w:rsid w:val="007D03DC"/>
    <w:rsid w:val="007D0DD1"/>
    <w:rsid w:val="007D135C"/>
    <w:rsid w:val="007D2AA2"/>
    <w:rsid w:val="007D31F4"/>
    <w:rsid w:val="007D4275"/>
    <w:rsid w:val="007E0816"/>
    <w:rsid w:val="007E134F"/>
    <w:rsid w:val="007E170F"/>
    <w:rsid w:val="007E2573"/>
    <w:rsid w:val="007E3E7F"/>
    <w:rsid w:val="007E6BCE"/>
    <w:rsid w:val="007E6D4A"/>
    <w:rsid w:val="007E6DF2"/>
    <w:rsid w:val="007F00D3"/>
    <w:rsid w:val="007F0D28"/>
    <w:rsid w:val="007F0D84"/>
    <w:rsid w:val="007F15F7"/>
    <w:rsid w:val="007F2174"/>
    <w:rsid w:val="007F2A89"/>
    <w:rsid w:val="007F556F"/>
    <w:rsid w:val="00800AE3"/>
    <w:rsid w:val="0080274C"/>
    <w:rsid w:val="00802AF7"/>
    <w:rsid w:val="008031D6"/>
    <w:rsid w:val="00803614"/>
    <w:rsid w:val="008038C5"/>
    <w:rsid w:val="00805F7C"/>
    <w:rsid w:val="00806324"/>
    <w:rsid w:val="00810910"/>
    <w:rsid w:val="0081158D"/>
    <w:rsid w:val="00811B34"/>
    <w:rsid w:val="00811CDA"/>
    <w:rsid w:val="00814D3F"/>
    <w:rsid w:val="008212B0"/>
    <w:rsid w:val="00821A37"/>
    <w:rsid w:val="00821C94"/>
    <w:rsid w:val="00822E71"/>
    <w:rsid w:val="00824BEE"/>
    <w:rsid w:val="008275E5"/>
    <w:rsid w:val="00827D46"/>
    <w:rsid w:val="0083066E"/>
    <w:rsid w:val="00830E2A"/>
    <w:rsid w:val="008314D7"/>
    <w:rsid w:val="00831C5E"/>
    <w:rsid w:val="00832685"/>
    <w:rsid w:val="008331AD"/>
    <w:rsid w:val="008350EE"/>
    <w:rsid w:val="0083618B"/>
    <w:rsid w:val="008367AC"/>
    <w:rsid w:val="008405A0"/>
    <w:rsid w:val="008429E8"/>
    <w:rsid w:val="00843DF6"/>
    <w:rsid w:val="00845BBE"/>
    <w:rsid w:val="00847AAF"/>
    <w:rsid w:val="00851487"/>
    <w:rsid w:val="008524D0"/>
    <w:rsid w:val="00852878"/>
    <w:rsid w:val="008535EF"/>
    <w:rsid w:val="008549CE"/>
    <w:rsid w:val="00860B63"/>
    <w:rsid w:val="008634DC"/>
    <w:rsid w:val="00863940"/>
    <w:rsid w:val="00864DC6"/>
    <w:rsid w:val="008655DD"/>
    <w:rsid w:val="00867B02"/>
    <w:rsid w:val="00870187"/>
    <w:rsid w:val="008731E1"/>
    <w:rsid w:val="008736DF"/>
    <w:rsid w:val="008741DB"/>
    <w:rsid w:val="00874B7D"/>
    <w:rsid w:val="00875E52"/>
    <w:rsid w:val="00875F60"/>
    <w:rsid w:val="0088087B"/>
    <w:rsid w:val="008813F4"/>
    <w:rsid w:val="00881E5F"/>
    <w:rsid w:val="008829A4"/>
    <w:rsid w:val="008836DC"/>
    <w:rsid w:val="00883FCB"/>
    <w:rsid w:val="008874F5"/>
    <w:rsid w:val="00887B21"/>
    <w:rsid w:val="00891B74"/>
    <w:rsid w:val="00892DE9"/>
    <w:rsid w:val="0089503E"/>
    <w:rsid w:val="00895093"/>
    <w:rsid w:val="0089563A"/>
    <w:rsid w:val="008A0BF5"/>
    <w:rsid w:val="008A2046"/>
    <w:rsid w:val="008A2455"/>
    <w:rsid w:val="008A2A2F"/>
    <w:rsid w:val="008A6D95"/>
    <w:rsid w:val="008A6EC0"/>
    <w:rsid w:val="008B1171"/>
    <w:rsid w:val="008B48E2"/>
    <w:rsid w:val="008B5152"/>
    <w:rsid w:val="008B5EA0"/>
    <w:rsid w:val="008B6EE1"/>
    <w:rsid w:val="008B7E27"/>
    <w:rsid w:val="008C0CA5"/>
    <w:rsid w:val="008C12A2"/>
    <w:rsid w:val="008C1CF5"/>
    <w:rsid w:val="008C3CE8"/>
    <w:rsid w:val="008C4B38"/>
    <w:rsid w:val="008C6470"/>
    <w:rsid w:val="008C7465"/>
    <w:rsid w:val="008D00A6"/>
    <w:rsid w:val="008D10DE"/>
    <w:rsid w:val="008D3DE9"/>
    <w:rsid w:val="008D54FE"/>
    <w:rsid w:val="008D639A"/>
    <w:rsid w:val="008D6B9D"/>
    <w:rsid w:val="008E0AC9"/>
    <w:rsid w:val="008E1227"/>
    <w:rsid w:val="008E212A"/>
    <w:rsid w:val="008E23C2"/>
    <w:rsid w:val="008E328D"/>
    <w:rsid w:val="008E383F"/>
    <w:rsid w:val="008E4FE2"/>
    <w:rsid w:val="008E5190"/>
    <w:rsid w:val="008E5F8B"/>
    <w:rsid w:val="008E79DB"/>
    <w:rsid w:val="008F199D"/>
    <w:rsid w:val="008F1CB0"/>
    <w:rsid w:val="008F1D0A"/>
    <w:rsid w:val="008F3933"/>
    <w:rsid w:val="008F663E"/>
    <w:rsid w:val="008F6AB1"/>
    <w:rsid w:val="008F7791"/>
    <w:rsid w:val="00900EA0"/>
    <w:rsid w:val="009031A2"/>
    <w:rsid w:val="0090367E"/>
    <w:rsid w:val="00903E49"/>
    <w:rsid w:val="00903EBB"/>
    <w:rsid w:val="0090578F"/>
    <w:rsid w:val="00906027"/>
    <w:rsid w:val="009110F8"/>
    <w:rsid w:val="00915485"/>
    <w:rsid w:val="00915EB8"/>
    <w:rsid w:val="009177C9"/>
    <w:rsid w:val="00917932"/>
    <w:rsid w:val="00921C9B"/>
    <w:rsid w:val="00921E9F"/>
    <w:rsid w:val="0092229A"/>
    <w:rsid w:val="00923DCD"/>
    <w:rsid w:val="00925D18"/>
    <w:rsid w:val="00926DBC"/>
    <w:rsid w:val="00927AA9"/>
    <w:rsid w:val="00927B5B"/>
    <w:rsid w:val="00930D55"/>
    <w:rsid w:val="00932F5A"/>
    <w:rsid w:val="00933610"/>
    <w:rsid w:val="00933B07"/>
    <w:rsid w:val="00934561"/>
    <w:rsid w:val="00944F28"/>
    <w:rsid w:val="009523E9"/>
    <w:rsid w:val="00953BD4"/>
    <w:rsid w:val="00953DE1"/>
    <w:rsid w:val="00954C4D"/>
    <w:rsid w:val="00960E94"/>
    <w:rsid w:val="009619CC"/>
    <w:rsid w:val="00963089"/>
    <w:rsid w:val="0096362C"/>
    <w:rsid w:val="00963FE9"/>
    <w:rsid w:val="009650BD"/>
    <w:rsid w:val="009661A6"/>
    <w:rsid w:val="00966E9D"/>
    <w:rsid w:val="00967A30"/>
    <w:rsid w:val="00967E69"/>
    <w:rsid w:val="00974757"/>
    <w:rsid w:val="00976875"/>
    <w:rsid w:val="00977579"/>
    <w:rsid w:val="00977961"/>
    <w:rsid w:val="009804DC"/>
    <w:rsid w:val="009814EC"/>
    <w:rsid w:val="00983C32"/>
    <w:rsid w:val="0098597A"/>
    <w:rsid w:val="009867C1"/>
    <w:rsid w:val="00987EAE"/>
    <w:rsid w:val="00992591"/>
    <w:rsid w:val="009928D1"/>
    <w:rsid w:val="0099424C"/>
    <w:rsid w:val="009967CB"/>
    <w:rsid w:val="009A0DEA"/>
    <w:rsid w:val="009A1F1D"/>
    <w:rsid w:val="009A24AD"/>
    <w:rsid w:val="009A51F0"/>
    <w:rsid w:val="009A791D"/>
    <w:rsid w:val="009B0BC4"/>
    <w:rsid w:val="009B0BC8"/>
    <w:rsid w:val="009B10FF"/>
    <w:rsid w:val="009B3504"/>
    <w:rsid w:val="009B4402"/>
    <w:rsid w:val="009B5536"/>
    <w:rsid w:val="009C1289"/>
    <w:rsid w:val="009C4B4E"/>
    <w:rsid w:val="009C7881"/>
    <w:rsid w:val="009D3AE0"/>
    <w:rsid w:val="009D6AF9"/>
    <w:rsid w:val="009E1DC8"/>
    <w:rsid w:val="009E5563"/>
    <w:rsid w:val="009F02EC"/>
    <w:rsid w:val="009F05CF"/>
    <w:rsid w:val="009F09F1"/>
    <w:rsid w:val="009F40D9"/>
    <w:rsid w:val="009F475D"/>
    <w:rsid w:val="009F58A3"/>
    <w:rsid w:val="009F7736"/>
    <w:rsid w:val="00A0181D"/>
    <w:rsid w:val="00A02258"/>
    <w:rsid w:val="00A02AB3"/>
    <w:rsid w:val="00A0447D"/>
    <w:rsid w:val="00A0670F"/>
    <w:rsid w:val="00A07E52"/>
    <w:rsid w:val="00A108CC"/>
    <w:rsid w:val="00A11345"/>
    <w:rsid w:val="00A11D42"/>
    <w:rsid w:val="00A134D8"/>
    <w:rsid w:val="00A14950"/>
    <w:rsid w:val="00A16EE4"/>
    <w:rsid w:val="00A1766C"/>
    <w:rsid w:val="00A17F1A"/>
    <w:rsid w:val="00A22001"/>
    <w:rsid w:val="00A222A7"/>
    <w:rsid w:val="00A24AFA"/>
    <w:rsid w:val="00A25D87"/>
    <w:rsid w:val="00A26386"/>
    <w:rsid w:val="00A31921"/>
    <w:rsid w:val="00A3275A"/>
    <w:rsid w:val="00A34ED8"/>
    <w:rsid w:val="00A36716"/>
    <w:rsid w:val="00A36A65"/>
    <w:rsid w:val="00A372EE"/>
    <w:rsid w:val="00A4405B"/>
    <w:rsid w:val="00A45CD8"/>
    <w:rsid w:val="00A54ACB"/>
    <w:rsid w:val="00A55ABB"/>
    <w:rsid w:val="00A56055"/>
    <w:rsid w:val="00A56B6D"/>
    <w:rsid w:val="00A57F27"/>
    <w:rsid w:val="00A60027"/>
    <w:rsid w:val="00A61E8F"/>
    <w:rsid w:val="00A6266F"/>
    <w:rsid w:val="00A63F16"/>
    <w:rsid w:val="00A65DD2"/>
    <w:rsid w:val="00A70063"/>
    <w:rsid w:val="00A7009D"/>
    <w:rsid w:val="00A71A8D"/>
    <w:rsid w:val="00A71EF4"/>
    <w:rsid w:val="00A72D7A"/>
    <w:rsid w:val="00A74327"/>
    <w:rsid w:val="00A7436E"/>
    <w:rsid w:val="00A76812"/>
    <w:rsid w:val="00A76B23"/>
    <w:rsid w:val="00A81584"/>
    <w:rsid w:val="00A86D47"/>
    <w:rsid w:val="00A91E1F"/>
    <w:rsid w:val="00A9340A"/>
    <w:rsid w:val="00A944F3"/>
    <w:rsid w:val="00A96E05"/>
    <w:rsid w:val="00A97E15"/>
    <w:rsid w:val="00AA179C"/>
    <w:rsid w:val="00AA18AE"/>
    <w:rsid w:val="00AA2776"/>
    <w:rsid w:val="00AA4125"/>
    <w:rsid w:val="00AB16BF"/>
    <w:rsid w:val="00AB24C8"/>
    <w:rsid w:val="00AB4252"/>
    <w:rsid w:val="00AB508B"/>
    <w:rsid w:val="00AC16E1"/>
    <w:rsid w:val="00AC5086"/>
    <w:rsid w:val="00AD173D"/>
    <w:rsid w:val="00AD2465"/>
    <w:rsid w:val="00AD442D"/>
    <w:rsid w:val="00AD6554"/>
    <w:rsid w:val="00AE14F3"/>
    <w:rsid w:val="00AE20D3"/>
    <w:rsid w:val="00AE22F2"/>
    <w:rsid w:val="00AE2392"/>
    <w:rsid w:val="00AE24DF"/>
    <w:rsid w:val="00AE79CA"/>
    <w:rsid w:val="00AF328F"/>
    <w:rsid w:val="00AF4582"/>
    <w:rsid w:val="00AF6F3E"/>
    <w:rsid w:val="00B03922"/>
    <w:rsid w:val="00B04ACF"/>
    <w:rsid w:val="00B053C6"/>
    <w:rsid w:val="00B07386"/>
    <w:rsid w:val="00B104E7"/>
    <w:rsid w:val="00B14DAA"/>
    <w:rsid w:val="00B16E80"/>
    <w:rsid w:val="00B17D6B"/>
    <w:rsid w:val="00B234E3"/>
    <w:rsid w:val="00B274CC"/>
    <w:rsid w:val="00B33A06"/>
    <w:rsid w:val="00B34AF2"/>
    <w:rsid w:val="00B419F8"/>
    <w:rsid w:val="00B43B74"/>
    <w:rsid w:val="00B44DE2"/>
    <w:rsid w:val="00B50DEE"/>
    <w:rsid w:val="00B52FBD"/>
    <w:rsid w:val="00B54D58"/>
    <w:rsid w:val="00B55D48"/>
    <w:rsid w:val="00B607BF"/>
    <w:rsid w:val="00B60D9B"/>
    <w:rsid w:val="00B6122B"/>
    <w:rsid w:val="00B61251"/>
    <w:rsid w:val="00B614E6"/>
    <w:rsid w:val="00B6214E"/>
    <w:rsid w:val="00B65239"/>
    <w:rsid w:val="00B65A19"/>
    <w:rsid w:val="00B65AF4"/>
    <w:rsid w:val="00B65F77"/>
    <w:rsid w:val="00B71A2B"/>
    <w:rsid w:val="00B72929"/>
    <w:rsid w:val="00B7390A"/>
    <w:rsid w:val="00B75A56"/>
    <w:rsid w:val="00B75A7B"/>
    <w:rsid w:val="00B811EC"/>
    <w:rsid w:val="00B82F3D"/>
    <w:rsid w:val="00B85972"/>
    <w:rsid w:val="00B87120"/>
    <w:rsid w:val="00B92979"/>
    <w:rsid w:val="00B929A5"/>
    <w:rsid w:val="00B939A6"/>
    <w:rsid w:val="00B94955"/>
    <w:rsid w:val="00B97C33"/>
    <w:rsid w:val="00B97F73"/>
    <w:rsid w:val="00BA020D"/>
    <w:rsid w:val="00BA0A81"/>
    <w:rsid w:val="00BA0C8A"/>
    <w:rsid w:val="00BA4901"/>
    <w:rsid w:val="00BA49CA"/>
    <w:rsid w:val="00BA5F2A"/>
    <w:rsid w:val="00BA6C29"/>
    <w:rsid w:val="00BB026F"/>
    <w:rsid w:val="00BB1179"/>
    <w:rsid w:val="00BB3FB2"/>
    <w:rsid w:val="00BB532C"/>
    <w:rsid w:val="00BB5370"/>
    <w:rsid w:val="00BB65C4"/>
    <w:rsid w:val="00BB7B9D"/>
    <w:rsid w:val="00BC4431"/>
    <w:rsid w:val="00BC4707"/>
    <w:rsid w:val="00BC4B7F"/>
    <w:rsid w:val="00BC5473"/>
    <w:rsid w:val="00BC6E2E"/>
    <w:rsid w:val="00BC7DE7"/>
    <w:rsid w:val="00BD097C"/>
    <w:rsid w:val="00BD2639"/>
    <w:rsid w:val="00BD4CC9"/>
    <w:rsid w:val="00BD4EB5"/>
    <w:rsid w:val="00BD5B6F"/>
    <w:rsid w:val="00BD620F"/>
    <w:rsid w:val="00BE364C"/>
    <w:rsid w:val="00BE37BA"/>
    <w:rsid w:val="00BF1785"/>
    <w:rsid w:val="00BF2010"/>
    <w:rsid w:val="00BF2365"/>
    <w:rsid w:val="00BF2E5D"/>
    <w:rsid w:val="00BF4BCD"/>
    <w:rsid w:val="00BF688B"/>
    <w:rsid w:val="00C01120"/>
    <w:rsid w:val="00C01A8A"/>
    <w:rsid w:val="00C04273"/>
    <w:rsid w:val="00C044F5"/>
    <w:rsid w:val="00C04732"/>
    <w:rsid w:val="00C07936"/>
    <w:rsid w:val="00C07E13"/>
    <w:rsid w:val="00C1115F"/>
    <w:rsid w:val="00C1160A"/>
    <w:rsid w:val="00C11D42"/>
    <w:rsid w:val="00C12328"/>
    <w:rsid w:val="00C12A12"/>
    <w:rsid w:val="00C13825"/>
    <w:rsid w:val="00C152A6"/>
    <w:rsid w:val="00C15982"/>
    <w:rsid w:val="00C203E7"/>
    <w:rsid w:val="00C21EFF"/>
    <w:rsid w:val="00C23DF7"/>
    <w:rsid w:val="00C253D7"/>
    <w:rsid w:val="00C25B4D"/>
    <w:rsid w:val="00C274F6"/>
    <w:rsid w:val="00C27BFD"/>
    <w:rsid w:val="00C3053E"/>
    <w:rsid w:val="00C4067A"/>
    <w:rsid w:val="00C41BC5"/>
    <w:rsid w:val="00C46454"/>
    <w:rsid w:val="00C47D9F"/>
    <w:rsid w:val="00C5183B"/>
    <w:rsid w:val="00C57333"/>
    <w:rsid w:val="00C57A19"/>
    <w:rsid w:val="00C62955"/>
    <w:rsid w:val="00C64A18"/>
    <w:rsid w:val="00C66947"/>
    <w:rsid w:val="00C70A83"/>
    <w:rsid w:val="00C726AA"/>
    <w:rsid w:val="00C72F05"/>
    <w:rsid w:val="00C73BEF"/>
    <w:rsid w:val="00C74BBA"/>
    <w:rsid w:val="00C7512A"/>
    <w:rsid w:val="00C761B3"/>
    <w:rsid w:val="00C835B2"/>
    <w:rsid w:val="00C85AC8"/>
    <w:rsid w:val="00C87EFC"/>
    <w:rsid w:val="00C90C12"/>
    <w:rsid w:val="00C92ED9"/>
    <w:rsid w:val="00C937E3"/>
    <w:rsid w:val="00C97992"/>
    <w:rsid w:val="00C97B34"/>
    <w:rsid w:val="00CA1941"/>
    <w:rsid w:val="00CB10E5"/>
    <w:rsid w:val="00CB3EE7"/>
    <w:rsid w:val="00CB40EE"/>
    <w:rsid w:val="00CB5CC4"/>
    <w:rsid w:val="00CC0E6A"/>
    <w:rsid w:val="00CC3E39"/>
    <w:rsid w:val="00CC4171"/>
    <w:rsid w:val="00CC4385"/>
    <w:rsid w:val="00CC49A2"/>
    <w:rsid w:val="00CC57DC"/>
    <w:rsid w:val="00CC6AD3"/>
    <w:rsid w:val="00CC734B"/>
    <w:rsid w:val="00CD1811"/>
    <w:rsid w:val="00CD4639"/>
    <w:rsid w:val="00CD5F76"/>
    <w:rsid w:val="00CD6411"/>
    <w:rsid w:val="00CE27BF"/>
    <w:rsid w:val="00CE5779"/>
    <w:rsid w:val="00CE653A"/>
    <w:rsid w:val="00CF35FC"/>
    <w:rsid w:val="00CF53C8"/>
    <w:rsid w:val="00CF5F66"/>
    <w:rsid w:val="00CF63CB"/>
    <w:rsid w:val="00CF7A15"/>
    <w:rsid w:val="00D00275"/>
    <w:rsid w:val="00D033AB"/>
    <w:rsid w:val="00D0410B"/>
    <w:rsid w:val="00D0422F"/>
    <w:rsid w:val="00D05BB8"/>
    <w:rsid w:val="00D06776"/>
    <w:rsid w:val="00D06A85"/>
    <w:rsid w:val="00D13369"/>
    <w:rsid w:val="00D13F17"/>
    <w:rsid w:val="00D14053"/>
    <w:rsid w:val="00D14D46"/>
    <w:rsid w:val="00D155F5"/>
    <w:rsid w:val="00D15664"/>
    <w:rsid w:val="00D160F1"/>
    <w:rsid w:val="00D16179"/>
    <w:rsid w:val="00D16D76"/>
    <w:rsid w:val="00D215F3"/>
    <w:rsid w:val="00D2288D"/>
    <w:rsid w:val="00D23740"/>
    <w:rsid w:val="00D238B9"/>
    <w:rsid w:val="00D27CCC"/>
    <w:rsid w:val="00D32E3B"/>
    <w:rsid w:val="00D33B62"/>
    <w:rsid w:val="00D345E7"/>
    <w:rsid w:val="00D350C8"/>
    <w:rsid w:val="00D354D8"/>
    <w:rsid w:val="00D40A15"/>
    <w:rsid w:val="00D40BA4"/>
    <w:rsid w:val="00D4141E"/>
    <w:rsid w:val="00D416D2"/>
    <w:rsid w:val="00D4227C"/>
    <w:rsid w:val="00D502B8"/>
    <w:rsid w:val="00D504C3"/>
    <w:rsid w:val="00D50768"/>
    <w:rsid w:val="00D51474"/>
    <w:rsid w:val="00D538D3"/>
    <w:rsid w:val="00D56136"/>
    <w:rsid w:val="00D56D1A"/>
    <w:rsid w:val="00D606E2"/>
    <w:rsid w:val="00D62387"/>
    <w:rsid w:val="00D62A5F"/>
    <w:rsid w:val="00D64CA3"/>
    <w:rsid w:val="00D67A5D"/>
    <w:rsid w:val="00D67C7B"/>
    <w:rsid w:val="00D71342"/>
    <w:rsid w:val="00D7472A"/>
    <w:rsid w:val="00D74A5E"/>
    <w:rsid w:val="00D81307"/>
    <w:rsid w:val="00D83969"/>
    <w:rsid w:val="00D84D1C"/>
    <w:rsid w:val="00D86311"/>
    <w:rsid w:val="00D90188"/>
    <w:rsid w:val="00D92D5B"/>
    <w:rsid w:val="00D93206"/>
    <w:rsid w:val="00D95007"/>
    <w:rsid w:val="00D97EA9"/>
    <w:rsid w:val="00DA0BA0"/>
    <w:rsid w:val="00DA21B4"/>
    <w:rsid w:val="00DA6571"/>
    <w:rsid w:val="00DB4472"/>
    <w:rsid w:val="00DB4A7C"/>
    <w:rsid w:val="00DB564E"/>
    <w:rsid w:val="00DB69D2"/>
    <w:rsid w:val="00DC21B2"/>
    <w:rsid w:val="00DC543D"/>
    <w:rsid w:val="00DC7A11"/>
    <w:rsid w:val="00DC7ED7"/>
    <w:rsid w:val="00DC7FAC"/>
    <w:rsid w:val="00DD0491"/>
    <w:rsid w:val="00DD05C4"/>
    <w:rsid w:val="00DD07C9"/>
    <w:rsid w:val="00DD0C2E"/>
    <w:rsid w:val="00DD3CE5"/>
    <w:rsid w:val="00DD5011"/>
    <w:rsid w:val="00DD64AF"/>
    <w:rsid w:val="00DD6AE4"/>
    <w:rsid w:val="00DD6D5D"/>
    <w:rsid w:val="00DD7D2B"/>
    <w:rsid w:val="00DE1B14"/>
    <w:rsid w:val="00DE25EF"/>
    <w:rsid w:val="00DE4C44"/>
    <w:rsid w:val="00DE4F63"/>
    <w:rsid w:val="00DE59B3"/>
    <w:rsid w:val="00DE7E36"/>
    <w:rsid w:val="00DF2441"/>
    <w:rsid w:val="00DF29AB"/>
    <w:rsid w:val="00DF2ED9"/>
    <w:rsid w:val="00DF4971"/>
    <w:rsid w:val="00DF76D7"/>
    <w:rsid w:val="00DF776E"/>
    <w:rsid w:val="00E01B2D"/>
    <w:rsid w:val="00E06D7D"/>
    <w:rsid w:val="00E07AE2"/>
    <w:rsid w:val="00E1002C"/>
    <w:rsid w:val="00E12B0C"/>
    <w:rsid w:val="00E165E5"/>
    <w:rsid w:val="00E17510"/>
    <w:rsid w:val="00E17B8F"/>
    <w:rsid w:val="00E2126D"/>
    <w:rsid w:val="00E21B91"/>
    <w:rsid w:val="00E2261E"/>
    <w:rsid w:val="00E226E9"/>
    <w:rsid w:val="00E24E8C"/>
    <w:rsid w:val="00E30A3C"/>
    <w:rsid w:val="00E30C86"/>
    <w:rsid w:val="00E32722"/>
    <w:rsid w:val="00E33B33"/>
    <w:rsid w:val="00E34658"/>
    <w:rsid w:val="00E3526B"/>
    <w:rsid w:val="00E362BB"/>
    <w:rsid w:val="00E37047"/>
    <w:rsid w:val="00E41633"/>
    <w:rsid w:val="00E4347A"/>
    <w:rsid w:val="00E435F2"/>
    <w:rsid w:val="00E44AB4"/>
    <w:rsid w:val="00E44B09"/>
    <w:rsid w:val="00E45BEF"/>
    <w:rsid w:val="00E46012"/>
    <w:rsid w:val="00E53230"/>
    <w:rsid w:val="00E5375C"/>
    <w:rsid w:val="00E53AE5"/>
    <w:rsid w:val="00E54FA7"/>
    <w:rsid w:val="00E55EF4"/>
    <w:rsid w:val="00E568E7"/>
    <w:rsid w:val="00E57F1B"/>
    <w:rsid w:val="00E602DF"/>
    <w:rsid w:val="00E62608"/>
    <w:rsid w:val="00E63E28"/>
    <w:rsid w:val="00E6466A"/>
    <w:rsid w:val="00E65473"/>
    <w:rsid w:val="00E655A4"/>
    <w:rsid w:val="00E6566F"/>
    <w:rsid w:val="00E66299"/>
    <w:rsid w:val="00E70827"/>
    <w:rsid w:val="00E70DF7"/>
    <w:rsid w:val="00E71C7E"/>
    <w:rsid w:val="00E752BD"/>
    <w:rsid w:val="00E75D87"/>
    <w:rsid w:val="00E80D97"/>
    <w:rsid w:val="00E81A13"/>
    <w:rsid w:val="00E82F78"/>
    <w:rsid w:val="00E83647"/>
    <w:rsid w:val="00E83C53"/>
    <w:rsid w:val="00E83F3B"/>
    <w:rsid w:val="00E84AF3"/>
    <w:rsid w:val="00E84F95"/>
    <w:rsid w:val="00E850CE"/>
    <w:rsid w:val="00E855C2"/>
    <w:rsid w:val="00E918FA"/>
    <w:rsid w:val="00E94287"/>
    <w:rsid w:val="00E9483D"/>
    <w:rsid w:val="00E9527E"/>
    <w:rsid w:val="00E97693"/>
    <w:rsid w:val="00EA005D"/>
    <w:rsid w:val="00EA33A4"/>
    <w:rsid w:val="00EA3B47"/>
    <w:rsid w:val="00EA45D8"/>
    <w:rsid w:val="00EA5C24"/>
    <w:rsid w:val="00EA5F81"/>
    <w:rsid w:val="00EA7B88"/>
    <w:rsid w:val="00EB44EE"/>
    <w:rsid w:val="00EB6E7A"/>
    <w:rsid w:val="00EC1BD8"/>
    <w:rsid w:val="00EC2AB1"/>
    <w:rsid w:val="00EC423F"/>
    <w:rsid w:val="00EC63E2"/>
    <w:rsid w:val="00EC69E1"/>
    <w:rsid w:val="00EC6D2D"/>
    <w:rsid w:val="00EC713A"/>
    <w:rsid w:val="00ED2941"/>
    <w:rsid w:val="00ED4925"/>
    <w:rsid w:val="00ED65ED"/>
    <w:rsid w:val="00EE25F5"/>
    <w:rsid w:val="00EE278E"/>
    <w:rsid w:val="00EE3AEB"/>
    <w:rsid w:val="00EE4363"/>
    <w:rsid w:val="00EF0FE0"/>
    <w:rsid w:val="00EF1FF3"/>
    <w:rsid w:val="00EF2BED"/>
    <w:rsid w:val="00EF5987"/>
    <w:rsid w:val="00EF64A8"/>
    <w:rsid w:val="00F01448"/>
    <w:rsid w:val="00F01EBA"/>
    <w:rsid w:val="00F024B3"/>
    <w:rsid w:val="00F046C3"/>
    <w:rsid w:val="00F04B25"/>
    <w:rsid w:val="00F051B3"/>
    <w:rsid w:val="00F06136"/>
    <w:rsid w:val="00F215A9"/>
    <w:rsid w:val="00F21A6E"/>
    <w:rsid w:val="00F226CE"/>
    <w:rsid w:val="00F23BB1"/>
    <w:rsid w:val="00F24CCC"/>
    <w:rsid w:val="00F27DB8"/>
    <w:rsid w:val="00F3080D"/>
    <w:rsid w:val="00F31ACB"/>
    <w:rsid w:val="00F327DB"/>
    <w:rsid w:val="00F32D1A"/>
    <w:rsid w:val="00F32EE8"/>
    <w:rsid w:val="00F33BFD"/>
    <w:rsid w:val="00F36F50"/>
    <w:rsid w:val="00F410EA"/>
    <w:rsid w:val="00F413C3"/>
    <w:rsid w:val="00F44F7C"/>
    <w:rsid w:val="00F4567B"/>
    <w:rsid w:val="00F47577"/>
    <w:rsid w:val="00F513F7"/>
    <w:rsid w:val="00F5294A"/>
    <w:rsid w:val="00F533AD"/>
    <w:rsid w:val="00F534B9"/>
    <w:rsid w:val="00F5728B"/>
    <w:rsid w:val="00F61400"/>
    <w:rsid w:val="00F61B63"/>
    <w:rsid w:val="00F61E0A"/>
    <w:rsid w:val="00F671B2"/>
    <w:rsid w:val="00F673C4"/>
    <w:rsid w:val="00F7022D"/>
    <w:rsid w:val="00F70FF1"/>
    <w:rsid w:val="00F70FFA"/>
    <w:rsid w:val="00F73B1E"/>
    <w:rsid w:val="00F74BB3"/>
    <w:rsid w:val="00F76EFE"/>
    <w:rsid w:val="00F77554"/>
    <w:rsid w:val="00F8102D"/>
    <w:rsid w:val="00F81B41"/>
    <w:rsid w:val="00F82F52"/>
    <w:rsid w:val="00F83F52"/>
    <w:rsid w:val="00F84C0F"/>
    <w:rsid w:val="00F86641"/>
    <w:rsid w:val="00F87901"/>
    <w:rsid w:val="00F91945"/>
    <w:rsid w:val="00F91FCF"/>
    <w:rsid w:val="00F955CF"/>
    <w:rsid w:val="00F9673A"/>
    <w:rsid w:val="00FA0840"/>
    <w:rsid w:val="00FA0AD4"/>
    <w:rsid w:val="00FA27F5"/>
    <w:rsid w:val="00FA65B3"/>
    <w:rsid w:val="00FA681F"/>
    <w:rsid w:val="00FA7B89"/>
    <w:rsid w:val="00FB19F4"/>
    <w:rsid w:val="00FB1F36"/>
    <w:rsid w:val="00FB4732"/>
    <w:rsid w:val="00FB5355"/>
    <w:rsid w:val="00FB5CC0"/>
    <w:rsid w:val="00FB6FED"/>
    <w:rsid w:val="00FB72FC"/>
    <w:rsid w:val="00FB7F26"/>
    <w:rsid w:val="00FC3325"/>
    <w:rsid w:val="00FC4239"/>
    <w:rsid w:val="00FC45F0"/>
    <w:rsid w:val="00FC5610"/>
    <w:rsid w:val="00FD1A59"/>
    <w:rsid w:val="00FD1EF9"/>
    <w:rsid w:val="00FD7DA4"/>
    <w:rsid w:val="00FD7E01"/>
    <w:rsid w:val="00FE16FC"/>
    <w:rsid w:val="00FE21A5"/>
    <w:rsid w:val="00FE33DE"/>
    <w:rsid w:val="00FE7485"/>
    <w:rsid w:val="00FF1B46"/>
    <w:rsid w:val="00FF2067"/>
    <w:rsid w:val="00FF573B"/>
    <w:rsid w:val="00FF5A93"/>
    <w:rsid w:val="00FF72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lt-LT" w:eastAsia="lt-LT" w:bidi="lt-LT"/>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7E36"/>
    <w:pPr>
      <w:spacing w:line="288" w:lineRule="auto"/>
      <w:jc w:val="both"/>
    </w:pPr>
    <w:rPr>
      <w:rFonts w:ascii="Times New Roman" w:hAnsi="Times New Roman"/>
      <w:sz w:val="22"/>
      <w:szCs w:val="22"/>
    </w:rPr>
  </w:style>
  <w:style w:type="paragraph" w:styleId="Heading1">
    <w:name w:val="heading 1"/>
    <w:basedOn w:val="Normal"/>
    <w:next w:val="Normal"/>
    <w:link w:val="Heading1Char"/>
    <w:qFormat/>
    <w:rsid w:val="00DE7E36"/>
    <w:pPr>
      <w:numPr>
        <w:numId w:val="1"/>
      </w:numPr>
      <w:ind w:left="567" w:hanging="567"/>
      <w:outlineLvl w:val="0"/>
    </w:pPr>
    <w:rPr>
      <w:kern w:val="28"/>
    </w:rPr>
  </w:style>
  <w:style w:type="paragraph" w:styleId="Heading2">
    <w:name w:val="heading 2"/>
    <w:aliases w:val="Char, Char"/>
    <w:basedOn w:val="Normal"/>
    <w:next w:val="Normal"/>
    <w:link w:val="Heading2Char"/>
    <w:qFormat/>
    <w:rsid w:val="00DE7E36"/>
    <w:pPr>
      <w:numPr>
        <w:ilvl w:val="1"/>
        <w:numId w:val="1"/>
      </w:numPr>
      <w:ind w:left="567" w:hanging="567"/>
      <w:outlineLvl w:val="1"/>
    </w:pPr>
  </w:style>
  <w:style w:type="paragraph" w:styleId="Heading3">
    <w:name w:val="heading 3"/>
    <w:basedOn w:val="Normal"/>
    <w:next w:val="Normal"/>
    <w:link w:val="Heading3Char"/>
    <w:qFormat/>
    <w:rsid w:val="00DE7E36"/>
    <w:pPr>
      <w:numPr>
        <w:ilvl w:val="2"/>
        <w:numId w:val="1"/>
      </w:numPr>
      <w:ind w:left="567" w:hanging="567"/>
      <w:outlineLvl w:val="2"/>
    </w:pPr>
  </w:style>
  <w:style w:type="paragraph" w:styleId="Heading4">
    <w:name w:val="heading 4"/>
    <w:basedOn w:val="Normal"/>
    <w:next w:val="Normal"/>
    <w:link w:val="Heading4Char"/>
    <w:qFormat/>
    <w:rsid w:val="00DE7E36"/>
    <w:pPr>
      <w:numPr>
        <w:ilvl w:val="3"/>
        <w:numId w:val="1"/>
      </w:numPr>
      <w:ind w:left="567" w:hanging="567"/>
      <w:outlineLvl w:val="3"/>
    </w:pPr>
  </w:style>
  <w:style w:type="paragraph" w:styleId="Heading5">
    <w:name w:val="heading 5"/>
    <w:basedOn w:val="Normal"/>
    <w:next w:val="Normal"/>
    <w:link w:val="Heading5Char"/>
    <w:qFormat/>
    <w:rsid w:val="00DE7E36"/>
    <w:pPr>
      <w:numPr>
        <w:ilvl w:val="4"/>
        <w:numId w:val="1"/>
      </w:numPr>
      <w:ind w:left="567" w:hanging="567"/>
      <w:outlineLvl w:val="4"/>
    </w:pPr>
  </w:style>
  <w:style w:type="paragraph" w:styleId="Heading6">
    <w:name w:val="heading 6"/>
    <w:basedOn w:val="Normal"/>
    <w:next w:val="Normal"/>
    <w:link w:val="Heading6Char"/>
    <w:qFormat/>
    <w:rsid w:val="00DE7E36"/>
    <w:pPr>
      <w:numPr>
        <w:ilvl w:val="5"/>
        <w:numId w:val="1"/>
      </w:numPr>
      <w:ind w:left="567" w:hanging="567"/>
      <w:outlineLvl w:val="5"/>
    </w:pPr>
  </w:style>
  <w:style w:type="paragraph" w:styleId="Heading7">
    <w:name w:val="heading 7"/>
    <w:basedOn w:val="Normal"/>
    <w:next w:val="Normal"/>
    <w:link w:val="Heading7Char"/>
    <w:qFormat/>
    <w:rsid w:val="00DE7E36"/>
    <w:pPr>
      <w:numPr>
        <w:ilvl w:val="6"/>
        <w:numId w:val="1"/>
      </w:numPr>
      <w:ind w:left="567" w:hanging="567"/>
      <w:outlineLvl w:val="6"/>
    </w:pPr>
  </w:style>
  <w:style w:type="paragraph" w:styleId="Heading8">
    <w:name w:val="heading 8"/>
    <w:basedOn w:val="Normal"/>
    <w:next w:val="Normal"/>
    <w:link w:val="Heading8Char"/>
    <w:qFormat/>
    <w:rsid w:val="00DE7E36"/>
    <w:pPr>
      <w:numPr>
        <w:ilvl w:val="7"/>
        <w:numId w:val="1"/>
      </w:numPr>
      <w:ind w:left="567" w:hanging="567"/>
      <w:outlineLvl w:val="7"/>
    </w:pPr>
  </w:style>
  <w:style w:type="paragraph" w:styleId="Heading9">
    <w:name w:val="heading 9"/>
    <w:basedOn w:val="Normal"/>
    <w:next w:val="Normal"/>
    <w:link w:val="Heading9Char"/>
    <w:qFormat/>
    <w:rsid w:val="00DE7E36"/>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lt-LT" w:eastAsia="lt-LT" w:bidi="lt-LT"/>
    </w:rPr>
  </w:style>
  <w:style w:type="character" w:customStyle="1" w:styleId="Heading2Char">
    <w:name w:val="Heading 2 Char"/>
    <w:aliases w:val="Char Char, Char Char"/>
    <w:basedOn w:val="DefaultParagraphFont"/>
    <w:link w:val="Heading2"/>
    <w:qFormat/>
    <w:locked/>
    <w:rsid w:val="003B283B"/>
    <w:rPr>
      <w:rFonts w:ascii="Times New Roman" w:hAnsi="Times New Roman"/>
      <w:sz w:val="22"/>
      <w:szCs w:val="22"/>
      <w:lang w:val="lt-LT" w:eastAsia="lt-LT" w:bidi="lt-LT"/>
    </w:rPr>
  </w:style>
  <w:style w:type="character" w:customStyle="1" w:styleId="Heading3Char">
    <w:name w:val="Heading 3 Char"/>
    <w:basedOn w:val="DefaultParagraphFont"/>
    <w:link w:val="Heading3"/>
    <w:locked/>
    <w:rsid w:val="003B283B"/>
    <w:rPr>
      <w:rFonts w:ascii="Times New Roman" w:hAnsi="Times New Roman"/>
      <w:sz w:val="22"/>
      <w:szCs w:val="22"/>
      <w:lang w:val="lt-LT" w:eastAsia="lt-LT" w:bidi="lt-LT"/>
    </w:rPr>
  </w:style>
  <w:style w:type="character" w:customStyle="1" w:styleId="Heading4Char">
    <w:name w:val="Heading 4 Char"/>
    <w:basedOn w:val="DefaultParagraphFont"/>
    <w:link w:val="Heading4"/>
    <w:locked/>
    <w:rsid w:val="003B283B"/>
    <w:rPr>
      <w:rFonts w:ascii="Times New Roman" w:hAnsi="Times New Roman"/>
      <w:sz w:val="22"/>
      <w:szCs w:val="22"/>
      <w:lang w:val="lt-LT" w:eastAsia="lt-LT" w:bidi="lt-LT"/>
    </w:rPr>
  </w:style>
  <w:style w:type="character" w:customStyle="1" w:styleId="Heading5Char">
    <w:name w:val="Heading 5 Char"/>
    <w:basedOn w:val="DefaultParagraphFont"/>
    <w:link w:val="Heading5"/>
    <w:locked/>
    <w:rsid w:val="003B283B"/>
    <w:rPr>
      <w:rFonts w:ascii="Times New Roman" w:hAnsi="Times New Roman"/>
      <w:sz w:val="22"/>
      <w:szCs w:val="22"/>
      <w:lang w:val="lt-LT" w:eastAsia="lt-LT" w:bidi="lt-LT"/>
    </w:rPr>
  </w:style>
  <w:style w:type="character" w:customStyle="1" w:styleId="Heading6Char">
    <w:name w:val="Heading 6 Char"/>
    <w:basedOn w:val="DefaultParagraphFont"/>
    <w:link w:val="Heading6"/>
    <w:locked/>
    <w:rsid w:val="003B283B"/>
    <w:rPr>
      <w:rFonts w:ascii="Times New Roman" w:hAnsi="Times New Roman"/>
      <w:sz w:val="22"/>
      <w:szCs w:val="22"/>
      <w:lang w:val="lt-LT" w:eastAsia="lt-LT" w:bidi="lt-LT"/>
    </w:rPr>
  </w:style>
  <w:style w:type="character" w:customStyle="1" w:styleId="Heading7Char">
    <w:name w:val="Heading 7 Char"/>
    <w:basedOn w:val="DefaultParagraphFont"/>
    <w:link w:val="Heading7"/>
    <w:locked/>
    <w:rsid w:val="003B283B"/>
    <w:rPr>
      <w:rFonts w:ascii="Times New Roman" w:hAnsi="Times New Roman"/>
      <w:sz w:val="22"/>
      <w:szCs w:val="22"/>
      <w:lang w:val="lt-LT" w:eastAsia="lt-LT" w:bidi="lt-LT"/>
    </w:rPr>
  </w:style>
  <w:style w:type="character" w:customStyle="1" w:styleId="Heading8Char">
    <w:name w:val="Heading 8 Char"/>
    <w:basedOn w:val="DefaultParagraphFont"/>
    <w:link w:val="Heading8"/>
    <w:locked/>
    <w:rsid w:val="003B283B"/>
    <w:rPr>
      <w:rFonts w:ascii="Times New Roman" w:hAnsi="Times New Roman"/>
      <w:sz w:val="22"/>
      <w:szCs w:val="22"/>
      <w:lang w:val="lt-LT" w:eastAsia="lt-LT" w:bidi="lt-LT"/>
    </w:rPr>
  </w:style>
  <w:style w:type="character" w:customStyle="1" w:styleId="Heading9Char">
    <w:name w:val="Heading 9 Char"/>
    <w:basedOn w:val="DefaultParagraphFont"/>
    <w:link w:val="Heading9"/>
    <w:locked/>
    <w:rsid w:val="003B283B"/>
    <w:rPr>
      <w:rFonts w:ascii="Times New Roman" w:hAnsi="Times New Roman"/>
      <w:sz w:val="22"/>
      <w:szCs w:val="22"/>
      <w:lang w:val="lt-LT" w:eastAsia="lt-LT" w:bidi="lt-LT"/>
    </w:rPr>
  </w:style>
  <w:style w:type="paragraph" w:styleId="Footer">
    <w:name w:val="footer"/>
    <w:aliases w:val="Footer-odd"/>
    <w:basedOn w:val="Normal"/>
    <w:link w:val="FooterChar"/>
    <w:qFormat/>
    <w:rsid w:val="00DE7E36"/>
  </w:style>
  <w:style w:type="character" w:customStyle="1" w:styleId="FooterChar">
    <w:name w:val="Footer Char"/>
    <w:aliases w:val="Footer-odd Char"/>
    <w:basedOn w:val="DefaultParagraphFont"/>
    <w:link w:val="Footer"/>
    <w:locked/>
    <w:rsid w:val="003B283B"/>
    <w:rPr>
      <w:rFonts w:ascii="Times New Roman" w:hAnsi="Times New Roman"/>
      <w:sz w:val="22"/>
      <w:szCs w:val="22"/>
      <w:lang w:val="lt-LT" w:eastAsia="lt-LT" w:bidi="lt-LT"/>
    </w:rPr>
  </w:style>
  <w:style w:type="paragraph" w:styleId="FootnoteText">
    <w:name w:val="footnote text"/>
    <w:basedOn w:val="Normal"/>
    <w:link w:val="FootnoteTextChar"/>
    <w:qFormat/>
    <w:rsid w:val="00DE7E36"/>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lt-LT" w:eastAsia="lt-LT" w:bidi="lt-LT"/>
    </w:rPr>
  </w:style>
  <w:style w:type="paragraph" w:styleId="Header">
    <w:name w:val="header"/>
    <w:basedOn w:val="Normal"/>
    <w:link w:val="HeaderChar"/>
    <w:qFormat/>
    <w:rsid w:val="00DE7E36"/>
  </w:style>
  <w:style w:type="character" w:customStyle="1" w:styleId="HeaderChar">
    <w:name w:val="Header Char"/>
    <w:basedOn w:val="DefaultParagraphFont"/>
    <w:link w:val="Header"/>
    <w:locked/>
    <w:rsid w:val="003B283B"/>
    <w:rPr>
      <w:rFonts w:ascii="Times New Roman" w:hAnsi="Times New Roman"/>
      <w:sz w:val="22"/>
      <w:szCs w:val="22"/>
      <w:lang w:val="lt-LT" w:eastAsia="lt-LT" w:bidi="lt-LT"/>
    </w:rPr>
  </w:style>
  <w:style w:type="character" w:styleId="FootnoteReference">
    <w:name w:val="footnote reference"/>
    <w:aliases w:val="Footnote Reference Superscript,Footnote symbol,SUPERS,Times 10 Point,Exposant 3 Point,Footnote reference number,note TESI,-E Fußnotenzeichen,number"/>
    <w:basedOn w:val="DefaultParagraphFont"/>
    <w:unhideWhenUsed/>
    <w:qFormat/>
    <w:rsid w:val="00DE7E36"/>
    <w:rPr>
      <w:sz w:val="24"/>
      <w:vertAlign w:val="superscript"/>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customStyle="1" w:styleId="quotes">
    <w:name w:val="quotes"/>
    <w:basedOn w:val="Normal"/>
    <w:next w:val="Normal"/>
    <w:rsid w:val="00DE7E36"/>
    <w:pPr>
      <w:ind w:left="720"/>
    </w:pPr>
    <w:rPr>
      <w:i/>
    </w:rPr>
  </w:style>
  <w:style w:type="paragraph" w:styleId="TOC1">
    <w:name w:val="toc 1"/>
    <w:basedOn w:val="Normal"/>
    <w:next w:val="Normal"/>
    <w:autoRedefine/>
    <w:uiPriority w:val="39"/>
    <w:locked/>
    <w:rsid w:val="00AF6F3E"/>
    <w:pPr>
      <w:tabs>
        <w:tab w:val="right" w:leader="dot" w:pos="9062"/>
      </w:tabs>
      <w:ind w:left="540" w:hanging="540"/>
    </w:pPr>
  </w:style>
  <w:style w:type="paragraph" w:styleId="ListParagraph">
    <w:name w:val="List Paragraph"/>
    <w:aliases w:val="Number list"/>
    <w:basedOn w:val="Normal"/>
    <w:uiPriority w:val="34"/>
    <w:qFormat/>
    <w:rsid w:val="0047417A"/>
    <w:pPr>
      <w:ind w:left="720"/>
      <w:contextualSpacing/>
    </w:pPr>
  </w:style>
  <w:style w:type="table" w:styleId="TableGrid">
    <w:name w:val="Table Grid"/>
    <w:basedOn w:val="TableNormal"/>
    <w:uiPriority w:val="59"/>
    <w:locked/>
    <w:rsid w:val="004929C8"/>
    <w:pPr>
      <w:overflowPunct w:val="0"/>
      <w:autoSpaceDE w:val="0"/>
      <w:autoSpaceDN w:val="0"/>
      <w:adjustRightInd w:val="0"/>
      <w:spacing w:line="288" w:lineRule="auto"/>
      <w:jc w:val="both"/>
      <w:textAlignment w:val="baseline"/>
    </w:pPr>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84B2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84B28"/>
    <w:rPr>
      <w:rFonts w:ascii="Tahoma" w:hAnsi="Tahoma" w:cs="Tahoma"/>
      <w:sz w:val="16"/>
      <w:szCs w:val="16"/>
      <w:lang w:val="lt-LT" w:eastAsia="lt-LT" w:bidi="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lt-LT" w:eastAsia="lt-LT" w:bidi="lt-LT"/>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7E36"/>
    <w:pPr>
      <w:spacing w:line="288" w:lineRule="auto"/>
      <w:jc w:val="both"/>
    </w:pPr>
    <w:rPr>
      <w:rFonts w:ascii="Times New Roman" w:hAnsi="Times New Roman"/>
      <w:sz w:val="22"/>
      <w:szCs w:val="22"/>
    </w:rPr>
  </w:style>
  <w:style w:type="paragraph" w:styleId="Heading1">
    <w:name w:val="heading 1"/>
    <w:basedOn w:val="Normal"/>
    <w:next w:val="Normal"/>
    <w:link w:val="Heading1Char"/>
    <w:qFormat/>
    <w:rsid w:val="00DE7E36"/>
    <w:pPr>
      <w:numPr>
        <w:numId w:val="1"/>
      </w:numPr>
      <w:ind w:left="567" w:hanging="567"/>
      <w:outlineLvl w:val="0"/>
    </w:pPr>
    <w:rPr>
      <w:kern w:val="28"/>
    </w:rPr>
  </w:style>
  <w:style w:type="paragraph" w:styleId="Heading2">
    <w:name w:val="heading 2"/>
    <w:aliases w:val="Char, Char"/>
    <w:basedOn w:val="Normal"/>
    <w:next w:val="Normal"/>
    <w:link w:val="Heading2Char"/>
    <w:qFormat/>
    <w:rsid w:val="00DE7E36"/>
    <w:pPr>
      <w:numPr>
        <w:ilvl w:val="1"/>
        <w:numId w:val="1"/>
      </w:numPr>
      <w:ind w:left="567" w:hanging="567"/>
      <w:outlineLvl w:val="1"/>
    </w:pPr>
  </w:style>
  <w:style w:type="paragraph" w:styleId="Heading3">
    <w:name w:val="heading 3"/>
    <w:basedOn w:val="Normal"/>
    <w:next w:val="Normal"/>
    <w:link w:val="Heading3Char"/>
    <w:qFormat/>
    <w:rsid w:val="00DE7E36"/>
    <w:pPr>
      <w:numPr>
        <w:ilvl w:val="2"/>
        <w:numId w:val="1"/>
      </w:numPr>
      <w:ind w:left="567" w:hanging="567"/>
      <w:outlineLvl w:val="2"/>
    </w:pPr>
  </w:style>
  <w:style w:type="paragraph" w:styleId="Heading4">
    <w:name w:val="heading 4"/>
    <w:basedOn w:val="Normal"/>
    <w:next w:val="Normal"/>
    <w:link w:val="Heading4Char"/>
    <w:qFormat/>
    <w:rsid w:val="00DE7E36"/>
    <w:pPr>
      <w:numPr>
        <w:ilvl w:val="3"/>
        <w:numId w:val="1"/>
      </w:numPr>
      <w:ind w:left="567" w:hanging="567"/>
      <w:outlineLvl w:val="3"/>
    </w:pPr>
  </w:style>
  <w:style w:type="paragraph" w:styleId="Heading5">
    <w:name w:val="heading 5"/>
    <w:basedOn w:val="Normal"/>
    <w:next w:val="Normal"/>
    <w:link w:val="Heading5Char"/>
    <w:qFormat/>
    <w:rsid w:val="00DE7E36"/>
    <w:pPr>
      <w:numPr>
        <w:ilvl w:val="4"/>
        <w:numId w:val="1"/>
      </w:numPr>
      <w:ind w:left="567" w:hanging="567"/>
      <w:outlineLvl w:val="4"/>
    </w:pPr>
  </w:style>
  <w:style w:type="paragraph" w:styleId="Heading6">
    <w:name w:val="heading 6"/>
    <w:basedOn w:val="Normal"/>
    <w:next w:val="Normal"/>
    <w:link w:val="Heading6Char"/>
    <w:qFormat/>
    <w:rsid w:val="00DE7E36"/>
    <w:pPr>
      <w:numPr>
        <w:ilvl w:val="5"/>
        <w:numId w:val="1"/>
      </w:numPr>
      <w:ind w:left="567" w:hanging="567"/>
      <w:outlineLvl w:val="5"/>
    </w:pPr>
  </w:style>
  <w:style w:type="paragraph" w:styleId="Heading7">
    <w:name w:val="heading 7"/>
    <w:basedOn w:val="Normal"/>
    <w:next w:val="Normal"/>
    <w:link w:val="Heading7Char"/>
    <w:qFormat/>
    <w:rsid w:val="00DE7E36"/>
    <w:pPr>
      <w:numPr>
        <w:ilvl w:val="6"/>
        <w:numId w:val="1"/>
      </w:numPr>
      <w:ind w:left="567" w:hanging="567"/>
      <w:outlineLvl w:val="6"/>
    </w:pPr>
  </w:style>
  <w:style w:type="paragraph" w:styleId="Heading8">
    <w:name w:val="heading 8"/>
    <w:basedOn w:val="Normal"/>
    <w:next w:val="Normal"/>
    <w:link w:val="Heading8Char"/>
    <w:qFormat/>
    <w:rsid w:val="00DE7E36"/>
    <w:pPr>
      <w:numPr>
        <w:ilvl w:val="7"/>
        <w:numId w:val="1"/>
      </w:numPr>
      <w:ind w:left="567" w:hanging="567"/>
      <w:outlineLvl w:val="7"/>
    </w:pPr>
  </w:style>
  <w:style w:type="paragraph" w:styleId="Heading9">
    <w:name w:val="heading 9"/>
    <w:basedOn w:val="Normal"/>
    <w:next w:val="Normal"/>
    <w:link w:val="Heading9Char"/>
    <w:qFormat/>
    <w:rsid w:val="00DE7E36"/>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lt-LT" w:eastAsia="lt-LT" w:bidi="lt-LT"/>
    </w:rPr>
  </w:style>
  <w:style w:type="character" w:customStyle="1" w:styleId="Heading2Char">
    <w:name w:val="Heading 2 Char"/>
    <w:aliases w:val="Char Char, Char Char"/>
    <w:basedOn w:val="DefaultParagraphFont"/>
    <w:link w:val="Heading2"/>
    <w:qFormat/>
    <w:locked/>
    <w:rsid w:val="003B283B"/>
    <w:rPr>
      <w:rFonts w:ascii="Times New Roman" w:hAnsi="Times New Roman"/>
      <w:sz w:val="22"/>
      <w:szCs w:val="22"/>
      <w:lang w:val="lt-LT" w:eastAsia="lt-LT" w:bidi="lt-LT"/>
    </w:rPr>
  </w:style>
  <w:style w:type="character" w:customStyle="1" w:styleId="Heading3Char">
    <w:name w:val="Heading 3 Char"/>
    <w:basedOn w:val="DefaultParagraphFont"/>
    <w:link w:val="Heading3"/>
    <w:locked/>
    <w:rsid w:val="003B283B"/>
    <w:rPr>
      <w:rFonts w:ascii="Times New Roman" w:hAnsi="Times New Roman"/>
      <w:sz w:val="22"/>
      <w:szCs w:val="22"/>
      <w:lang w:val="lt-LT" w:eastAsia="lt-LT" w:bidi="lt-LT"/>
    </w:rPr>
  </w:style>
  <w:style w:type="character" w:customStyle="1" w:styleId="Heading4Char">
    <w:name w:val="Heading 4 Char"/>
    <w:basedOn w:val="DefaultParagraphFont"/>
    <w:link w:val="Heading4"/>
    <w:locked/>
    <w:rsid w:val="003B283B"/>
    <w:rPr>
      <w:rFonts w:ascii="Times New Roman" w:hAnsi="Times New Roman"/>
      <w:sz w:val="22"/>
      <w:szCs w:val="22"/>
      <w:lang w:val="lt-LT" w:eastAsia="lt-LT" w:bidi="lt-LT"/>
    </w:rPr>
  </w:style>
  <w:style w:type="character" w:customStyle="1" w:styleId="Heading5Char">
    <w:name w:val="Heading 5 Char"/>
    <w:basedOn w:val="DefaultParagraphFont"/>
    <w:link w:val="Heading5"/>
    <w:locked/>
    <w:rsid w:val="003B283B"/>
    <w:rPr>
      <w:rFonts w:ascii="Times New Roman" w:hAnsi="Times New Roman"/>
      <w:sz w:val="22"/>
      <w:szCs w:val="22"/>
      <w:lang w:val="lt-LT" w:eastAsia="lt-LT" w:bidi="lt-LT"/>
    </w:rPr>
  </w:style>
  <w:style w:type="character" w:customStyle="1" w:styleId="Heading6Char">
    <w:name w:val="Heading 6 Char"/>
    <w:basedOn w:val="DefaultParagraphFont"/>
    <w:link w:val="Heading6"/>
    <w:locked/>
    <w:rsid w:val="003B283B"/>
    <w:rPr>
      <w:rFonts w:ascii="Times New Roman" w:hAnsi="Times New Roman"/>
      <w:sz w:val="22"/>
      <w:szCs w:val="22"/>
      <w:lang w:val="lt-LT" w:eastAsia="lt-LT" w:bidi="lt-LT"/>
    </w:rPr>
  </w:style>
  <w:style w:type="character" w:customStyle="1" w:styleId="Heading7Char">
    <w:name w:val="Heading 7 Char"/>
    <w:basedOn w:val="DefaultParagraphFont"/>
    <w:link w:val="Heading7"/>
    <w:locked/>
    <w:rsid w:val="003B283B"/>
    <w:rPr>
      <w:rFonts w:ascii="Times New Roman" w:hAnsi="Times New Roman"/>
      <w:sz w:val="22"/>
      <w:szCs w:val="22"/>
      <w:lang w:val="lt-LT" w:eastAsia="lt-LT" w:bidi="lt-LT"/>
    </w:rPr>
  </w:style>
  <w:style w:type="character" w:customStyle="1" w:styleId="Heading8Char">
    <w:name w:val="Heading 8 Char"/>
    <w:basedOn w:val="DefaultParagraphFont"/>
    <w:link w:val="Heading8"/>
    <w:locked/>
    <w:rsid w:val="003B283B"/>
    <w:rPr>
      <w:rFonts w:ascii="Times New Roman" w:hAnsi="Times New Roman"/>
      <w:sz w:val="22"/>
      <w:szCs w:val="22"/>
      <w:lang w:val="lt-LT" w:eastAsia="lt-LT" w:bidi="lt-LT"/>
    </w:rPr>
  </w:style>
  <w:style w:type="character" w:customStyle="1" w:styleId="Heading9Char">
    <w:name w:val="Heading 9 Char"/>
    <w:basedOn w:val="DefaultParagraphFont"/>
    <w:link w:val="Heading9"/>
    <w:locked/>
    <w:rsid w:val="003B283B"/>
    <w:rPr>
      <w:rFonts w:ascii="Times New Roman" w:hAnsi="Times New Roman"/>
      <w:sz w:val="22"/>
      <w:szCs w:val="22"/>
      <w:lang w:val="lt-LT" w:eastAsia="lt-LT" w:bidi="lt-LT"/>
    </w:rPr>
  </w:style>
  <w:style w:type="paragraph" w:styleId="Footer">
    <w:name w:val="footer"/>
    <w:aliases w:val="Footer-odd"/>
    <w:basedOn w:val="Normal"/>
    <w:link w:val="FooterChar"/>
    <w:qFormat/>
    <w:rsid w:val="00DE7E36"/>
  </w:style>
  <w:style w:type="character" w:customStyle="1" w:styleId="FooterChar">
    <w:name w:val="Footer Char"/>
    <w:aliases w:val="Footer-odd Char"/>
    <w:basedOn w:val="DefaultParagraphFont"/>
    <w:link w:val="Footer"/>
    <w:locked/>
    <w:rsid w:val="003B283B"/>
    <w:rPr>
      <w:rFonts w:ascii="Times New Roman" w:hAnsi="Times New Roman"/>
      <w:sz w:val="22"/>
      <w:szCs w:val="22"/>
      <w:lang w:val="lt-LT" w:eastAsia="lt-LT" w:bidi="lt-LT"/>
    </w:rPr>
  </w:style>
  <w:style w:type="paragraph" w:styleId="FootnoteText">
    <w:name w:val="footnote text"/>
    <w:basedOn w:val="Normal"/>
    <w:link w:val="FootnoteTextChar"/>
    <w:qFormat/>
    <w:rsid w:val="00DE7E36"/>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lt-LT" w:eastAsia="lt-LT" w:bidi="lt-LT"/>
    </w:rPr>
  </w:style>
  <w:style w:type="paragraph" w:styleId="Header">
    <w:name w:val="header"/>
    <w:basedOn w:val="Normal"/>
    <w:link w:val="HeaderChar"/>
    <w:qFormat/>
    <w:rsid w:val="00DE7E36"/>
  </w:style>
  <w:style w:type="character" w:customStyle="1" w:styleId="HeaderChar">
    <w:name w:val="Header Char"/>
    <w:basedOn w:val="DefaultParagraphFont"/>
    <w:link w:val="Header"/>
    <w:locked/>
    <w:rsid w:val="003B283B"/>
    <w:rPr>
      <w:rFonts w:ascii="Times New Roman" w:hAnsi="Times New Roman"/>
      <w:sz w:val="22"/>
      <w:szCs w:val="22"/>
      <w:lang w:val="lt-LT" w:eastAsia="lt-LT" w:bidi="lt-LT"/>
    </w:rPr>
  </w:style>
  <w:style w:type="character" w:styleId="FootnoteReference">
    <w:name w:val="footnote reference"/>
    <w:aliases w:val="Footnote Reference Superscript,Footnote symbol,SUPERS,Times 10 Point,Exposant 3 Point,Footnote reference number,note TESI,-E Fußnotenzeichen,number"/>
    <w:basedOn w:val="DefaultParagraphFont"/>
    <w:unhideWhenUsed/>
    <w:qFormat/>
    <w:rsid w:val="00DE7E36"/>
    <w:rPr>
      <w:sz w:val="24"/>
      <w:vertAlign w:val="superscript"/>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customStyle="1" w:styleId="quotes">
    <w:name w:val="quotes"/>
    <w:basedOn w:val="Normal"/>
    <w:next w:val="Normal"/>
    <w:rsid w:val="00DE7E36"/>
    <w:pPr>
      <w:ind w:left="720"/>
    </w:pPr>
    <w:rPr>
      <w:i/>
    </w:rPr>
  </w:style>
  <w:style w:type="paragraph" w:styleId="TOC1">
    <w:name w:val="toc 1"/>
    <w:basedOn w:val="Normal"/>
    <w:next w:val="Normal"/>
    <w:autoRedefine/>
    <w:uiPriority w:val="39"/>
    <w:locked/>
    <w:rsid w:val="00AF6F3E"/>
    <w:pPr>
      <w:tabs>
        <w:tab w:val="right" w:leader="dot" w:pos="9062"/>
      </w:tabs>
      <w:ind w:left="540" w:hanging="540"/>
    </w:pPr>
  </w:style>
  <w:style w:type="paragraph" w:styleId="ListParagraph">
    <w:name w:val="List Paragraph"/>
    <w:aliases w:val="Number list"/>
    <w:basedOn w:val="Normal"/>
    <w:uiPriority w:val="34"/>
    <w:qFormat/>
    <w:rsid w:val="0047417A"/>
    <w:pPr>
      <w:ind w:left="720"/>
      <w:contextualSpacing/>
    </w:pPr>
  </w:style>
  <w:style w:type="table" w:styleId="TableGrid">
    <w:name w:val="Table Grid"/>
    <w:basedOn w:val="TableNormal"/>
    <w:uiPriority w:val="59"/>
    <w:locked/>
    <w:rsid w:val="004929C8"/>
    <w:pPr>
      <w:overflowPunct w:val="0"/>
      <w:autoSpaceDE w:val="0"/>
      <w:autoSpaceDN w:val="0"/>
      <w:adjustRightInd w:val="0"/>
      <w:spacing w:line="288" w:lineRule="auto"/>
      <w:jc w:val="both"/>
      <w:textAlignment w:val="baseline"/>
    </w:pPr>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84B2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84B28"/>
    <w:rPr>
      <w:rFonts w:ascii="Tahoma" w:hAnsi="Tahoma" w:cs="Tahoma"/>
      <w:sz w:val="16"/>
      <w:szCs w:val="16"/>
      <w:lang w:val="lt-LT" w:eastAsia="lt-LT" w:bidi="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1.xml"/><Relationship Id="rId26" Type="http://schemas.openxmlformats.org/officeDocument/2006/relationships/hyperlink" Target="mailto:gerald.klec@eesc.europa.eu" TargetMode="External"/><Relationship Id="rId39"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hyperlink" Target="mailto:Agota.Bazsik@eesc.europa.eu" TargetMode="External"/><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yperlink" Target="mailto:gerald.klec@eesc.europa.eu" TargetMode="External"/><Relationship Id="rId33" Type="http://schemas.openxmlformats.org/officeDocument/2006/relationships/hyperlink" Target="mailto:Tzonka.Iotzova@eesc.europa.eu" TargetMode="External"/><Relationship Id="rId38"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mailto:jean-pierre.faure@eesc.europa.e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Helena.Polomik@eesc.europa.eu" TargetMode="External"/><Relationship Id="rId32" Type="http://schemas.openxmlformats.org/officeDocument/2006/relationships/hyperlink" Target="mailto:Laura.Ernsteina@eesc.europa.eu" TargetMode="External"/><Relationship Id="rId37" Type="http://schemas.openxmlformats.org/officeDocument/2006/relationships/footer" Target="footer4.xml"/><Relationship Id="rId40"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yperlink" Target="http://www.eesc.europa.eu/?i=portal.fr.opinions-search" TargetMode="External"/><Relationship Id="rId23" Type="http://schemas.openxmlformats.org/officeDocument/2006/relationships/hyperlink" Target="mailto:Monica.Guarinoni@eesc.europa.eu" TargetMode="External"/><Relationship Id="rId28" Type="http://schemas.openxmlformats.org/officeDocument/2006/relationships/hyperlink" Target="mailto:gerald.klec@eesc.europa.eu" TargetMode="External"/><Relationship Id="rId36"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hyperlink" Target="mailto:marie-laurence.drillon@eesc.europa.e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esc.europa.eu/?i=portal.fr.documents" TargetMode="External"/><Relationship Id="rId22" Type="http://schemas.openxmlformats.org/officeDocument/2006/relationships/hyperlink" Target="mailto:ana.dumitrache@eesc.europa.eu" TargetMode="External"/><Relationship Id="rId27" Type="http://schemas.openxmlformats.org/officeDocument/2006/relationships/hyperlink" Target="mailto:Helena.Polomik@eesc.europa.eu" TargetMode="External"/><Relationship Id="rId30" Type="http://schemas.openxmlformats.org/officeDocument/2006/relationships/hyperlink" Target="mailto:daniel.squerzi@eesc.europa.eu" TargetMode="External"/><Relationship Id="rId35"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F51D1BDF1B59D8489738113A248D32C4" ma:contentTypeVersion="4" ma:contentTypeDescription="Defines the documents for Document Manager V2" ma:contentTypeScope="" ma:versionID="86ab1ef105b56de5c4a005982a7f640f">
  <xsd:schema xmlns:xsd="http://www.w3.org/2001/XMLSchema" xmlns:xs="http://www.w3.org/2001/XMLSchema" xmlns:p="http://schemas.microsoft.com/office/2006/metadata/properties" xmlns:ns2="8a3471f6-0f36-4ccf-b5ee-1ca67ea797ef" xmlns:ns3="http://schemas.microsoft.com/sharepoint/v3/fields" xmlns:ns4="d001fc02-2481-471c-a01d-134a91e40015" targetNamespace="http://schemas.microsoft.com/office/2006/metadata/properties" ma:root="true" ma:fieldsID="e138bbe202f2962cc1b3042f2fa18c5f" ns2:_="" ns3:_="" ns4:_="">
    <xsd:import namespace="8a3471f6-0f36-4ccf-b5ee-1ca67ea797ef"/>
    <xsd:import namespace="http://schemas.microsoft.com/sharepoint/v3/fields"/>
    <xsd:import namespace="d001fc02-2481-471c-a01d-134a91e40015"/>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01fc02-2481-471c-a01d-134a91e40015"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WTPCSN73YJ26-4-4881</_dlc_DocId>
    <_dlc_DocIdUrl xmlns="8a3471f6-0f36-4ccf-b5ee-1ca67ea797ef">
      <Url>http://dm/EESC/2017/_layouts/DocIdRedir.aspx?ID=WTPCSN73YJ26-4-4881</Url>
      <Description>WTPCSN73YJ26-4-4881</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d001fc02-2481-471c-a01d-134a91e40015" xsi:nil="true"/>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2017-04-20T12:00:00+00:00</ProductionDate>
    <DocumentNumber xmlns="d001fc02-2481-471c-a01d-134a91e40015">1003</DocumentNumber>
    <FicheYear xmlns="8a3471f6-0f36-4ccf-b5ee-1ca67ea797ef">2017</FicheYear>
    <DocumentVersion xmlns="8a3471f6-0f36-4ccf-b5ee-1ca67ea797ef">1</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a3471f6-0f36-4ccf-b5ee-1ca67ea797ef">2017-03-29T12:00:00+00:00</MeetingDate>
    <DocumentLanguage_0 xmlns="http://schemas.microsoft.com/sharepoint/v3/fields">
      <Terms xmlns="http://schemas.microsoft.com/office/infopath/2007/PartnerControls">
        <TermInfo xmlns="http://schemas.microsoft.com/office/infopath/2007/PartnerControls">
          <TermName xmlns="http://schemas.microsoft.com/office/infopath/2007/PartnerControls">LT</TermName>
          <TermId xmlns="http://schemas.microsoft.com/office/infopath/2007/PartnerControls">a7ff5ce7-6123-4f68-865a-a57c31810414</TermId>
        </TermInfo>
      </Terms>
    </DocumentLanguage_0>
    <TaxCatchAll xmlns="8a3471f6-0f36-4ccf-b5ee-1ca67ea797ef">
      <Value>35</Value>
      <Value>38</Value>
      <Value>37</Value>
      <Value>36</Value>
      <Value>27</Value>
      <Value>34</Value>
      <Value>33</Value>
      <Value>32</Value>
      <Value>31</Value>
      <Value>30</Value>
      <Value>29</Value>
      <Value>28</Value>
      <Value>25</Value>
      <Value>26</Value>
      <Value>72</Value>
      <Value>24</Value>
      <Value>23</Value>
      <Value>22</Value>
      <Value>18</Value>
      <Value>17</Value>
      <Value>15</Value>
      <Value>14</Value>
      <Value>12</Value>
      <Value>8</Value>
      <Value>6</Value>
      <Value>5</Value>
      <Value>4</Value>
      <Value>2</Value>
      <Value>1</Value>
    </TaxCatchAll>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4518</FicheNumber>
    <DocumentYear xmlns="8a3471f6-0f36-4ccf-b5ee-1ca67ea797ef">2017</DocumentYear>
    <DocumentPart xmlns="8a3471f6-0f36-4ccf-b5ee-1ca67ea797ef">0</DocumentPart>
    <AdoptionDate xmlns="8a3471f6-0f36-4ccf-b5ee-1ca67ea797ef" xsi:nil="tru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RequestingService xmlns="8a3471f6-0f36-4ccf-b5ee-1ca67ea797ef">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s>
    </AvailableTranslations_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2B315-18A8-418C-AEDB-0DE6F18C5CA7}"/>
</file>

<file path=customXml/itemProps2.xml><?xml version="1.0" encoding="utf-8"?>
<ds:datastoreItem xmlns:ds="http://schemas.openxmlformats.org/officeDocument/2006/customXml" ds:itemID="{65C41151-A0C8-492A-9572-9867E45A8089}"/>
</file>

<file path=customXml/itemProps3.xml><?xml version="1.0" encoding="utf-8"?>
<ds:datastoreItem xmlns:ds="http://schemas.openxmlformats.org/officeDocument/2006/customXml" ds:itemID="{5D6D592C-C7A6-4FB7-B684-9CC14760C4C6}"/>
</file>

<file path=customXml/itemProps4.xml><?xml version="1.0" encoding="utf-8"?>
<ds:datastoreItem xmlns:ds="http://schemas.openxmlformats.org/officeDocument/2006/customXml" ds:itemID="{27172C6D-F210-4BCC-96B9-D59A42C1E6F5}"/>
</file>

<file path=customXml/itemProps5.xml><?xml version="1.0" encoding="utf-8"?>
<ds:datastoreItem xmlns:ds="http://schemas.openxmlformats.org/officeDocument/2006/customXml" ds:itemID="{F0202A04-0ECA-48D1-85B9-314871E53D86}"/>
</file>

<file path=docProps/app.xml><?xml version="1.0" encoding="utf-8"?>
<Properties xmlns="http://schemas.openxmlformats.org/officeDocument/2006/extended-properties" xmlns:vt="http://schemas.openxmlformats.org/officeDocument/2006/docPropsVTypes">
  <Template>Styles.dotm</Template>
  <TotalTime>1</TotalTime>
  <Pages>2</Pages>
  <Words>2942</Words>
  <Characters>20909</Characters>
  <Application>Microsoft Office Word</Application>
  <DocSecurity>0</DocSecurity>
  <Lines>545</Lines>
  <Paragraphs>204</Paragraphs>
  <ScaleCrop>false</ScaleCrop>
  <HeadingPairs>
    <vt:vector size="2" baseType="variant">
      <vt:variant>
        <vt:lpstr>Title</vt:lpstr>
      </vt:variant>
      <vt:variant>
        <vt:i4>1</vt:i4>
      </vt:variant>
    </vt:vector>
  </HeadingPairs>
  <TitlesOfParts>
    <vt:vector size="1" baseType="lpstr">
      <vt:lpstr>Note synthèse décembre 2016</vt:lpstr>
    </vt:vector>
  </TitlesOfParts>
  <Company>CESE-CdR</Company>
  <LinksUpToDate>false</LinksUpToDate>
  <CharactersWithSpaces>23742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Priimtų nuomonių santrauka - 2017 m. kovo mėn. plenarinė sesija</dc:title>
  <dc:subject>Konsultacinis darbas</dc:subject>
  <dc:creator/>
  <cp:keywords>EESC-2017-01003-00-01-TCD-TRA-LT</cp:keywords>
  <dc:description>Rapporteur: -_x000d_
Original language: FR, EN_x000d_
Date of document: 20/04/2017_x000d_
Date of meeting: 29/03/2017_x000d_
External documents: -_x000d_
Administrator responsible: Cosmai Domenico, telephone: +32 (0)2 546 9041_x000d_
_x000d_
Abstract:</dc:description>
  <cp:lastModifiedBy>Linas Zebrauskas</cp:lastModifiedBy>
  <cp:revision>3</cp:revision>
  <cp:lastPrinted>2017-04-06T07:38:00Z</cp:lastPrinted>
  <dcterms:created xsi:type="dcterms:W3CDTF">2017-04-20T09:11:00Z</dcterms:created>
  <dcterms:modified xsi:type="dcterms:W3CDTF">2017-04-20T09:12:00Z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12/04/2017, 23/03/2017, 13/12/2016, 15/09/2016, 14/09/2016, 14/09/2016, 12/07/2016, 30/06/2016, 29/06/2016, 23/05/2016, 23/05/2016, 25/04/2016, 25/04/2016, 14/03/2016, 11/03/2016, 11/03/2016, 15/02/2016, 15/02/2016, 15/02/2016, 03/02/2016, 03/02/2016, 14/</vt:lpwstr>
  </property>
  <property fmtid="{D5CDD505-2E9C-101B-9397-08002B2CF9AE}" pid="4" name="Pref_Time">
    <vt:lpwstr>16:10:17, 12:08:44, 12:23:59, 18:12:41, 09:48:43, 08:36:59, 11:43:50, 09:30:52, 17:35:55, 17:02:49, 16:30:20, 11:28:20, 09:54:52, 08:31:22, 17:08:54, 15:59:23, 12:27:50, 12:09:16, 09:49:23, 17:26:57, 16:09:02, 17:58:07, 17:32:44, 15:05:42, 11:13:53, 16:35</vt:lpwstr>
  </property>
  <property fmtid="{D5CDD505-2E9C-101B-9397-08002B2CF9AE}" pid="5" name="Pref_User">
    <vt:lpwstr>mkop, enied, mreg, jhvi, tvoc, htoo, mreg, tvoc, hnic, mreg, hnic, amett, nmcg, amett, enied, nmcg, amett, enied, ymur, tvoc, nmcg, vvos, ssex, vvos, vvos, mkop, nmcg, amett, htoo, tvoc, dtai, nmcg, amett, ymur, amett, YMUR, jhvi, gharr</vt:lpwstr>
  </property>
  <property fmtid="{D5CDD505-2E9C-101B-9397-08002B2CF9AE}" pid="6" name="Pref_FileName">
    <vt:lpwstr>EESC-2017-01003-00-01-TCD-TRA-EN-CRR.docx, EESC-2017-01003-00-00-TCD-ORI.docx, EESC-2016-05775-00-00-TCD-ORI.docx, EESC-2016-03275-00-01-TCD-ORI.docx, EESC-2016-03275-00-00-TCD-TRA-EN-CRR.docx, EESC-2016-03275-00-00-TCD-CRR-FR.docx, EESC-2016-03689-00-01-</vt:lpwstr>
  </property>
  <property fmtid="{D5CDD505-2E9C-101B-9397-08002B2CF9AE}" pid="7" name="ContentTypeId">
    <vt:lpwstr>0x010100EA97B91038054C99906057A708A1480A00F51D1BDF1B59D8489738113A248D32C4</vt:lpwstr>
  </property>
  <property fmtid="{D5CDD505-2E9C-101B-9397-08002B2CF9AE}" pid="8" name="_dlc_DocIdItemGuid">
    <vt:lpwstr>185ebcbd-cf7b-440b-993a-98fdbd8412ae</vt:lpwstr>
  </property>
  <property fmtid="{D5CDD505-2E9C-101B-9397-08002B2CF9AE}" pid="9" name="AvailableTranslations">
    <vt:lpwstr>4;#EN|f2175f21-25d7-44a3-96da-d6a61b075e1b;#32;#MT|7df99101-6854-4a26-b53a-b88c0da02c26;#33;#PL|1e03da61-4678-4e07-b136-b5024ca9197b;#38;#HR|2f555653-ed1a-4fe6-8362-9082d95989e5;#12;#NL|55c6556c-b4f4-441d-9acf-c498d4f838bd;#15;#PT|50ccc04a-eadd-42ae-a0cb-acaf45f812ba;#22;#IT|0774613c-01ed-4e5d-a25d-11d2388de825;#23;#DA|5d49c027-8956-412b-aa16-e85a0f96ad0e;#36;#BG|1a1b3951-7821-4e6a-85f5-5673fc08bd2c;#14;#ES|e7a6b05b-ae16-40c8-add9-68b64b03aeba;#24;#EL|6d4f4d51-af9b-4650-94b4-4276bee85c91;#31;#LT|a7ff5ce7-6123-4f68-865a-a57c31810414;#37;#RO|feb747a2-64cd-4299-af12-4833ddc30497;#34;#SK|46d9fce0-ef79-4f71-b89b-cd6aa82426b8;#18;#DE|f6b31e5a-26fa-4935-b661-318e46daf27e;#30;#LV|46f7e311-5d9f-4663-b433-18aeccb7ace7;#29;#HU|6b229040-c589-4408-b4c1-4285663d20a8;#25;#FI|87606a43-d45f-42d6-b8c9-e1a3457db5b7;#27;#CS|72f9705b-0217-4fd3-bea2-cbc7ed80e26e;#8;#FR|d2afafd3-4c81-4f60-8f52-ee33f2f54ff3;#28;#ET|ff6c3f4c-b02c-4c3c-ab07-2c37995a7a0a;#35;#SL|98a412ae-eb01-49e9-ae3d-585a81724cfc;#26;#SV|c2ed69e7-a339-43d7-8f22-d93680a92aa0</vt:lpwstr>
  </property>
  <property fmtid="{D5CDD505-2E9C-101B-9397-08002B2CF9AE}" pid="10" name="DossierName">
    <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8;#FR|d2afafd3-4c81-4f60-8f52-ee33f2f54ff3;#4;#EN|f2175f21-25d7-44a3-96da-d6a61b075e1b</vt:lpwstr>
  </property>
  <property fmtid="{D5CDD505-2E9C-101B-9397-08002B2CF9AE}" pid="14" name="MeetingName">
    <vt:lpwstr>72;#SPL-CES|32d8cb1f-c9ec-4365-95c7-8385a18618ac</vt:lpwstr>
  </property>
  <property fmtid="{D5CDD505-2E9C-101B-9397-08002B2CF9AE}" pid="15" name="VersionStatus">
    <vt:lpwstr>6;#Final|ea5e6674-7b27-4bac-b091-73adbb394efe</vt:lpwstr>
  </property>
  <property fmtid="{D5CDD505-2E9C-101B-9397-08002B2CF9AE}" pid="16" name="DocumentSource">
    <vt:lpwstr>1;#EESC|422833ec-8d7e-4e65-8e4e-8bed07ffb729</vt:lpwstr>
  </property>
  <property fmtid="{D5CDD505-2E9C-101B-9397-08002B2CF9AE}" pid="17" name="DocumentType">
    <vt:lpwstr>17;#TCD|cd9d6eb6-3f4f-424a-b2d1-57c9d450eaaf</vt:lpwstr>
  </property>
  <property fmtid="{D5CDD505-2E9C-101B-9397-08002B2CF9AE}" pid="18" name="DocumentLanguage">
    <vt:lpwstr>31;#LT|a7ff5ce7-6123-4f68-865a-a57c31810414</vt:lpwstr>
  </property>
  <property fmtid="{D5CDD505-2E9C-101B-9397-08002B2CF9AE}" pid="19" name="StyleCheckSum">
    <vt:lpwstr>45163_C33020_P410_L59</vt:lpwstr>
  </property>
  <property fmtid="{D5CDD505-2E9C-101B-9397-08002B2CF9AE}" pid="20" name="DocumentType_0">
    <vt:lpwstr>TCD|cd9d6eb6-3f4f-424a-b2d1-57c9d450eaaf</vt:lpwstr>
  </property>
  <property fmtid="{D5CDD505-2E9C-101B-9397-08002B2CF9AE}" pid="21" name="MeetingNumber">
    <vt:i4>521</vt:i4>
  </property>
  <property fmtid="{D5CDD505-2E9C-101B-9397-08002B2CF9AE}" pid="22" name="DossierName_0">
    <vt:lpwstr/>
  </property>
  <property fmtid="{D5CDD505-2E9C-101B-9397-08002B2CF9AE}" pid="23" name="DocumentSource_0">
    <vt:lpwstr>EESC|422833ec-8d7e-4e65-8e4e-8bed07ffb729</vt:lpwstr>
  </property>
  <property fmtid="{D5CDD505-2E9C-101B-9397-08002B2CF9AE}" pid="24" name="ProductionDate">
    <vt:filetime>2016-07-04T12:00:00Z</vt:filetime>
  </property>
  <property fmtid="{D5CDD505-2E9C-101B-9397-08002B2CF9AE}" pid="25" name="DocumentNumber">
    <vt:i4>1003</vt:i4>
  </property>
  <property fmtid="{D5CDD505-2E9C-101B-9397-08002B2CF9AE}" pid="26" name="FicheYear">
    <vt:i4>2017</vt:i4>
  </property>
  <property fmtid="{D5CDD505-2E9C-101B-9397-08002B2CF9AE}" pid="27" name="DocumentVersion">
    <vt:i4>1</vt:i4>
  </property>
  <property fmtid="{D5CDD505-2E9C-101B-9397-08002B2CF9AE}" pid="28" name="Confidentiality_0">
    <vt:lpwstr>Unrestricted|826e22d7-d029-4ec0-a450-0c28ff673572</vt:lpwstr>
  </property>
  <property fmtid="{D5CDD505-2E9C-101B-9397-08002B2CF9AE}" pid="29" name="MeetingDate">
    <vt:filetime>2017-03-29T12:00:00Z</vt:filetime>
  </property>
  <property fmtid="{D5CDD505-2E9C-101B-9397-08002B2CF9AE}" pid="30" name="DocumentLanguage_0">
    <vt:lpwstr>FR|d2afafd3-4c81-4f60-8f52-ee33f2f54ff3</vt:lpwstr>
  </property>
  <property fmtid="{D5CDD505-2E9C-101B-9397-08002B2CF9AE}" pid="31" name="TaxCatchAll">
    <vt:lpwstr>38;#HR|2f555653-ed1a-4fe6-8362-9082d95989e5;#36;#BG|1a1b3951-7821-4e6a-85f5-5673fc08bd2c;#34;#SK|46d9fce0-ef79-4f71-b89b-cd6aa82426b8;#33;#PL|1e03da61-4678-4e07-b136-b5024ca9197b;#32;#MT|7df99101-6854-4a26-b53a-b88c0da02c26;#30;#LV|46f7e311-5d9f-4663-b433-18aeccb7ace7;#27;#CS|72f9705b-0217-4fd3-bea2-cbc7ed80e26e;#25;#FI|87606a43-d45f-42d6-b8c9-e1a3457db5b7;#26;#SV|c2ed69e7-a339-43d7-8f22-d93680a92aa0;#72;#SPL-CES|32d8cb1f-c9ec-4365-95c7-8385a18618ac;#24;#EL|6d4f4d51-af9b-4650-94b4-4276bee85c91;#23;#DA|5d49c027-8956-412b-aa16-e85a0f96ad0e;#18;#DE|f6b31e5a-26fa-4935-b661-318e46daf27e;#17;#TCD|cd9d6eb6-3f4f-424a-b2d1-57c9d450eaaf;#15;#PT|50ccc04a-eadd-42ae-a0cb-acaf45f812ba;#14;#ES|e7a6b05b-ae16-40c8-add9-68b64b03aeba;#12;#NL|55c6556c-b4f4-441d-9acf-c498d4f838bd;#8;#FR|d2afafd3-4c81-4f60-8f52-ee33f2f54ff3;#6;#Final|ea5e6674-7b27-4bac-b091-73adbb394efe;#5;#Unrestricted|826e22d7-d029-4ec0-a450-0c28ff673572;#4;#EN|f2175f21-25d7-44a3-96da-d6a61b075e1b;#2;#TRA|150d2a88-1431-44e6-a8ca-0bb753ab8672;#1;#EESC|422833ec-8d7e-4e65-8e4e-8bed07ffb729</vt:lpwstr>
  </property>
  <property fmtid="{D5CDD505-2E9C-101B-9397-08002B2CF9AE}" pid="32" name="VersionStatus_0">
    <vt:lpwstr>Final|ea5e6674-7b27-4bac-b091-73adbb394efe</vt:lpwstr>
  </property>
  <property fmtid="{D5CDD505-2E9C-101B-9397-08002B2CF9AE}" pid="33" name="FicheNumber">
    <vt:i4>4518</vt:i4>
  </property>
  <property fmtid="{D5CDD505-2E9C-101B-9397-08002B2CF9AE}" pid="34" name="DocumentYear">
    <vt:i4>2017</vt:i4>
  </property>
  <property fmtid="{D5CDD505-2E9C-101B-9397-08002B2CF9AE}" pid="35" name="DocumentPart">
    <vt:i4>0</vt:i4>
  </property>
  <property fmtid="{D5CDD505-2E9C-101B-9397-08002B2CF9AE}" pid="36" name="MeetingName_0">
    <vt:lpwstr>SPL-CES|32d8cb1f-c9ec-4365-95c7-8385a18618ac</vt:lpwstr>
  </property>
  <property fmtid="{D5CDD505-2E9C-101B-9397-08002B2CF9AE}" pid="37" name="RequestingService">
    <vt:lpwstr>Greffe</vt:lpwstr>
  </property>
  <property fmtid="{D5CDD505-2E9C-101B-9397-08002B2CF9AE}" pid="38" name="DocumentStatus_0">
    <vt:lpwstr>TRA|150d2a88-1431-44e6-a8ca-0bb753ab8672</vt:lpwstr>
  </property>
  <property fmtid="{D5CDD505-2E9C-101B-9397-08002B2CF9AE}" pid="39" name="OriginalLanguage_0">
    <vt:lpwstr>FR|d2afafd3-4c81-4f60-8f52-ee33f2f54ff3;EN|f2175f21-25d7-44a3-96da-d6a61b075e1b</vt:lpwstr>
  </property>
  <property fmtid="{D5CDD505-2E9C-101B-9397-08002B2CF9AE}" pid="40" name="AvailableTranslations_0">
    <vt:lpwstr>MT|7df99101-6854-4a26-b53a-b88c0da02c26;PL|1e03da61-4678-4e07-b136-b5024ca9197b;HR|2f555653-ed1a-4fe6-8362-9082d95989e5;NL|55c6556c-b4f4-441d-9acf-c498d4f838bd;PT|50ccc04a-eadd-42ae-a0cb-acaf45f812ba;DA|5d49c027-8956-412b-aa16-e85a0f96ad0e;BG|1a1b3951-7821-4e6a-85f5-5673fc08bd2c;ES|e7a6b05b-ae16-40c8-add9-68b64b03aeba;EL|6d4f4d51-af9b-4650-94b4-4276bee85c91;SK|46d9fce0-ef79-4f71-b89b-cd6aa82426b8;DE|f6b31e5a-26fa-4935-b661-318e46daf27e;LV|46f7e311-5d9f-4663-b433-18aeccb7ace7;FI|87606a43-d45f-42d6-b8c9-e1a3457db5b7;CS|72f9705b-0217-4fd3-bea2-cbc7ed80e26e;SV|c2ed69e7-a339-43d7-8f22-d93680a92aa0</vt:lpwstr>
  </property>
</Properties>
</file>