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AE511F" w:rsidRDefault="00AF6F3E" w:rsidP="00377A77">
      <w:pPr>
        <w:snapToGrid w:val="0"/>
        <w:jc w:val="center"/>
        <w:rPr>
          <w:lang w:val="sk-SK"/>
        </w:rPr>
      </w:pPr>
      <w:r w:rsidRPr="00AE511F">
        <w:rPr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A7E2C4" wp14:editId="59B32350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72C" w:rsidRPr="00260E65" w:rsidRDefault="0012272C" w:rsidP="00AF6F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12272C" w:rsidRPr="00260E65" w:rsidRDefault="0012272C" w:rsidP="00AF6F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E511F">
        <w:rPr>
          <w:lang w:val="sk-SK" w:eastAsia="sk-SK"/>
        </w:rPr>
        <w:drawing>
          <wp:inline distT="0" distB="0" distL="0" distR="0" wp14:anchorId="485E910C" wp14:editId="6EEF6328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AE511F" w:rsidRDefault="008405A0" w:rsidP="00377A77">
      <w:pPr>
        <w:snapToGrid w:val="0"/>
        <w:jc w:val="center"/>
        <w:rPr>
          <w:rFonts w:ascii="Arial" w:eastAsia="MS Mincho" w:hAnsi="Arial" w:cs="Arial"/>
          <w:b/>
          <w:i/>
          <w:sz w:val="20"/>
          <w:lang w:val="sk-SK"/>
        </w:rPr>
      </w:pPr>
      <w:r w:rsidRPr="00AE511F">
        <w:rPr>
          <w:rFonts w:ascii="Arial" w:hAnsi="Arial"/>
          <w:b/>
          <w:i/>
          <w:sz w:val="20"/>
          <w:lang w:val="sk-SK"/>
        </w:rPr>
        <w:t>Európsky hospodársky</w:t>
      </w:r>
      <w:r w:rsidR="000B66DB" w:rsidRPr="00AE511F">
        <w:rPr>
          <w:rFonts w:ascii="Arial" w:hAnsi="Arial"/>
          <w:b/>
          <w:i/>
          <w:sz w:val="20"/>
          <w:lang w:val="sk-SK"/>
        </w:rPr>
        <w:t xml:space="preserve"> a </w:t>
      </w:r>
      <w:r w:rsidRPr="00AE511F">
        <w:rPr>
          <w:rFonts w:ascii="Arial" w:hAnsi="Arial"/>
          <w:b/>
          <w:i/>
          <w:sz w:val="20"/>
          <w:lang w:val="sk-SK"/>
        </w:rPr>
        <w:t>sociálny výbor</w:t>
      </w:r>
    </w:p>
    <w:p w:rsidR="008405A0" w:rsidRPr="00AE511F" w:rsidRDefault="008405A0" w:rsidP="00377A77">
      <w:pPr>
        <w:snapToGrid w:val="0"/>
        <w:rPr>
          <w:lang w:val="sk-SK"/>
        </w:rPr>
      </w:pPr>
    </w:p>
    <w:p w:rsidR="008405A0" w:rsidRPr="00AE511F" w:rsidRDefault="008405A0" w:rsidP="00377A77">
      <w:pPr>
        <w:snapToGrid w:val="0"/>
        <w:rPr>
          <w:lang w:val="sk-SK"/>
        </w:rPr>
      </w:pPr>
    </w:p>
    <w:p w:rsidR="008405A0" w:rsidRPr="00AE511F" w:rsidRDefault="008405A0" w:rsidP="00377A77">
      <w:pPr>
        <w:snapToGrid w:val="0"/>
        <w:jc w:val="right"/>
        <w:rPr>
          <w:rFonts w:eastAsia="MS Mincho"/>
          <w:lang w:val="sk-SK"/>
        </w:rPr>
      </w:pPr>
      <w:r w:rsidRPr="00AE511F">
        <w:rPr>
          <w:lang w:val="sk-SK"/>
        </w:rPr>
        <w:t>Brusel 17</w:t>
      </w:r>
      <w:r w:rsidR="000B66DB" w:rsidRPr="00AE511F">
        <w:rPr>
          <w:lang w:val="sk-SK"/>
        </w:rPr>
        <w:t>. februára</w:t>
      </w:r>
      <w:r w:rsidRPr="00AE511F">
        <w:rPr>
          <w:lang w:val="sk-SK"/>
        </w:rPr>
        <w:t xml:space="preserve"> 2017</w:t>
      </w:r>
    </w:p>
    <w:p w:rsidR="008405A0" w:rsidRPr="00AE511F" w:rsidRDefault="008405A0" w:rsidP="00377A77">
      <w:pPr>
        <w:snapToGrid w:val="0"/>
        <w:rPr>
          <w:lang w:val="sk-SK"/>
        </w:rPr>
      </w:pPr>
    </w:p>
    <w:p w:rsidR="008405A0" w:rsidRPr="00AE511F" w:rsidRDefault="008405A0" w:rsidP="00377A77">
      <w:pPr>
        <w:snapToGrid w:val="0"/>
        <w:rPr>
          <w:lang w:val="sk-SK"/>
        </w:rPr>
      </w:pPr>
    </w:p>
    <w:p w:rsidR="00AF6F3E" w:rsidRPr="00AE511F" w:rsidRDefault="00AF6F3E" w:rsidP="00377A77">
      <w:pPr>
        <w:snapToGrid w:val="0"/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AE511F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AE511F" w:rsidRDefault="000B66DB" w:rsidP="00377A77">
            <w:pPr>
              <w:snapToGrid w:val="0"/>
              <w:jc w:val="center"/>
              <w:rPr>
                <w:rFonts w:eastAsia="MS Mincho"/>
                <w:b/>
                <w:sz w:val="32"/>
                <w:lang w:val="sk-SK"/>
              </w:rPr>
            </w:pPr>
            <w:r w:rsidRPr="00AE511F">
              <w:rPr>
                <w:b/>
                <w:sz w:val="32"/>
                <w:lang w:val="sk-SK"/>
              </w:rPr>
              <w:t>PLENÁRNE ZASADNUTIE</w:t>
            </w:r>
            <w:r w:rsidRPr="00AE511F">
              <w:rPr>
                <w:b/>
                <w:sz w:val="32"/>
                <w:lang w:val="sk-SK"/>
              </w:rPr>
              <w:br/>
            </w:r>
            <w:r w:rsidRPr="00AE511F">
              <w:rPr>
                <w:b/>
                <w:sz w:val="32"/>
                <w:lang w:val="sk-SK"/>
              </w:rPr>
              <w:br/>
              <w:t>25. A 26. JANUÁRA 2017</w:t>
            </w:r>
            <w:r w:rsidRPr="00AE511F">
              <w:rPr>
                <w:b/>
                <w:sz w:val="32"/>
                <w:lang w:val="sk-SK"/>
              </w:rPr>
              <w:br/>
            </w:r>
            <w:r w:rsidR="0072400C" w:rsidRPr="00AE511F">
              <w:rPr>
                <w:b/>
                <w:sz w:val="32"/>
                <w:lang w:val="sk-SK"/>
              </w:rPr>
              <w:br/>
              <w:t>PREHĽAD PRIJATÝCH STANOVÍSK</w:t>
            </w:r>
          </w:p>
          <w:p w:rsidR="008405A0" w:rsidRPr="00AE511F" w:rsidRDefault="008405A0" w:rsidP="00377A77">
            <w:pPr>
              <w:rPr>
                <w:lang w:val="sk-SK"/>
              </w:rPr>
            </w:pPr>
          </w:p>
          <w:p w:rsidR="008405A0" w:rsidRPr="00AE511F" w:rsidRDefault="008405A0" w:rsidP="00377A77">
            <w:pPr>
              <w:rPr>
                <w:lang w:val="sk-SK"/>
              </w:rPr>
            </w:pPr>
          </w:p>
        </w:tc>
      </w:tr>
      <w:tr w:rsidR="008405A0" w:rsidRPr="00AE511F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AE511F" w:rsidRDefault="00A31921" w:rsidP="00377A77">
            <w:pPr>
              <w:snapToGrid w:val="0"/>
              <w:jc w:val="center"/>
              <w:rPr>
                <w:rFonts w:eastAsia="MS Mincho"/>
                <w:b/>
                <w:lang w:val="sk-SK"/>
              </w:rPr>
            </w:pPr>
            <w:r w:rsidRPr="00AE511F">
              <w:rPr>
                <w:b/>
                <w:lang w:val="sk-SK"/>
              </w:rPr>
              <w:t>Tento dokument je dostupný</w:t>
            </w:r>
            <w:r w:rsidR="000B66DB" w:rsidRPr="00AE511F">
              <w:rPr>
                <w:b/>
                <w:lang w:val="sk-SK"/>
              </w:rPr>
              <w:t xml:space="preserve"> vo </w:t>
            </w:r>
            <w:r w:rsidRPr="00AE511F">
              <w:rPr>
                <w:b/>
                <w:lang w:val="sk-SK"/>
              </w:rPr>
              <w:t>všetkých úradných jazykoch EÚ</w:t>
            </w:r>
            <w:r w:rsidR="000B66DB" w:rsidRPr="00AE511F">
              <w:rPr>
                <w:b/>
                <w:lang w:val="sk-SK"/>
              </w:rPr>
              <w:t xml:space="preserve"> na </w:t>
            </w:r>
            <w:r w:rsidRPr="00AE511F">
              <w:rPr>
                <w:b/>
                <w:lang w:val="sk-SK"/>
              </w:rPr>
              <w:t>internetovej stránke výboru:</w:t>
            </w:r>
          </w:p>
          <w:p w:rsidR="008405A0" w:rsidRPr="00AE511F" w:rsidRDefault="008405A0" w:rsidP="00377A77">
            <w:pPr>
              <w:snapToGrid w:val="0"/>
              <w:jc w:val="center"/>
              <w:rPr>
                <w:b/>
                <w:lang w:val="sk-SK"/>
              </w:rPr>
            </w:pPr>
          </w:p>
          <w:p w:rsidR="008405A0" w:rsidRPr="00AE511F" w:rsidRDefault="00AE511F" w:rsidP="00377A77">
            <w:pPr>
              <w:jc w:val="center"/>
              <w:rPr>
                <w:rFonts w:eastAsia="MS Mincho"/>
                <w:b/>
                <w:lang w:val="sk-SK"/>
              </w:rPr>
            </w:pPr>
            <w:hyperlink r:id="rId14" w:anchor="/boxTab1-2">
              <w:r w:rsidR="009F4FF8" w:rsidRPr="00AE511F">
                <w:rPr>
                  <w:rStyle w:val="Hyperlink"/>
                  <w:b/>
                  <w:lang w:val="sk-SK"/>
                </w:rPr>
                <w:t>http://www.eesc.europa.eu/?i=portal.en.documents#/boxTab1-2</w:t>
              </w:r>
            </w:hyperlink>
          </w:p>
          <w:p w:rsidR="008405A0" w:rsidRPr="00AE511F" w:rsidRDefault="008405A0" w:rsidP="00377A77">
            <w:pPr>
              <w:snapToGrid w:val="0"/>
              <w:jc w:val="center"/>
              <w:rPr>
                <w:lang w:val="sk-SK"/>
              </w:rPr>
            </w:pPr>
          </w:p>
          <w:p w:rsidR="008405A0" w:rsidRPr="00AE511F" w:rsidRDefault="008405A0" w:rsidP="00377A77">
            <w:pPr>
              <w:snapToGrid w:val="0"/>
              <w:jc w:val="center"/>
              <w:rPr>
                <w:rFonts w:eastAsia="SimSun"/>
                <w:b/>
                <w:lang w:val="sk-SK"/>
              </w:rPr>
            </w:pPr>
          </w:p>
          <w:p w:rsidR="008405A0" w:rsidRPr="00AE511F" w:rsidRDefault="008405A0" w:rsidP="00377A77">
            <w:pPr>
              <w:snapToGrid w:val="0"/>
              <w:jc w:val="center"/>
              <w:rPr>
                <w:rFonts w:eastAsia="MS Mincho"/>
                <w:b/>
                <w:lang w:val="sk-SK"/>
              </w:rPr>
            </w:pPr>
            <w:r w:rsidRPr="00AE511F">
              <w:rPr>
                <w:b/>
                <w:lang w:val="sk-SK"/>
              </w:rPr>
              <w:t>Uvedené stanoviská možno nájsť on-line cez vyhľadávač výboru:</w:t>
            </w:r>
          </w:p>
          <w:p w:rsidR="008405A0" w:rsidRPr="00AE511F" w:rsidRDefault="008405A0" w:rsidP="00377A77">
            <w:pPr>
              <w:snapToGrid w:val="0"/>
              <w:jc w:val="center"/>
              <w:rPr>
                <w:b/>
                <w:lang w:val="sk-SK"/>
              </w:rPr>
            </w:pPr>
          </w:p>
          <w:p w:rsidR="008405A0" w:rsidRPr="00AE511F" w:rsidRDefault="00AE511F" w:rsidP="00377A77">
            <w:pPr>
              <w:jc w:val="center"/>
              <w:rPr>
                <w:rFonts w:eastAsia="MS Mincho"/>
                <w:b/>
                <w:lang w:val="sk-SK"/>
              </w:rPr>
            </w:pPr>
            <w:hyperlink r:id="rId15">
              <w:r w:rsidR="009F4FF8" w:rsidRPr="00AE511F">
                <w:rPr>
                  <w:rStyle w:val="Hyperlink"/>
                  <w:b/>
                  <w:lang w:val="sk-SK"/>
                </w:rPr>
                <w:t>http://www.eesc.europa.eu/?i=portal.fr.opinions-search</w:t>
              </w:r>
            </w:hyperlink>
          </w:p>
          <w:p w:rsidR="008405A0" w:rsidRPr="00AE511F" w:rsidRDefault="008405A0" w:rsidP="00377A77">
            <w:pPr>
              <w:snapToGrid w:val="0"/>
              <w:jc w:val="center"/>
              <w:rPr>
                <w:b/>
                <w:bCs/>
                <w:lang w:val="sk-SK"/>
              </w:rPr>
            </w:pPr>
          </w:p>
        </w:tc>
      </w:tr>
    </w:tbl>
    <w:p w:rsidR="008F7791" w:rsidRPr="00AE511F" w:rsidRDefault="008F7791" w:rsidP="008F7791">
      <w:pPr>
        <w:rPr>
          <w:rFonts w:eastAsia="SimSun"/>
          <w:sz w:val="28"/>
          <w:lang w:val="sk-SK"/>
        </w:rPr>
      </w:pPr>
    </w:p>
    <w:p w:rsidR="00A9340A" w:rsidRPr="00AE511F" w:rsidRDefault="00A9340A" w:rsidP="008F7791">
      <w:pPr>
        <w:rPr>
          <w:rFonts w:eastAsia="SimSun"/>
          <w:sz w:val="28"/>
          <w:lang w:val="sk-SK"/>
        </w:rPr>
        <w:sectPr w:rsidR="00A9340A" w:rsidRPr="00AE511F" w:rsidSect="0061090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AE511F" w:rsidRDefault="008405A0" w:rsidP="00377A77">
      <w:pPr>
        <w:snapToGrid w:val="0"/>
        <w:rPr>
          <w:rFonts w:eastAsia="MS Mincho"/>
          <w:b/>
          <w:sz w:val="28"/>
          <w:u w:val="single"/>
          <w:lang w:val="sk-SK"/>
        </w:rPr>
      </w:pPr>
      <w:bookmarkStart w:id="0" w:name="_GoBack"/>
      <w:bookmarkEnd w:id="0"/>
      <w:r w:rsidRPr="00AE511F">
        <w:rPr>
          <w:b/>
          <w:lang w:val="sk-SK"/>
        </w:rPr>
        <w:lastRenderedPageBreak/>
        <w:t>Obsah:</w:t>
      </w:r>
    </w:p>
    <w:p w:rsidR="00D16D76" w:rsidRPr="00AE511F" w:rsidRDefault="00D16D76" w:rsidP="00610906">
      <w:pPr>
        <w:rPr>
          <w:lang w:val="sk-SK"/>
        </w:rPr>
      </w:pPr>
    </w:p>
    <w:p w:rsidR="00875377" w:rsidRPr="00AE511F" w:rsidRDefault="00FC45F0">
      <w:pPr>
        <w:pStyle w:val="TOC1"/>
        <w:rPr>
          <w:rFonts w:asciiTheme="minorHAnsi" w:eastAsiaTheme="minorEastAsia" w:hAnsiTheme="minorHAnsi" w:cstheme="minorBidi"/>
          <w:lang w:val="sk-SK"/>
        </w:rPr>
      </w:pPr>
      <w:r w:rsidRPr="00AE511F">
        <w:rPr>
          <w:b/>
          <w:lang w:val="sk-SK"/>
        </w:rPr>
        <w:fldChar w:fldCharType="begin"/>
      </w:r>
      <w:r w:rsidRPr="00AE511F">
        <w:rPr>
          <w:b/>
          <w:lang w:val="sk-SK"/>
        </w:rPr>
        <w:instrText xml:space="preserve"> TOC \o "1-1" \h \z \u </w:instrText>
      </w:r>
      <w:r w:rsidRPr="00AE511F">
        <w:rPr>
          <w:b/>
          <w:lang w:val="sk-SK"/>
        </w:rPr>
        <w:fldChar w:fldCharType="separate"/>
      </w:r>
      <w:hyperlink w:anchor="_Toc475982286" w:history="1">
        <w:r w:rsidR="00875377" w:rsidRPr="00AE511F">
          <w:rPr>
            <w:rStyle w:val="Hyperlink"/>
            <w:b/>
            <w:lang w:val="sk-SK"/>
          </w:rPr>
          <w:t>1.</w:t>
        </w:r>
        <w:r w:rsidR="00875377" w:rsidRPr="00AE511F">
          <w:rPr>
            <w:rFonts w:asciiTheme="minorHAnsi" w:eastAsiaTheme="minorEastAsia" w:hAnsiTheme="minorHAnsi" w:cstheme="minorBidi"/>
            <w:lang w:val="sk-SK"/>
          </w:rPr>
          <w:tab/>
        </w:r>
        <w:r w:rsidR="00875377" w:rsidRPr="00AE511F">
          <w:rPr>
            <w:rStyle w:val="Hyperlink"/>
            <w:b/>
            <w:lang w:val="sk-SK"/>
          </w:rPr>
          <w:t>VNÚTORNÝ TRH</w:t>
        </w:r>
        <w:r w:rsidR="00875377" w:rsidRPr="00AE511F">
          <w:rPr>
            <w:webHidden/>
            <w:lang w:val="sk-SK"/>
          </w:rPr>
          <w:tab/>
        </w:r>
        <w:r w:rsidR="00875377" w:rsidRPr="00AE511F">
          <w:rPr>
            <w:webHidden/>
            <w:lang w:val="sk-SK"/>
          </w:rPr>
          <w:fldChar w:fldCharType="begin"/>
        </w:r>
        <w:r w:rsidR="00875377" w:rsidRPr="00AE511F">
          <w:rPr>
            <w:webHidden/>
            <w:lang w:val="sk-SK"/>
          </w:rPr>
          <w:instrText xml:space="preserve"> PAGEREF _Toc475982286 \h </w:instrText>
        </w:r>
        <w:r w:rsidR="00875377" w:rsidRPr="00AE511F">
          <w:rPr>
            <w:webHidden/>
            <w:lang w:val="sk-SK"/>
          </w:rPr>
        </w:r>
        <w:r w:rsidR="00875377" w:rsidRPr="00AE511F">
          <w:rPr>
            <w:webHidden/>
            <w:lang w:val="sk-SK"/>
          </w:rPr>
          <w:fldChar w:fldCharType="separate"/>
        </w:r>
        <w:r w:rsidR="00875377" w:rsidRPr="00AE511F">
          <w:rPr>
            <w:webHidden/>
            <w:lang w:val="sk-SK"/>
          </w:rPr>
          <w:t>3</w:t>
        </w:r>
        <w:r w:rsidR="00875377" w:rsidRPr="00AE511F">
          <w:rPr>
            <w:webHidden/>
            <w:lang w:val="sk-SK"/>
          </w:rPr>
          <w:fldChar w:fldCharType="end"/>
        </w:r>
      </w:hyperlink>
    </w:p>
    <w:p w:rsidR="00875377" w:rsidRPr="00AE511F" w:rsidRDefault="00AE511F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75982287" w:history="1">
        <w:r w:rsidR="00875377" w:rsidRPr="00AE511F">
          <w:rPr>
            <w:rStyle w:val="Hyperlink"/>
            <w:b/>
            <w:lang w:val="sk-SK"/>
          </w:rPr>
          <w:t>2.</w:t>
        </w:r>
        <w:r w:rsidR="00875377" w:rsidRPr="00AE511F">
          <w:rPr>
            <w:rFonts w:asciiTheme="minorHAnsi" w:eastAsiaTheme="minorEastAsia" w:hAnsiTheme="minorHAnsi" w:cstheme="minorBidi"/>
            <w:lang w:val="sk-SK"/>
          </w:rPr>
          <w:tab/>
        </w:r>
        <w:r w:rsidR="00875377" w:rsidRPr="00AE511F">
          <w:rPr>
            <w:rStyle w:val="Hyperlink"/>
            <w:b/>
            <w:lang w:val="sk-SK"/>
          </w:rPr>
          <w:t>SOCIÁLNE VECI/MIGRÁCIA</w:t>
        </w:r>
        <w:r w:rsidR="00875377" w:rsidRPr="00AE511F">
          <w:rPr>
            <w:webHidden/>
            <w:lang w:val="sk-SK"/>
          </w:rPr>
          <w:tab/>
        </w:r>
        <w:r w:rsidR="00875377" w:rsidRPr="00AE511F">
          <w:rPr>
            <w:webHidden/>
            <w:lang w:val="sk-SK"/>
          </w:rPr>
          <w:fldChar w:fldCharType="begin"/>
        </w:r>
        <w:r w:rsidR="00875377" w:rsidRPr="00AE511F">
          <w:rPr>
            <w:webHidden/>
            <w:lang w:val="sk-SK"/>
          </w:rPr>
          <w:instrText xml:space="preserve"> PAGEREF _Toc475982287 \h </w:instrText>
        </w:r>
        <w:r w:rsidR="00875377" w:rsidRPr="00AE511F">
          <w:rPr>
            <w:webHidden/>
            <w:lang w:val="sk-SK"/>
          </w:rPr>
        </w:r>
        <w:r w:rsidR="00875377" w:rsidRPr="00AE511F">
          <w:rPr>
            <w:webHidden/>
            <w:lang w:val="sk-SK"/>
          </w:rPr>
          <w:fldChar w:fldCharType="separate"/>
        </w:r>
        <w:r w:rsidR="00875377" w:rsidRPr="00AE511F">
          <w:rPr>
            <w:webHidden/>
            <w:lang w:val="sk-SK"/>
          </w:rPr>
          <w:t>6</w:t>
        </w:r>
        <w:r w:rsidR="00875377" w:rsidRPr="00AE511F">
          <w:rPr>
            <w:webHidden/>
            <w:lang w:val="sk-SK"/>
          </w:rPr>
          <w:fldChar w:fldCharType="end"/>
        </w:r>
      </w:hyperlink>
    </w:p>
    <w:p w:rsidR="00875377" w:rsidRPr="00AE511F" w:rsidRDefault="00AE511F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75982288" w:history="1">
        <w:r w:rsidR="00875377" w:rsidRPr="00AE511F">
          <w:rPr>
            <w:rStyle w:val="Hyperlink"/>
            <w:b/>
            <w:lang w:val="sk-SK"/>
          </w:rPr>
          <w:t>3.</w:t>
        </w:r>
        <w:r w:rsidR="00875377" w:rsidRPr="00AE511F">
          <w:rPr>
            <w:rFonts w:asciiTheme="minorHAnsi" w:eastAsiaTheme="minorEastAsia" w:hAnsiTheme="minorHAnsi" w:cstheme="minorBidi"/>
            <w:lang w:val="sk-SK"/>
          </w:rPr>
          <w:tab/>
        </w:r>
        <w:r w:rsidR="00875377" w:rsidRPr="00AE511F">
          <w:rPr>
            <w:rStyle w:val="Hyperlink"/>
            <w:b/>
            <w:lang w:val="sk-SK"/>
          </w:rPr>
          <w:t>INOVÁCIA A ELEKTRONICKÁ KOMUNIKÁCIA</w:t>
        </w:r>
        <w:r w:rsidR="00875377" w:rsidRPr="00AE511F">
          <w:rPr>
            <w:webHidden/>
            <w:lang w:val="sk-SK"/>
          </w:rPr>
          <w:tab/>
        </w:r>
        <w:r w:rsidR="00875377" w:rsidRPr="00AE511F">
          <w:rPr>
            <w:webHidden/>
            <w:lang w:val="sk-SK"/>
          </w:rPr>
          <w:fldChar w:fldCharType="begin"/>
        </w:r>
        <w:r w:rsidR="00875377" w:rsidRPr="00AE511F">
          <w:rPr>
            <w:webHidden/>
            <w:lang w:val="sk-SK"/>
          </w:rPr>
          <w:instrText xml:space="preserve"> PAGEREF _Toc475982288 \h </w:instrText>
        </w:r>
        <w:r w:rsidR="00875377" w:rsidRPr="00AE511F">
          <w:rPr>
            <w:webHidden/>
            <w:lang w:val="sk-SK"/>
          </w:rPr>
        </w:r>
        <w:r w:rsidR="00875377" w:rsidRPr="00AE511F">
          <w:rPr>
            <w:webHidden/>
            <w:lang w:val="sk-SK"/>
          </w:rPr>
          <w:fldChar w:fldCharType="separate"/>
        </w:r>
        <w:r w:rsidR="00875377" w:rsidRPr="00AE511F">
          <w:rPr>
            <w:webHidden/>
            <w:lang w:val="sk-SK"/>
          </w:rPr>
          <w:t>10</w:t>
        </w:r>
        <w:r w:rsidR="00875377" w:rsidRPr="00AE511F">
          <w:rPr>
            <w:webHidden/>
            <w:lang w:val="sk-SK"/>
          </w:rPr>
          <w:fldChar w:fldCharType="end"/>
        </w:r>
      </w:hyperlink>
    </w:p>
    <w:p w:rsidR="00875377" w:rsidRPr="00AE511F" w:rsidRDefault="00AE511F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75982289" w:history="1">
        <w:r w:rsidR="00875377" w:rsidRPr="00AE511F">
          <w:rPr>
            <w:rStyle w:val="Hyperlink"/>
            <w:b/>
            <w:lang w:val="sk-SK"/>
          </w:rPr>
          <w:t>4.</w:t>
        </w:r>
        <w:r w:rsidR="00875377" w:rsidRPr="00AE511F">
          <w:rPr>
            <w:rFonts w:asciiTheme="minorHAnsi" w:eastAsiaTheme="minorEastAsia" w:hAnsiTheme="minorHAnsi" w:cstheme="minorBidi"/>
            <w:lang w:val="sk-SK"/>
          </w:rPr>
          <w:tab/>
        </w:r>
        <w:r w:rsidR="00875377" w:rsidRPr="00AE511F">
          <w:rPr>
            <w:rStyle w:val="Hyperlink"/>
            <w:b/>
            <w:lang w:val="sk-SK"/>
          </w:rPr>
          <w:t>VONKAJŠIE VZŤAHY</w:t>
        </w:r>
        <w:r w:rsidR="00875377" w:rsidRPr="00AE511F">
          <w:rPr>
            <w:webHidden/>
            <w:lang w:val="sk-SK"/>
          </w:rPr>
          <w:tab/>
        </w:r>
        <w:r w:rsidR="00875377" w:rsidRPr="00AE511F">
          <w:rPr>
            <w:webHidden/>
            <w:lang w:val="sk-SK"/>
          </w:rPr>
          <w:fldChar w:fldCharType="begin"/>
        </w:r>
        <w:r w:rsidR="00875377" w:rsidRPr="00AE511F">
          <w:rPr>
            <w:webHidden/>
            <w:lang w:val="sk-SK"/>
          </w:rPr>
          <w:instrText xml:space="preserve"> PAGEREF _Toc475982289 \h </w:instrText>
        </w:r>
        <w:r w:rsidR="00875377" w:rsidRPr="00AE511F">
          <w:rPr>
            <w:webHidden/>
            <w:lang w:val="sk-SK"/>
          </w:rPr>
        </w:r>
        <w:r w:rsidR="00875377" w:rsidRPr="00AE511F">
          <w:rPr>
            <w:webHidden/>
            <w:lang w:val="sk-SK"/>
          </w:rPr>
          <w:fldChar w:fldCharType="separate"/>
        </w:r>
        <w:r w:rsidR="00875377" w:rsidRPr="00AE511F">
          <w:rPr>
            <w:webHidden/>
            <w:lang w:val="sk-SK"/>
          </w:rPr>
          <w:t>15</w:t>
        </w:r>
        <w:r w:rsidR="00875377" w:rsidRPr="00AE511F">
          <w:rPr>
            <w:webHidden/>
            <w:lang w:val="sk-SK"/>
          </w:rPr>
          <w:fldChar w:fldCharType="end"/>
        </w:r>
      </w:hyperlink>
    </w:p>
    <w:p w:rsidR="008405A0" w:rsidRPr="00AE511F" w:rsidRDefault="00FC45F0" w:rsidP="00875377">
      <w:pPr>
        <w:pStyle w:val="TOC1"/>
        <w:rPr>
          <w:lang w:val="sk-SK"/>
        </w:rPr>
      </w:pPr>
      <w:r w:rsidRPr="00AE511F">
        <w:rPr>
          <w:b/>
          <w:lang w:val="sk-SK"/>
        </w:rPr>
        <w:fldChar w:fldCharType="end"/>
      </w:r>
      <w:r w:rsidR="008405A0" w:rsidRPr="00AE511F">
        <w:rPr>
          <w:lang w:val="sk-SK"/>
        </w:rPr>
        <w:br w:type="page"/>
      </w:r>
    </w:p>
    <w:p w:rsidR="00F76EFE" w:rsidRPr="00AE511F" w:rsidRDefault="00BD097C" w:rsidP="00F76EFE">
      <w:pPr>
        <w:rPr>
          <w:lang w:val="sk-SK"/>
        </w:rPr>
      </w:pPr>
      <w:r w:rsidRPr="00AE511F">
        <w:rPr>
          <w:lang w:val="sk-SK"/>
        </w:rPr>
        <w:lastRenderedPageBreak/>
        <w:t>Na plenárnom zasadnutí, ktoré sa uskutočnilo 25</w:t>
      </w:r>
      <w:r w:rsidR="000B66DB" w:rsidRPr="00AE511F">
        <w:rPr>
          <w:lang w:val="sk-SK"/>
        </w:rPr>
        <w:t>. a </w:t>
      </w:r>
      <w:r w:rsidRPr="00AE511F">
        <w:rPr>
          <w:lang w:val="sk-SK"/>
        </w:rPr>
        <w:t>26</w:t>
      </w:r>
      <w:r w:rsidR="000B66DB" w:rsidRPr="00AE511F">
        <w:rPr>
          <w:lang w:val="sk-SK"/>
        </w:rPr>
        <w:t>. januára</w:t>
      </w:r>
      <w:r w:rsidRPr="00AE511F">
        <w:rPr>
          <w:lang w:val="sk-SK"/>
        </w:rPr>
        <w:t xml:space="preserve"> 2017, sa zúčastnila pani </w:t>
      </w:r>
      <w:r w:rsidRPr="00AE511F">
        <w:rPr>
          <w:b/>
          <w:lang w:val="sk-SK"/>
        </w:rPr>
        <w:t>Marianne THYSSEN</w:t>
      </w:r>
      <w:r w:rsidRPr="00AE511F">
        <w:rPr>
          <w:lang w:val="sk-SK"/>
        </w:rPr>
        <w:t>, členka Európskej komisie zodpovedná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zamestnanosť, sociálne záležitosti, zručnosti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 xml:space="preserve">pracovnú mobilitu, pani </w:t>
      </w:r>
      <w:r w:rsidRPr="00AE511F">
        <w:rPr>
          <w:b/>
          <w:lang w:val="sk-SK"/>
        </w:rPr>
        <w:t>Maria João RODRIGUES</w:t>
      </w:r>
      <w:r w:rsidRPr="00AE511F">
        <w:rPr>
          <w:lang w:val="sk-SK"/>
        </w:rPr>
        <w:t>, poslankyňa EP, spravodajkyňa Európskeho parlamentu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 xml:space="preserve">pilieru sociálnych práv, pán </w:t>
      </w:r>
      <w:r w:rsidRPr="00AE511F">
        <w:rPr>
          <w:b/>
          <w:lang w:val="sk-SK"/>
        </w:rPr>
        <w:t>Ian BORG</w:t>
      </w:r>
      <w:r w:rsidRPr="00AE511F">
        <w:rPr>
          <w:lang w:val="sk-SK"/>
        </w:rPr>
        <w:t>, maltský parlamentný tajomník pre fondy EÚ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predsedníctvo Rady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roku 2017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 xml:space="preserve">pán </w:t>
      </w:r>
      <w:r w:rsidRPr="00AE511F">
        <w:rPr>
          <w:b/>
          <w:lang w:val="sk-SK"/>
        </w:rPr>
        <w:t>Pierre MOSCOVICI</w:t>
      </w:r>
      <w:r w:rsidRPr="00AE511F">
        <w:rPr>
          <w:lang w:val="sk-SK"/>
        </w:rPr>
        <w:t>, člen Európskej komisie zodpovedný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hospodárske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finančné záležitosti, dane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clá.</w:t>
      </w:r>
    </w:p>
    <w:p w:rsidR="008D00A6" w:rsidRPr="00AE511F" w:rsidRDefault="008D00A6" w:rsidP="00377A77">
      <w:pPr>
        <w:rPr>
          <w:lang w:val="sk-SK"/>
        </w:rPr>
      </w:pPr>
    </w:p>
    <w:p w:rsidR="0048090F" w:rsidRPr="00AE511F" w:rsidRDefault="008D00A6" w:rsidP="00377A77">
      <w:pPr>
        <w:rPr>
          <w:lang w:val="sk-SK"/>
        </w:rPr>
      </w:pPr>
      <w:r w:rsidRPr="00AE511F">
        <w:rPr>
          <w:lang w:val="sk-SK"/>
        </w:rPr>
        <w:t>Na zasadnutí boli prijaté tieto stanoviská:</w:t>
      </w:r>
    </w:p>
    <w:p w:rsidR="004929C8" w:rsidRPr="00AE511F" w:rsidRDefault="004929C8" w:rsidP="00377A77">
      <w:pPr>
        <w:rPr>
          <w:lang w:val="sk-SK"/>
        </w:rPr>
      </w:pPr>
    </w:p>
    <w:p w:rsidR="009F58A3" w:rsidRPr="00AE511F" w:rsidRDefault="00F76EFE" w:rsidP="00EC0D04">
      <w:pPr>
        <w:pStyle w:val="Heading1"/>
        <w:tabs>
          <w:tab w:val="left" w:pos="567"/>
        </w:tabs>
        <w:rPr>
          <w:b/>
          <w:lang w:val="sk-SK"/>
        </w:rPr>
      </w:pPr>
      <w:bookmarkStart w:id="1" w:name="_Toc474399228"/>
      <w:bookmarkStart w:id="2" w:name="_Toc475982286"/>
      <w:r w:rsidRPr="00AE511F">
        <w:rPr>
          <w:b/>
          <w:lang w:val="sk-SK"/>
        </w:rPr>
        <w:t>VNÚTORNÝ TRH</w:t>
      </w:r>
      <w:bookmarkEnd w:id="1"/>
      <w:bookmarkEnd w:id="2"/>
    </w:p>
    <w:p w:rsidR="00F76EFE" w:rsidRPr="00AE511F" w:rsidRDefault="00F76EFE" w:rsidP="006A4521">
      <w:pPr>
        <w:rPr>
          <w:lang w:val="sk-SK"/>
        </w:rPr>
      </w:pPr>
    </w:p>
    <w:p w:rsidR="00F76EFE" w:rsidRPr="00AE511F" w:rsidRDefault="00F76EFE" w:rsidP="00852878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  <w:lang w:val="sk-SK"/>
        </w:rPr>
      </w:pPr>
      <w:r w:rsidRPr="00AE511F">
        <w:rPr>
          <w:rFonts w:eastAsiaTheme="minorEastAsia"/>
          <w:b/>
          <w:i/>
          <w:color w:val="000000" w:themeColor="text1"/>
          <w:sz w:val="28"/>
          <w:lang w:val="sk-SK"/>
        </w:rPr>
        <w:t>Hrozby</w:t>
      </w:r>
      <w:r w:rsidR="000B66DB" w:rsidRPr="00AE511F">
        <w:rPr>
          <w:rFonts w:eastAsiaTheme="minorEastAsia"/>
          <w:b/>
          <w:i/>
          <w:color w:val="000000" w:themeColor="text1"/>
          <w:sz w:val="28"/>
          <w:lang w:val="sk-SK"/>
        </w:rPr>
        <w:t xml:space="preserve"> a </w:t>
      </w:r>
      <w:r w:rsidRPr="00AE511F">
        <w:rPr>
          <w:rFonts w:eastAsiaTheme="minorEastAsia"/>
          <w:b/>
          <w:i/>
          <w:color w:val="000000" w:themeColor="text1"/>
          <w:sz w:val="28"/>
          <w:lang w:val="sk-SK"/>
        </w:rPr>
        <w:t>prekážky pri budovaní jednotného trhu (stanovisko</w:t>
      </w:r>
      <w:r w:rsidR="000B66DB" w:rsidRPr="00AE511F">
        <w:rPr>
          <w:rFonts w:eastAsiaTheme="minorEastAsia"/>
          <w:b/>
          <w:i/>
          <w:color w:val="000000" w:themeColor="text1"/>
          <w:sz w:val="28"/>
          <w:lang w:val="sk-SK"/>
        </w:rPr>
        <w:t xml:space="preserve"> z </w:t>
      </w:r>
      <w:r w:rsidRPr="00AE511F">
        <w:rPr>
          <w:rFonts w:eastAsiaTheme="minorEastAsia"/>
          <w:b/>
          <w:i/>
          <w:color w:val="000000" w:themeColor="text1"/>
          <w:sz w:val="28"/>
          <w:lang w:val="sk-SK"/>
        </w:rPr>
        <w:t>vlastnej iniciatívy)</w:t>
      </w:r>
    </w:p>
    <w:p w:rsidR="00F76EFE" w:rsidRPr="00AE511F" w:rsidRDefault="00F76EFE" w:rsidP="00F76EFE">
      <w:pPr>
        <w:rPr>
          <w:lang w:val="sk-SK"/>
        </w:rPr>
      </w:pPr>
    </w:p>
    <w:p w:rsidR="00F76EFE" w:rsidRPr="00AE511F" w:rsidRDefault="00F76EFE" w:rsidP="00EC0D04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Oliver RÖPKE (Pracovníci – AT)</w:t>
      </w:r>
    </w:p>
    <w:p w:rsidR="00F76EFE" w:rsidRPr="00AE511F" w:rsidRDefault="00F76EFE" w:rsidP="00F76EFE">
      <w:pPr>
        <w:tabs>
          <w:tab w:val="left" w:pos="1800"/>
        </w:tabs>
        <w:rPr>
          <w:lang w:val="sk-SK"/>
        </w:rPr>
      </w:pPr>
    </w:p>
    <w:p w:rsidR="00F76EFE" w:rsidRPr="00AE511F" w:rsidRDefault="00F76EFE" w:rsidP="00EC0D04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  <w:t>EESC-2016-01244-00-00-AC-TRA</w:t>
      </w:r>
    </w:p>
    <w:p w:rsidR="00F76EFE" w:rsidRPr="00AE511F" w:rsidRDefault="00F76EFE" w:rsidP="004D27BC">
      <w:pPr>
        <w:rPr>
          <w:lang w:val="sk-SK"/>
        </w:rPr>
      </w:pPr>
    </w:p>
    <w:p w:rsidR="00AB24C8" w:rsidRPr="00AE511F" w:rsidRDefault="00AB24C8" w:rsidP="00AB24C8">
      <w:pPr>
        <w:spacing w:line="276" w:lineRule="auto"/>
        <w:rPr>
          <w:lang w:val="sk-SK"/>
        </w:rPr>
      </w:pPr>
      <w:r w:rsidRPr="00AE511F">
        <w:rPr>
          <w:lang w:val="sk-SK"/>
        </w:rPr>
        <w:t>Jednotný trh je významným úspechom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kľúčovým prvkom európskeho integračného procesu. Mal by predstavovať pilier prosperity Európy. Oba sa však dostávajú pod rastúci tlak, čiastočne pre krátkozraké štátne záujmy,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významná časť obyvateľstva ich čoraz viac spochybňuje,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to sčasti pre opodstatnené obavy európskych občanov.</w:t>
      </w:r>
    </w:p>
    <w:p w:rsidR="00AB24C8" w:rsidRPr="00AE511F" w:rsidRDefault="00AB24C8" w:rsidP="00AB24C8">
      <w:pPr>
        <w:spacing w:line="276" w:lineRule="auto"/>
        <w:rPr>
          <w:lang w:val="sk-SK"/>
        </w:rPr>
      </w:pPr>
    </w:p>
    <w:p w:rsidR="00AB24C8" w:rsidRPr="00AE511F" w:rsidRDefault="00AB24C8" w:rsidP="00AB24C8">
      <w:pPr>
        <w:spacing w:line="276" w:lineRule="auto"/>
        <w:rPr>
          <w:lang w:val="sk-SK"/>
        </w:rPr>
      </w:pPr>
      <w:r w:rsidRPr="00AE511F">
        <w:rPr>
          <w:lang w:val="sk-SK"/>
        </w:rPr>
        <w:t>EHSV je znepokojený tým, že jednotný trh EÚ sa od finančnej krízy takmer nerozšíril. Preto sú potrebné aktívne kroky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vrátenie Európy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politickým cieľom stratégie Európa 2020.</w:t>
      </w:r>
    </w:p>
    <w:p w:rsidR="00AB24C8" w:rsidRPr="00AE511F" w:rsidRDefault="00AB24C8" w:rsidP="00AB24C8">
      <w:pPr>
        <w:spacing w:line="276" w:lineRule="auto"/>
        <w:rPr>
          <w:lang w:val="sk-SK"/>
        </w:rPr>
      </w:pPr>
    </w:p>
    <w:p w:rsidR="00AB24C8" w:rsidRPr="00AE511F" w:rsidRDefault="003154F6" w:rsidP="00AB24C8">
      <w:pPr>
        <w:spacing w:line="276" w:lineRule="auto"/>
        <w:rPr>
          <w:lang w:val="sk-SK"/>
        </w:rPr>
      </w:pPr>
      <w:r w:rsidRPr="00AE511F">
        <w:rPr>
          <w:lang w:val="sk-SK"/>
        </w:rPr>
        <w:t>EHSV:</w:t>
      </w:r>
    </w:p>
    <w:p w:rsidR="00AB24C8" w:rsidRPr="00AE511F" w:rsidRDefault="00AB24C8" w:rsidP="00AB24C8">
      <w:pPr>
        <w:spacing w:line="276" w:lineRule="auto"/>
        <w:rPr>
          <w:lang w:val="sk-SK"/>
        </w:rPr>
      </w:pP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zdôrazňuje význam cezhraničnej mobility pre podniky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pracovníkov, ako aj to, že je potrebné bojovať proti nekalým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protizákonným praktikám spojeným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cezhraničným poskytovaním služieb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zabezpečiť spravodlivú súťaž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záujme podnikania,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požaduje, aby sa zabezpečila väčšia vyváženosť medzi trhovými slobodami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základnými sociálnymi právami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primárnom práve,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víta úsilie kontrolovať efektívnosť právnych predpisov EÚ; mala by sa teda kontrolovať nevyhnutnosť harmonizovaných právnych predpisov, najmä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záujme MSP,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zdôrazňuje svoj názor, že digitálny jednotný trh by mal byť vzhľadom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svoj obrovský potenciál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rastu politickou prioritou. Existujúce právne neistoty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zamestnanosti, hospodárstva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ochrany spotrebiteľa je potrebné preskúmať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rýchlo odstrániť,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požaduje jasný právny rámec pre nové formy hospodárstva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nové obchodné modely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rámci jednotného trhu vrátane rôznych foriem hospodárstva spoločného využívania zdrojov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cieľom odstrániť regulačné medzery,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opakuje svoj názor, že regulačné medzery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daňovej politike vedú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nekalej súťaži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jednotnom trhu,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domnieva sa, že služby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všeobecnom záujme zohrávajú kľúčovú úlohu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sociálnom trhovom hospodárstve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 xml:space="preserve">majú zásadný význam pre širokú verejnosť. Majú svoje miesto medzi spoločnými </w:t>
      </w:r>
      <w:r w:rsidRPr="00AE511F">
        <w:rPr>
          <w:lang w:val="sk-SK"/>
        </w:rPr>
        <w:lastRenderedPageBreak/>
        <w:t>hodnotami EÚ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sú súčasťou podporovania sociálnej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územnej súdržnosti. Táto úloha by sa mala brať</w:t>
      </w:r>
      <w:r w:rsidR="000B66DB" w:rsidRPr="00AE511F">
        <w:rPr>
          <w:lang w:val="sk-SK"/>
        </w:rPr>
        <w:t xml:space="preserve"> do </w:t>
      </w:r>
      <w:r w:rsidRPr="00AE511F">
        <w:rPr>
          <w:lang w:val="sk-SK"/>
        </w:rPr>
        <w:t>úvahy ako súčasť „zásad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podmienok“, ktoré môže EÚ stanoviť pre tieto služby,</w:t>
      </w:r>
    </w:p>
    <w:p w:rsidR="00AB24C8" w:rsidRPr="00AE511F" w:rsidRDefault="00AB24C8" w:rsidP="003154F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požaduje opatrenia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boj proti nekalým praktikám pri zadávaní verejných zákaziek, ktoré tlačia ponuky pod spravodlivý štandard, niekedy nie sú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súlade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požiadavkami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minimálne mzdy platné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príslušných štátnych právnych predpisoch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postupoch</w:t>
      </w:r>
      <w:r w:rsidR="000B66DB" w:rsidRPr="00AE511F">
        <w:rPr>
          <w:lang w:val="sk-SK"/>
        </w:rPr>
        <w:t xml:space="preserve"> a v </w:t>
      </w:r>
      <w:r w:rsidRPr="00AE511F">
        <w:rPr>
          <w:lang w:val="sk-SK"/>
        </w:rPr>
        <w:t>mnohých prípadoch majú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následok vysoké prekročenie nákladov. Cieľom musí byť uplatnenie zásady najvýhodnejšej ponuky, nie najnižšej cenovej ponuky.</w:t>
      </w:r>
    </w:p>
    <w:p w:rsidR="00AB24C8" w:rsidRPr="00AE511F" w:rsidRDefault="00AB24C8" w:rsidP="00AB24C8">
      <w:pPr>
        <w:rPr>
          <w:lang w:val="sk-SK"/>
        </w:rPr>
      </w:pPr>
    </w:p>
    <w:p w:rsidR="00AB24C8" w:rsidRPr="00AE511F" w:rsidRDefault="00AB24C8" w:rsidP="00AB24C8">
      <w:pPr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i/>
          <w:lang w:val="sk-SK"/>
        </w:rPr>
        <w:t>Jean-Pierre Faure</w:t>
      </w:r>
    </w:p>
    <w:p w:rsidR="00AB24C8" w:rsidRPr="00AE511F" w:rsidRDefault="00FE7485" w:rsidP="005C0593">
      <w:pPr>
        <w:ind w:left="1134"/>
        <w:rPr>
          <w:i/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>2 546 9615 – e</w:t>
      </w:r>
      <w:r w:rsidR="0012272C" w:rsidRPr="00AE511F">
        <w:rPr>
          <w:i/>
          <w:lang w:val="sk-SK"/>
        </w:rPr>
        <w:t>-</w:t>
      </w:r>
      <w:r w:rsidRPr="00AE511F">
        <w:rPr>
          <w:i/>
          <w:lang w:val="sk-SK"/>
        </w:rPr>
        <w:t xml:space="preserve">mail: </w:t>
      </w:r>
      <w:hyperlink r:id="rId22">
        <w:r w:rsidRPr="00AE511F">
          <w:rPr>
            <w:rStyle w:val="Hyperlink"/>
            <w:i/>
            <w:lang w:val="sk-SK"/>
          </w:rPr>
          <w:t>jean-pierre.faure@eesc.europa.eu</w:t>
        </w:r>
      </w:hyperlink>
      <w:r w:rsidRPr="00AE511F">
        <w:rPr>
          <w:i/>
          <w:lang w:val="sk-SK"/>
        </w:rPr>
        <w:t>)</w:t>
      </w:r>
    </w:p>
    <w:p w:rsidR="00AB24C8" w:rsidRPr="00AE511F" w:rsidRDefault="00AB24C8" w:rsidP="00AB24C8">
      <w:pPr>
        <w:rPr>
          <w:lang w:val="sk-SK"/>
        </w:rPr>
      </w:pPr>
    </w:p>
    <w:p w:rsidR="00F76EFE" w:rsidRPr="00AE511F" w:rsidRDefault="00F76EFE" w:rsidP="00852878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  <w:lang w:val="sk-SK"/>
        </w:rPr>
      </w:pPr>
      <w:r w:rsidRPr="00AE511F">
        <w:rPr>
          <w:b/>
          <w:i/>
          <w:sz w:val="28"/>
          <w:lang w:val="sk-SK"/>
        </w:rPr>
        <w:t>Balík predpisov</w:t>
      </w:r>
      <w:r w:rsidR="000B66DB" w:rsidRPr="00AE511F">
        <w:rPr>
          <w:b/>
          <w:i/>
          <w:sz w:val="28"/>
          <w:lang w:val="sk-SK"/>
        </w:rPr>
        <w:t xml:space="preserve"> o </w:t>
      </w:r>
      <w:r w:rsidRPr="00AE511F">
        <w:rPr>
          <w:b/>
          <w:i/>
          <w:sz w:val="28"/>
          <w:lang w:val="sk-SK"/>
        </w:rPr>
        <w:t>autorskom práve</w:t>
      </w:r>
    </w:p>
    <w:p w:rsidR="00F76EFE" w:rsidRPr="00AE511F" w:rsidRDefault="00F76EFE" w:rsidP="00F76EFE">
      <w:pPr>
        <w:keepNext/>
        <w:keepLines/>
        <w:ind w:firstLine="17"/>
        <w:rPr>
          <w:lang w:val="sk-SK"/>
        </w:rPr>
      </w:pPr>
    </w:p>
    <w:p w:rsidR="00F76EFE" w:rsidRPr="00AE511F" w:rsidRDefault="00F76EFE" w:rsidP="00EC0D04">
      <w:pPr>
        <w:keepNext/>
        <w:keepLines/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Juan MENDOZA CASTRO (Pracovníci – ES)</w:t>
      </w:r>
    </w:p>
    <w:p w:rsidR="00F76EFE" w:rsidRPr="00AE511F" w:rsidRDefault="00F76EFE" w:rsidP="00F76EFE">
      <w:pPr>
        <w:tabs>
          <w:tab w:val="left" w:pos="1980"/>
        </w:tabs>
        <w:rPr>
          <w:lang w:val="sk-SK"/>
        </w:rPr>
      </w:pPr>
    </w:p>
    <w:p w:rsidR="00AB24C8" w:rsidRPr="00AE511F" w:rsidRDefault="00AB24C8" w:rsidP="00EC0D04">
      <w:pPr>
        <w:tabs>
          <w:tab w:val="center" w:pos="284"/>
          <w:tab w:val="left" w:pos="1701"/>
        </w:tabs>
        <w:ind w:left="266" w:hanging="266"/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  <w:t>COM(2016) 593 final – 2016/0280 (COD)</w:t>
      </w:r>
    </w:p>
    <w:p w:rsidR="00AB24C8" w:rsidRPr="00AE511F" w:rsidRDefault="00AB24C8" w:rsidP="00EC0D04">
      <w:pPr>
        <w:tabs>
          <w:tab w:val="left" w:pos="1701"/>
        </w:tabs>
        <w:ind w:left="1701" w:firstLine="18"/>
        <w:rPr>
          <w:lang w:val="sk-SK"/>
        </w:rPr>
      </w:pPr>
      <w:r w:rsidRPr="00AE511F">
        <w:rPr>
          <w:lang w:val="sk-SK"/>
        </w:rPr>
        <w:t>COM(2016) 594 final – 2016/0284 (COD)</w:t>
      </w:r>
    </w:p>
    <w:p w:rsidR="00AB24C8" w:rsidRPr="00AE511F" w:rsidRDefault="00AB24C8" w:rsidP="00EC0D04">
      <w:pPr>
        <w:tabs>
          <w:tab w:val="left" w:pos="1701"/>
        </w:tabs>
        <w:ind w:left="1701" w:firstLine="18"/>
        <w:rPr>
          <w:lang w:val="sk-SK"/>
        </w:rPr>
      </w:pPr>
      <w:r w:rsidRPr="00AE511F">
        <w:rPr>
          <w:lang w:val="sk-SK"/>
        </w:rPr>
        <w:t>COM(2016) 596 final – 2016/0278 (COD)</w:t>
      </w:r>
    </w:p>
    <w:p w:rsidR="00AB24C8" w:rsidRPr="00AE511F" w:rsidRDefault="008836DC" w:rsidP="00BC4DCE">
      <w:pPr>
        <w:tabs>
          <w:tab w:val="left" w:pos="1701"/>
        </w:tabs>
        <w:ind w:left="1701" w:firstLine="18"/>
        <w:rPr>
          <w:lang w:val="sk-SK"/>
        </w:rPr>
      </w:pPr>
      <w:r w:rsidRPr="00AE511F">
        <w:rPr>
          <w:lang w:val="sk-SK"/>
        </w:rPr>
        <w:t>EESC-2016-05382-00-00-AC-TRA</w:t>
      </w:r>
    </w:p>
    <w:p w:rsidR="00DB7BF9" w:rsidRPr="00AE511F" w:rsidRDefault="00DB7BF9" w:rsidP="00A4064F">
      <w:pPr>
        <w:rPr>
          <w:lang w:val="sk-SK"/>
        </w:rPr>
      </w:pPr>
    </w:p>
    <w:p w:rsidR="00AB24C8" w:rsidRPr="00AE511F" w:rsidRDefault="00AB24C8" w:rsidP="00AB24C8">
      <w:pPr>
        <w:rPr>
          <w:lang w:val="sk-SK"/>
        </w:rPr>
      </w:pPr>
      <w:r w:rsidRPr="00AE511F">
        <w:rPr>
          <w:lang w:val="sk-SK"/>
        </w:rPr>
        <w:t>EHSV:</w:t>
      </w:r>
    </w:p>
    <w:p w:rsidR="00AB24C8" w:rsidRPr="00AE511F" w:rsidRDefault="00AB24C8" w:rsidP="00AB24C8">
      <w:pPr>
        <w:rPr>
          <w:lang w:val="sk-SK"/>
        </w:rPr>
      </w:pP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víta balík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prispôsobenie autorského práva požiadavkám digitálneho hospodárstva;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zdôrazňuje, že reguláciou sa musí dosiahnuť vyváženosť medzi právami všetkých týchto subjektov, pričom sa musí predchádzať zbytočnej byrokracii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nezmyselným požiadavkám;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pripomína, že je dôležité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potrebné, aby EÚ urýchlene ratifikovala Marrákešskú zmluvu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autorskom práve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prípade nevidiacich osôb;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odporúča viacero zmien, ktoré sa týkajú napríklad hĺbkovej analýzy údajov alebo rozmnoženín diel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záujme zachovania kultúrneho dedičstva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cieľom lepšie prispôsobiť autorské práva súčasným požiadavkám;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odkazuje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rozsudok Súdneho dvora EÚ,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ktorom sa stanovuje, že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určitých podmienok sa môže požičiavanie digitálnych kníh podobať požičiavaniu tradičných kníh;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požaduje, aby sa prostredníctvom európskych predpisov harmonizovala výnimka týkajúca sa slobody panorámy;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podporuje výhradné právo vydavateľov povoliť alebo zakázať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obdobie dvadsiatich rokov digitálne používanie ich tlačených publikácií;</w:t>
      </w:r>
    </w:p>
    <w:p w:rsidR="00AB24C8" w:rsidRPr="00AE511F" w:rsidRDefault="00AB24C8" w:rsidP="00AB24C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sk-SK"/>
        </w:rPr>
      </w:pPr>
      <w:r w:rsidRPr="00AE511F">
        <w:rPr>
          <w:lang w:val="sk-SK"/>
        </w:rPr>
        <w:t>víta skutočnosť, že autori musia mať právo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spravodlivé odmeňovanie ich tvorivého úsilia</w:t>
      </w:r>
      <w:r w:rsidR="000B66DB" w:rsidRPr="00AE511F">
        <w:rPr>
          <w:lang w:val="sk-SK"/>
        </w:rPr>
        <w:t xml:space="preserve"> a na </w:t>
      </w:r>
      <w:r w:rsidRPr="00AE511F">
        <w:rPr>
          <w:lang w:val="sk-SK"/>
        </w:rPr>
        <w:t>svoj podiel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komerčnom úspechu diel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profitovať zo zachovania vysokej úrovne ochrany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financovania diel.</w:t>
      </w:r>
    </w:p>
    <w:p w:rsidR="00AB24C8" w:rsidRPr="00AE511F" w:rsidRDefault="00AB24C8" w:rsidP="00AB24C8">
      <w:pPr>
        <w:rPr>
          <w:lang w:val="sk-SK"/>
        </w:rPr>
      </w:pPr>
    </w:p>
    <w:p w:rsidR="00AB24C8" w:rsidRPr="00AE511F" w:rsidRDefault="00AB24C8" w:rsidP="00AB24C8">
      <w:pPr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i/>
          <w:lang w:val="sk-SK"/>
        </w:rPr>
        <w:t>Claudia Drewes-Wran</w:t>
      </w:r>
    </w:p>
    <w:p w:rsidR="00AB24C8" w:rsidRPr="00AE511F" w:rsidRDefault="00FE7485" w:rsidP="00EC0D04">
      <w:pPr>
        <w:ind w:left="1134"/>
        <w:rPr>
          <w:i/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 xml:space="preserve">2 546 8067 –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23">
        <w:r w:rsidRPr="00AE511F">
          <w:rPr>
            <w:rStyle w:val="Hyperlink"/>
            <w:i/>
            <w:lang w:val="sk-SK"/>
          </w:rPr>
          <w:t>claudia.drewes-wran@eesc.europa.eu</w:t>
        </w:r>
      </w:hyperlink>
      <w:r w:rsidRPr="00AE511F">
        <w:rPr>
          <w:i/>
          <w:lang w:val="sk-SK"/>
        </w:rPr>
        <w:t>)</w:t>
      </w:r>
    </w:p>
    <w:p w:rsidR="00F76EFE" w:rsidRPr="00AE511F" w:rsidRDefault="00F76EFE" w:rsidP="00A4064F">
      <w:pPr>
        <w:rPr>
          <w:highlight w:val="yellow"/>
          <w:lang w:val="sk-SK"/>
        </w:rPr>
      </w:pPr>
    </w:p>
    <w:p w:rsidR="00F76EFE" w:rsidRPr="00AE511F" w:rsidRDefault="00AB24C8" w:rsidP="00852878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  <w:lang w:val="sk-SK"/>
        </w:rPr>
      </w:pPr>
      <w:r w:rsidRPr="00AE511F">
        <w:rPr>
          <w:b/>
          <w:i/>
          <w:sz w:val="28"/>
          <w:lang w:val="sk-SK"/>
        </w:rPr>
        <w:t>Detekčné zariadenia/bezpečnosť ochrana letectva</w:t>
      </w:r>
    </w:p>
    <w:p w:rsidR="00F76EFE" w:rsidRPr="00AE511F" w:rsidRDefault="00F76EFE" w:rsidP="00F76EFE">
      <w:pPr>
        <w:keepNext/>
        <w:keepLines/>
        <w:ind w:firstLine="17"/>
        <w:rPr>
          <w:lang w:val="sk-SK"/>
        </w:rPr>
      </w:pPr>
    </w:p>
    <w:p w:rsidR="00F76EFE" w:rsidRPr="00AE511F" w:rsidRDefault="00F76EFE" w:rsidP="00AB24C8">
      <w:pPr>
        <w:keepNext/>
        <w:keepLines/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Stefan BACK (Zamestnávatelia – SE)</w:t>
      </w:r>
    </w:p>
    <w:p w:rsidR="00F76EFE" w:rsidRPr="00AE511F" w:rsidRDefault="00F76EFE" w:rsidP="00F76EFE">
      <w:pPr>
        <w:keepNext/>
        <w:keepLines/>
        <w:tabs>
          <w:tab w:val="left" w:pos="1980"/>
        </w:tabs>
        <w:rPr>
          <w:lang w:val="sk-SK"/>
        </w:rPr>
      </w:pPr>
    </w:p>
    <w:p w:rsidR="00F76EFE" w:rsidRPr="00AE511F" w:rsidRDefault="00F76EFE" w:rsidP="00AB24C8">
      <w:pPr>
        <w:keepNext/>
        <w:keepLines/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</w:r>
      <w:r w:rsidRPr="00AE511F">
        <w:rPr>
          <w:lang w:val="sk-SK"/>
        </w:rPr>
        <w:tab/>
        <w:t>COM(2016) 491 final – 2016/0236 (COD)</w:t>
      </w:r>
    </w:p>
    <w:p w:rsidR="00F76EFE" w:rsidRPr="00AE511F" w:rsidRDefault="008836DC" w:rsidP="00A4064F">
      <w:pPr>
        <w:ind w:left="1134"/>
        <w:rPr>
          <w:lang w:val="sk-SK"/>
        </w:rPr>
      </w:pPr>
      <w:r w:rsidRPr="00AE511F">
        <w:rPr>
          <w:lang w:val="sk-SK"/>
        </w:rPr>
        <w:t>EESC-2016-05432-00-01-AC-TRA</w:t>
      </w:r>
    </w:p>
    <w:p w:rsidR="00591892" w:rsidRPr="00AE511F" w:rsidRDefault="00591892" w:rsidP="00A4064F">
      <w:pPr>
        <w:rPr>
          <w:lang w:val="sk-SK"/>
        </w:rPr>
      </w:pPr>
    </w:p>
    <w:p w:rsidR="00AB24C8" w:rsidRPr="00AE511F" w:rsidRDefault="00AB24C8" w:rsidP="00AB24C8">
      <w:pPr>
        <w:rPr>
          <w:lang w:val="sk-SK"/>
        </w:rPr>
      </w:pPr>
      <w:r w:rsidRPr="00AE511F">
        <w:rPr>
          <w:lang w:val="sk-SK"/>
        </w:rPr>
        <w:t>EHSV:</w:t>
      </w:r>
    </w:p>
    <w:p w:rsidR="00AB24C8" w:rsidRPr="00AE511F" w:rsidRDefault="00AB24C8" w:rsidP="00AB24C8">
      <w:pPr>
        <w:rPr>
          <w:lang w:val="sk-SK"/>
        </w:rPr>
      </w:pPr>
    </w:p>
    <w:p w:rsidR="00AB24C8" w:rsidRPr="00AE511F" w:rsidRDefault="00AB24C8" w:rsidP="00AB24C8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hanging="720"/>
        <w:textAlignment w:val="baseline"/>
        <w:rPr>
          <w:lang w:val="sk-SK"/>
        </w:rPr>
      </w:pPr>
      <w:r w:rsidRPr="00AE511F">
        <w:rPr>
          <w:lang w:val="sk-SK"/>
        </w:rPr>
        <w:t>víta návrh Komisie ako prvý krok pri vykonávaní akčného plánu;</w:t>
      </w:r>
    </w:p>
    <w:p w:rsidR="00AB24C8" w:rsidRPr="00AE511F" w:rsidRDefault="00AB24C8" w:rsidP="00AB24C8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hanging="720"/>
        <w:textAlignment w:val="baseline"/>
        <w:rPr>
          <w:lang w:val="sk-SK"/>
        </w:rPr>
      </w:pPr>
      <w:r w:rsidRPr="00AE511F">
        <w:rPr>
          <w:lang w:val="sk-SK"/>
        </w:rPr>
        <w:t>vyjadruje poľutovanie nad tým, že</w:t>
      </w:r>
    </w:p>
    <w:p w:rsidR="00AB24C8" w:rsidRPr="00AE511F" w:rsidRDefault="00AB24C8" w:rsidP="008836DC">
      <w:pPr>
        <w:pStyle w:val="ListParagraph"/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1134" w:hanging="425"/>
        <w:textAlignment w:val="baseline"/>
        <w:rPr>
          <w:lang w:val="sk-SK"/>
        </w:rPr>
      </w:pPr>
      <w:r w:rsidRPr="00AE511F">
        <w:rPr>
          <w:lang w:val="sk-SK"/>
        </w:rPr>
        <w:t>v návrhu sa nezavádza jednotný schvaľovací orgán EÚ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integrovanými technickými službami, keďže by to prispelo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optimálnej účinnosti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zníženiu nákladov;</w:t>
      </w:r>
    </w:p>
    <w:p w:rsidR="00AB24C8" w:rsidRPr="00AE511F" w:rsidRDefault="00AB24C8" w:rsidP="008836DC">
      <w:pPr>
        <w:pStyle w:val="ListParagraph"/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1134" w:hanging="425"/>
        <w:textAlignment w:val="baseline"/>
        <w:rPr>
          <w:lang w:val="sk-SK"/>
        </w:rPr>
      </w:pPr>
      <w:r w:rsidRPr="00AE511F">
        <w:rPr>
          <w:lang w:val="sk-SK"/>
        </w:rPr>
        <w:t>súčasťou návrhu nie je možnosť, aby členský štát uplatňoval prísnejšie opatrenia než spoločné základné normy;</w:t>
      </w:r>
    </w:p>
    <w:p w:rsidR="00AB24C8" w:rsidRPr="00AE511F" w:rsidRDefault="00AB24C8" w:rsidP="008836DC">
      <w:pPr>
        <w:pStyle w:val="ListParagraph"/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1134" w:hanging="425"/>
        <w:textAlignment w:val="baseline"/>
        <w:rPr>
          <w:lang w:val="sk-SK"/>
        </w:rPr>
      </w:pPr>
      <w:r w:rsidRPr="00AE511F">
        <w:rPr>
          <w:lang w:val="sk-SK"/>
        </w:rPr>
        <w:t>ZFEÚ neumožňuje osobitné vnútroštátne opatrenia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ochranu základných národných záujmov pred teroristickými činmi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súlade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článkom 346 ZFEÚ alebo verejným obstarávaním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základe článku 15 smernice 2014/24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verejnom obstarávaní;</w:t>
      </w:r>
    </w:p>
    <w:p w:rsidR="00AB24C8" w:rsidRPr="00AE511F" w:rsidRDefault="00AB24C8" w:rsidP="008836DC">
      <w:pPr>
        <w:pStyle w:val="ListParagraph"/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1134" w:hanging="425"/>
        <w:textAlignment w:val="baseline"/>
        <w:rPr>
          <w:lang w:val="sk-SK"/>
        </w:rPr>
      </w:pPr>
      <w:r w:rsidRPr="00AE511F">
        <w:rPr>
          <w:lang w:val="sk-SK"/>
        </w:rPr>
        <w:t>sa zdá, že sa neuvažovalo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možnosti zahrnúť</w:t>
      </w:r>
      <w:r w:rsidR="000B66DB" w:rsidRPr="00AE511F">
        <w:rPr>
          <w:lang w:val="sk-SK"/>
        </w:rPr>
        <w:t xml:space="preserve"> do </w:t>
      </w:r>
      <w:r w:rsidRPr="00AE511F">
        <w:rPr>
          <w:lang w:val="sk-SK"/>
        </w:rPr>
        <w:t>návrhu systém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výmenu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koordináciu informácií medzi jednotlivými vnútroštátnymi schvaľovacími orgánmi.</w:t>
      </w:r>
    </w:p>
    <w:p w:rsidR="00AB24C8" w:rsidRPr="00AE511F" w:rsidRDefault="00AB24C8" w:rsidP="00AB24C8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hanging="720"/>
        <w:textAlignment w:val="baseline"/>
        <w:rPr>
          <w:lang w:val="sk-SK"/>
        </w:rPr>
      </w:pPr>
      <w:r w:rsidRPr="00AE511F">
        <w:rPr>
          <w:lang w:val="sk-SK"/>
        </w:rPr>
        <w:t>v zásade víta návrh, aby sa EÚ snažila stať riadnym členom Európskej konferencie civilného letectva (ECAC);</w:t>
      </w:r>
    </w:p>
    <w:p w:rsidR="00AB24C8" w:rsidRPr="00AE511F" w:rsidRDefault="00AB24C8" w:rsidP="00AB24C8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hanging="720"/>
        <w:textAlignment w:val="baseline"/>
        <w:rPr>
          <w:lang w:val="sk-SK"/>
        </w:rPr>
      </w:pPr>
      <w:r w:rsidRPr="00AE511F">
        <w:rPr>
          <w:lang w:val="sk-SK"/>
        </w:rPr>
        <w:t>má pochybnosti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pridanej hodnote návrhu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súčasnej podobe,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preto vyzýva Komisiu, aby prehodnotila jeho obsah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cieľom zohľadniť pripomienky uvedené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tomto stanovisku.</w:t>
      </w:r>
    </w:p>
    <w:p w:rsidR="00AB24C8" w:rsidRPr="00AE511F" w:rsidRDefault="00AB24C8" w:rsidP="00AB24C8">
      <w:pPr>
        <w:rPr>
          <w:lang w:val="sk-SK"/>
        </w:rPr>
      </w:pPr>
    </w:p>
    <w:p w:rsidR="00AB24C8" w:rsidRPr="00AE511F" w:rsidRDefault="00AB24C8" w:rsidP="00AB24C8">
      <w:pPr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i/>
          <w:lang w:val="sk-SK"/>
        </w:rPr>
        <w:t>Claudia Drewes-Wran</w:t>
      </w:r>
    </w:p>
    <w:p w:rsidR="00AB24C8" w:rsidRPr="00AE511F" w:rsidRDefault="00FE7485" w:rsidP="00EC0D04">
      <w:pPr>
        <w:ind w:left="1134"/>
        <w:rPr>
          <w:i/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 xml:space="preserve">2 546 8067 –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24">
        <w:r w:rsidRPr="00AE511F">
          <w:rPr>
            <w:rStyle w:val="Hyperlink"/>
            <w:i/>
            <w:lang w:val="sk-SK"/>
          </w:rPr>
          <w:t>claudia.drewes-wran@eesc.europa.eu</w:t>
        </w:r>
      </w:hyperlink>
      <w:r w:rsidRPr="00AE511F">
        <w:rPr>
          <w:i/>
          <w:lang w:val="sk-SK"/>
        </w:rPr>
        <w:t>)</w:t>
      </w:r>
    </w:p>
    <w:p w:rsidR="00AB24C8" w:rsidRPr="00AE511F" w:rsidRDefault="00AB24C8">
      <w:pPr>
        <w:spacing w:line="240" w:lineRule="auto"/>
        <w:jc w:val="left"/>
        <w:rPr>
          <w:lang w:val="sk-SK"/>
        </w:rPr>
      </w:pPr>
      <w:r w:rsidRPr="00AE511F">
        <w:rPr>
          <w:lang w:val="sk-SK"/>
        </w:rPr>
        <w:br w:type="page"/>
      </w:r>
    </w:p>
    <w:p w:rsidR="00F76EFE" w:rsidRPr="00AE511F" w:rsidRDefault="00F76EFE" w:rsidP="00EC0D04">
      <w:pPr>
        <w:pStyle w:val="Heading1"/>
        <w:tabs>
          <w:tab w:val="left" w:pos="567"/>
        </w:tabs>
        <w:rPr>
          <w:b/>
          <w:lang w:val="sk-SK"/>
        </w:rPr>
      </w:pPr>
      <w:bookmarkStart w:id="3" w:name="_Toc474399229"/>
      <w:bookmarkStart w:id="4" w:name="_Toc475982287"/>
      <w:r w:rsidRPr="00AE511F">
        <w:rPr>
          <w:b/>
          <w:lang w:val="sk-SK"/>
        </w:rPr>
        <w:t>SOCIÁLNE VECI/MIGRÁCIA</w:t>
      </w:r>
      <w:bookmarkEnd w:id="3"/>
      <w:bookmarkEnd w:id="4"/>
    </w:p>
    <w:p w:rsidR="00F76EFE" w:rsidRPr="00AE511F" w:rsidRDefault="00F76EFE" w:rsidP="00A4064F">
      <w:pPr>
        <w:rPr>
          <w:lang w:val="sk-SK"/>
        </w:rPr>
      </w:pPr>
    </w:p>
    <w:p w:rsidR="00F76EFE" w:rsidRPr="00AE511F" w:rsidRDefault="00F76EFE" w:rsidP="0085287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i/>
          <w:sz w:val="28"/>
          <w:szCs w:val="28"/>
          <w:lang w:val="sk-SK"/>
        </w:rPr>
      </w:pPr>
      <w:r w:rsidRPr="00AE511F">
        <w:rPr>
          <w:b/>
          <w:i/>
          <w:sz w:val="28"/>
          <w:lang w:val="sk-SK"/>
        </w:rPr>
        <w:t>Európsky pilier sociálnych práv</w:t>
      </w:r>
    </w:p>
    <w:p w:rsidR="00F76EFE" w:rsidRPr="00AE511F" w:rsidRDefault="00F76EFE" w:rsidP="00F76EFE">
      <w:pPr>
        <w:rPr>
          <w:lang w:val="sk-SK"/>
        </w:rPr>
      </w:pPr>
    </w:p>
    <w:p w:rsidR="003027AB" w:rsidRPr="00AE511F" w:rsidRDefault="00F76EFE" w:rsidP="003027AB">
      <w:pPr>
        <w:ind w:left="1701" w:hanging="1701"/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</w:r>
      <w:r w:rsidR="003027AB" w:rsidRPr="00AE511F">
        <w:rPr>
          <w:lang w:val="sk-SK"/>
        </w:rPr>
        <w:t xml:space="preserve">Jacek KRAWCZYK </w:t>
      </w:r>
      <w:r w:rsidRPr="00AE511F">
        <w:rPr>
          <w:lang w:val="sk-SK"/>
        </w:rPr>
        <w:t>(</w:t>
      </w:r>
      <w:r w:rsidR="003027AB" w:rsidRPr="00AE511F">
        <w:rPr>
          <w:lang w:val="sk-SK"/>
        </w:rPr>
        <w:t>Zamestnávatelia </w:t>
      </w:r>
      <w:r w:rsidRPr="00AE511F">
        <w:rPr>
          <w:lang w:val="sk-SK"/>
        </w:rPr>
        <w:t>– </w:t>
      </w:r>
      <w:r w:rsidR="003027AB" w:rsidRPr="00AE511F">
        <w:rPr>
          <w:lang w:val="sk-SK"/>
        </w:rPr>
        <w:t>PL</w:t>
      </w:r>
      <w:r w:rsidRPr="00AE511F">
        <w:rPr>
          <w:lang w:val="sk-SK"/>
        </w:rPr>
        <w:t>)</w:t>
      </w:r>
    </w:p>
    <w:p w:rsidR="003027AB" w:rsidRPr="00AE511F" w:rsidRDefault="003027AB" w:rsidP="003027AB">
      <w:pPr>
        <w:ind w:left="3402" w:hanging="1701"/>
        <w:rPr>
          <w:lang w:val="sk-SK"/>
        </w:rPr>
      </w:pPr>
      <w:r w:rsidRPr="00AE511F">
        <w:rPr>
          <w:lang w:val="sk-SK"/>
        </w:rPr>
        <w:t>Gabriele BISCHOFF (</w:t>
      </w:r>
      <w:r w:rsidR="00331A03" w:rsidRPr="00AE511F">
        <w:rPr>
          <w:lang w:val="sk-SK"/>
        </w:rPr>
        <w:t>Pracovníci </w:t>
      </w:r>
      <w:r w:rsidRPr="00AE511F">
        <w:rPr>
          <w:lang w:val="sk-SK"/>
        </w:rPr>
        <w:t>–</w:t>
      </w:r>
      <w:r w:rsidR="00F22458" w:rsidRPr="00AE511F">
        <w:rPr>
          <w:lang w:val="sk-SK"/>
        </w:rPr>
        <w:t> </w:t>
      </w:r>
      <w:r w:rsidRPr="00AE511F">
        <w:rPr>
          <w:lang w:val="sk-SK"/>
        </w:rPr>
        <w:t>DE)</w:t>
      </w:r>
    </w:p>
    <w:p w:rsidR="00F76EFE" w:rsidRPr="00AE511F" w:rsidRDefault="003027AB" w:rsidP="003027AB">
      <w:pPr>
        <w:tabs>
          <w:tab w:val="left" w:pos="1701"/>
        </w:tabs>
        <w:ind w:left="1701"/>
        <w:rPr>
          <w:lang w:val="sk-SK"/>
        </w:rPr>
      </w:pPr>
      <w:r w:rsidRPr="00AE511F">
        <w:rPr>
          <w:lang w:val="sk-SK"/>
        </w:rPr>
        <w:t>Luca JAHIER (</w:t>
      </w:r>
      <w:r w:rsidR="00F22458" w:rsidRPr="00AE511F">
        <w:rPr>
          <w:lang w:val="sk-SK"/>
        </w:rPr>
        <w:t>Iné záujmy </w:t>
      </w:r>
      <w:r w:rsidRPr="00AE511F">
        <w:rPr>
          <w:lang w:val="sk-SK"/>
        </w:rPr>
        <w:t>–</w:t>
      </w:r>
      <w:r w:rsidR="00F22458" w:rsidRPr="00AE511F">
        <w:rPr>
          <w:lang w:val="sk-SK"/>
        </w:rPr>
        <w:t> </w:t>
      </w:r>
      <w:r w:rsidRPr="00AE511F">
        <w:rPr>
          <w:lang w:val="sk-SK"/>
        </w:rPr>
        <w:t>IT)</w:t>
      </w:r>
    </w:p>
    <w:p w:rsidR="00F76EFE" w:rsidRPr="00AE511F" w:rsidRDefault="00F76EFE" w:rsidP="00F76EFE">
      <w:pPr>
        <w:tabs>
          <w:tab w:val="left" w:pos="1980"/>
        </w:tabs>
        <w:rPr>
          <w:sz w:val="16"/>
          <w:szCs w:val="16"/>
          <w:lang w:val="sk-SK"/>
        </w:rPr>
      </w:pPr>
    </w:p>
    <w:p w:rsidR="00F76EFE" w:rsidRPr="00AE511F" w:rsidRDefault="00F76EFE" w:rsidP="00F22458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</w:r>
      <w:r w:rsidR="00F22458" w:rsidRPr="00AE511F">
        <w:rPr>
          <w:lang w:val="sk-SK"/>
        </w:rPr>
        <w:t>EESC-2016-01902-00-01-AS-TRA</w:t>
      </w:r>
    </w:p>
    <w:p w:rsidR="00F76EFE" w:rsidRPr="00AE511F" w:rsidRDefault="00F76EFE" w:rsidP="00F76EFE">
      <w:pPr>
        <w:rPr>
          <w:lang w:val="sk-SK"/>
        </w:rPr>
      </w:pPr>
    </w:p>
    <w:p w:rsidR="00F76EFE" w:rsidRPr="00AE511F" w:rsidRDefault="00F76EFE" w:rsidP="00F76EFE">
      <w:pPr>
        <w:rPr>
          <w:b/>
          <w:lang w:val="sk-SK"/>
        </w:rPr>
      </w:pPr>
      <w:r w:rsidRPr="00AE511F">
        <w:rPr>
          <w:b/>
          <w:lang w:val="sk-SK"/>
        </w:rPr>
        <w:t>Hlavné body:</w:t>
      </w:r>
    </w:p>
    <w:p w:rsidR="00F76EFE" w:rsidRPr="00AE511F" w:rsidRDefault="00F76EFE" w:rsidP="00F76EFE">
      <w:pPr>
        <w:rPr>
          <w:lang w:val="sk-SK"/>
        </w:rPr>
      </w:pPr>
    </w:p>
    <w:p w:rsidR="006B5013" w:rsidRPr="00AE511F" w:rsidRDefault="006B5013" w:rsidP="006B5013">
      <w:pPr>
        <w:spacing w:line="240" w:lineRule="auto"/>
        <w:rPr>
          <w:lang w:val="sk-SK"/>
        </w:rPr>
      </w:pPr>
      <w:r w:rsidRPr="00AE511F">
        <w:rPr>
          <w:lang w:val="sk-SK"/>
        </w:rPr>
        <w:t>EHSV:</w:t>
      </w:r>
    </w:p>
    <w:p w:rsidR="006B5013" w:rsidRPr="00AE511F" w:rsidRDefault="006B5013" w:rsidP="006B5013">
      <w:pPr>
        <w:spacing w:line="240" w:lineRule="auto"/>
        <w:rPr>
          <w:sz w:val="16"/>
          <w:szCs w:val="16"/>
          <w:lang w:val="sk-SK"/>
        </w:rPr>
      </w:pPr>
    </w:p>
    <w:p w:rsidR="006B5013" w:rsidRPr="00AE511F" w:rsidRDefault="006B5013" w:rsidP="003154F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víta iniciatívu Komisie začať verejnú konzultáciu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európskom pilieri sociálnych práv pri súčasnom plnom rešpektovaní rozdelenia právomocí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zásady subsidiarity;</w:t>
      </w:r>
    </w:p>
    <w:p w:rsidR="006B5013" w:rsidRPr="00AE511F" w:rsidRDefault="006B5013" w:rsidP="003154F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žiada väčšiu jednoznačnosť, pokiaľ ide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rozsah pôsobnosti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obsah piliera</w:t>
      </w:r>
      <w:r w:rsidR="000B66DB" w:rsidRPr="00AE511F">
        <w:rPr>
          <w:lang w:val="sk-SK"/>
        </w:rPr>
        <w:t xml:space="preserve"> a </w:t>
      </w:r>
      <w:r w:rsidR="00DD50F2" w:rsidRPr="00AE511F">
        <w:rPr>
          <w:lang w:val="sk-SK"/>
        </w:rPr>
        <w:t>zdôrazňuje, že </w:t>
      </w:r>
      <w:r w:rsidRPr="00AE511F">
        <w:rPr>
          <w:lang w:val="sk-SK"/>
        </w:rPr>
        <w:t>občianska spoločnosť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sociálni partneri by mali byť riadne zapojení</w:t>
      </w:r>
      <w:r w:rsidR="000B66DB" w:rsidRPr="00AE511F">
        <w:rPr>
          <w:lang w:val="sk-SK"/>
        </w:rPr>
        <w:t xml:space="preserve"> do </w:t>
      </w:r>
      <w:r w:rsidRPr="00AE511F">
        <w:rPr>
          <w:lang w:val="sk-SK"/>
        </w:rPr>
        <w:t>diskusií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pilieri;</w:t>
      </w:r>
    </w:p>
    <w:p w:rsidR="006B5013" w:rsidRPr="00AE511F" w:rsidRDefault="006B5013" w:rsidP="003154F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domnieva sa, že sociálne práva by mali byť platné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všetkých členských štátoch, pričom uznáva, že pre eurozónu môžu byť potrebné osobitné nástroje/mechanizmy;</w:t>
      </w:r>
    </w:p>
    <w:p w:rsidR="006B5013" w:rsidRPr="00AE511F" w:rsidRDefault="006B5013" w:rsidP="003154F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zdôrazňuje vzájomnú závislosť hospodárskych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sociálnych politík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uznáva, že európsky hospodársky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sociálny model je založený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spoločnom chápaní významu zvyšovania zamestnanosti, sociálneho pokroku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produktivity;</w:t>
      </w:r>
    </w:p>
    <w:p w:rsidR="006B5013" w:rsidRPr="00AE511F" w:rsidRDefault="006B5013" w:rsidP="003154F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 xml:space="preserve">domnieva sa, že pilier by mal podporovať existujúce sociálne </w:t>
      </w:r>
      <w:r w:rsidRPr="00AE511F">
        <w:rPr>
          <w:i/>
          <w:lang w:val="sk-SK"/>
        </w:rPr>
        <w:t>acquis</w:t>
      </w:r>
      <w:r w:rsidRPr="00AE511F">
        <w:rPr>
          <w:lang w:val="sk-SK"/>
        </w:rPr>
        <w:t xml:space="preserve"> EÚ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jeho plné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riadne presadzovanie,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že európsky semester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národné programy reforiem, ktoré platia aj pre krajiny mimo eurozóny, by sa mali stať hlavnými nástrojmi vykonávania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monitorovania piliera; výbor poukazuje aj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referenčné hodnoty týkajúce sa navrhovania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rozvíjania;</w:t>
      </w:r>
    </w:p>
    <w:p w:rsidR="006B5013" w:rsidRPr="00AE511F" w:rsidRDefault="006B5013" w:rsidP="003154F6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je presvedčený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tom, že budúcnosť práce by mala byť hlavnou prioritou diskusií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sociálnom pilieri;</w:t>
      </w:r>
    </w:p>
    <w:p w:rsidR="006B5013" w:rsidRPr="00AE511F" w:rsidRDefault="006B5013" w:rsidP="003154F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zdôrazňuje úlohu sociálneho dialógu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kolektívneho vyjednávania, ako aj občianskeho dialógu;</w:t>
      </w:r>
    </w:p>
    <w:p w:rsidR="00D74A5E" w:rsidRPr="00AE511F" w:rsidRDefault="006B5013" w:rsidP="003154F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opakuje svoj názor, že udržateľné, účinné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efektívne sústavy sociálneho zabezpečenia majú zásadný význam pre všetky spoločnosti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EÚ;</w:t>
      </w:r>
    </w:p>
    <w:p w:rsidR="00F76EFE" w:rsidRPr="00AE511F" w:rsidRDefault="006B5013" w:rsidP="003154F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domnieva sa, že je nevyhnutná vážna diskusia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vytvorení štruktúry HMÚ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pevných základoch,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ktorej vyplynie dohoda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hospodárskych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sociálnych cieľoch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riadení.</w:t>
      </w:r>
    </w:p>
    <w:p w:rsidR="004B6089" w:rsidRPr="00AE511F" w:rsidRDefault="004B6089" w:rsidP="003154F6">
      <w:pPr>
        <w:spacing w:line="276" w:lineRule="auto"/>
        <w:rPr>
          <w:lang w:val="sk-SK"/>
        </w:rPr>
      </w:pPr>
    </w:p>
    <w:p w:rsidR="00F76EFE" w:rsidRPr="00AE511F" w:rsidRDefault="00F76EFE" w:rsidP="00CE7CCA">
      <w:pPr>
        <w:tabs>
          <w:tab w:val="left" w:pos="1134"/>
        </w:tabs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rStyle w:val="normal--char"/>
          <w:i/>
          <w:lang w:val="sk-SK"/>
        </w:rPr>
        <w:t>Johannes Kind</w:t>
      </w:r>
    </w:p>
    <w:p w:rsidR="00F76EFE" w:rsidRPr="00AE511F" w:rsidRDefault="00D538D3" w:rsidP="00CE7CCA">
      <w:pPr>
        <w:tabs>
          <w:tab w:val="left" w:pos="1134"/>
        </w:tabs>
        <w:ind w:left="1134"/>
        <w:rPr>
          <w:i/>
          <w:lang w:val="sk-SK"/>
        </w:rPr>
      </w:pPr>
      <w:r w:rsidRPr="00AE511F">
        <w:rPr>
          <w:rStyle w:val="normal--char"/>
          <w:i/>
          <w:lang w:val="sk-SK"/>
        </w:rPr>
        <w:t xml:space="preserve">(Tel.: </w:t>
      </w:r>
      <w:r w:rsidR="0012272C" w:rsidRPr="00AE511F">
        <w:rPr>
          <w:rStyle w:val="normal--char"/>
          <w:i/>
          <w:lang w:val="sk-SK"/>
        </w:rPr>
        <w:t xml:space="preserve">+32 </w:t>
      </w:r>
      <w:r w:rsidRPr="00AE511F">
        <w:rPr>
          <w:rStyle w:val="normal--char"/>
          <w:i/>
          <w:lang w:val="sk-SK"/>
        </w:rPr>
        <w:t xml:space="preserve">2 546 9111 – </w:t>
      </w:r>
      <w:r w:rsidR="0012272C" w:rsidRPr="00AE511F">
        <w:rPr>
          <w:rStyle w:val="normal--char"/>
          <w:i/>
          <w:lang w:val="sk-SK"/>
        </w:rPr>
        <w:t>e-mail</w:t>
      </w:r>
      <w:r w:rsidRPr="00AE511F">
        <w:rPr>
          <w:rStyle w:val="normal--char"/>
          <w:i/>
          <w:lang w:val="sk-SK"/>
        </w:rPr>
        <w:t xml:space="preserve">: </w:t>
      </w:r>
      <w:hyperlink r:id="rId25">
        <w:r w:rsidRPr="00AE511F">
          <w:rPr>
            <w:rStyle w:val="Hyperlink"/>
            <w:i/>
            <w:lang w:val="sk-SK"/>
          </w:rPr>
          <w:t>johannes.kind@eesc.europa.eu</w:t>
        </w:r>
      </w:hyperlink>
      <w:r w:rsidRPr="00AE511F">
        <w:rPr>
          <w:lang w:val="sk-SK"/>
        </w:rPr>
        <w:t>)</w:t>
      </w:r>
    </w:p>
    <w:p w:rsidR="006260D6" w:rsidRPr="00AE511F" w:rsidRDefault="006260D6">
      <w:pPr>
        <w:spacing w:line="240" w:lineRule="auto"/>
        <w:jc w:val="left"/>
        <w:rPr>
          <w:i/>
          <w:lang w:val="sk-SK"/>
        </w:rPr>
      </w:pPr>
      <w:r w:rsidRPr="00AE511F">
        <w:rPr>
          <w:i/>
          <w:lang w:val="sk-SK"/>
        </w:rPr>
        <w:br w:type="page"/>
      </w:r>
    </w:p>
    <w:p w:rsidR="00F76EFE" w:rsidRPr="00AE511F" w:rsidRDefault="00806324" w:rsidP="00EC0D04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  <w:lang w:val="sk-SK"/>
        </w:rPr>
      </w:pPr>
      <w:r w:rsidRPr="00AE511F">
        <w:rPr>
          <w:b/>
          <w:i/>
          <w:sz w:val="28"/>
          <w:lang w:val="sk-SK"/>
        </w:rPr>
        <w:t>Zriadenie rámca Únie pre presídľovanie</w:t>
      </w:r>
    </w:p>
    <w:p w:rsidR="00F76EFE" w:rsidRPr="00AE511F" w:rsidRDefault="00F76EFE" w:rsidP="00EC0D04">
      <w:pPr>
        <w:keepNext/>
        <w:ind w:firstLine="17"/>
        <w:rPr>
          <w:lang w:val="sk-SK"/>
        </w:rPr>
      </w:pPr>
    </w:p>
    <w:p w:rsidR="00F76EFE" w:rsidRPr="00AE511F" w:rsidRDefault="00F76EFE" w:rsidP="00EC0D04">
      <w:pPr>
        <w:keepNext/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Christian MOOS (Iné záujmy – DE)</w:t>
      </w:r>
    </w:p>
    <w:p w:rsidR="00F76EFE" w:rsidRPr="00AE511F" w:rsidRDefault="00F76EFE" w:rsidP="00F76EFE">
      <w:pPr>
        <w:tabs>
          <w:tab w:val="left" w:pos="1980"/>
        </w:tabs>
        <w:rPr>
          <w:sz w:val="16"/>
          <w:szCs w:val="16"/>
          <w:lang w:val="sk-SK"/>
        </w:rPr>
      </w:pPr>
    </w:p>
    <w:p w:rsidR="00F76EFE" w:rsidRPr="00AE511F" w:rsidRDefault="00F76EFE" w:rsidP="00EC0D04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  <w:t>EESC-2016-05234-00-00-AC-TRA</w:t>
      </w:r>
    </w:p>
    <w:p w:rsidR="00F76EFE" w:rsidRPr="00AE511F" w:rsidRDefault="00F76EFE" w:rsidP="00F76EFE">
      <w:pPr>
        <w:rPr>
          <w:lang w:val="sk-SK"/>
        </w:rPr>
      </w:pPr>
    </w:p>
    <w:p w:rsidR="00F76EFE" w:rsidRPr="00AE511F" w:rsidRDefault="00F76EFE" w:rsidP="00F76EFE">
      <w:pPr>
        <w:ind w:left="-5"/>
        <w:rPr>
          <w:b/>
          <w:lang w:val="sk-SK"/>
        </w:rPr>
      </w:pPr>
      <w:r w:rsidRPr="00AE511F">
        <w:rPr>
          <w:b/>
          <w:lang w:val="sk-SK"/>
        </w:rPr>
        <w:t>Hlavné body:</w:t>
      </w:r>
    </w:p>
    <w:p w:rsidR="00F76EFE" w:rsidRPr="00AE511F" w:rsidRDefault="00F76EFE" w:rsidP="00F76EFE">
      <w:pPr>
        <w:tabs>
          <w:tab w:val="left" w:pos="770"/>
        </w:tabs>
        <w:ind w:left="12" w:hanging="12"/>
        <w:rPr>
          <w:sz w:val="16"/>
          <w:szCs w:val="16"/>
          <w:lang w:val="sk-SK"/>
        </w:rPr>
      </w:pPr>
    </w:p>
    <w:p w:rsidR="006B5013" w:rsidRPr="00AE511F" w:rsidRDefault="006B5013" w:rsidP="006B5013">
      <w:pPr>
        <w:tabs>
          <w:tab w:val="left" w:pos="770"/>
        </w:tabs>
        <w:ind w:left="12" w:hanging="12"/>
        <w:rPr>
          <w:lang w:val="sk-SK"/>
        </w:rPr>
      </w:pPr>
      <w:r w:rsidRPr="00AE511F">
        <w:rPr>
          <w:lang w:val="sk-SK"/>
        </w:rPr>
        <w:t>EHSV:</w:t>
      </w:r>
    </w:p>
    <w:p w:rsidR="006B5013" w:rsidRPr="00AE511F" w:rsidRDefault="006B5013" w:rsidP="006B5013">
      <w:pPr>
        <w:tabs>
          <w:tab w:val="left" w:pos="770"/>
        </w:tabs>
        <w:ind w:left="12" w:hanging="12"/>
        <w:rPr>
          <w:sz w:val="16"/>
          <w:szCs w:val="16"/>
          <w:lang w:val="sk-SK"/>
        </w:rPr>
      </w:pP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sa zasadzuje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skutočnú spoločnú azylovú politiku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súlade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európskymi hodnotami. Víta zriadenie rámca Únie pre presídľovanie;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vyzýva Úniu, aby prevzala väčšiu zodpovednosť voči osobám, ktoré potrebujú medzinárodnú ochranu;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zdôrazňuje svoju požiadavku vybudovať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členských štátoch spoľahlivé systémy integrácie;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požaduje, aby sa spoločné kritériá pre presídľovanie riadili najmä potrebou ochrany príslušných osôb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nezáviseli iba od účinnej spolupráce tretej krajiny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azylových otázkach, Tieto kritériá nesmú byť diskriminačné;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zastáva názor, že vzhľadom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aktuálnu nestabilnú situáciu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príslušných tretích krajinách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regiónoch by sa uplatňovanie koncepcie „prvej krajiny azylu“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„bezpečnej tretej krajiny“ mohlo spochybňovať. EHSV sa domnieva sa, že vyhlásenie EÚ – Turecko má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terajšej situácii mimoriadny význam. Je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záujme EÚ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Turecka, aby sa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rámci jeho vykonávania monitorovala situácia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ľudských práv;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požaduje oddeliť program pre presídľovanie od partnerských dohôd, ktorých cieľom je dosiahnuť, aby tretie krajiny zabraňovali pokusom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útek, pretože to predstavuje riziko, že sa nebude dodržiavať medzinárodné právo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budú sa porušovať</w:t>
      </w:r>
      <w:r w:rsidR="00CE7CCA" w:rsidRPr="00AE511F">
        <w:rPr>
          <w:lang w:val="sk-SK"/>
        </w:rPr>
        <w:t xml:space="preserve"> základné práva. zdôrazňuje, že </w:t>
      </w:r>
      <w:r w:rsidRPr="00AE511F">
        <w:rPr>
          <w:lang w:val="sk-SK"/>
        </w:rPr>
        <w:t>opatrenia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rámci partnerstiev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tretími krajinami alebo rozvojová pomoc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všeobecnosti sa nesmú podmieňovať dohodami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repatriácii alebo inými dohodami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spolupráci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tretími krajinami;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žiada, aby Úrad vysokého komisára Organizácie Spojených národov pre utečencov (UNHCR) zohrával kľúčovú úlohu pri výbere štátnych príslušníkov tretích krajín alebo osôb bez štátnej príslušnosti, ktoré majú byť presídlené,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spochybňuje osobitné právomoci pre tretie krajiny týkajúce sa výberu;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v súlade</w:t>
      </w:r>
      <w:r w:rsidR="000B66DB" w:rsidRPr="00AE511F">
        <w:rPr>
          <w:lang w:val="sk-SK"/>
        </w:rPr>
        <w:t xml:space="preserve"> so </w:t>
      </w:r>
      <w:r w:rsidRPr="00AE511F">
        <w:rPr>
          <w:lang w:val="sk-SK"/>
        </w:rPr>
        <w:t>Ženevským dohovorom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roku 1951 spochybňuje plošné vylučovanie osôb, ktoré sa počas piatich rokov pred presídlením nelegálne zdržiavali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území členských štátov, nelegálne naň vstúpili alebo sa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to pokúsili, ako aj osôb, ktoré členské štáty počas piatich rokov pred presídlením odmietli, hoci tieto osoby inak spĺňajú kritériá oprávnenosti;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zdôrazňuje, že premiestňovaním nesmie byť dotknuté právo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azyl;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sa vyslovuje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ambiciózne ciele pri stanovovaní počtu osôb, ktoré majú byť ročne presídlené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odporúča, aby sa ich počet, ktorý má určiť Výbor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vysokej úrovni pre presídlenie, definoval ako minimum;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očakáva, že sa bude podieľať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činnosti Výboru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vysokej úrovni pre presídlenie, ktorý má byť zriadený;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odporúča, aby bol</w:t>
      </w:r>
      <w:r w:rsidR="000B66DB" w:rsidRPr="00AE511F">
        <w:rPr>
          <w:lang w:val="sk-SK"/>
        </w:rPr>
        <w:t xml:space="preserve"> do </w:t>
      </w:r>
      <w:r w:rsidRPr="00AE511F">
        <w:rPr>
          <w:lang w:val="sk-SK"/>
        </w:rPr>
        <w:t>činnosti Výboru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vysokej úrovni pre presídlenie zapojený aj UNHCR.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návrhu Komisie nie je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všeobecnosti jasné, ako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prostredníctvom akých postupov bude UNHCR alebo členské štáty vyberať osoby, ktoré potrebujú medzinárodnú ochranu, ani akú úlohu bude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týchto postupoch zohrávať Agentúra Európskej únie pre azyl;</w:t>
      </w:r>
    </w:p>
    <w:p w:rsidR="006B5013" w:rsidRPr="00AE511F" w:rsidRDefault="006B5013" w:rsidP="003154F6">
      <w:pPr>
        <w:numPr>
          <w:ilvl w:val="0"/>
          <w:numId w:val="20"/>
        </w:numPr>
        <w:ind w:left="567" w:hanging="567"/>
        <w:rPr>
          <w:lang w:val="sk-SK"/>
        </w:rPr>
      </w:pPr>
      <w:r w:rsidRPr="00AE511F">
        <w:rPr>
          <w:lang w:val="sk-SK"/>
        </w:rPr>
        <w:t>sa zasadzuje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zváženie doplnkových alternatívnych programov prijímania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financovania podľa vzoru kanadského programu „Private Sponsorship Program“</w:t>
      </w:r>
      <w:r w:rsidRPr="00AE511F">
        <w:rPr>
          <w:vertAlign w:val="superscript"/>
          <w:lang w:val="sk-SK"/>
        </w:rPr>
        <w:footnoteReference w:id="2"/>
      </w:r>
      <w:r w:rsidRPr="00AE511F">
        <w:rPr>
          <w:lang w:val="sk-SK"/>
        </w:rPr>
        <w:t>. Pre rámec Únie pre presídľovanie môže byť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všeobecnosti prínosom inštitucionalizácia trojstranného prístupu pri zapojení členských štátov, UNHCR, ako aj súkromných subjektov/subjektov občianskej spoločnosti.</w:t>
      </w:r>
    </w:p>
    <w:p w:rsidR="00F76EFE" w:rsidRPr="00AE511F" w:rsidRDefault="00F76EFE" w:rsidP="00F76EFE">
      <w:pPr>
        <w:tabs>
          <w:tab w:val="left" w:pos="770"/>
        </w:tabs>
        <w:ind w:left="1430" w:hanging="1430"/>
        <w:rPr>
          <w:bCs/>
          <w:iCs/>
          <w:lang w:val="sk-SK"/>
        </w:rPr>
      </w:pPr>
    </w:p>
    <w:p w:rsidR="00F76EFE" w:rsidRPr="00AE511F" w:rsidRDefault="00F76EFE" w:rsidP="00380309">
      <w:pPr>
        <w:tabs>
          <w:tab w:val="left" w:pos="1134"/>
        </w:tabs>
        <w:rPr>
          <w:i/>
          <w:iCs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rStyle w:val="normal--char"/>
          <w:i/>
          <w:lang w:val="sk-SK"/>
        </w:rPr>
        <w:t>Raluca Radescu</w:t>
      </w:r>
    </w:p>
    <w:p w:rsidR="00806324" w:rsidRPr="00AE511F" w:rsidRDefault="00806324" w:rsidP="00380309">
      <w:pPr>
        <w:ind w:left="1134"/>
        <w:rPr>
          <w:i/>
          <w:lang w:val="sk-SK"/>
        </w:rPr>
      </w:pPr>
      <w:r w:rsidRPr="00AE511F">
        <w:rPr>
          <w:rStyle w:val="normal--char"/>
          <w:i/>
          <w:lang w:val="sk-SK"/>
        </w:rPr>
        <w:t xml:space="preserve">(Tel.: </w:t>
      </w:r>
      <w:r w:rsidR="0012272C" w:rsidRPr="00AE511F">
        <w:rPr>
          <w:rStyle w:val="normal--char"/>
          <w:i/>
          <w:lang w:val="sk-SK"/>
        </w:rPr>
        <w:t xml:space="preserve">+32 </w:t>
      </w:r>
      <w:r w:rsidRPr="00AE511F">
        <w:rPr>
          <w:rStyle w:val="normal--char"/>
          <w:i/>
          <w:lang w:val="sk-SK"/>
        </w:rPr>
        <w:t xml:space="preserve">2 546 9083 – </w:t>
      </w:r>
      <w:r w:rsidR="0012272C" w:rsidRPr="00AE511F">
        <w:rPr>
          <w:rStyle w:val="normal--char"/>
          <w:i/>
          <w:lang w:val="sk-SK"/>
        </w:rPr>
        <w:t>e-mail</w:t>
      </w:r>
      <w:r w:rsidRPr="00AE511F">
        <w:rPr>
          <w:rStyle w:val="normal--char"/>
          <w:i/>
          <w:lang w:val="sk-SK"/>
        </w:rPr>
        <w:t xml:space="preserve">: </w:t>
      </w:r>
      <w:hyperlink r:id="rId26">
        <w:r w:rsidRPr="00AE511F">
          <w:rPr>
            <w:rStyle w:val="Hyperlink"/>
            <w:i/>
            <w:lang w:val="sk-SK"/>
          </w:rPr>
          <w:t>raluca.radescu@eesc.europa.eu</w:t>
        </w:r>
      </w:hyperlink>
      <w:r w:rsidRPr="00AE511F">
        <w:rPr>
          <w:lang w:val="sk-SK"/>
        </w:rPr>
        <w:t>)</w:t>
      </w:r>
    </w:p>
    <w:p w:rsidR="00F76EFE" w:rsidRPr="00AE511F" w:rsidRDefault="00F76EFE" w:rsidP="00475F71">
      <w:pPr>
        <w:rPr>
          <w:bCs/>
          <w:i/>
          <w:iCs/>
          <w:lang w:val="sk-SK"/>
        </w:rPr>
      </w:pPr>
    </w:p>
    <w:p w:rsidR="00F76EFE" w:rsidRPr="00AE511F" w:rsidRDefault="00806324" w:rsidP="00852878">
      <w:pPr>
        <w:pStyle w:val="ListParagraph"/>
        <w:numPr>
          <w:ilvl w:val="0"/>
          <w:numId w:val="14"/>
        </w:numPr>
        <w:ind w:left="567" w:hanging="567"/>
        <w:rPr>
          <w:rFonts w:eastAsiaTheme="minorEastAsia"/>
          <w:b/>
          <w:bCs/>
          <w:i/>
          <w:sz w:val="28"/>
          <w:szCs w:val="28"/>
          <w:lang w:val="sk-SK"/>
        </w:rPr>
      </w:pPr>
      <w:r w:rsidRPr="00AE511F">
        <w:rPr>
          <w:rFonts w:eastAsiaTheme="minorEastAsia"/>
          <w:b/>
          <w:i/>
          <w:sz w:val="28"/>
          <w:lang w:val="sk-SK"/>
        </w:rPr>
        <w:t>Manželské veci/veci rodičovských práv</w:t>
      </w:r>
      <w:r w:rsidR="000B66DB" w:rsidRPr="00AE511F">
        <w:rPr>
          <w:rFonts w:eastAsiaTheme="minorEastAsia"/>
          <w:b/>
          <w:i/>
          <w:sz w:val="28"/>
          <w:lang w:val="sk-SK"/>
        </w:rPr>
        <w:t xml:space="preserve"> a </w:t>
      </w:r>
      <w:r w:rsidRPr="00AE511F">
        <w:rPr>
          <w:rFonts w:eastAsiaTheme="minorEastAsia"/>
          <w:b/>
          <w:i/>
          <w:sz w:val="28"/>
          <w:lang w:val="sk-SK"/>
        </w:rPr>
        <w:t>povinností/medzinárodné únosy detí (nariadenie Brusel IIa)</w:t>
      </w:r>
    </w:p>
    <w:p w:rsidR="00806324" w:rsidRPr="00AE511F" w:rsidRDefault="00806324" w:rsidP="006260D6">
      <w:pPr>
        <w:tabs>
          <w:tab w:val="left" w:pos="770"/>
        </w:tabs>
        <w:ind w:left="1430" w:hanging="1430"/>
        <w:rPr>
          <w:bCs/>
          <w:iCs/>
          <w:lang w:val="sk-SK"/>
        </w:rPr>
      </w:pPr>
    </w:p>
    <w:p w:rsidR="00806324" w:rsidRPr="00AE511F" w:rsidRDefault="00806324" w:rsidP="00EC0D04">
      <w:pPr>
        <w:tabs>
          <w:tab w:val="left" w:pos="1701"/>
        </w:tabs>
        <w:rPr>
          <w:b/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Christian BÄUMLER (Pracovníci – DE)</w:t>
      </w:r>
    </w:p>
    <w:p w:rsidR="00806324" w:rsidRPr="00AE511F" w:rsidRDefault="00806324" w:rsidP="006260D6">
      <w:pPr>
        <w:tabs>
          <w:tab w:val="left" w:pos="770"/>
        </w:tabs>
        <w:ind w:left="1430" w:hanging="1430"/>
        <w:rPr>
          <w:bCs/>
          <w:iCs/>
          <w:lang w:val="sk-SK"/>
        </w:rPr>
      </w:pPr>
    </w:p>
    <w:p w:rsidR="00806324" w:rsidRPr="00AE511F" w:rsidRDefault="00806324" w:rsidP="00EC0D04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  <w:t>EESC-2016-05280-00-00-AC-TRA</w:t>
      </w:r>
    </w:p>
    <w:p w:rsidR="00806324" w:rsidRPr="00AE511F" w:rsidRDefault="00806324" w:rsidP="006260D6">
      <w:pPr>
        <w:tabs>
          <w:tab w:val="left" w:pos="770"/>
        </w:tabs>
        <w:ind w:left="1430" w:hanging="1430"/>
        <w:rPr>
          <w:bCs/>
          <w:iCs/>
          <w:lang w:val="sk-SK"/>
        </w:rPr>
      </w:pPr>
    </w:p>
    <w:p w:rsidR="00806324" w:rsidRPr="00AE511F" w:rsidRDefault="00806324" w:rsidP="00806324">
      <w:pPr>
        <w:ind w:left="-5"/>
        <w:rPr>
          <w:b/>
          <w:lang w:val="sk-SK"/>
        </w:rPr>
      </w:pPr>
      <w:r w:rsidRPr="00AE511F">
        <w:rPr>
          <w:b/>
          <w:lang w:val="sk-SK"/>
        </w:rPr>
        <w:t>Hlavné body:</w:t>
      </w:r>
    </w:p>
    <w:p w:rsidR="003075E1" w:rsidRPr="00AE511F" w:rsidRDefault="003075E1" w:rsidP="003075E1">
      <w:pPr>
        <w:spacing w:line="240" w:lineRule="auto"/>
        <w:rPr>
          <w:lang w:val="sk-SK"/>
        </w:rPr>
      </w:pPr>
    </w:p>
    <w:p w:rsidR="003075E1" w:rsidRPr="00AE511F" w:rsidRDefault="003075E1" w:rsidP="006260D6">
      <w:pPr>
        <w:spacing w:line="240" w:lineRule="auto"/>
        <w:rPr>
          <w:lang w:val="sk-SK"/>
        </w:rPr>
      </w:pPr>
      <w:r w:rsidRPr="00AE511F">
        <w:rPr>
          <w:lang w:val="sk-SK"/>
        </w:rPr>
        <w:t>EHSV:</w:t>
      </w:r>
    </w:p>
    <w:p w:rsidR="003075E1" w:rsidRPr="00AE511F" w:rsidRDefault="003075E1" w:rsidP="006260D6">
      <w:pPr>
        <w:tabs>
          <w:tab w:val="left" w:pos="1980"/>
        </w:tabs>
        <w:rPr>
          <w:lang w:val="sk-SK"/>
        </w:rPr>
      </w:pPr>
    </w:p>
    <w:p w:rsidR="003075E1" w:rsidRPr="00AE511F" w:rsidRDefault="003075E1" w:rsidP="006260D6">
      <w:pPr>
        <w:pStyle w:val="Heading2"/>
        <w:numPr>
          <w:ilvl w:val="0"/>
          <w:numId w:val="15"/>
        </w:numPr>
        <w:ind w:left="567" w:hanging="567"/>
        <w:rPr>
          <w:lang w:val="sk-SK"/>
        </w:rPr>
      </w:pPr>
      <w:r w:rsidRPr="00AE511F">
        <w:rPr>
          <w:lang w:val="sk-SK"/>
        </w:rPr>
        <w:t>víta navrhované zmeny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postupoch návratu uneseného dieťaťa, ktoré majú tento postup zefektívniť. Podľa názoru EHSV by mali zahŕňať aj prijatie spoločných minimálnych noriem vrátane jednotného postupu výkonu rozhodnutí. Základným predpokladom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cezhraničných postupoch je lepšia spolupráca medzi ústrednými orgánmi, ktorá je aj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najlepšom záujme dieťaťa;</w:t>
      </w:r>
    </w:p>
    <w:p w:rsidR="003075E1" w:rsidRPr="00AE511F" w:rsidRDefault="003075E1" w:rsidP="006260D6">
      <w:pPr>
        <w:tabs>
          <w:tab w:val="left" w:pos="1980"/>
        </w:tabs>
        <w:rPr>
          <w:lang w:val="sk-SK"/>
        </w:rPr>
      </w:pPr>
    </w:p>
    <w:p w:rsidR="003075E1" w:rsidRPr="00AE511F" w:rsidRDefault="003075E1" w:rsidP="006260D6">
      <w:pPr>
        <w:pStyle w:val="Heading2"/>
        <w:numPr>
          <w:ilvl w:val="0"/>
          <w:numId w:val="15"/>
        </w:numPr>
        <w:ind w:left="567" w:hanging="567"/>
        <w:rPr>
          <w:lang w:val="sk-SK"/>
        </w:rPr>
      </w:pPr>
      <w:r w:rsidRPr="00AE511F">
        <w:rPr>
          <w:lang w:val="sk-SK"/>
        </w:rPr>
        <w:t>víta skutočnosť, že členské štáty by mali mať povinnosť sústrediť jurisdikciu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tejto oblasti</w:t>
      </w:r>
      <w:r w:rsidR="000B66DB" w:rsidRPr="00AE511F">
        <w:rPr>
          <w:lang w:val="sk-SK"/>
        </w:rPr>
        <w:t xml:space="preserve"> do </w:t>
      </w:r>
      <w:r w:rsidRPr="00AE511F">
        <w:rPr>
          <w:lang w:val="sk-SK"/>
        </w:rPr>
        <w:t>obmedzený počet súdov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že sa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návrhu obmedzuje dĺžka konania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povoľuje len jedno odvolanie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konaní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návrate. Podporuje myšlienku, aby súd krajiny pôvodu mohol vyhlásiť rozhodnutie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predbežne vykonateľné aj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prípade, ak táto možnosť neexistuje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vnútroštátnom práve,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navrhuje, že každé dieťa, ktoré je schopné sformulovať svoj vlastný názor, má právo byť vypočuté. Minimálne normy by mohli pomôcť zabrániť odmietnutiu uznania, vykonania alebo vyhlásenia vykonateľnosti rozhodnutí vydaných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inom členskom štáte EÚ;</w:t>
      </w:r>
    </w:p>
    <w:p w:rsidR="003075E1" w:rsidRPr="00AE511F" w:rsidRDefault="003075E1" w:rsidP="006260D6">
      <w:pPr>
        <w:tabs>
          <w:tab w:val="left" w:pos="1980"/>
        </w:tabs>
        <w:rPr>
          <w:lang w:val="sk-SK"/>
        </w:rPr>
      </w:pPr>
    </w:p>
    <w:p w:rsidR="003075E1" w:rsidRPr="00AE511F" w:rsidRDefault="003075E1" w:rsidP="006260D6">
      <w:pPr>
        <w:pStyle w:val="Heading2"/>
        <w:numPr>
          <w:ilvl w:val="0"/>
          <w:numId w:val="15"/>
        </w:numPr>
        <w:ind w:left="567" w:hanging="567"/>
        <w:rPr>
          <w:lang w:val="sk-SK"/>
        </w:rPr>
      </w:pPr>
      <w:r w:rsidRPr="00AE511F">
        <w:rPr>
          <w:lang w:val="sk-SK"/>
        </w:rPr>
        <w:t>podporuje zrušenie vyhlásenia vykonateľnosti pre všetky rozhodnutia</w:t>
      </w:r>
      <w:r w:rsidR="000B66DB" w:rsidRPr="00AE511F">
        <w:rPr>
          <w:lang w:val="sk-SK"/>
        </w:rPr>
        <w:t xml:space="preserve"> a na </w:t>
      </w:r>
      <w:r w:rsidRPr="00AE511F">
        <w:rPr>
          <w:lang w:val="sk-SK"/>
        </w:rPr>
        <w:t>všetky autentické nástroje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dohody týkajúce sa rodičovskej zodpovednosti, avšak mali by sa zachovať určité ochranné mechanizmy. EHSV podporuje skutočnosť, že súd členského štátu výkonu môže nariadiť naliehavé ochranné opatrenia, ak je to potrebné,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navrhuje, aby sa návrh zmenil tak, aby bolo jasne uvedené, že umiestnenie dieťaťa</w:t>
      </w:r>
      <w:r w:rsidR="000B66DB" w:rsidRPr="00AE511F">
        <w:rPr>
          <w:lang w:val="sk-SK"/>
        </w:rPr>
        <w:t xml:space="preserve"> do </w:t>
      </w:r>
      <w:r w:rsidRPr="00AE511F">
        <w:rPr>
          <w:lang w:val="sk-SK"/>
        </w:rPr>
        <w:t>pestúnskej rodiny sa má, pokiaľ je to možné, uprednostniť pred inštitucionálnou starostlivosťou, ktoré by sa malo vyhýbať;</w:t>
      </w:r>
    </w:p>
    <w:p w:rsidR="003075E1" w:rsidRPr="00AE511F" w:rsidRDefault="003075E1" w:rsidP="006260D6">
      <w:pPr>
        <w:tabs>
          <w:tab w:val="left" w:pos="1980"/>
        </w:tabs>
        <w:rPr>
          <w:lang w:val="sk-SK"/>
        </w:rPr>
      </w:pPr>
    </w:p>
    <w:p w:rsidR="003075E1" w:rsidRPr="00AE511F" w:rsidRDefault="003075E1" w:rsidP="006260D6">
      <w:pPr>
        <w:pStyle w:val="Heading2"/>
        <w:numPr>
          <w:ilvl w:val="0"/>
          <w:numId w:val="15"/>
        </w:numPr>
        <w:ind w:left="567" w:hanging="567"/>
        <w:rPr>
          <w:lang w:val="sk-SK"/>
        </w:rPr>
      </w:pPr>
      <w:r w:rsidRPr="00AE511F">
        <w:rPr>
          <w:lang w:val="sk-SK"/>
        </w:rPr>
        <w:t>zasadzuje sa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to, aby sa vytvorili bezplatné možnosti poradenstva pre rodičov, ktorí pochádzajú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inej krajiny, než je aktuálna krajina pobytu dieťaťa. EHSV sa domnieva, že je potrebné riešiť právnu reguláciu týkajúcu sa prípadov, keď jeden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rodičov pochádza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krajiny mimo Európskej únie.</w:t>
      </w:r>
    </w:p>
    <w:p w:rsidR="003075E1" w:rsidRPr="00AE511F" w:rsidRDefault="003075E1" w:rsidP="006260D6">
      <w:pPr>
        <w:tabs>
          <w:tab w:val="left" w:pos="1980"/>
        </w:tabs>
        <w:rPr>
          <w:lang w:val="sk-SK"/>
        </w:rPr>
      </w:pPr>
    </w:p>
    <w:p w:rsidR="003075E1" w:rsidRPr="00AE511F" w:rsidRDefault="003075E1" w:rsidP="006260D6">
      <w:pPr>
        <w:pStyle w:val="Heading2"/>
        <w:numPr>
          <w:ilvl w:val="0"/>
          <w:numId w:val="15"/>
        </w:numPr>
        <w:ind w:left="567" w:hanging="567"/>
        <w:rPr>
          <w:lang w:val="sk-SK"/>
        </w:rPr>
      </w:pPr>
      <w:r w:rsidRPr="00AE511F">
        <w:rPr>
          <w:lang w:val="sk-SK"/>
        </w:rPr>
        <w:t>EHSV sa domnieva, že je potrebné objasniť oblasť pôsobnosti nariadenia Brusel IIa. Ak by sa aj vychádzalo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„vnútroštátneho“ chápania manželstva, musia členské štáty dodržiavať článok 21 Charty základných práv EÚ, ktorý zakazuje diskrimináciu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dôvodu sexuálnej orientácie. EHSV navrhuje, aby sa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jednom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odôvodnení nariadenia uviedlo, že sa dodržiava článok 21.</w:t>
      </w:r>
    </w:p>
    <w:p w:rsidR="003075E1" w:rsidRPr="00AE511F" w:rsidRDefault="003075E1" w:rsidP="006260D6">
      <w:pPr>
        <w:tabs>
          <w:tab w:val="left" w:pos="1980"/>
        </w:tabs>
        <w:rPr>
          <w:lang w:val="sk-SK"/>
        </w:rPr>
      </w:pPr>
    </w:p>
    <w:p w:rsidR="003075E1" w:rsidRPr="00AE511F" w:rsidRDefault="003075E1" w:rsidP="006260D6">
      <w:pPr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 xml:space="preserve"> </w:t>
      </w:r>
      <w:r w:rsidRPr="00AE511F">
        <w:rPr>
          <w:lang w:val="sk-SK"/>
        </w:rPr>
        <w:tab/>
      </w:r>
      <w:r w:rsidRPr="00AE511F">
        <w:rPr>
          <w:lang w:val="sk-SK"/>
        </w:rPr>
        <w:tab/>
      </w:r>
      <w:r w:rsidRPr="00AE511F">
        <w:rPr>
          <w:i/>
          <w:lang w:val="sk-SK"/>
        </w:rPr>
        <w:t>June Bedaton</w:t>
      </w:r>
    </w:p>
    <w:p w:rsidR="00AB24C8" w:rsidRPr="00AE511F" w:rsidRDefault="00FE7485" w:rsidP="006260D6">
      <w:pPr>
        <w:tabs>
          <w:tab w:val="left" w:pos="1080"/>
        </w:tabs>
        <w:ind w:left="1701"/>
        <w:rPr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 xml:space="preserve">2 546 8134 –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27">
        <w:r w:rsidRPr="00AE511F">
          <w:rPr>
            <w:rStyle w:val="Hyperlink"/>
            <w:i/>
            <w:lang w:val="sk-SK"/>
          </w:rPr>
          <w:t>june.bedaton@eesc.europa.eu</w:t>
        </w:r>
      </w:hyperlink>
      <w:r w:rsidR="00FB73B9" w:rsidRPr="00AE511F">
        <w:rPr>
          <w:rStyle w:val="Hyperlink"/>
          <w:i/>
          <w:color w:val="auto"/>
          <w:u w:val="none"/>
          <w:lang w:val="sk-SK"/>
        </w:rPr>
        <w:t>)</w:t>
      </w:r>
      <w:r w:rsidR="00AB24C8" w:rsidRPr="00AE511F">
        <w:rPr>
          <w:lang w:val="sk-SK"/>
        </w:rPr>
        <w:br w:type="page"/>
      </w:r>
    </w:p>
    <w:p w:rsidR="00F76EFE" w:rsidRPr="00AE511F" w:rsidRDefault="00F76EFE">
      <w:pPr>
        <w:pStyle w:val="Heading1"/>
        <w:rPr>
          <w:b/>
          <w:lang w:val="sk-SK"/>
        </w:rPr>
      </w:pPr>
      <w:bookmarkStart w:id="5" w:name="_Toc474399230"/>
      <w:bookmarkStart w:id="6" w:name="_Toc475982288"/>
      <w:r w:rsidRPr="00AE511F">
        <w:rPr>
          <w:b/>
          <w:lang w:val="sk-SK"/>
        </w:rPr>
        <w:t>INOVÁCIA A ELEKTRONICKÁ KOMUNIKÁCIA</w:t>
      </w:r>
      <w:bookmarkEnd w:id="5"/>
      <w:bookmarkEnd w:id="6"/>
    </w:p>
    <w:p w:rsidR="00F76EFE" w:rsidRPr="00AE511F" w:rsidRDefault="00F76EFE" w:rsidP="00FB73B9">
      <w:pPr>
        <w:rPr>
          <w:lang w:val="sk-SK"/>
        </w:rPr>
      </w:pPr>
    </w:p>
    <w:p w:rsidR="00864DC6" w:rsidRPr="00AE511F" w:rsidRDefault="00AB24C8" w:rsidP="00852878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567"/>
        <w:textAlignment w:val="baseline"/>
        <w:rPr>
          <w:i/>
          <w:sz w:val="28"/>
          <w:szCs w:val="28"/>
          <w:lang w:val="sk-SK"/>
        </w:rPr>
      </w:pPr>
      <w:r w:rsidRPr="00AE511F">
        <w:rPr>
          <w:b/>
          <w:i/>
          <w:sz w:val="28"/>
          <w:lang w:val="sk-SK"/>
        </w:rPr>
        <w:t>Horizont 2020 (hodnotenie)</w:t>
      </w:r>
    </w:p>
    <w:p w:rsidR="00864DC6" w:rsidRPr="00AE511F" w:rsidRDefault="00864DC6" w:rsidP="00377A77">
      <w:pPr>
        <w:rPr>
          <w:lang w:val="sk-SK"/>
        </w:rPr>
      </w:pPr>
    </w:p>
    <w:p w:rsidR="00864DC6" w:rsidRPr="00AE511F" w:rsidRDefault="00864DC6" w:rsidP="00EC0D04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Gonçalo LOBO XAVIER (Zamestnávatelia – PT)</w:t>
      </w:r>
    </w:p>
    <w:p w:rsidR="00864DC6" w:rsidRPr="00AE511F" w:rsidRDefault="00864DC6" w:rsidP="00377A77">
      <w:pPr>
        <w:tabs>
          <w:tab w:val="left" w:pos="1980"/>
        </w:tabs>
        <w:rPr>
          <w:lang w:val="sk-SK"/>
        </w:rPr>
      </w:pPr>
    </w:p>
    <w:p w:rsidR="009C7881" w:rsidRPr="00AE511F" w:rsidRDefault="00864DC6" w:rsidP="00EC0D04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  <w:t>Informačná správa</w:t>
      </w:r>
    </w:p>
    <w:p w:rsidR="00864DC6" w:rsidRPr="00AE511F" w:rsidRDefault="009C7881" w:rsidP="00EC0D04">
      <w:pPr>
        <w:tabs>
          <w:tab w:val="left" w:pos="1701"/>
        </w:tabs>
        <w:rPr>
          <w:lang w:val="sk-SK"/>
        </w:rPr>
      </w:pPr>
      <w:r w:rsidRPr="00AE511F">
        <w:rPr>
          <w:lang w:val="sk-SK"/>
        </w:rPr>
        <w:tab/>
        <w:t>EESC-2016-5513-00-01-RI-TRA</w:t>
      </w:r>
    </w:p>
    <w:p w:rsidR="00AB24C8" w:rsidRPr="00AE511F" w:rsidRDefault="00AB24C8" w:rsidP="00C52A0A">
      <w:pPr>
        <w:rPr>
          <w:lang w:val="sk-SK"/>
        </w:rPr>
      </w:pPr>
    </w:p>
    <w:p w:rsidR="00AB24C8" w:rsidRPr="00AE511F" w:rsidRDefault="00AB24C8" w:rsidP="00AB24C8">
      <w:pPr>
        <w:rPr>
          <w:lang w:val="sk-SK"/>
        </w:rPr>
      </w:pPr>
      <w:r w:rsidRPr="00AE511F">
        <w:rPr>
          <w:lang w:val="sk-SK"/>
        </w:rPr>
        <w:t>Cieľom tejto informačnej správy je poskytnúť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nadväznosti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žiadosť Komisie príspevok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jej priebežnému hodnoteniu programu Horizont 2020, ako aj jeho podprogramu Veda</w:t>
      </w:r>
      <w:r w:rsidR="000B66DB" w:rsidRPr="00AE511F">
        <w:rPr>
          <w:lang w:val="sk-SK"/>
        </w:rPr>
        <w:t xml:space="preserve"> so </w:t>
      </w:r>
      <w:r w:rsidRPr="00AE511F">
        <w:rPr>
          <w:lang w:val="sk-SK"/>
        </w:rPr>
        <w:t>spoločnosťou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pre spoločnosť (SwafS).</w:t>
      </w:r>
    </w:p>
    <w:p w:rsidR="00AB24C8" w:rsidRPr="00AE511F" w:rsidRDefault="00AB24C8" w:rsidP="00AB24C8">
      <w:pPr>
        <w:rPr>
          <w:lang w:val="sk-SK"/>
        </w:rPr>
      </w:pPr>
    </w:p>
    <w:p w:rsidR="00AB24C8" w:rsidRPr="00AE511F" w:rsidRDefault="00AB24C8" w:rsidP="00AB24C8">
      <w:pPr>
        <w:rPr>
          <w:lang w:val="sk-SK"/>
        </w:rPr>
      </w:pPr>
      <w:r w:rsidRPr="00AE511F">
        <w:rPr>
          <w:lang w:val="sk-SK"/>
        </w:rPr>
        <w:t>Odporúčania EHSV sú založené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názoroch organizácií občianskej spoločnosti, ktoré získali členovia EHSV prostredníctvom online dotazníka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viacerých informačných služobných ciest.</w:t>
      </w:r>
    </w:p>
    <w:p w:rsidR="00AB24C8" w:rsidRPr="00AE511F" w:rsidRDefault="00AB24C8" w:rsidP="00AB24C8">
      <w:pPr>
        <w:rPr>
          <w:lang w:val="sk-SK"/>
        </w:rPr>
      </w:pPr>
    </w:p>
    <w:p w:rsidR="00AB24C8" w:rsidRPr="00AE511F" w:rsidRDefault="00AB24C8" w:rsidP="00AB24C8">
      <w:pPr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lang w:val="sk-SK"/>
        </w:rPr>
        <w:tab/>
      </w:r>
      <w:r w:rsidRPr="00AE511F">
        <w:rPr>
          <w:i/>
          <w:lang w:val="sk-SK"/>
        </w:rPr>
        <w:t>Luís Lobo</w:t>
      </w:r>
    </w:p>
    <w:p w:rsidR="00AB24C8" w:rsidRPr="00AE511F" w:rsidRDefault="00FE7485" w:rsidP="00EC0D04">
      <w:pPr>
        <w:ind w:left="1701"/>
        <w:rPr>
          <w:i/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 xml:space="preserve">2 546 9717 –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28">
        <w:r w:rsidRPr="00AE511F">
          <w:rPr>
            <w:rStyle w:val="Hyperlink"/>
            <w:i/>
            <w:lang w:val="sk-SK"/>
          </w:rPr>
          <w:t>luis.lobo@eesc.europa.eu</w:t>
        </w:r>
      </w:hyperlink>
      <w:r w:rsidRPr="00AE511F">
        <w:rPr>
          <w:i/>
          <w:lang w:val="sk-SK"/>
        </w:rPr>
        <w:t>)</w:t>
      </w:r>
    </w:p>
    <w:p w:rsidR="00806324" w:rsidRPr="00AE511F" w:rsidRDefault="00806324" w:rsidP="00CC3872">
      <w:pPr>
        <w:rPr>
          <w:lang w:val="sk-SK"/>
        </w:rPr>
      </w:pPr>
    </w:p>
    <w:p w:rsidR="00864DC6" w:rsidRPr="00AE511F" w:rsidRDefault="00F76EFE" w:rsidP="00852878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hanging="567"/>
        <w:textAlignment w:val="baseline"/>
        <w:rPr>
          <w:i/>
          <w:sz w:val="28"/>
          <w:szCs w:val="28"/>
          <w:lang w:val="sk-SK"/>
        </w:rPr>
      </w:pPr>
      <w:r w:rsidRPr="00AE511F">
        <w:rPr>
          <w:b/>
          <w:i/>
          <w:sz w:val="28"/>
          <w:lang w:val="sk-SK"/>
        </w:rPr>
        <w:t>Európska gigabitová spoločnosť</w:t>
      </w:r>
    </w:p>
    <w:p w:rsidR="00864DC6" w:rsidRPr="00AE511F" w:rsidRDefault="00864DC6" w:rsidP="00A9340A">
      <w:pPr>
        <w:keepNext/>
        <w:keepLines/>
        <w:rPr>
          <w:lang w:val="sk-SK"/>
        </w:rPr>
      </w:pPr>
    </w:p>
    <w:p w:rsidR="00864DC6" w:rsidRPr="00AE511F" w:rsidRDefault="00864DC6" w:rsidP="00EC0D04">
      <w:pPr>
        <w:keepNext/>
        <w:keepLines/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Ulrich SAMM (Zamestnávatelia – DE)</w:t>
      </w:r>
    </w:p>
    <w:p w:rsidR="00864DC6" w:rsidRPr="00AE511F" w:rsidRDefault="00864DC6" w:rsidP="00A9340A">
      <w:pPr>
        <w:keepNext/>
        <w:keepLines/>
        <w:tabs>
          <w:tab w:val="left" w:pos="1980"/>
        </w:tabs>
        <w:rPr>
          <w:lang w:val="sk-SK"/>
        </w:rPr>
      </w:pPr>
    </w:p>
    <w:p w:rsidR="00864DC6" w:rsidRPr="00AE511F" w:rsidRDefault="00864DC6" w:rsidP="00EC0D04">
      <w:pPr>
        <w:keepNext/>
        <w:keepLines/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  <w:t>COM(2016) 587 final</w:t>
      </w:r>
    </w:p>
    <w:p w:rsidR="00864DC6" w:rsidRPr="00AE511F" w:rsidRDefault="008836DC" w:rsidP="00EC0D04">
      <w:pPr>
        <w:keepNext/>
        <w:keepLines/>
        <w:tabs>
          <w:tab w:val="left" w:pos="1701"/>
        </w:tabs>
        <w:ind w:left="1701"/>
        <w:rPr>
          <w:lang w:val="sk-SK"/>
        </w:rPr>
      </w:pPr>
      <w:r w:rsidRPr="00AE511F">
        <w:rPr>
          <w:lang w:val="sk-SK"/>
        </w:rPr>
        <w:t>EESC-2016-05303-00-00-AC-TRA</w:t>
      </w:r>
    </w:p>
    <w:p w:rsidR="00864DC6" w:rsidRPr="00AE511F" w:rsidRDefault="00864DC6" w:rsidP="00A9340A">
      <w:pPr>
        <w:keepNext/>
        <w:keepLines/>
        <w:tabs>
          <w:tab w:val="center" w:pos="284"/>
        </w:tabs>
        <w:ind w:left="266" w:hanging="266"/>
        <w:rPr>
          <w:lang w:val="sk-SK"/>
        </w:rPr>
      </w:pPr>
    </w:p>
    <w:p w:rsidR="00864DC6" w:rsidRPr="00AE511F" w:rsidRDefault="00864DC6" w:rsidP="00A9340A">
      <w:pPr>
        <w:keepNext/>
        <w:keepLines/>
        <w:rPr>
          <w:b/>
          <w:lang w:val="sk-SK"/>
        </w:rPr>
      </w:pPr>
      <w:r w:rsidRPr="00AE511F">
        <w:rPr>
          <w:b/>
          <w:lang w:val="sk-SK"/>
        </w:rPr>
        <w:t>Hlavné body:</w:t>
      </w:r>
    </w:p>
    <w:p w:rsidR="00E52B51" w:rsidRPr="00AE511F" w:rsidRDefault="00E52B51" w:rsidP="00610906">
      <w:pPr>
        <w:rPr>
          <w:lang w:val="sk-SK"/>
        </w:rPr>
      </w:pPr>
    </w:p>
    <w:p w:rsidR="003075E1" w:rsidRPr="00AE511F" w:rsidRDefault="003075E1" w:rsidP="003075E1">
      <w:pPr>
        <w:rPr>
          <w:lang w:val="sk-SK"/>
        </w:rPr>
      </w:pPr>
      <w:r w:rsidRPr="00AE511F">
        <w:rPr>
          <w:lang w:val="sk-SK"/>
        </w:rPr>
        <w:t>EHSV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svojom stanovisku víta oznámenie Komisie, ako aj súvisiace iniciatívy, to znamená prijatie európskeho kódexu elektronickej komunikácie, zriadenie Orgánu európskych regulátorov pre elektronické komunikácie (BEREC), prijatie akčného plánu 5G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programu podpory pre verejné orgány, ktoré chcú ponúkať bezplatný prístup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WiFi (Wi-Fi pre Európu). Má však niekoľko pripomienok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záujme zlepšenia pôvodného návrhu Komisie.</w:t>
      </w:r>
    </w:p>
    <w:p w:rsidR="00E52B51" w:rsidRPr="00AE511F" w:rsidRDefault="00E52B51" w:rsidP="001C0328">
      <w:pPr>
        <w:rPr>
          <w:lang w:val="sk-SK"/>
        </w:rPr>
      </w:pPr>
    </w:p>
    <w:p w:rsidR="003075E1" w:rsidRPr="00AE511F" w:rsidRDefault="003075E1" w:rsidP="003075E1">
      <w:pPr>
        <w:rPr>
          <w:lang w:val="sk-SK"/>
        </w:rPr>
      </w:pPr>
      <w:r w:rsidRPr="00AE511F">
        <w:rPr>
          <w:lang w:val="sk-SK"/>
        </w:rPr>
        <w:t>EHSV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prvom rade konštatuje, že vzhľadom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fragmentáciu poskytovateľov sietí je nevyhnutná modernizácia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podpora jednotného digitálneho trhu.</w:t>
      </w:r>
    </w:p>
    <w:p w:rsidR="003075E1" w:rsidRPr="00AE511F" w:rsidRDefault="003075E1" w:rsidP="001C0328">
      <w:pPr>
        <w:rPr>
          <w:lang w:val="sk-SK"/>
        </w:rPr>
      </w:pPr>
    </w:p>
    <w:p w:rsidR="003075E1" w:rsidRPr="00AE511F" w:rsidRDefault="003075E1" w:rsidP="00BC4DCE">
      <w:pPr>
        <w:rPr>
          <w:lang w:val="sk-SK"/>
        </w:rPr>
      </w:pPr>
      <w:r w:rsidRPr="00AE511F">
        <w:rPr>
          <w:lang w:val="sk-SK"/>
        </w:rPr>
        <w:t>EHSV okrem toho konštatuje, že strategické ciele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rok 2025 závisia od vnútroštátneho financovania (verejného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súkromného)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víta návrh zriadiť sieť úradov EÚ pre širokopásmové pripojenie. Takisto víta zavedenie systému poukážok, ktorého cieľom je znížiť administratívne náklady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záťaž, najmä pre menšie spoločenstvá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malé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stredné podniky.</w:t>
      </w:r>
    </w:p>
    <w:p w:rsidR="00E52B51" w:rsidRPr="00AE511F" w:rsidRDefault="00E52B51" w:rsidP="001C0328">
      <w:pPr>
        <w:rPr>
          <w:lang w:val="sk-SK"/>
        </w:rPr>
      </w:pPr>
    </w:p>
    <w:p w:rsidR="003075E1" w:rsidRPr="00AE511F" w:rsidRDefault="003075E1" w:rsidP="00BC4DCE">
      <w:pPr>
        <w:rPr>
          <w:lang w:val="sk-SK"/>
        </w:rPr>
      </w:pPr>
      <w:r w:rsidRPr="00AE511F">
        <w:rPr>
          <w:lang w:val="sk-SK"/>
        </w:rPr>
        <w:t>EHSV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potešením konštatuje, že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európskych štrukturálnych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investičných fondov (EŠIF) sa poskytujú značné finančné prostriedky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vysokorýchlostné širokopásmové siete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odporúča, aby sa táto úloha posilnila zavedením sektorového vyčlenenia pre vysokorýchlostné širokopásmové siete, ako je to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prípade EŠIF.</w:t>
      </w:r>
    </w:p>
    <w:p w:rsidR="003B77C4" w:rsidRPr="00AE511F" w:rsidRDefault="003B77C4" w:rsidP="001C0328">
      <w:pPr>
        <w:rPr>
          <w:lang w:val="sk-SK"/>
        </w:rPr>
      </w:pPr>
    </w:p>
    <w:p w:rsidR="003075E1" w:rsidRPr="00AE511F" w:rsidRDefault="003075E1" w:rsidP="00BC4DCE">
      <w:pPr>
        <w:rPr>
          <w:lang w:val="sk-SK"/>
        </w:rPr>
      </w:pPr>
      <w:r w:rsidRPr="00AE511F">
        <w:rPr>
          <w:lang w:val="sk-SK"/>
        </w:rPr>
        <w:t>EHSV sa okrem toho domnieva, že hospodárske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sociálne výhody prechodu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gigabitové pripojenie závisia od zavádzania sietí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veľmi vysokou kapacitou tak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vidieckych, ako aj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mestských oblastiach</w:t>
      </w:r>
      <w:r w:rsidR="000B66DB" w:rsidRPr="00AE511F">
        <w:rPr>
          <w:lang w:val="sk-SK"/>
        </w:rPr>
        <w:t xml:space="preserve"> a na </w:t>
      </w:r>
      <w:r w:rsidRPr="00AE511F">
        <w:rPr>
          <w:lang w:val="sk-SK"/>
        </w:rPr>
        <w:t>všetkých úrovniach spoločnosti.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tomto smere budú potrebné investície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pokrytie všetkých odľahlých oblastí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zaručenie prístupu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digitálnym službám zraniteľným skupinám našej spoločnosti.</w:t>
      </w:r>
    </w:p>
    <w:p w:rsidR="003B77C4" w:rsidRPr="00AE511F" w:rsidRDefault="003B77C4" w:rsidP="001C0328">
      <w:pPr>
        <w:rPr>
          <w:lang w:val="sk-SK"/>
        </w:rPr>
      </w:pPr>
    </w:p>
    <w:p w:rsidR="003075E1" w:rsidRPr="00AE511F" w:rsidRDefault="003075E1" w:rsidP="003075E1">
      <w:pPr>
        <w:pStyle w:val="Footer"/>
        <w:keepNext/>
        <w:rPr>
          <w:lang w:val="sk-SK"/>
        </w:rPr>
      </w:pPr>
      <w:r w:rsidRPr="00AE511F">
        <w:rPr>
          <w:lang w:val="sk-SK"/>
        </w:rPr>
        <w:t>EHSV napokon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potešením víta iniciatívu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názvom „Wi-Fi pre Európu“ zameranú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bezplatné Wi-Fi pripojenie pre všetkých Európanov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verejných miestach. EHSV však odporúča nasledovať príklad nariadenia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elektronickej identifikácii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dôveryhodných službách pre elektronické transakcie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vnútornom trhu (eIDAS), ktoré ponúka záruky ochrany údajov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bezpečnosti verejnosti.</w:t>
      </w:r>
    </w:p>
    <w:p w:rsidR="003075E1" w:rsidRPr="00AE511F" w:rsidRDefault="003075E1" w:rsidP="003075E1">
      <w:pPr>
        <w:rPr>
          <w:lang w:val="sk-SK"/>
        </w:rPr>
      </w:pPr>
    </w:p>
    <w:p w:rsidR="003075E1" w:rsidRPr="00AE511F" w:rsidRDefault="003075E1" w:rsidP="003075E1">
      <w:pPr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lang w:val="sk-SK"/>
        </w:rPr>
        <w:tab/>
      </w:r>
      <w:r w:rsidRPr="00AE511F">
        <w:rPr>
          <w:i/>
          <w:lang w:val="sk-SK"/>
        </w:rPr>
        <w:t>Cédric Cabanne</w:t>
      </w:r>
    </w:p>
    <w:p w:rsidR="003075E1" w:rsidRPr="00AE511F" w:rsidRDefault="003075E1" w:rsidP="00EC0D04">
      <w:pPr>
        <w:widowControl w:val="0"/>
        <w:ind w:left="1701"/>
        <w:rPr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 xml:space="preserve">2 546 9355 –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29">
        <w:r w:rsidRPr="00AE511F">
          <w:rPr>
            <w:rStyle w:val="Hyperlink"/>
            <w:i/>
            <w:lang w:val="sk-SK"/>
          </w:rPr>
          <w:t>Cedric.Cabanne@eesc.europa.eu</w:t>
        </w:r>
      </w:hyperlink>
      <w:r w:rsidRPr="00AE511F">
        <w:rPr>
          <w:i/>
          <w:lang w:val="sk-SK"/>
        </w:rPr>
        <w:t>)</w:t>
      </w:r>
    </w:p>
    <w:p w:rsidR="005D2896" w:rsidRPr="00AE511F" w:rsidRDefault="005D2896" w:rsidP="00377A77">
      <w:pPr>
        <w:rPr>
          <w:highlight w:val="yellow"/>
          <w:lang w:val="sk-SK"/>
        </w:rPr>
      </w:pPr>
    </w:p>
    <w:p w:rsidR="005D2896" w:rsidRPr="00AE511F" w:rsidRDefault="003075E1" w:rsidP="00852878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i/>
          <w:iCs/>
          <w:sz w:val="28"/>
          <w:szCs w:val="28"/>
          <w:lang w:val="sk-SK"/>
        </w:rPr>
      </w:pPr>
      <w:r w:rsidRPr="00AE511F">
        <w:rPr>
          <w:b/>
          <w:i/>
          <w:sz w:val="28"/>
          <w:lang w:val="sk-SK"/>
        </w:rPr>
        <w:t>Európsky kódex elektronickej komunikácie</w:t>
      </w:r>
    </w:p>
    <w:p w:rsidR="005D2896" w:rsidRPr="00AE511F" w:rsidRDefault="005D2896" w:rsidP="00377A77">
      <w:pPr>
        <w:rPr>
          <w:lang w:val="sk-SK"/>
        </w:rPr>
      </w:pPr>
    </w:p>
    <w:p w:rsidR="005D2896" w:rsidRPr="00AE511F" w:rsidRDefault="005D2896" w:rsidP="00EC0D04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Jorge PEGADO LIZ (Iné záujmy – PT)</w:t>
      </w:r>
    </w:p>
    <w:p w:rsidR="005D2896" w:rsidRPr="00AE511F" w:rsidRDefault="005D2896" w:rsidP="00377A77">
      <w:pPr>
        <w:tabs>
          <w:tab w:val="left" w:pos="1980"/>
        </w:tabs>
        <w:rPr>
          <w:lang w:val="sk-SK"/>
        </w:rPr>
      </w:pPr>
    </w:p>
    <w:p w:rsidR="003075E1" w:rsidRPr="00AE511F" w:rsidRDefault="005D2896" w:rsidP="00AB24C8">
      <w:pPr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</w:r>
      <w:r w:rsidRPr="00AE511F">
        <w:rPr>
          <w:lang w:val="sk-SK"/>
        </w:rPr>
        <w:tab/>
        <w:t>COM(2016) 590 final</w:t>
      </w:r>
    </w:p>
    <w:p w:rsidR="003075E1" w:rsidRPr="00AE511F" w:rsidRDefault="008836DC" w:rsidP="002A4A63">
      <w:pPr>
        <w:tabs>
          <w:tab w:val="num" w:pos="550"/>
        </w:tabs>
        <w:ind w:left="1134"/>
        <w:rPr>
          <w:bCs/>
          <w:lang w:val="sk-SK"/>
        </w:rPr>
      </w:pPr>
      <w:r w:rsidRPr="00AE511F">
        <w:rPr>
          <w:lang w:val="sk-SK"/>
        </w:rPr>
        <w:t>EESC-2016-05296-00-00-AC-TRA</w:t>
      </w:r>
    </w:p>
    <w:p w:rsidR="00DB7BF9" w:rsidRPr="00AE511F" w:rsidRDefault="00DB7BF9" w:rsidP="002A4A63">
      <w:pPr>
        <w:rPr>
          <w:highlight w:val="yellow"/>
          <w:lang w:val="sk-SK"/>
        </w:rPr>
      </w:pPr>
    </w:p>
    <w:p w:rsidR="006043AA" w:rsidRPr="00AE511F" w:rsidRDefault="006043AA" w:rsidP="00DD6AE4">
      <w:pPr>
        <w:keepLines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  <w:r w:rsidRPr="00AE511F">
        <w:rPr>
          <w:lang w:val="sk-SK"/>
        </w:rPr>
        <w:t>EHSV vyjadruje súhlas</w:t>
      </w:r>
      <w:r w:rsidR="000B66DB" w:rsidRPr="00AE511F">
        <w:rPr>
          <w:lang w:val="sk-SK"/>
        </w:rPr>
        <w:t xml:space="preserve"> so </w:t>
      </w:r>
      <w:r w:rsidRPr="00AE511F">
        <w:rPr>
          <w:lang w:val="sk-SK"/>
        </w:rPr>
        <w:t>všeobecným zámerom návrhu Komisie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európskom kódexe elektronickej komunikácie,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jeho vhodným načasovaním, formou spracovania témy</w:t>
      </w:r>
      <w:r w:rsidR="000B66DB" w:rsidRPr="00AE511F">
        <w:rPr>
          <w:lang w:val="sk-SK"/>
        </w:rPr>
        <w:t xml:space="preserve"> a so </w:t>
      </w:r>
      <w:r w:rsidRPr="00AE511F">
        <w:rPr>
          <w:lang w:val="sk-SK"/>
        </w:rPr>
        <w:t>spôsobom prístupu</w:t>
      </w:r>
      <w:r w:rsidR="000B66DB" w:rsidRPr="00AE511F">
        <w:rPr>
          <w:lang w:val="sk-SK"/>
        </w:rPr>
        <w:t xml:space="preserve"> ku </w:t>
      </w:r>
      <w:r w:rsidRPr="00AE511F">
        <w:rPr>
          <w:lang w:val="sk-SK"/>
        </w:rPr>
        <w:t>kodifikácii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prepracovaniu štyroch platných smerníc (rámcová smernica, smernica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povolení, prístupová smernica, smernica univerzálnej služby), pričom ich spája</w:t>
      </w:r>
      <w:r w:rsidR="000B66DB" w:rsidRPr="00AE511F">
        <w:rPr>
          <w:lang w:val="sk-SK"/>
        </w:rPr>
        <w:t xml:space="preserve"> do </w:t>
      </w:r>
      <w:r w:rsidRPr="00AE511F">
        <w:rPr>
          <w:lang w:val="sk-SK"/>
        </w:rPr>
        <w:t>jednej smernice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súlade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cieľom dosiahnutia regulačnej vhodnosti (REFIT).</w:t>
      </w:r>
    </w:p>
    <w:p w:rsidR="00DD6AE4" w:rsidRPr="00AE511F" w:rsidRDefault="00DD6AE4" w:rsidP="00DD6AE4">
      <w:pPr>
        <w:keepLines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</w:p>
    <w:p w:rsidR="006043AA" w:rsidRPr="00AE511F" w:rsidRDefault="006043AA" w:rsidP="00DD6AE4">
      <w:pPr>
        <w:keepLines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  <w:r w:rsidRPr="00AE511F">
        <w:rPr>
          <w:lang w:val="sk-SK"/>
        </w:rPr>
        <w:t>EHSV súhlasí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hlavnými cieľmi návrhu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snahe zabezpečiť lepšie pripojenie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internet pre všetkých občanov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podniky.</w:t>
      </w:r>
    </w:p>
    <w:p w:rsidR="00A71DBD" w:rsidRPr="00AE511F" w:rsidRDefault="00A71DBD" w:rsidP="00DD6AE4">
      <w:pPr>
        <w:keepLines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</w:p>
    <w:p w:rsidR="006043AA" w:rsidRPr="00AE511F" w:rsidRDefault="006043AA" w:rsidP="00DD6AE4">
      <w:pPr>
        <w:keepLines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  <w:r w:rsidRPr="00AE511F">
        <w:rPr>
          <w:lang w:val="sk-SK"/>
        </w:rPr>
        <w:t>EHSV však ľutuje rozhodnutie vynechať smernicu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súkromí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rámca návrhu.</w:t>
      </w:r>
    </w:p>
    <w:p w:rsidR="00DD6AE4" w:rsidRPr="00AE511F" w:rsidRDefault="00DD6AE4" w:rsidP="003154F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</w:p>
    <w:p w:rsidR="006043AA" w:rsidRPr="00AE511F" w:rsidRDefault="006043AA" w:rsidP="003154F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  <w:r w:rsidRPr="00AE511F">
        <w:rPr>
          <w:lang w:val="sk-SK"/>
        </w:rPr>
        <w:t>EHSV zároveň tiež ľutuje skutočnosť, že Komisia si zvolila právnu formu smernice namiesto právnej formy nariadenia. Nariadenie by bolo priamo uplatniteľné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stanovilo by vyššiu úroveň ochrany spotrebiteľov,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tým prispelo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väčšej integrácii jednotného trhu.</w:t>
      </w:r>
    </w:p>
    <w:p w:rsidR="00591892" w:rsidRPr="00AE511F" w:rsidRDefault="00591892" w:rsidP="002A4A63">
      <w:pPr>
        <w:rPr>
          <w:highlight w:val="yellow"/>
          <w:lang w:val="sk-SK"/>
        </w:rPr>
      </w:pPr>
    </w:p>
    <w:p w:rsidR="006043AA" w:rsidRPr="00AE511F" w:rsidRDefault="006043AA" w:rsidP="003154F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  <w:r w:rsidRPr="00AE511F">
        <w:rPr>
          <w:lang w:val="sk-SK"/>
        </w:rPr>
        <w:t>EHSV podporuje hlavné prvky navrhovaného režimu,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to najmä:</w:t>
      </w:r>
    </w:p>
    <w:p w:rsidR="00DD6AE4" w:rsidRPr="00AE511F" w:rsidRDefault="00DD6AE4" w:rsidP="003154F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</w:p>
    <w:p w:rsidR="006043AA" w:rsidRPr="00AE511F" w:rsidRDefault="006043AA" w:rsidP="003154F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obavy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súvislosti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dostupnosťou služieb pre používateľov</w:t>
      </w:r>
      <w:r w:rsidR="000B66DB" w:rsidRPr="00AE511F">
        <w:rPr>
          <w:lang w:val="sk-SK"/>
        </w:rPr>
        <w:t xml:space="preserve"> so </w:t>
      </w:r>
      <w:r w:rsidRPr="00AE511F">
        <w:rPr>
          <w:lang w:val="sk-SK"/>
        </w:rPr>
        <w:t>zdravotným postihnutím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zároveň potrebu lepšieho vymedzenia práv koncových používateľov;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vhodnú formuláciu nových pojmov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definície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dôraznom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objasnenie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výklad právneho rámca;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zmenu postupov pri analýze trhu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kodifikáciu najlepších súčasných postupov;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uľahčenie spoločného využívania frekvenčného spektra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sieťach 5G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podporovanie prístupu koncových používateľov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sieti Wi-Fi, spoločné využívanie spektra;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posilnenie nezávislosti národných regulačných orgánov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iných príslušných orgánov;</w:t>
      </w:r>
    </w:p>
    <w:p w:rsidR="00591892" w:rsidRPr="00AE511F" w:rsidRDefault="00591892" w:rsidP="002A4A63">
      <w:pPr>
        <w:rPr>
          <w:szCs w:val="20"/>
          <w:lang w:val="sk-SK"/>
        </w:rPr>
      </w:pPr>
    </w:p>
    <w:p w:rsidR="006043AA" w:rsidRPr="00AE511F" w:rsidRDefault="006043AA" w:rsidP="003154F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  <w:r w:rsidRPr="00AE511F">
        <w:rPr>
          <w:lang w:val="sk-SK"/>
        </w:rPr>
        <w:t>EHSV naopak vyjadruje vážne výhrady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dôvodné pochybnosti, najmä pokiaľ ide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aspekty týkajúce sa:</w:t>
      </w:r>
    </w:p>
    <w:p w:rsidR="00DD6AE4" w:rsidRPr="00AE511F" w:rsidRDefault="00DD6AE4" w:rsidP="003154F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  <w:lang w:val="sk-SK"/>
        </w:rPr>
      </w:pPr>
    </w:p>
    <w:p w:rsidR="006043AA" w:rsidRPr="00AE511F" w:rsidRDefault="006043AA" w:rsidP="003154F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určitých zmien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univerzálnej službe, prostredníctvom ktorých by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skutočnosti došlo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nahradeniu týchto služieb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dokonca odstráneniu viacerých povinností, ako sú verejné telefónne automaty, úplné telefónne zoznamy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informácie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telefónnych číslach, čím by očakávaný výsledok stratil svoje opodstatnenie;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vymedzenia pojmu funkčného širokopásmového pripojenia;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odkazu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sociálnu pomoc alebo zabezpečenie, čím dodávateľom služieb zanikajú takéto povinnosti;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výslovnej možnosti využitia metódy maximálnej harmonizácie práv koncových používateľov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nízku úroveň ochrany;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zrušenia určitých regulačných povinností alebo zníženia predchádzajúcich práv alebo záruk pod zámienkou, že už nie sú potrebné alebo sú zahrnuté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všeobecných právnych predpisoch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ochrane spotrebiteľa;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nedostatočnej regulácie určitých postupov označených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nekalé praktiky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zmluvách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používateľmi;</w:t>
      </w:r>
    </w:p>
    <w:p w:rsidR="006043AA" w:rsidRPr="00AE511F" w:rsidRDefault="006043AA" w:rsidP="003154F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0"/>
          <w:lang w:val="sk-SK"/>
        </w:rPr>
      </w:pPr>
      <w:r w:rsidRPr="00AE511F">
        <w:rPr>
          <w:lang w:val="sk-SK"/>
        </w:rPr>
        <w:t>tento návrh nereaguje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výslovnú žiadosť Rady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európsky kódex práv používateľov elektronických komunikačných služieb.</w:t>
      </w:r>
    </w:p>
    <w:p w:rsidR="003075E1" w:rsidRPr="00AE511F" w:rsidRDefault="003075E1" w:rsidP="003154F6">
      <w:pPr>
        <w:widowControl w:val="0"/>
        <w:spacing w:line="240" w:lineRule="auto"/>
        <w:rPr>
          <w:lang w:val="sk-SK"/>
        </w:rPr>
      </w:pPr>
    </w:p>
    <w:p w:rsidR="003075E1" w:rsidRPr="00AE511F" w:rsidRDefault="003075E1" w:rsidP="003154F6">
      <w:pPr>
        <w:widowControl w:val="0"/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lang w:val="sk-SK"/>
        </w:rPr>
        <w:tab/>
      </w:r>
      <w:r w:rsidRPr="00AE511F">
        <w:rPr>
          <w:i/>
          <w:lang w:val="sk-SK"/>
        </w:rPr>
        <w:t>Cédric Cabanne</w:t>
      </w:r>
    </w:p>
    <w:p w:rsidR="003075E1" w:rsidRPr="00AE511F" w:rsidRDefault="003075E1" w:rsidP="00EC0D04">
      <w:pPr>
        <w:widowControl w:val="0"/>
        <w:ind w:left="1701"/>
        <w:rPr>
          <w:i/>
          <w:iCs/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 xml:space="preserve">2 546 9355 –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30">
        <w:r w:rsidRPr="00AE511F">
          <w:rPr>
            <w:rStyle w:val="Hyperlink"/>
            <w:i/>
            <w:lang w:val="sk-SK"/>
          </w:rPr>
          <w:t>Cedric.Cabanne@eesc.europa.eu</w:t>
        </w:r>
      </w:hyperlink>
      <w:r w:rsidRPr="00AE511F">
        <w:rPr>
          <w:i/>
          <w:lang w:val="sk-SK"/>
        </w:rPr>
        <w:t>)</w:t>
      </w:r>
    </w:p>
    <w:p w:rsidR="003154F6" w:rsidRPr="00AE511F" w:rsidRDefault="003154F6">
      <w:pPr>
        <w:spacing w:line="240" w:lineRule="auto"/>
        <w:jc w:val="left"/>
        <w:rPr>
          <w:i/>
          <w:iCs/>
          <w:lang w:val="sk-SK"/>
        </w:rPr>
      </w:pPr>
    </w:p>
    <w:p w:rsidR="005D2896" w:rsidRPr="00AE511F" w:rsidRDefault="003075E1" w:rsidP="0085287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sk-SK"/>
        </w:rPr>
      </w:pPr>
      <w:r w:rsidRPr="00AE511F">
        <w:rPr>
          <w:b/>
          <w:i/>
          <w:sz w:val="28"/>
          <w:lang w:val="sk-SK"/>
        </w:rPr>
        <w:t>Orgán európskych regulátorov pre e</w:t>
      </w:r>
      <w:r w:rsidR="007716EE" w:rsidRPr="00AE511F">
        <w:rPr>
          <w:b/>
          <w:i/>
          <w:sz w:val="28"/>
          <w:lang w:val="sk-SK"/>
        </w:rPr>
        <w:t>lektronické komunikácie (BEREC)</w:t>
      </w:r>
    </w:p>
    <w:p w:rsidR="005D2896" w:rsidRPr="00AE511F" w:rsidRDefault="005D2896" w:rsidP="00377A77">
      <w:pPr>
        <w:rPr>
          <w:lang w:val="sk-SK"/>
        </w:rPr>
      </w:pPr>
    </w:p>
    <w:p w:rsidR="005D2896" w:rsidRPr="00AE511F" w:rsidRDefault="005D2896" w:rsidP="00EC0D04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Jorge PEGADO LIZ (Iné záujmy – PT)</w:t>
      </w:r>
    </w:p>
    <w:p w:rsidR="003075E1" w:rsidRPr="00AE511F" w:rsidRDefault="003075E1" w:rsidP="00377A77">
      <w:pPr>
        <w:tabs>
          <w:tab w:val="left" w:pos="1980"/>
        </w:tabs>
        <w:rPr>
          <w:lang w:val="sk-SK"/>
        </w:rPr>
      </w:pPr>
    </w:p>
    <w:p w:rsidR="003075E1" w:rsidRPr="00AE511F" w:rsidRDefault="005D2896" w:rsidP="007716EE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</w:r>
      <w:r w:rsidR="00380309" w:rsidRPr="00AE511F">
        <w:rPr>
          <w:lang w:val="sk-SK"/>
        </w:rPr>
        <w:t>COM(2016) 591 final –</w:t>
      </w:r>
      <w:r w:rsidRPr="00AE511F">
        <w:rPr>
          <w:lang w:val="sk-SK"/>
        </w:rPr>
        <w:t xml:space="preserve"> 2016/0286 (COD)</w:t>
      </w:r>
    </w:p>
    <w:p w:rsidR="003075E1" w:rsidRPr="00AE511F" w:rsidRDefault="008836DC" w:rsidP="00EC0D04">
      <w:pPr>
        <w:tabs>
          <w:tab w:val="num" w:pos="550"/>
        </w:tabs>
        <w:ind w:left="1701"/>
        <w:rPr>
          <w:bCs/>
          <w:lang w:val="sk-SK"/>
        </w:rPr>
      </w:pPr>
      <w:r w:rsidRPr="00AE511F">
        <w:rPr>
          <w:lang w:val="sk-SK"/>
        </w:rPr>
        <w:t>EESC-2016-05211-00-00-AC-TRA</w:t>
      </w:r>
    </w:p>
    <w:p w:rsidR="005D2896" w:rsidRPr="00AE511F" w:rsidRDefault="005D2896" w:rsidP="00377A77">
      <w:pPr>
        <w:tabs>
          <w:tab w:val="left" w:pos="1980"/>
        </w:tabs>
        <w:rPr>
          <w:lang w:val="sk-SK"/>
        </w:rPr>
      </w:pPr>
    </w:p>
    <w:p w:rsidR="00A71DBD" w:rsidRPr="00AE511F" w:rsidRDefault="003075E1" w:rsidP="00BC4DCE">
      <w:pPr>
        <w:rPr>
          <w:lang w:val="sk-SK"/>
        </w:rPr>
      </w:pPr>
      <w:r w:rsidRPr="00AE511F">
        <w:rPr>
          <w:b/>
          <w:lang w:val="sk-SK"/>
        </w:rPr>
        <w:t>Hlavné body:</w:t>
      </w:r>
    </w:p>
    <w:p w:rsidR="00C80B40" w:rsidRPr="00AE511F" w:rsidRDefault="00C80B40" w:rsidP="007716EE">
      <w:pPr>
        <w:rPr>
          <w:lang w:val="sk-SK"/>
        </w:rPr>
      </w:pPr>
    </w:p>
    <w:p w:rsidR="00A71DBD" w:rsidRPr="00AE511F" w:rsidRDefault="003075E1" w:rsidP="00BC4DCE">
      <w:pPr>
        <w:outlineLvl w:val="1"/>
        <w:rPr>
          <w:lang w:val="sk-SK"/>
        </w:rPr>
      </w:pPr>
      <w:r w:rsidRPr="00AE511F">
        <w:rPr>
          <w:lang w:val="sk-SK"/>
        </w:rPr>
        <w:t>EHSV podporuje zámer návrhu Komisie posilniť funkcie, kompetencie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právomoci Orgánu európskych regulátorov pre elektronické komunikácie (BEREC).</w:t>
      </w:r>
    </w:p>
    <w:p w:rsidR="00C80B40" w:rsidRPr="00AE511F" w:rsidRDefault="00C80B40" w:rsidP="007716EE">
      <w:pPr>
        <w:rPr>
          <w:lang w:val="sk-SK"/>
        </w:rPr>
      </w:pPr>
    </w:p>
    <w:p w:rsidR="00A71DBD" w:rsidRPr="00AE511F" w:rsidRDefault="003075E1" w:rsidP="00BC4DCE">
      <w:pPr>
        <w:outlineLvl w:val="1"/>
        <w:rPr>
          <w:lang w:val="sk-SK"/>
        </w:rPr>
      </w:pPr>
      <w:r w:rsidRPr="00AE511F">
        <w:rPr>
          <w:lang w:val="sk-SK"/>
        </w:rPr>
        <w:t>Vyjadruje však poľutovanie nad skutočnosťou, že Komisia uprednostnila ponechať úlohy orgánu BEREC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obyčajnej, aj keď aspoň posilnenej, spolupráce alebo koordinácie. EHSV je presvedčený, že zmena orgánu BEREC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skutočný regulačný orgán umožní prijať prístup orientovaný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budúcnosť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zaručiť primeranú reguláciu nových informačných služieb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celoeurópskej či celosvetovej úrovni, ktoré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súčasnosti nie sú zväčša regulované alebo sa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ne vzťahujú nejasné regulačné rámce (M2M, OTT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iné oblasti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veľkým významom pre Úniu, ako sú roamingové alebo nadnárodné trhy) či záväzné celoeurópske postupy prideľovania konkrétnych pásiem.</w:t>
      </w:r>
    </w:p>
    <w:p w:rsidR="00C80B40" w:rsidRPr="00AE511F" w:rsidRDefault="00C80B40" w:rsidP="007716EE">
      <w:pPr>
        <w:rPr>
          <w:lang w:val="sk-SK"/>
        </w:rPr>
      </w:pPr>
    </w:p>
    <w:p w:rsidR="003075E1" w:rsidRPr="00AE511F" w:rsidRDefault="003075E1" w:rsidP="003075E1">
      <w:pPr>
        <w:outlineLvl w:val="1"/>
        <w:rPr>
          <w:lang w:val="sk-SK"/>
        </w:rPr>
      </w:pPr>
      <w:r w:rsidRPr="00AE511F">
        <w:rPr>
          <w:lang w:val="sk-SK"/>
        </w:rPr>
        <w:t>A napokon bod, ktorý si zaslúži dôkladné osobitné preskúmanie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zváženie, sa týka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zloženia, štruktúry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fungovania odvolacej rady, aby sa zaručila jej skutočná nezávislosť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nestrannosť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všetkých situáciách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primeraný odvolací systém,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to najmä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prípade rozhodnutí týkajúcich sa cezhraničných sporov.</w:t>
      </w:r>
    </w:p>
    <w:p w:rsidR="003075E1" w:rsidRPr="00AE511F" w:rsidRDefault="003075E1" w:rsidP="003075E1">
      <w:pPr>
        <w:keepLines/>
        <w:spacing w:line="240" w:lineRule="auto"/>
        <w:rPr>
          <w:lang w:val="sk-SK"/>
        </w:rPr>
      </w:pPr>
    </w:p>
    <w:p w:rsidR="003075E1" w:rsidRPr="00AE511F" w:rsidRDefault="003075E1" w:rsidP="003075E1">
      <w:pPr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i/>
          <w:lang w:val="sk-SK"/>
        </w:rPr>
        <w:t>Luca Giuffrida</w:t>
      </w:r>
    </w:p>
    <w:p w:rsidR="003075E1" w:rsidRPr="00AE511F" w:rsidRDefault="003075E1" w:rsidP="007716EE">
      <w:pPr>
        <w:ind w:left="1134"/>
        <w:rPr>
          <w:i/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 xml:space="preserve">2 546 9212 –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31">
        <w:r w:rsidRPr="00AE511F">
          <w:rPr>
            <w:rStyle w:val="Hyperlink"/>
            <w:i/>
            <w:lang w:val="sk-SK"/>
          </w:rPr>
          <w:t>LucaVenerando.Giuffrida@eesc.europa.eu</w:t>
        </w:r>
      </w:hyperlink>
      <w:r w:rsidRPr="00AE511F">
        <w:rPr>
          <w:i/>
          <w:lang w:val="sk-SK"/>
        </w:rPr>
        <w:t>)</w:t>
      </w:r>
    </w:p>
    <w:p w:rsidR="00806324" w:rsidRPr="00AE511F" w:rsidRDefault="00806324" w:rsidP="007716EE">
      <w:pPr>
        <w:rPr>
          <w:lang w:val="sk-SK"/>
        </w:rPr>
      </w:pPr>
    </w:p>
    <w:p w:rsidR="005D2896" w:rsidRPr="00AE511F" w:rsidRDefault="003075E1" w:rsidP="00852878">
      <w:pPr>
        <w:keepNext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i/>
          <w:iCs/>
          <w:sz w:val="28"/>
          <w:szCs w:val="28"/>
          <w:lang w:val="sk-SK"/>
        </w:rPr>
      </w:pPr>
      <w:r w:rsidRPr="00AE511F">
        <w:rPr>
          <w:b/>
          <w:i/>
          <w:sz w:val="28"/>
          <w:lang w:val="sk-SK"/>
        </w:rPr>
        <w:t>Internetové pripojenia</w:t>
      </w:r>
      <w:r w:rsidR="000B66DB" w:rsidRPr="00AE511F">
        <w:rPr>
          <w:b/>
          <w:i/>
          <w:sz w:val="28"/>
          <w:lang w:val="sk-SK"/>
        </w:rPr>
        <w:t xml:space="preserve"> v </w:t>
      </w:r>
      <w:r w:rsidRPr="00AE511F">
        <w:rPr>
          <w:b/>
          <w:i/>
          <w:sz w:val="28"/>
          <w:lang w:val="sk-SK"/>
        </w:rPr>
        <w:t>miestnych spoločenstvách</w:t>
      </w:r>
    </w:p>
    <w:p w:rsidR="005D2896" w:rsidRPr="00AE511F" w:rsidRDefault="005D2896" w:rsidP="00A9340A">
      <w:pPr>
        <w:keepNext/>
        <w:keepLines/>
        <w:rPr>
          <w:lang w:val="sk-SK"/>
        </w:rPr>
      </w:pPr>
    </w:p>
    <w:p w:rsidR="005D2896" w:rsidRPr="00AE511F" w:rsidRDefault="005D2896" w:rsidP="00EC0D04">
      <w:pPr>
        <w:keepNext/>
        <w:keepLines/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Emilio FATOVIC (Pracovníci – IT)</w:t>
      </w:r>
    </w:p>
    <w:p w:rsidR="005D2896" w:rsidRPr="00AE511F" w:rsidRDefault="005D2896" w:rsidP="00A9340A">
      <w:pPr>
        <w:keepNext/>
        <w:keepLines/>
        <w:tabs>
          <w:tab w:val="left" w:pos="1980"/>
        </w:tabs>
        <w:rPr>
          <w:lang w:val="sk-SK"/>
        </w:rPr>
      </w:pPr>
    </w:p>
    <w:p w:rsidR="003075E1" w:rsidRPr="00AE511F" w:rsidRDefault="005D2896" w:rsidP="00EC0D04">
      <w:pPr>
        <w:keepNext/>
        <w:keepLines/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  <w:t>COM(2016) 589 final</w:t>
      </w:r>
    </w:p>
    <w:p w:rsidR="005D2896" w:rsidRPr="00AE511F" w:rsidRDefault="008836DC" w:rsidP="00EC0D04">
      <w:pPr>
        <w:keepNext/>
        <w:keepLines/>
        <w:tabs>
          <w:tab w:val="left" w:pos="1701"/>
        </w:tabs>
        <w:ind w:left="1701"/>
        <w:rPr>
          <w:lang w:val="sk-SK"/>
        </w:rPr>
      </w:pPr>
      <w:r w:rsidRPr="00AE511F">
        <w:rPr>
          <w:lang w:val="sk-SK"/>
        </w:rPr>
        <w:t>EESC-2016-05185-00-00-AC-TRA</w:t>
      </w:r>
    </w:p>
    <w:p w:rsidR="005D2896" w:rsidRPr="00AE511F" w:rsidRDefault="005D2896" w:rsidP="00A9340A">
      <w:pPr>
        <w:keepNext/>
        <w:keepLines/>
        <w:rPr>
          <w:lang w:val="sk-SK"/>
        </w:rPr>
      </w:pPr>
    </w:p>
    <w:p w:rsidR="00A71DBD" w:rsidRPr="00AE511F" w:rsidRDefault="003075E1" w:rsidP="00BC4DCE">
      <w:pPr>
        <w:rPr>
          <w:lang w:val="sk-SK"/>
        </w:rPr>
      </w:pPr>
      <w:r w:rsidRPr="00AE511F">
        <w:rPr>
          <w:b/>
          <w:lang w:val="sk-SK"/>
        </w:rPr>
        <w:t>Hlavné body:</w:t>
      </w:r>
    </w:p>
    <w:p w:rsidR="00C80B40" w:rsidRPr="00AE511F" w:rsidRDefault="00C80B40" w:rsidP="007716EE">
      <w:pPr>
        <w:rPr>
          <w:lang w:val="sk-SK"/>
        </w:rPr>
      </w:pPr>
    </w:p>
    <w:p w:rsidR="00A71DBD" w:rsidRPr="00AE511F" w:rsidRDefault="003075E1" w:rsidP="00BC4DCE">
      <w:pPr>
        <w:rPr>
          <w:lang w:val="sk-SK"/>
        </w:rPr>
      </w:pPr>
      <w:r w:rsidRPr="00AE511F">
        <w:rPr>
          <w:lang w:val="sk-SK"/>
        </w:rPr>
        <w:t>EHSV víta iniciatívu Komisie WiFi4EU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cieľom zaručiť bezplatný prístup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internet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verejných miestach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celej Európe, ktorá bude prínosom najmä pre najviac znevýhodnené sociálne skupiny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podporí hospodársky rast, najmä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verejných služieb, zdravia, obchodu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cestovného ruchu. EHSV navrhuje jednotnú digitálnu identitu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rámci iniciatívy Wifi4EU, pretože by to mohlo mať významný vplyv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hľadiska posilnenia pocitu európskeho občianstva.</w:t>
      </w:r>
    </w:p>
    <w:p w:rsidR="00C80B40" w:rsidRPr="00AE511F" w:rsidRDefault="00C80B40" w:rsidP="00FD7CCE">
      <w:pPr>
        <w:rPr>
          <w:lang w:val="sk-SK"/>
        </w:rPr>
      </w:pPr>
    </w:p>
    <w:p w:rsidR="00A71DBD" w:rsidRPr="00AE511F" w:rsidRDefault="003075E1" w:rsidP="00BC4DCE">
      <w:pPr>
        <w:rPr>
          <w:lang w:val="sk-SK"/>
        </w:rPr>
      </w:pPr>
      <w:r w:rsidRPr="00AE511F">
        <w:rPr>
          <w:lang w:val="sk-SK"/>
        </w:rPr>
        <w:t>Vzhľadom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skutočnosť, že rýchly pokrok digitálnych technológií pravdepodobne spôsobí zastaranosť všetkých technológií inštalovaných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krátkom časovom období, EHSV sa zasadzuje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bezplatné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vysokokvalitné služby bezdrôtové pripojenie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minimálnou rýchlosťou 100 megabitov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sekundu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vyzýva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stanovenie cieľov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sociálneho aj technologického rozvoja tak, aby sa iniciatíva Wifi4EU stala dynamickejšou, dlhodobou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trvalo udržateľnou.</w:t>
      </w:r>
    </w:p>
    <w:p w:rsidR="00C80B40" w:rsidRPr="00AE511F" w:rsidRDefault="00C80B40" w:rsidP="00FD7CCE">
      <w:pPr>
        <w:rPr>
          <w:lang w:val="sk-SK"/>
        </w:rPr>
      </w:pPr>
    </w:p>
    <w:p w:rsidR="003075E1" w:rsidRPr="00AE511F" w:rsidRDefault="003075E1" w:rsidP="008275E5">
      <w:pPr>
        <w:spacing w:line="276" w:lineRule="auto"/>
        <w:rPr>
          <w:color w:val="000000"/>
          <w:lang w:val="sk-SK"/>
        </w:rPr>
      </w:pPr>
      <w:r w:rsidRPr="00AE511F">
        <w:rPr>
          <w:lang w:val="sk-SK"/>
        </w:rPr>
        <w:t>Výbor sa však domnieva, že rozpočet 120 miliónov EUR je absolútne nedostatočný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vyzýva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výrazné zvýšenie vyčlenených prostriedkov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doplnenie verejnej iniciatívy verejno-súkromnými partnerstvami. Výbor zároveň vyzýva Komisiu, aby stanovila tri roky ako minimálne obdobie poskytovania tejto služby pod trestom vrátenia získaných finančných prostriedkov. Okrem toho EHSV považuje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nejasné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rozporuplné kritériá určené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pridelenie prostriedkov („kto prv príde, ten prv berie“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geografické kritérium),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preto odporúča zohľadniť počet obyvateľov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geografickú rozlohu členských štátov, aby mali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prostriedkom prístup všetky regióny vyváženým spôsobom.</w:t>
      </w:r>
    </w:p>
    <w:p w:rsidR="003075E1" w:rsidRPr="00AE511F" w:rsidRDefault="003075E1" w:rsidP="003075E1">
      <w:pPr>
        <w:spacing w:line="240" w:lineRule="auto"/>
        <w:rPr>
          <w:color w:val="000000"/>
          <w:lang w:val="sk-SK"/>
        </w:rPr>
      </w:pPr>
    </w:p>
    <w:p w:rsidR="003075E1" w:rsidRPr="00AE511F" w:rsidRDefault="003075E1" w:rsidP="003075E1">
      <w:pPr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i/>
          <w:lang w:val="sk-SK"/>
        </w:rPr>
        <w:t>Maja Radman</w:t>
      </w:r>
    </w:p>
    <w:p w:rsidR="003075E1" w:rsidRPr="00AE511F" w:rsidRDefault="003075E1" w:rsidP="00EC0D04">
      <w:pPr>
        <w:ind w:left="1134"/>
        <w:rPr>
          <w:i/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>2 546 9051 –</w:t>
      </w:r>
      <w:r w:rsidR="00E2168B" w:rsidRPr="00AE511F">
        <w:rPr>
          <w:i/>
          <w:lang w:val="sk-SK"/>
        </w:rPr>
        <w:t xml:space="preserve">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32">
        <w:r w:rsidRPr="00AE511F">
          <w:rPr>
            <w:rStyle w:val="Hyperlink"/>
            <w:i/>
            <w:lang w:val="sk-SK"/>
          </w:rPr>
          <w:t>Maja.Radman@eesc.europa.eu</w:t>
        </w:r>
      </w:hyperlink>
      <w:r w:rsidRPr="00AE511F">
        <w:rPr>
          <w:i/>
          <w:lang w:val="sk-SK"/>
        </w:rPr>
        <w:t>)</w:t>
      </w:r>
    </w:p>
    <w:p w:rsidR="007F2A89" w:rsidRPr="00AE511F" w:rsidRDefault="007F2A89" w:rsidP="002E59A2">
      <w:pPr>
        <w:rPr>
          <w:lang w:val="sk-SK"/>
        </w:rPr>
      </w:pPr>
    </w:p>
    <w:p w:rsidR="00392559" w:rsidRPr="00AE511F" w:rsidRDefault="00806324" w:rsidP="00EC0D04">
      <w:pPr>
        <w:keepNext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i/>
          <w:iCs/>
          <w:sz w:val="28"/>
          <w:szCs w:val="28"/>
          <w:lang w:val="sk-SK"/>
        </w:rPr>
      </w:pPr>
      <w:r w:rsidRPr="00AE511F">
        <w:rPr>
          <w:b/>
          <w:i/>
          <w:sz w:val="28"/>
          <w:lang w:val="sk-SK"/>
        </w:rPr>
        <w:t>5G pre Európu</w:t>
      </w:r>
    </w:p>
    <w:p w:rsidR="00392559" w:rsidRPr="00AE511F" w:rsidRDefault="00392559" w:rsidP="00EC0D04">
      <w:pPr>
        <w:keepNext/>
        <w:rPr>
          <w:highlight w:val="yellow"/>
          <w:lang w:val="sk-SK"/>
        </w:rPr>
      </w:pPr>
    </w:p>
    <w:p w:rsidR="000B66DB" w:rsidRPr="00AE511F" w:rsidRDefault="00392559" w:rsidP="00EC0D04">
      <w:pPr>
        <w:keepNext/>
        <w:tabs>
          <w:tab w:val="num" w:pos="550"/>
          <w:tab w:val="left" w:pos="1701"/>
        </w:tabs>
        <w:rPr>
          <w:b/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Mihai MANOLIU (Zamestnávatelia – RO)</w:t>
      </w:r>
    </w:p>
    <w:p w:rsidR="00392559" w:rsidRPr="00AE511F" w:rsidRDefault="00392559" w:rsidP="00EC0D04">
      <w:pPr>
        <w:keepNext/>
        <w:tabs>
          <w:tab w:val="left" w:pos="1980"/>
        </w:tabs>
        <w:rPr>
          <w:lang w:val="sk-SK"/>
        </w:rPr>
      </w:pPr>
    </w:p>
    <w:p w:rsidR="003075E1" w:rsidRPr="00AE511F" w:rsidRDefault="00392559" w:rsidP="00EC0D04">
      <w:pPr>
        <w:keepNext/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  <w:t>COM(2016) 588 final</w:t>
      </w:r>
    </w:p>
    <w:p w:rsidR="00392559" w:rsidRPr="00AE511F" w:rsidRDefault="008836DC" w:rsidP="00EC0D04">
      <w:pPr>
        <w:keepNext/>
        <w:tabs>
          <w:tab w:val="left" w:pos="1701"/>
        </w:tabs>
        <w:ind w:left="1701"/>
        <w:rPr>
          <w:lang w:val="sk-SK"/>
        </w:rPr>
      </w:pPr>
      <w:r w:rsidRPr="00AE511F">
        <w:rPr>
          <w:lang w:val="sk-SK"/>
        </w:rPr>
        <w:t>EESC-2016-05212-00-00-AC-TRA</w:t>
      </w:r>
    </w:p>
    <w:p w:rsidR="00392559" w:rsidRPr="00AE511F" w:rsidRDefault="00392559" w:rsidP="00EC0D04">
      <w:pPr>
        <w:keepNext/>
        <w:rPr>
          <w:lang w:val="sk-SK"/>
        </w:rPr>
      </w:pPr>
    </w:p>
    <w:p w:rsidR="003075E1" w:rsidRPr="00AE511F" w:rsidRDefault="003075E1" w:rsidP="00BC4DCE">
      <w:pPr>
        <w:keepNext/>
        <w:rPr>
          <w:b/>
          <w:lang w:val="sk-SK"/>
        </w:rPr>
      </w:pPr>
      <w:r w:rsidRPr="00AE511F">
        <w:rPr>
          <w:b/>
          <w:lang w:val="sk-SK"/>
        </w:rPr>
        <w:t>Hlavné body:</w:t>
      </w:r>
    </w:p>
    <w:p w:rsidR="00C80B40" w:rsidRPr="00AE511F" w:rsidRDefault="00C80B40" w:rsidP="002E59A2">
      <w:pPr>
        <w:rPr>
          <w:lang w:val="sk-SK"/>
        </w:rPr>
      </w:pPr>
    </w:p>
    <w:p w:rsidR="003075E1" w:rsidRPr="00AE511F" w:rsidRDefault="003075E1" w:rsidP="00BC4DCE">
      <w:pPr>
        <w:rPr>
          <w:lang w:val="sk-SK"/>
        </w:rPr>
      </w:pPr>
      <w:r w:rsidRPr="00AE511F">
        <w:rPr>
          <w:lang w:val="sk-SK"/>
        </w:rPr>
        <w:t>EHSV považuje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potrebné podporiť plnenie cieľov Európskej komisie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súvislosti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implementáciou prvých sietí 5G (do roku 2018)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zavedením komerčných služieb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Európe (do konca roku 2020). EHSV odporúča, aby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záujme dosiahnutia týchto cieľov Komisia spolupracovala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členskými štátmi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medzinárodnými organizáciami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snahe vyriešiť problémy technického charakteru týkajúce sa frekvencií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šírky pásma Takisto je potrebné vytvoriť špecifické normy ako predpoklad vytvorenia spravodlivých pracovných vzťahov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aby sa mohli objektívne zhodnotiť problémy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pokrok pri dosahovaní cieľov.</w:t>
      </w:r>
    </w:p>
    <w:p w:rsidR="00C80B40" w:rsidRPr="00AE511F" w:rsidRDefault="00C80B40" w:rsidP="002E59A2">
      <w:pPr>
        <w:rPr>
          <w:lang w:val="sk-SK"/>
        </w:rPr>
      </w:pPr>
    </w:p>
    <w:p w:rsidR="003075E1" w:rsidRPr="00AE511F" w:rsidRDefault="003075E1">
      <w:pPr>
        <w:rPr>
          <w:lang w:val="sk-SK"/>
        </w:rPr>
      </w:pPr>
      <w:r w:rsidRPr="00AE511F">
        <w:rPr>
          <w:lang w:val="sk-SK"/>
        </w:rPr>
        <w:t>Berúc</w:t>
      </w:r>
      <w:r w:rsidR="000B66DB" w:rsidRPr="00AE511F">
        <w:rPr>
          <w:lang w:val="sk-SK"/>
        </w:rPr>
        <w:t xml:space="preserve"> do </w:t>
      </w:r>
      <w:r w:rsidRPr="00AE511F">
        <w:rPr>
          <w:lang w:val="sk-SK"/>
        </w:rPr>
        <w:t>úvahy možné riziká výbor podporuje myšlienku kompenzovať nedostatok súkromných investícií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odľahlých regiónoch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regiónoch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malým počtom obyvateľov verejnými investíciami alebo inými riešeniami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hľadiska financovania (na základe štrukturálnych fondov), pričom treba zohľadniť aj účinky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miestne hospodárstvo, prácu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diaľku, ponuku služieb zdravotnej starostlivosti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nové možnosti vzdelávania (účinky spill-over).</w:t>
      </w:r>
    </w:p>
    <w:p w:rsidR="00A71DBD" w:rsidRPr="00AE511F" w:rsidRDefault="00A71DBD" w:rsidP="00EC0D04">
      <w:pPr>
        <w:spacing w:line="276" w:lineRule="auto"/>
        <w:rPr>
          <w:lang w:val="sk-SK"/>
        </w:rPr>
      </w:pPr>
    </w:p>
    <w:p w:rsidR="003075E1" w:rsidRPr="00AE511F" w:rsidRDefault="003075E1" w:rsidP="00EC0D04">
      <w:pPr>
        <w:spacing w:line="276" w:lineRule="auto"/>
        <w:rPr>
          <w:lang w:val="sk-SK"/>
        </w:rPr>
      </w:pPr>
      <w:r w:rsidRPr="00AE511F">
        <w:rPr>
          <w:lang w:val="sk-SK"/>
        </w:rPr>
        <w:t>Výbor sa domnieva, že vďaka interoperabilite, transparentnosti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bezpečnosti údajov môžu siete 5G</w:t>
      </w:r>
      <w:r w:rsidR="000B66DB" w:rsidRPr="00AE511F">
        <w:rPr>
          <w:lang w:val="sk-SK"/>
        </w:rPr>
        <w:t xml:space="preserve"> vo </w:t>
      </w:r>
      <w:r w:rsidRPr="00AE511F">
        <w:rPr>
          <w:lang w:val="sk-SK"/>
        </w:rPr>
        <w:t>výraznej miere prispieť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modernizácii verejnej správy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členských štátoch</w:t>
      </w:r>
      <w:r w:rsidR="000B66DB" w:rsidRPr="00AE511F">
        <w:rPr>
          <w:lang w:val="sk-SK"/>
        </w:rPr>
        <w:t xml:space="preserve"> a v </w:t>
      </w:r>
      <w:r w:rsidRPr="00AE511F">
        <w:rPr>
          <w:lang w:val="sk-SK"/>
        </w:rPr>
        <w:t>tejto súvislosti by chcel zdôrazniť úlohu, ktorú môžu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digitálnej oblasti zohrávať MSP. EHSV sa domnieva, že rozvoj digitálnych zručností občanov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pracovníkov musí byť pre EÚ prioritou, pričom treba venovať osobitnú pozornosť osobám</w:t>
      </w:r>
      <w:r w:rsidR="000B66DB" w:rsidRPr="00AE511F">
        <w:rPr>
          <w:lang w:val="sk-SK"/>
        </w:rPr>
        <w:t xml:space="preserve"> so </w:t>
      </w:r>
      <w:r w:rsidRPr="00AE511F">
        <w:rPr>
          <w:lang w:val="sk-SK"/>
        </w:rPr>
        <w:t>zdravotným postihnutím.</w:t>
      </w:r>
    </w:p>
    <w:p w:rsidR="00232334" w:rsidRPr="00AE511F" w:rsidRDefault="00232334">
      <w:pPr>
        <w:rPr>
          <w:lang w:val="sk-SK"/>
        </w:rPr>
      </w:pPr>
    </w:p>
    <w:p w:rsidR="003075E1" w:rsidRPr="00AE511F" w:rsidRDefault="003075E1">
      <w:pPr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i/>
          <w:lang w:val="sk-SK"/>
        </w:rPr>
        <w:t>Maja Radman</w:t>
      </w:r>
    </w:p>
    <w:p w:rsidR="003075E1" w:rsidRPr="00AE511F" w:rsidRDefault="003075E1" w:rsidP="002E59A2">
      <w:pPr>
        <w:ind w:left="1134"/>
        <w:rPr>
          <w:i/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 xml:space="preserve">2 546 9051 –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33">
        <w:r w:rsidRPr="00AE511F">
          <w:rPr>
            <w:rStyle w:val="Hyperlink"/>
            <w:i/>
            <w:lang w:val="sk-SK"/>
          </w:rPr>
          <w:t>Maja.Radman@eesc.europa.eu</w:t>
        </w:r>
      </w:hyperlink>
      <w:r w:rsidRPr="00AE511F">
        <w:rPr>
          <w:i/>
          <w:lang w:val="sk-SK"/>
        </w:rPr>
        <w:t>)</w:t>
      </w:r>
    </w:p>
    <w:p w:rsidR="008F7791" w:rsidRPr="00AE511F" w:rsidRDefault="008F7791">
      <w:pPr>
        <w:spacing w:line="240" w:lineRule="auto"/>
        <w:jc w:val="left"/>
        <w:rPr>
          <w:i/>
          <w:lang w:val="sk-SK"/>
        </w:rPr>
      </w:pPr>
      <w:r w:rsidRPr="00AE511F">
        <w:rPr>
          <w:lang w:val="sk-SK"/>
        </w:rPr>
        <w:br w:type="page"/>
      </w:r>
    </w:p>
    <w:p w:rsidR="003075E1" w:rsidRPr="00AE511F" w:rsidRDefault="003075E1">
      <w:pPr>
        <w:pStyle w:val="Heading1"/>
        <w:rPr>
          <w:b/>
          <w:lang w:val="sk-SK"/>
        </w:rPr>
      </w:pPr>
      <w:bookmarkStart w:id="7" w:name="_Toc474399231"/>
      <w:bookmarkStart w:id="8" w:name="_Toc475982289"/>
      <w:r w:rsidRPr="00AE511F">
        <w:rPr>
          <w:b/>
          <w:lang w:val="sk-SK"/>
        </w:rPr>
        <w:t>VONKAJŠIE VZŤAHY</w:t>
      </w:r>
      <w:bookmarkEnd w:id="7"/>
      <w:bookmarkEnd w:id="8"/>
    </w:p>
    <w:p w:rsidR="003075E1" w:rsidRPr="00AE511F" w:rsidRDefault="003075E1" w:rsidP="002E59A2">
      <w:pPr>
        <w:rPr>
          <w:lang w:val="sk-SK"/>
        </w:rPr>
      </w:pPr>
    </w:p>
    <w:p w:rsidR="00156950" w:rsidRPr="00AE511F" w:rsidRDefault="00233CAC" w:rsidP="0085287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pacing w:val="-2"/>
          <w:sz w:val="28"/>
          <w:szCs w:val="28"/>
          <w:lang w:val="sk-SK"/>
        </w:rPr>
      </w:pPr>
      <w:r w:rsidRPr="00AE511F">
        <w:rPr>
          <w:b/>
          <w:i/>
          <w:spacing w:val="-2"/>
          <w:sz w:val="28"/>
          <w:lang w:val="sk-SK"/>
        </w:rPr>
        <w:t>Účasť Únie</w:t>
      </w:r>
      <w:r w:rsidR="000B66DB" w:rsidRPr="00AE511F">
        <w:rPr>
          <w:b/>
          <w:i/>
          <w:spacing w:val="-2"/>
          <w:sz w:val="28"/>
          <w:lang w:val="sk-SK"/>
        </w:rPr>
        <w:t xml:space="preserve"> na </w:t>
      </w:r>
      <w:r w:rsidRPr="00AE511F">
        <w:rPr>
          <w:b/>
          <w:i/>
          <w:spacing w:val="-2"/>
          <w:sz w:val="28"/>
          <w:lang w:val="sk-SK"/>
        </w:rPr>
        <w:t>partnerstve pre výskum</w:t>
      </w:r>
      <w:r w:rsidR="000B66DB" w:rsidRPr="00AE511F">
        <w:rPr>
          <w:b/>
          <w:i/>
          <w:spacing w:val="-2"/>
          <w:sz w:val="28"/>
          <w:lang w:val="sk-SK"/>
        </w:rPr>
        <w:t xml:space="preserve"> a </w:t>
      </w:r>
      <w:r w:rsidRPr="00AE511F">
        <w:rPr>
          <w:b/>
          <w:i/>
          <w:spacing w:val="-2"/>
          <w:sz w:val="28"/>
          <w:lang w:val="sk-SK"/>
        </w:rPr>
        <w:t>inováciu</w:t>
      </w:r>
      <w:r w:rsidR="000B66DB" w:rsidRPr="00AE511F">
        <w:rPr>
          <w:b/>
          <w:i/>
          <w:spacing w:val="-2"/>
          <w:sz w:val="28"/>
          <w:lang w:val="sk-SK"/>
        </w:rPr>
        <w:t xml:space="preserve"> v </w:t>
      </w:r>
      <w:r w:rsidRPr="00AE511F">
        <w:rPr>
          <w:b/>
          <w:i/>
          <w:spacing w:val="-2"/>
          <w:sz w:val="28"/>
          <w:lang w:val="sk-SK"/>
        </w:rPr>
        <w:t>oblasti Stredozemia (PRIMA),</w:t>
      </w:r>
      <w:r w:rsidR="000B66DB" w:rsidRPr="00AE511F">
        <w:rPr>
          <w:b/>
          <w:i/>
          <w:spacing w:val="-2"/>
          <w:sz w:val="28"/>
          <w:lang w:val="sk-SK"/>
        </w:rPr>
        <w:t xml:space="preserve"> na </w:t>
      </w:r>
      <w:r w:rsidRPr="00AE511F">
        <w:rPr>
          <w:b/>
          <w:i/>
          <w:spacing w:val="-2"/>
          <w:sz w:val="28"/>
          <w:lang w:val="sk-SK"/>
        </w:rPr>
        <w:t>ktorom sa spoločne podieľajú niektoré členské štáty</w:t>
      </w:r>
    </w:p>
    <w:p w:rsidR="00156950" w:rsidRPr="00AE511F" w:rsidRDefault="00156950" w:rsidP="00377A77">
      <w:pPr>
        <w:rPr>
          <w:lang w:val="sk-SK"/>
        </w:rPr>
      </w:pPr>
    </w:p>
    <w:p w:rsidR="00156950" w:rsidRPr="00AE511F" w:rsidRDefault="00156950" w:rsidP="00EC0D04">
      <w:pPr>
        <w:tabs>
          <w:tab w:val="left" w:pos="1701"/>
        </w:tabs>
        <w:rPr>
          <w:lang w:val="sk-SK"/>
        </w:rPr>
      </w:pPr>
      <w:r w:rsidRPr="00AE511F">
        <w:rPr>
          <w:b/>
          <w:lang w:val="sk-SK"/>
        </w:rPr>
        <w:t>Spravodajca:</w:t>
      </w:r>
      <w:r w:rsidRPr="00AE511F">
        <w:rPr>
          <w:lang w:val="sk-SK"/>
        </w:rPr>
        <w:tab/>
        <w:t>Emilio FATOVIC (Pracovníci – IT)</w:t>
      </w:r>
    </w:p>
    <w:p w:rsidR="00156950" w:rsidRPr="00AE511F" w:rsidRDefault="00156950" w:rsidP="008B7E27">
      <w:pPr>
        <w:tabs>
          <w:tab w:val="left" w:pos="1980"/>
        </w:tabs>
        <w:rPr>
          <w:lang w:val="sk-SK"/>
        </w:rPr>
      </w:pPr>
    </w:p>
    <w:p w:rsidR="00156950" w:rsidRPr="00AE511F" w:rsidRDefault="00FE7485" w:rsidP="00EC0D04">
      <w:pPr>
        <w:tabs>
          <w:tab w:val="left" w:pos="1701"/>
        </w:tabs>
        <w:rPr>
          <w:highlight w:val="yellow"/>
          <w:lang w:val="sk-SK"/>
        </w:rPr>
      </w:pPr>
      <w:r w:rsidRPr="00AE511F">
        <w:rPr>
          <w:b/>
          <w:lang w:val="sk-SK"/>
        </w:rPr>
        <w:t>Ref.:</w:t>
      </w:r>
      <w:r w:rsidRPr="00AE511F">
        <w:rPr>
          <w:lang w:val="sk-SK"/>
        </w:rPr>
        <w:tab/>
        <w:t>EESC-2017-00045-00-00-AC-TRA</w:t>
      </w:r>
    </w:p>
    <w:p w:rsidR="003075E1" w:rsidRPr="00AE511F" w:rsidRDefault="003075E1" w:rsidP="003075E1">
      <w:pPr>
        <w:jc w:val="left"/>
        <w:rPr>
          <w:lang w:val="sk-SK"/>
        </w:rPr>
      </w:pPr>
    </w:p>
    <w:p w:rsidR="003075E1" w:rsidRPr="00AE511F" w:rsidRDefault="003075E1" w:rsidP="003075E1">
      <w:pPr>
        <w:rPr>
          <w:b/>
          <w:lang w:val="sk-SK"/>
        </w:rPr>
      </w:pPr>
      <w:r w:rsidRPr="00AE511F">
        <w:rPr>
          <w:b/>
          <w:lang w:val="sk-SK"/>
        </w:rPr>
        <w:t>Hlavné body:</w:t>
      </w:r>
    </w:p>
    <w:p w:rsidR="003075E1" w:rsidRPr="00AE511F" w:rsidRDefault="003075E1" w:rsidP="003075E1">
      <w:pPr>
        <w:rPr>
          <w:sz w:val="16"/>
          <w:szCs w:val="16"/>
          <w:lang w:val="sk-SK"/>
        </w:rPr>
      </w:pPr>
    </w:p>
    <w:p w:rsidR="003075E1" w:rsidRPr="00AE511F" w:rsidRDefault="003075E1" w:rsidP="003154F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Európsky hospodársky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sociálny výbor (EHSV) víta účasť EÚ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programe PRIMA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cieľom rozvíjať spoločné inovatívne riešenia pre zásobovanie vodou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potravinové systémy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Stredozemia, ktoré budú bezpečnejšie, účinnejšie, efektívnejšie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udržateľnejšie</w:t>
      </w:r>
      <w:r w:rsidR="000B66DB" w:rsidRPr="00AE511F">
        <w:rPr>
          <w:lang w:val="sk-SK"/>
        </w:rPr>
        <w:t xml:space="preserve"> z </w:t>
      </w:r>
      <w:r w:rsidRPr="00AE511F">
        <w:rPr>
          <w:lang w:val="sk-SK"/>
        </w:rPr>
        <w:t>hľadiska životného prostredia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nákladov.</w:t>
      </w:r>
    </w:p>
    <w:p w:rsidR="003075E1" w:rsidRPr="00AE511F" w:rsidRDefault="003075E1" w:rsidP="003154F6">
      <w:pPr>
        <w:spacing w:line="276" w:lineRule="auto"/>
        <w:ind w:left="567" w:hanging="567"/>
        <w:rPr>
          <w:sz w:val="16"/>
          <w:szCs w:val="16"/>
          <w:lang w:val="sk-SK"/>
        </w:rPr>
      </w:pPr>
    </w:p>
    <w:p w:rsidR="003075E1" w:rsidRPr="00AE511F" w:rsidRDefault="003075E1" w:rsidP="003154F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EHSV verí, že účasť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programe PRIMA by priniesla pridanú hodnotu pre celú EÚ, pretože by umožnila komplexne riešiť niektoré zo základných príčin, ktoré súvisia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nestabilitou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Stredozemia.</w:t>
      </w:r>
    </w:p>
    <w:p w:rsidR="003075E1" w:rsidRPr="00AE511F" w:rsidRDefault="003075E1" w:rsidP="003154F6">
      <w:pPr>
        <w:spacing w:line="276" w:lineRule="auto"/>
        <w:ind w:left="567" w:hanging="567"/>
        <w:rPr>
          <w:sz w:val="16"/>
          <w:szCs w:val="16"/>
          <w:lang w:val="sk-SK"/>
        </w:rPr>
      </w:pPr>
    </w:p>
    <w:p w:rsidR="003075E1" w:rsidRPr="00AE511F" w:rsidRDefault="003075E1" w:rsidP="003154F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Výbor sa domnieva, že skutočne holistický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viacúrovňový prístup naprieč odvetviami, spolu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konkrétnymi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merateľnými cieľmi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udržateľnosti, odolnosti, kvality života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práce, ľudských práv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demokracie sú základnými predpokladmi pre úspech programu PRIMA.</w:t>
      </w:r>
    </w:p>
    <w:p w:rsidR="003075E1" w:rsidRPr="00AE511F" w:rsidRDefault="003075E1" w:rsidP="003154F6">
      <w:pPr>
        <w:spacing w:line="276" w:lineRule="auto"/>
        <w:ind w:left="567" w:hanging="567"/>
        <w:rPr>
          <w:sz w:val="16"/>
          <w:szCs w:val="16"/>
          <w:lang w:val="sk-SK"/>
        </w:rPr>
      </w:pPr>
    </w:p>
    <w:p w:rsidR="003075E1" w:rsidRPr="00AE511F" w:rsidRDefault="003075E1" w:rsidP="003154F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EHSV podporuje návrh odôvodniť účasť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programe PRIMA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základe článku 185 Zmluvy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fungovaní EÚ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cieľom zabezpečiť čo najúplnejšiu integráciu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vedeckej úrovni</w:t>
      </w:r>
      <w:r w:rsidR="000B66DB" w:rsidRPr="00AE511F">
        <w:rPr>
          <w:lang w:val="sk-SK"/>
        </w:rPr>
        <w:t xml:space="preserve"> a na </w:t>
      </w:r>
      <w:r w:rsidRPr="00AE511F">
        <w:rPr>
          <w:lang w:val="sk-SK"/>
        </w:rPr>
        <w:t>úrovni riadenia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financií. Tento prístup bude slúžiť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účinnejšiemu riešeniu problémov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súlade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logikou spoločného rozvoja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spolurozhodovania,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to</w:t>
      </w:r>
      <w:r w:rsidR="000B66DB" w:rsidRPr="00AE511F">
        <w:rPr>
          <w:lang w:val="sk-SK"/>
        </w:rPr>
        <w:t xml:space="preserve"> po </w:t>
      </w:r>
      <w:r w:rsidRPr="00AE511F">
        <w:rPr>
          <w:lang w:val="sk-SK"/>
        </w:rPr>
        <w:t>začlenení</w:t>
      </w:r>
      <w:r w:rsidR="000B66DB" w:rsidRPr="00AE511F">
        <w:rPr>
          <w:lang w:val="sk-SK"/>
        </w:rPr>
        <w:t xml:space="preserve"> do </w:t>
      </w:r>
      <w:r w:rsidRPr="00AE511F">
        <w:rPr>
          <w:lang w:val="sk-SK"/>
        </w:rPr>
        <w:t>širšej makroregionálnej stratégie pre Stredozemie,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prihliadnutím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všetky ostatné politiky (ESP), iniciatívy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partnerstvá (Únia pre Stredozemie), ktoré sa už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tomto regióne vykonávajú.</w:t>
      </w:r>
    </w:p>
    <w:p w:rsidR="003075E1" w:rsidRPr="00AE511F" w:rsidRDefault="003075E1" w:rsidP="003154F6">
      <w:pPr>
        <w:spacing w:line="276" w:lineRule="auto"/>
        <w:ind w:left="567" w:hanging="567"/>
        <w:rPr>
          <w:lang w:val="sk-SK"/>
        </w:rPr>
      </w:pPr>
    </w:p>
    <w:p w:rsidR="003075E1" w:rsidRPr="00AE511F" w:rsidRDefault="003075E1" w:rsidP="003154F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sk-SK"/>
        </w:rPr>
      </w:pPr>
      <w:r w:rsidRPr="00AE511F">
        <w:rPr>
          <w:lang w:val="sk-SK"/>
        </w:rPr>
        <w:t>Výbor podporuje zriadenie PRIMA-IS – realizačnej štruktúry zodpovednej</w:t>
      </w:r>
      <w:r w:rsidR="000B66DB" w:rsidRPr="00AE511F">
        <w:rPr>
          <w:lang w:val="sk-SK"/>
        </w:rPr>
        <w:t xml:space="preserve"> za </w:t>
      </w:r>
      <w:r w:rsidRPr="00AE511F">
        <w:rPr>
          <w:lang w:val="sk-SK"/>
        </w:rPr>
        <w:t>riadenie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kontrolu programu PRIMA. EHSV dúfa, že tento orgán sa bude vyznačovať otvoreným riadením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bude využívať inkluzívne vstupné mechanizmy, najmä pokiaľ ide</w:t>
      </w:r>
      <w:r w:rsidR="000B66DB" w:rsidRPr="00AE511F">
        <w:rPr>
          <w:lang w:val="sk-SK"/>
        </w:rPr>
        <w:t xml:space="preserve"> o </w:t>
      </w:r>
      <w:r w:rsidRPr="00AE511F">
        <w:rPr>
          <w:lang w:val="sk-SK"/>
        </w:rPr>
        <w:t>pristúpenie nových tretích krajín alebo členských štátov. Okrem toho výbor vyzýva</w:t>
      </w:r>
      <w:r w:rsidR="000B66DB" w:rsidRPr="00AE511F">
        <w:rPr>
          <w:lang w:val="sk-SK"/>
        </w:rPr>
        <w:t xml:space="preserve"> na </w:t>
      </w:r>
      <w:r w:rsidRPr="00AE511F">
        <w:rPr>
          <w:lang w:val="sk-SK"/>
        </w:rPr>
        <w:t>zapojenie všetkých potenciálne zainteresovaných strán (regióny, miestne orgány, vysoké školy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organizácie občianskej spoločnosti)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rámci PRIMA-IS</w:t>
      </w:r>
      <w:r w:rsidR="000B66DB" w:rsidRPr="00AE511F">
        <w:rPr>
          <w:lang w:val="sk-SK"/>
        </w:rPr>
        <w:t xml:space="preserve"> s </w:t>
      </w:r>
      <w:r w:rsidRPr="00AE511F">
        <w:rPr>
          <w:lang w:val="sk-SK"/>
        </w:rPr>
        <w:t>cieľom posilniť jej riadenie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prispieť</w:t>
      </w:r>
      <w:r w:rsidR="000B66DB" w:rsidRPr="00AE511F">
        <w:rPr>
          <w:lang w:val="sk-SK"/>
        </w:rPr>
        <w:t xml:space="preserve"> k </w:t>
      </w:r>
      <w:r w:rsidRPr="00AE511F">
        <w:rPr>
          <w:lang w:val="sk-SK"/>
        </w:rPr>
        <w:t>určeniu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spoločnému monitorovaniu hospodárskych vplyvov, vplyvov</w:t>
      </w:r>
      <w:r w:rsidR="000B66DB" w:rsidRPr="00AE511F">
        <w:rPr>
          <w:lang w:val="sk-SK"/>
        </w:rPr>
        <w:t xml:space="preserve"> v </w:t>
      </w:r>
      <w:r w:rsidRPr="00AE511F">
        <w:rPr>
          <w:lang w:val="sk-SK"/>
        </w:rPr>
        <w:t>oblasti zamestnanosti</w:t>
      </w:r>
      <w:r w:rsidR="000B66DB" w:rsidRPr="00AE511F">
        <w:rPr>
          <w:lang w:val="sk-SK"/>
        </w:rPr>
        <w:t xml:space="preserve"> a </w:t>
      </w:r>
      <w:r w:rsidRPr="00AE511F">
        <w:rPr>
          <w:lang w:val="sk-SK"/>
        </w:rPr>
        <w:t>sociálnych vplyvov programu.</w:t>
      </w:r>
    </w:p>
    <w:p w:rsidR="003075E1" w:rsidRPr="00AE511F" w:rsidRDefault="003075E1" w:rsidP="003075E1">
      <w:pPr>
        <w:widowControl w:val="0"/>
        <w:rPr>
          <w:lang w:val="sk-SK"/>
        </w:rPr>
      </w:pPr>
    </w:p>
    <w:p w:rsidR="003075E1" w:rsidRPr="00AE511F" w:rsidRDefault="003075E1" w:rsidP="00EC0D04">
      <w:pPr>
        <w:keepNext/>
        <w:rPr>
          <w:i/>
          <w:lang w:val="sk-SK"/>
        </w:rPr>
      </w:pPr>
      <w:r w:rsidRPr="00AE511F">
        <w:rPr>
          <w:b/>
          <w:i/>
          <w:lang w:val="sk-SK"/>
        </w:rPr>
        <w:t>Kontakt:</w:t>
      </w:r>
      <w:r w:rsidRPr="00AE511F">
        <w:rPr>
          <w:lang w:val="sk-SK"/>
        </w:rPr>
        <w:tab/>
      </w:r>
      <w:r w:rsidRPr="00AE511F">
        <w:rPr>
          <w:lang w:val="sk-SK"/>
        </w:rPr>
        <w:tab/>
      </w:r>
      <w:r w:rsidRPr="00AE511F">
        <w:rPr>
          <w:i/>
          <w:lang w:val="sk-SK"/>
        </w:rPr>
        <w:t>Georges-Henry Carrard</w:t>
      </w:r>
    </w:p>
    <w:p w:rsidR="003075E1" w:rsidRPr="00AE511F" w:rsidRDefault="00FE7485" w:rsidP="00EC0D04">
      <w:pPr>
        <w:keepNext/>
        <w:ind w:left="1701"/>
        <w:rPr>
          <w:i/>
          <w:iCs/>
          <w:lang w:val="sk-SK"/>
        </w:rPr>
      </w:pPr>
      <w:r w:rsidRPr="00AE511F">
        <w:rPr>
          <w:i/>
          <w:lang w:val="sk-SK"/>
        </w:rPr>
        <w:t xml:space="preserve">(Tel.: </w:t>
      </w:r>
      <w:r w:rsidR="0012272C" w:rsidRPr="00AE511F">
        <w:rPr>
          <w:i/>
          <w:lang w:val="sk-SK"/>
        </w:rPr>
        <w:t xml:space="preserve">+32 </w:t>
      </w:r>
      <w:r w:rsidRPr="00AE511F">
        <w:rPr>
          <w:i/>
          <w:lang w:val="sk-SK"/>
        </w:rPr>
        <w:t xml:space="preserve">2 546 9593 – </w:t>
      </w:r>
      <w:r w:rsidR="0012272C" w:rsidRPr="00AE511F">
        <w:rPr>
          <w:i/>
          <w:lang w:val="sk-SK"/>
        </w:rPr>
        <w:t>e-mail</w:t>
      </w:r>
      <w:r w:rsidRPr="00AE511F">
        <w:rPr>
          <w:i/>
          <w:lang w:val="sk-SK"/>
        </w:rPr>
        <w:t xml:space="preserve">: </w:t>
      </w:r>
      <w:hyperlink r:id="rId34">
        <w:r w:rsidRPr="00AE511F">
          <w:rPr>
            <w:rStyle w:val="Hyperlink"/>
            <w:i/>
            <w:lang w:val="sk-SK"/>
          </w:rPr>
          <w:t>georgeshenry.carrard@eesc.europa.eu</w:t>
        </w:r>
      </w:hyperlink>
      <w:r w:rsidRPr="00AE511F">
        <w:rPr>
          <w:i/>
          <w:lang w:val="sk-SK"/>
        </w:rPr>
        <w:t>)</w:t>
      </w:r>
    </w:p>
    <w:p w:rsidR="00FA4502" w:rsidRPr="00AE511F" w:rsidRDefault="00FA4502" w:rsidP="00EC0D04">
      <w:pPr>
        <w:keepNext/>
        <w:rPr>
          <w:i/>
          <w:iCs/>
          <w:lang w:val="sk-SK"/>
        </w:rPr>
      </w:pPr>
    </w:p>
    <w:p w:rsidR="00156950" w:rsidRPr="00AE511F" w:rsidRDefault="00156950" w:rsidP="008B7E27">
      <w:pPr>
        <w:overflowPunct w:val="0"/>
        <w:autoSpaceDE w:val="0"/>
        <w:autoSpaceDN w:val="0"/>
        <w:adjustRightInd w:val="0"/>
        <w:jc w:val="center"/>
        <w:textAlignment w:val="baseline"/>
        <w:rPr>
          <w:lang w:val="sk-SK"/>
        </w:rPr>
      </w:pPr>
      <w:r w:rsidRPr="00AE511F">
        <w:rPr>
          <w:lang w:val="sk-SK"/>
        </w:rPr>
        <w:t>_____________</w:t>
      </w:r>
    </w:p>
    <w:sectPr w:rsidR="00156950" w:rsidRPr="00AE511F" w:rsidSect="0061090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2C" w:rsidRDefault="0012272C" w:rsidP="003B283B">
      <w:pPr>
        <w:spacing w:line="240" w:lineRule="auto"/>
      </w:pPr>
      <w:r>
        <w:separator/>
      </w:r>
    </w:p>
  </w:endnote>
  <w:endnote w:type="continuationSeparator" w:id="0">
    <w:p w:rsidR="0012272C" w:rsidRDefault="0012272C" w:rsidP="003B283B">
      <w:pPr>
        <w:spacing w:line="240" w:lineRule="auto"/>
      </w:pPr>
      <w:r>
        <w:continuationSeparator/>
      </w:r>
    </w:p>
  </w:endnote>
  <w:endnote w:type="continuationNotice" w:id="1">
    <w:p w:rsidR="0012272C" w:rsidRDefault="001227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06" w:rsidRPr="00610906" w:rsidRDefault="00610906" w:rsidP="00610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2C" w:rsidRPr="00610906" w:rsidRDefault="00610906" w:rsidP="00610906">
    <w:pPr>
      <w:pStyle w:val="Footer"/>
    </w:pPr>
    <w:r>
      <w:t xml:space="preserve">EESC-2016-06957-00-01-TCD-TRA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AE511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AE511F">
      <w:rPr>
        <w:noProof/>
      </w:rPr>
      <w:instrText>3</w:instrText>
    </w:r>
    <w:r>
      <w:fldChar w:fldCharType="end"/>
    </w:r>
    <w:r>
      <w:instrText xml:space="preserve"> -0 </w:instrText>
    </w:r>
    <w:r>
      <w:fldChar w:fldCharType="separate"/>
    </w:r>
    <w:r w:rsidR="00AE511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06" w:rsidRPr="00610906" w:rsidRDefault="00610906" w:rsidP="006109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2C" w:rsidRPr="00610906" w:rsidRDefault="0012272C" w:rsidP="0061090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2C" w:rsidRPr="00610906" w:rsidRDefault="00610906" w:rsidP="00610906">
    <w:pPr>
      <w:pStyle w:val="Footer"/>
    </w:pPr>
    <w:r>
      <w:t xml:space="preserve">EESC-2016-06957-00-01-TCD-TRA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AE511F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AE511F">
      <w:rPr>
        <w:noProof/>
      </w:rPr>
      <w:instrText>3</w:instrText>
    </w:r>
    <w:r>
      <w:fldChar w:fldCharType="end"/>
    </w:r>
    <w:r>
      <w:instrText xml:space="preserve"> -0 </w:instrText>
    </w:r>
    <w:r>
      <w:fldChar w:fldCharType="separate"/>
    </w:r>
    <w:r w:rsidR="00AE511F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2C" w:rsidRPr="00610906" w:rsidRDefault="0012272C" w:rsidP="00610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2C" w:rsidRDefault="0012272C" w:rsidP="003B283B">
      <w:pPr>
        <w:spacing w:line="240" w:lineRule="auto"/>
      </w:pPr>
      <w:r>
        <w:separator/>
      </w:r>
    </w:p>
  </w:footnote>
  <w:footnote w:type="continuationSeparator" w:id="0">
    <w:p w:rsidR="0012272C" w:rsidRDefault="0012272C" w:rsidP="003B283B">
      <w:pPr>
        <w:spacing w:line="240" w:lineRule="auto"/>
      </w:pPr>
      <w:r>
        <w:continuationSeparator/>
      </w:r>
    </w:p>
  </w:footnote>
  <w:footnote w:type="continuationNotice" w:id="1">
    <w:p w:rsidR="0012272C" w:rsidRPr="00377A77" w:rsidRDefault="0012272C">
      <w:pPr>
        <w:spacing w:line="240" w:lineRule="auto"/>
        <w:rPr>
          <w:sz w:val="2"/>
          <w:szCs w:val="2"/>
        </w:rPr>
      </w:pPr>
    </w:p>
  </w:footnote>
  <w:footnote w:id="2">
    <w:p w:rsidR="0012272C" w:rsidRPr="0029296D" w:rsidRDefault="0012272C" w:rsidP="006B5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>
        <w:r>
          <w:rPr>
            <w:rStyle w:val="Hyperlink"/>
          </w:rPr>
          <w:t>http://www.cic.gc.ca/english/resources/publications/ref-sponsor/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06" w:rsidRPr="00610906" w:rsidRDefault="00610906" w:rsidP="00610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06" w:rsidRPr="00610906" w:rsidRDefault="00610906" w:rsidP="006109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06" w:rsidRPr="00610906" w:rsidRDefault="00610906" w:rsidP="006109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2C" w:rsidRPr="00610906" w:rsidRDefault="0012272C" w:rsidP="0061090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2C" w:rsidRPr="00610906" w:rsidRDefault="0012272C" w:rsidP="0061090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2C" w:rsidRPr="00610906" w:rsidRDefault="0012272C" w:rsidP="00610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7A6591"/>
    <w:multiLevelType w:val="hybridMultilevel"/>
    <w:tmpl w:val="404AE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2FF2"/>
    <w:multiLevelType w:val="hybridMultilevel"/>
    <w:tmpl w:val="3FD06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11FB4"/>
    <w:multiLevelType w:val="hybridMultilevel"/>
    <w:tmpl w:val="EE1E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5F1C"/>
    <w:multiLevelType w:val="hybridMultilevel"/>
    <w:tmpl w:val="F9B07F6C"/>
    <w:lvl w:ilvl="0" w:tplc="785AAD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FB5"/>
    <w:multiLevelType w:val="hybridMultilevel"/>
    <w:tmpl w:val="EC3C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09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7113"/>
    <w:multiLevelType w:val="hybridMultilevel"/>
    <w:tmpl w:val="6BE82942"/>
    <w:lvl w:ilvl="0" w:tplc="009CC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228B1"/>
    <w:multiLevelType w:val="hybridMultilevel"/>
    <w:tmpl w:val="9B48A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5A15"/>
    <w:multiLevelType w:val="hybridMultilevel"/>
    <w:tmpl w:val="176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24569"/>
    <w:multiLevelType w:val="hybridMultilevel"/>
    <w:tmpl w:val="3112F4B2"/>
    <w:lvl w:ilvl="0" w:tplc="B9FED33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A270B"/>
    <w:multiLevelType w:val="hybridMultilevel"/>
    <w:tmpl w:val="003A0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3">
    <w:nsid w:val="587B3012"/>
    <w:multiLevelType w:val="hybridMultilevel"/>
    <w:tmpl w:val="E480A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91E6B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59D91D28"/>
    <w:multiLevelType w:val="hybridMultilevel"/>
    <w:tmpl w:val="773A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C5D50"/>
    <w:multiLevelType w:val="hybridMultilevel"/>
    <w:tmpl w:val="1194AF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684F7774"/>
    <w:multiLevelType w:val="hybridMultilevel"/>
    <w:tmpl w:val="13528DA4"/>
    <w:lvl w:ilvl="0" w:tplc="CB285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842C3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6A7D1050"/>
    <w:multiLevelType w:val="hybridMultilevel"/>
    <w:tmpl w:val="7E2493F4"/>
    <w:lvl w:ilvl="0" w:tplc="EEF02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79493A"/>
    <w:multiLevelType w:val="hybridMultilevel"/>
    <w:tmpl w:val="D6561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9A64ED"/>
    <w:multiLevelType w:val="hybridMultilevel"/>
    <w:tmpl w:val="325C538C"/>
    <w:lvl w:ilvl="0" w:tplc="5956C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33624"/>
    <w:multiLevelType w:val="hybridMultilevel"/>
    <w:tmpl w:val="230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5615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7FF407A9"/>
    <w:multiLevelType w:val="hybridMultilevel"/>
    <w:tmpl w:val="E228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1"/>
  </w:num>
  <w:num w:numId="7">
    <w:abstractNumId w:val="25"/>
  </w:num>
  <w:num w:numId="8">
    <w:abstractNumId w:val="6"/>
  </w:num>
  <w:num w:numId="9">
    <w:abstractNumId w:val="15"/>
  </w:num>
  <w:num w:numId="10">
    <w:abstractNumId w:val="19"/>
  </w:num>
  <w:num w:numId="11">
    <w:abstractNumId w:val="14"/>
  </w:num>
  <w:num w:numId="12">
    <w:abstractNumId w:val="24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 w:numId="19">
    <w:abstractNumId w:val="22"/>
  </w:num>
  <w:num w:numId="20">
    <w:abstractNumId w:val="4"/>
  </w:num>
  <w:num w:numId="21">
    <w:abstractNumId w:val="23"/>
  </w:num>
  <w:num w:numId="22">
    <w:abstractNumId w:val="3"/>
  </w:num>
  <w:num w:numId="23">
    <w:abstractNumId w:val="8"/>
  </w:num>
  <w:num w:numId="24">
    <w:abstractNumId w:val="18"/>
  </w:num>
  <w:num w:numId="25">
    <w:abstractNumId w:val="21"/>
  </w:num>
  <w:num w:numId="2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012F"/>
    <w:rsid w:val="000115A9"/>
    <w:rsid w:val="000138A1"/>
    <w:rsid w:val="0001686B"/>
    <w:rsid w:val="00017703"/>
    <w:rsid w:val="00020A28"/>
    <w:rsid w:val="000215A9"/>
    <w:rsid w:val="00022B6C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EB7"/>
    <w:rsid w:val="00051C81"/>
    <w:rsid w:val="0005250A"/>
    <w:rsid w:val="00054E26"/>
    <w:rsid w:val="00055735"/>
    <w:rsid w:val="000562AF"/>
    <w:rsid w:val="00060853"/>
    <w:rsid w:val="00067189"/>
    <w:rsid w:val="00067BC4"/>
    <w:rsid w:val="00070C28"/>
    <w:rsid w:val="000714D6"/>
    <w:rsid w:val="00071E53"/>
    <w:rsid w:val="00073A46"/>
    <w:rsid w:val="00074A88"/>
    <w:rsid w:val="00074CD8"/>
    <w:rsid w:val="000814F6"/>
    <w:rsid w:val="00081813"/>
    <w:rsid w:val="000818D4"/>
    <w:rsid w:val="000821ED"/>
    <w:rsid w:val="000836FE"/>
    <w:rsid w:val="00086D04"/>
    <w:rsid w:val="00087AE9"/>
    <w:rsid w:val="00094645"/>
    <w:rsid w:val="000967CA"/>
    <w:rsid w:val="00096999"/>
    <w:rsid w:val="000A62E2"/>
    <w:rsid w:val="000B66DB"/>
    <w:rsid w:val="000C07F0"/>
    <w:rsid w:val="000C0AA0"/>
    <w:rsid w:val="000C2679"/>
    <w:rsid w:val="000C37E9"/>
    <w:rsid w:val="000C3DF6"/>
    <w:rsid w:val="000C469F"/>
    <w:rsid w:val="000D28F0"/>
    <w:rsid w:val="000D50A8"/>
    <w:rsid w:val="000D59D3"/>
    <w:rsid w:val="000D7F5A"/>
    <w:rsid w:val="000E4C16"/>
    <w:rsid w:val="000E6F41"/>
    <w:rsid w:val="000F035E"/>
    <w:rsid w:val="000F16CE"/>
    <w:rsid w:val="000F42C4"/>
    <w:rsid w:val="000F77C3"/>
    <w:rsid w:val="0010339F"/>
    <w:rsid w:val="0010391E"/>
    <w:rsid w:val="00103CC0"/>
    <w:rsid w:val="00104975"/>
    <w:rsid w:val="001053BA"/>
    <w:rsid w:val="0010786D"/>
    <w:rsid w:val="00110344"/>
    <w:rsid w:val="001127C6"/>
    <w:rsid w:val="001138B0"/>
    <w:rsid w:val="001158DF"/>
    <w:rsid w:val="00116CFB"/>
    <w:rsid w:val="0012272C"/>
    <w:rsid w:val="00126A7F"/>
    <w:rsid w:val="00127660"/>
    <w:rsid w:val="00131042"/>
    <w:rsid w:val="0013146D"/>
    <w:rsid w:val="00136F53"/>
    <w:rsid w:val="00136FA8"/>
    <w:rsid w:val="001376AC"/>
    <w:rsid w:val="00140E2E"/>
    <w:rsid w:val="0014104C"/>
    <w:rsid w:val="00142A4E"/>
    <w:rsid w:val="0014464E"/>
    <w:rsid w:val="00146F91"/>
    <w:rsid w:val="001540D3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2D03"/>
    <w:rsid w:val="00184C46"/>
    <w:rsid w:val="00186D96"/>
    <w:rsid w:val="00191C0B"/>
    <w:rsid w:val="00194447"/>
    <w:rsid w:val="0019516A"/>
    <w:rsid w:val="00195479"/>
    <w:rsid w:val="001A1064"/>
    <w:rsid w:val="001A3D0C"/>
    <w:rsid w:val="001B0D26"/>
    <w:rsid w:val="001B1504"/>
    <w:rsid w:val="001B18C2"/>
    <w:rsid w:val="001B232C"/>
    <w:rsid w:val="001B28BC"/>
    <w:rsid w:val="001B424E"/>
    <w:rsid w:val="001B4CC9"/>
    <w:rsid w:val="001C0328"/>
    <w:rsid w:val="001C0535"/>
    <w:rsid w:val="001C05B2"/>
    <w:rsid w:val="001C07DD"/>
    <w:rsid w:val="001C0B67"/>
    <w:rsid w:val="001C17BE"/>
    <w:rsid w:val="001C365D"/>
    <w:rsid w:val="001C4264"/>
    <w:rsid w:val="001C6C93"/>
    <w:rsid w:val="001D013F"/>
    <w:rsid w:val="001D4E3C"/>
    <w:rsid w:val="001D52CB"/>
    <w:rsid w:val="001D6C48"/>
    <w:rsid w:val="001E2338"/>
    <w:rsid w:val="001E74A2"/>
    <w:rsid w:val="001E76FC"/>
    <w:rsid w:val="001F0BC4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2787"/>
    <w:rsid w:val="002138A9"/>
    <w:rsid w:val="00214451"/>
    <w:rsid w:val="00221123"/>
    <w:rsid w:val="002236A6"/>
    <w:rsid w:val="00224DE6"/>
    <w:rsid w:val="00224E75"/>
    <w:rsid w:val="00226823"/>
    <w:rsid w:val="002276DD"/>
    <w:rsid w:val="0023002B"/>
    <w:rsid w:val="00232334"/>
    <w:rsid w:val="00233CAC"/>
    <w:rsid w:val="0023548F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BC6"/>
    <w:rsid w:val="00267AB2"/>
    <w:rsid w:val="0027137C"/>
    <w:rsid w:val="00281365"/>
    <w:rsid w:val="0028188E"/>
    <w:rsid w:val="002843D9"/>
    <w:rsid w:val="00287C86"/>
    <w:rsid w:val="002903CB"/>
    <w:rsid w:val="00291252"/>
    <w:rsid w:val="002915A8"/>
    <w:rsid w:val="00291981"/>
    <w:rsid w:val="00291F64"/>
    <w:rsid w:val="002A0707"/>
    <w:rsid w:val="002A17C4"/>
    <w:rsid w:val="002A349B"/>
    <w:rsid w:val="002A3665"/>
    <w:rsid w:val="002A4A63"/>
    <w:rsid w:val="002A4A76"/>
    <w:rsid w:val="002A5E72"/>
    <w:rsid w:val="002A5F58"/>
    <w:rsid w:val="002B2798"/>
    <w:rsid w:val="002B4372"/>
    <w:rsid w:val="002B5973"/>
    <w:rsid w:val="002C0F1F"/>
    <w:rsid w:val="002C1999"/>
    <w:rsid w:val="002C3DCC"/>
    <w:rsid w:val="002C5D72"/>
    <w:rsid w:val="002D0F32"/>
    <w:rsid w:val="002D1B76"/>
    <w:rsid w:val="002D41B7"/>
    <w:rsid w:val="002D73EF"/>
    <w:rsid w:val="002D750B"/>
    <w:rsid w:val="002E59A2"/>
    <w:rsid w:val="002F0044"/>
    <w:rsid w:val="002F0388"/>
    <w:rsid w:val="003002D3"/>
    <w:rsid w:val="003027AB"/>
    <w:rsid w:val="003058FB"/>
    <w:rsid w:val="00306501"/>
    <w:rsid w:val="003075E1"/>
    <w:rsid w:val="003079A2"/>
    <w:rsid w:val="00307A61"/>
    <w:rsid w:val="00311036"/>
    <w:rsid w:val="003111F0"/>
    <w:rsid w:val="00313967"/>
    <w:rsid w:val="00314E67"/>
    <w:rsid w:val="003154F6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1A03"/>
    <w:rsid w:val="00332F52"/>
    <w:rsid w:val="00336DB2"/>
    <w:rsid w:val="00342715"/>
    <w:rsid w:val="0034601A"/>
    <w:rsid w:val="0034657E"/>
    <w:rsid w:val="00350470"/>
    <w:rsid w:val="003542D4"/>
    <w:rsid w:val="003543F0"/>
    <w:rsid w:val="003555A1"/>
    <w:rsid w:val="0035631F"/>
    <w:rsid w:val="00360D02"/>
    <w:rsid w:val="00361CF3"/>
    <w:rsid w:val="00362B7F"/>
    <w:rsid w:val="00364D74"/>
    <w:rsid w:val="0037202C"/>
    <w:rsid w:val="00372D96"/>
    <w:rsid w:val="003759AE"/>
    <w:rsid w:val="00377A77"/>
    <w:rsid w:val="00380309"/>
    <w:rsid w:val="003803A1"/>
    <w:rsid w:val="00380A9A"/>
    <w:rsid w:val="0038274D"/>
    <w:rsid w:val="003833E4"/>
    <w:rsid w:val="0038799C"/>
    <w:rsid w:val="00387CFB"/>
    <w:rsid w:val="00392559"/>
    <w:rsid w:val="003939EE"/>
    <w:rsid w:val="00394196"/>
    <w:rsid w:val="0039485C"/>
    <w:rsid w:val="00397835"/>
    <w:rsid w:val="00397A66"/>
    <w:rsid w:val="00397C0A"/>
    <w:rsid w:val="003A63B9"/>
    <w:rsid w:val="003A667F"/>
    <w:rsid w:val="003A7683"/>
    <w:rsid w:val="003B20F1"/>
    <w:rsid w:val="003B283B"/>
    <w:rsid w:val="003B2AB5"/>
    <w:rsid w:val="003B2BA2"/>
    <w:rsid w:val="003B38AA"/>
    <w:rsid w:val="003B42CB"/>
    <w:rsid w:val="003B5313"/>
    <w:rsid w:val="003B5456"/>
    <w:rsid w:val="003B77C4"/>
    <w:rsid w:val="003C1187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5833"/>
    <w:rsid w:val="003E6010"/>
    <w:rsid w:val="003E693F"/>
    <w:rsid w:val="003E75FE"/>
    <w:rsid w:val="003F1D4E"/>
    <w:rsid w:val="003F2CD5"/>
    <w:rsid w:val="003F2F97"/>
    <w:rsid w:val="003F4FF6"/>
    <w:rsid w:val="003F59AD"/>
    <w:rsid w:val="003F65E2"/>
    <w:rsid w:val="00400FC6"/>
    <w:rsid w:val="00402CA2"/>
    <w:rsid w:val="00411755"/>
    <w:rsid w:val="00413EED"/>
    <w:rsid w:val="00414A4C"/>
    <w:rsid w:val="00415AAD"/>
    <w:rsid w:val="0041728F"/>
    <w:rsid w:val="004221CC"/>
    <w:rsid w:val="004235E7"/>
    <w:rsid w:val="00425526"/>
    <w:rsid w:val="00426306"/>
    <w:rsid w:val="00427C97"/>
    <w:rsid w:val="00430FC6"/>
    <w:rsid w:val="004331FF"/>
    <w:rsid w:val="00434AB9"/>
    <w:rsid w:val="00434C77"/>
    <w:rsid w:val="00440808"/>
    <w:rsid w:val="0044401F"/>
    <w:rsid w:val="00444C4C"/>
    <w:rsid w:val="00444D44"/>
    <w:rsid w:val="004452E3"/>
    <w:rsid w:val="0045436B"/>
    <w:rsid w:val="00460CCB"/>
    <w:rsid w:val="00460D3F"/>
    <w:rsid w:val="00461E3E"/>
    <w:rsid w:val="00464A26"/>
    <w:rsid w:val="00464B19"/>
    <w:rsid w:val="00464C86"/>
    <w:rsid w:val="00466AC6"/>
    <w:rsid w:val="0047016B"/>
    <w:rsid w:val="00470409"/>
    <w:rsid w:val="0047306F"/>
    <w:rsid w:val="0047417A"/>
    <w:rsid w:val="00475F71"/>
    <w:rsid w:val="00477B4B"/>
    <w:rsid w:val="00477C1C"/>
    <w:rsid w:val="0048090F"/>
    <w:rsid w:val="00480C50"/>
    <w:rsid w:val="00486144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6089"/>
    <w:rsid w:val="004B7790"/>
    <w:rsid w:val="004C05A5"/>
    <w:rsid w:val="004C0FE5"/>
    <w:rsid w:val="004C4138"/>
    <w:rsid w:val="004C4D7B"/>
    <w:rsid w:val="004C56A4"/>
    <w:rsid w:val="004C6E55"/>
    <w:rsid w:val="004C7B95"/>
    <w:rsid w:val="004D1F3E"/>
    <w:rsid w:val="004D27BC"/>
    <w:rsid w:val="004D5272"/>
    <w:rsid w:val="004E0268"/>
    <w:rsid w:val="004E1536"/>
    <w:rsid w:val="004E16EC"/>
    <w:rsid w:val="004E21A8"/>
    <w:rsid w:val="004E2B3E"/>
    <w:rsid w:val="004E2CEB"/>
    <w:rsid w:val="004E3528"/>
    <w:rsid w:val="004E3A5B"/>
    <w:rsid w:val="004E46A8"/>
    <w:rsid w:val="004E4A42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7398"/>
    <w:rsid w:val="005073C6"/>
    <w:rsid w:val="00507B8C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4CC2"/>
    <w:rsid w:val="00535FFB"/>
    <w:rsid w:val="0054017F"/>
    <w:rsid w:val="0054168C"/>
    <w:rsid w:val="005434EE"/>
    <w:rsid w:val="0054508A"/>
    <w:rsid w:val="00546C60"/>
    <w:rsid w:val="005508F5"/>
    <w:rsid w:val="0055113A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A1B"/>
    <w:rsid w:val="0057117C"/>
    <w:rsid w:val="0057239E"/>
    <w:rsid w:val="005724ED"/>
    <w:rsid w:val="00575896"/>
    <w:rsid w:val="00575EED"/>
    <w:rsid w:val="00577829"/>
    <w:rsid w:val="005805C8"/>
    <w:rsid w:val="0058068C"/>
    <w:rsid w:val="00581104"/>
    <w:rsid w:val="00584D4C"/>
    <w:rsid w:val="005876F8"/>
    <w:rsid w:val="00591892"/>
    <w:rsid w:val="005918AB"/>
    <w:rsid w:val="00592C99"/>
    <w:rsid w:val="00593D2E"/>
    <w:rsid w:val="00595399"/>
    <w:rsid w:val="0059550E"/>
    <w:rsid w:val="00595E30"/>
    <w:rsid w:val="00597449"/>
    <w:rsid w:val="005A07EF"/>
    <w:rsid w:val="005A196D"/>
    <w:rsid w:val="005A22B5"/>
    <w:rsid w:val="005A2AD2"/>
    <w:rsid w:val="005A68CF"/>
    <w:rsid w:val="005B04CB"/>
    <w:rsid w:val="005B0683"/>
    <w:rsid w:val="005B0D29"/>
    <w:rsid w:val="005B1315"/>
    <w:rsid w:val="005B4236"/>
    <w:rsid w:val="005B46EE"/>
    <w:rsid w:val="005B5D2D"/>
    <w:rsid w:val="005B70E6"/>
    <w:rsid w:val="005B7EAD"/>
    <w:rsid w:val="005C0593"/>
    <w:rsid w:val="005C0D2A"/>
    <w:rsid w:val="005C119A"/>
    <w:rsid w:val="005C2810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E32A3"/>
    <w:rsid w:val="005E531B"/>
    <w:rsid w:val="005E7516"/>
    <w:rsid w:val="005F54A5"/>
    <w:rsid w:val="005F5722"/>
    <w:rsid w:val="005F7FD3"/>
    <w:rsid w:val="00600B60"/>
    <w:rsid w:val="006028AC"/>
    <w:rsid w:val="006043AA"/>
    <w:rsid w:val="00610906"/>
    <w:rsid w:val="006139AA"/>
    <w:rsid w:val="006140BB"/>
    <w:rsid w:val="006167B6"/>
    <w:rsid w:val="00616E48"/>
    <w:rsid w:val="00622A2D"/>
    <w:rsid w:val="00623026"/>
    <w:rsid w:val="00623940"/>
    <w:rsid w:val="006260D6"/>
    <w:rsid w:val="00630FCB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504C"/>
    <w:rsid w:val="006552FD"/>
    <w:rsid w:val="0065609C"/>
    <w:rsid w:val="006579F9"/>
    <w:rsid w:val="00657F8D"/>
    <w:rsid w:val="006600DC"/>
    <w:rsid w:val="00664CC5"/>
    <w:rsid w:val="00666847"/>
    <w:rsid w:val="006705FA"/>
    <w:rsid w:val="00671031"/>
    <w:rsid w:val="006763EC"/>
    <w:rsid w:val="0067717C"/>
    <w:rsid w:val="006808D7"/>
    <w:rsid w:val="0068174F"/>
    <w:rsid w:val="00681787"/>
    <w:rsid w:val="00690AFD"/>
    <w:rsid w:val="0069185E"/>
    <w:rsid w:val="00696261"/>
    <w:rsid w:val="0069782A"/>
    <w:rsid w:val="006A2764"/>
    <w:rsid w:val="006A4521"/>
    <w:rsid w:val="006A4EAA"/>
    <w:rsid w:val="006A6090"/>
    <w:rsid w:val="006B02D0"/>
    <w:rsid w:val="006B15C0"/>
    <w:rsid w:val="006B1950"/>
    <w:rsid w:val="006B1EE7"/>
    <w:rsid w:val="006B4FD1"/>
    <w:rsid w:val="006B5013"/>
    <w:rsid w:val="006B6362"/>
    <w:rsid w:val="006B7240"/>
    <w:rsid w:val="006B7B1B"/>
    <w:rsid w:val="006C29F2"/>
    <w:rsid w:val="006D03D8"/>
    <w:rsid w:val="006D1BB9"/>
    <w:rsid w:val="006D698D"/>
    <w:rsid w:val="006D78FF"/>
    <w:rsid w:val="006E07C3"/>
    <w:rsid w:val="006E28A4"/>
    <w:rsid w:val="006E3C3D"/>
    <w:rsid w:val="006E4A32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35E6"/>
    <w:rsid w:val="00704BB2"/>
    <w:rsid w:val="007056EF"/>
    <w:rsid w:val="007074EA"/>
    <w:rsid w:val="007112FB"/>
    <w:rsid w:val="007149F9"/>
    <w:rsid w:val="007200A7"/>
    <w:rsid w:val="00721659"/>
    <w:rsid w:val="0072400C"/>
    <w:rsid w:val="0072636A"/>
    <w:rsid w:val="007274A7"/>
    <w:rsid w:val="00732A09"/>
    <w:rsid w:val="00736415"/>
    <w:rsid w:val="007402B1"/>
    <w:rsid w:val="00740EA8"/>
    <w:rsid w:val="00742995"/>
    <w:rsid w:val="0074514B"/>
    <w:rsid w:val="007456DC"/>
    <w:rsid w:val="007460DB"/>
    <w:rsid w:val="00746BC1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47C3"/>
    <w:rsid w:val="00765C42"/>
    <w:rsid w:val="00765F1B"/>
    <w:rsid w:val="00766201"/>
    <w:rsid w:val="007716EE"/>
    <w:rsid w:val="00771B7B"/>
    <w:rsid w:val="00772D4D"/>
    <w:rsid w:val="007738AC"/>
    <w:rsid w:val="00774ED8"/>
    <w:rsid w:val="00782FDA"/>
    <w:rsid w:val="00785399"/>
    <w:rsid w:val="00793CC7"/>
    <w:rsid w:val="0079472F"/>
    <w:rsid w:val="007949E3"/>
    <w:rsid w:val="00794E1C"/>
    <w:rsid w:val="00795DA3"/>
    <w:rsid w:val="00796D74"/>
    <w:rsid w:val="00797F04"/>
    <w:rsid w:val="007A57F4"/>
    <w:rsid w:val="007B31B6"/>
    <w:rsid w:val="007B3529"/>
    <w:rsid w:val="007C07C5"/>
    <w:rsid w:val="007C2D6B"/>
    <w:rsid w:val="007D0DD1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2174"/>
    <w:rsid w:val="007F2A89"/>
    <w:rsid w:val="007F556F"/>
    <w:rsid w:val="00800AE3"/>
    <w:rsid w:val="0080274C"/>
    <w:rsid w:val="00802AF7"/>
    <w:rsid w:val="008031D6"/>
    <w:rsid w:val="008038C5"/>
    <w:rsid w:val="00805F7C"/>
    <w:rsid w:val="00806324"/>
    <w:rsid w:val="00810910"/>
    <w:rsid w:val="0081158D"/>
    <w:rsid w:val="00811B34"/>
    <w:rsid w:val="00811CDA"/>
    <w:rsid w:val="00814D3F"/>
    <w:rsid w:val="008212B0"/>
    <w:rsid w:val="00821A37"/>
    <w:rsid w:val="00821C94"/>
    <w:rsid w:val="00822E71"/>
    <w:rsid w:val="00824BEE"/>
    <w:rsid w:val="008275E5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3DF6"/>
    <w:rsid w:val="00845BBE"/>
    <w:rsid w:val="00847AAF"/>
    <w:rsid w:val="008524D0"/>
    <w:rsid w:val="00852878"/>
    <w:rsid w:val="008549CE"/>
    <w:rsid w:val="00860B63"/>
    <w:rsid w:val="0086267F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377"/>
    <w:rsid w:val="00875E52"/>
    <w:rsid w:val="00875F60"/>
    <w:rsid w:val="008813F4"/>
    <w:rsid w:val="00881E5F"/>
    <w:rsid w:val="008829A4"/>
    <w:rsid w:val="008836DC"/>
    <w:rsid w:val="00883FCB"/>
    <w:rsid w:val="008874F5"/>
    <w:rsid w:val="00887B21"/>
    <w:rsid w:val="00891B74"/>
    <w:rsid w:val="00892DE9"/>
    <w:rsid w:val="0089503E"/>
    <w:rsid w:val="00895093"/>
    <w:rsid w:val="008A0BF5"/>
    <w:rsid w:val="008A2046"/>
    <w:rsid w:val="008A2455"/>
    <w:rsid w:val="008A2A2F"/>
    <w:rsid w:val="008A6D95"/>
    <w:rsid w:val="008A6EC0"/>
    <w:rsid w:val="008B1171"/>
    <w:rsid w:val="008B48E2"/>
    <w:rsid w:val="008B5152"/>
    <w:rsid w:val="008B5EA0"/>
    <w:rsid w:val="008B6EE1"/>
    <w:rsid w:val="008B7E27"/>
    <w:rsid w:val="008C0CA5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E0AC9"/>
    <w:rsid w:val="008E1227"/>
    <w:rsid w:val="008E212A"/>
    <w:rsid w:val="008E23C2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3933"/>
    <w:rsid w:val="008F663E"/>
    <w:rsid w:val="008F7791"/>
    <w:rsid w:val="00900EA0"/>
    <w:rsid w:val="009031A2"/>
    <w:rsid w:val="0090367E"/>
    <w:rsid w:val="00903E49"/>
    <w:rsid w:val="00903EBB"/>
    <w:rsid w:val="0090578F"/>
    <w:rsid w:val="00906027"/>
    <w:rsid w:val="009110F8"/>
    <w:rsid w:val="00915485"/>
    <w:rsid w:val="00915EB8"/>
    <w:rsid w:val="009177C9"/>
    <w:rsid w:val="00917932"/>
    <w:rsid w:val="00921C9B"/>
    <w:rsid w:val="00921E9F"/>
    <w:rsid w:val="0092229A"/>
    <w:rsid w:val="00923DCD"/>
    <w:rsid w:val="00925D18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56BB0"/>
    <w:rsid w:val="00960E94"/>
    <w:rsid w:val="009619CC"/>
    <w:rsid w:val="00963089"/>
    <w:rsid w:val="0096362C"/>
    <w:rsid w:val="00963FE9"/>
    <w:rsid w:val="009650BD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3C32"/>
    <w:rsid w:val="0098597A"/>
    <w:rsid w:val="009867C1"/>
    <w:rsid w:val="00992591"/>
    <w:rsid w:val="0099424C"/>
    <w:rsid w:val="009967CB"/>
    <w:rsid w:val="009A0DEA"/>
    <w:rsid w:val="009A1F1D"/>
    <w:rsid w:val="009A24AD"/>
    <w:rsid w:val="009A51F0"/>
    <w:rsid w:val="009A791D"/>
    <w:rsid w:val="009B0BC4"/>
    <w:rsid w:val="009B10FF"/>
    <w:rsid w:val="009B3504"/>
    <w:rsid w:val="009B4402"/>
    <w:rsid w:val="009B5536"/>
    <w:rsid w:val="009C1289"/>
    <w:rsid w:val="009C4B4E"/>
    <w:rsid w:val="009C7881"/>
    <w:rsid w:val="009D3AE0"/>
    <w:rsid w:val="009D6AF9"/>
    <w:rsid w:val="009E1DC8"/>
    <w:rsid w:val="009E5563"/>
    <w:rsid w:val="009F02EC"/>
    <w:rsid w:val="009F05CF"/>
    <w:rsid w:val="009F09F1"/>
    <w:rsid w:val="009F40D9"/>
    <w:rsid w:val="009F475D"/>
    <w:rsid w:val="009F4FF8"/>
    <w:rsid w:val="009F58A3"/>
    <w:rsid w:val="009F7736"/>
    <w:rsid w:val="00A0181D"/>
    <w:rsid w:val="00A02258"/>
    <w:rsid w:val="00A0447D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26CF7"/>
    <w:rsid w:val="00A31921"/>
    <w:rsid w:val="00A33312"/>
    <w:rsid w:val="00A34ED8"/>
    <w:rsid w:val="00A36716"/>
    <w:rsid w:val="00A36A65"/>
    <w:rsid w:val="00A372EE"/>
    <w:rsid w:val="00A4064F"/>
    <w:rsid w:val="00A4405B"/>
    <w:rsid w:val="00A45CD8"/>
    <w:rsid w:val="00A54ACB"/>
    <w:rsid w:val="00A55ABB"/>
    <w:rsid w:val="00A56055"/>
    <w:rsid w:val="00A56B6D"/>
    <w:rsid w:val="00A60027"/>
    <w:rsid w:val="00A61E8F"/>
    <w:rsid w:val="00A6266F"/>
    <w:rsid w:val="00A63F16"/>
    <w:rsid w:val="00A65DD2"/>
    <w:rsid w:val="00A70063"/>
    <w:rsid w:val="00A7009D"/>
    <w:rsid w:val="00A71A8D"/>
    <w:rsid w:val="00A71DBD"/>
    <w:rsid w:val="00A71EF4"/>
    <w:rsid w:val="00A72D7A"/>
    <w:rsid w:val="00A74327"/>
    <w:rsid w:val="00A7436E"/>
    <w:rsid w:val="00A76812"/>
    <w:rsid w:val="00A76B23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B16BF"/>
    <w:rsid w:val="00AB24C8"/>
    <w:rsid w:val="00AB4252"/>
    <w:rsid w:val="00AB508B"/>
    <w:rsid w:val="00AC16E1"/>
    <w:rsid w:val="00AD173D"/>
    <w:rsid w:val="00AD2465"/>
    <w:rsid w:val="00AD6554"/>
    <w:rsid w:val="00AE14F3"/>
    <w:rsid w:val="00AE20D3"/>
    <w:rsid w:val="00AE22F2"/>
    <w:rsid w:val="00AE2392"/>
    <w:rsid w:val="00AE24DF"/>
    <w:rsid w:val="00AE511F"/>
    <w:rsid w:val="00AE79CA"/>
    <w:rsid w:val="00AF328F"/>
    <w:rsid w:val="00AF4582"/>
    <w:rsid w:val="00AF6F3E"/>
    <w:rsid w:val="00B03922"/>
    <w:rsid w:val="00B04ACF"/>
    <w:rsid w:val="00B053C6"/>
    <w:rsid w:val="00B07386"/>
    <w:rsid w:val="00B104E7"/>
    <w:rsid w:val="00B14DAA"/>
    <w:rsid w:val="00B16E80"/>
    <w:rsid w:val="00B17D6B"/>
    <w:rsid w:val="00B234E3"/>
    <w:rsid w:val="00B274CC"/>
    <w:rsid w:val="00B32D86"/>
    <w:rsid w:val="00B33A06"/>
    <w:rsid w:val="00B34AF2"/>
    <w:rsid w:val="00B419F8"/>
    <w:rsid w:val="00B43B74"/>
    <w:rsid w:val="00B44DE2"/>
    <w:rsid w:val="00B50DEE"/>
    <w:rsid w:val="00B52FBD"/>
    <w:rsid w:val="00B54D58"/>
    <w:rsid w:val="00B55D48"/>
    <w:rsid w:val="00B607BF"/>
    <w:rsid w:val="00B60D9B"/>
    <w:rsid w:val="00B6122B"/>
    <w:rsid w:val="00B61251"/>
    <w:rsid w:val="00B614E6"/>
    <w:rsid w:val="00B6214E"/>
    <w:rsid w:val="00B65239"/>
    <w:rsid w:val="00B65A19"/>
    <w:rsid w:val="00B65AF4"/>
    <w:rsid w:val="00B65F77"/>
    <w:rsid w:val="00B71A2B"/>
    <w:rsid w:val="00B72929"/>
    <w:rsid w:val="00B7390A"/>
    <w:rsid w:val="00B75A56"/>
    <w:rsid w:val="00B82F3D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4901"/>
    <w:rsid w:val="00BA49CA"/>
    <w:rsid w:val="00BA5F2A"/>
    <w:rsid w:val="00BA6C29"/>
    <w:rsid w:val="00BB026F"/>
    <w:rsid w:val="00BB3FB2"/>
    <w:rsid w:val="00BB5370"/>
    <w:rsid w:val="00BB65C4"/>
    <w:rsid w:val="00BB7B9D"/>
    <w:rsid w:val="00BC4431"/>
    <w:rsid w:val="00BC4DCE"/>
    <w:rsid w:val="00BC6E2E"/>
    <w:rsid w:val="00BD097C"/>
    <w:rsid w:val="00BD2639"/>
    <w:rsid w:val="00BD4CC9"/>
    <w:rsid w:val="00BD4EB5"/>
    <w:rsid w:val="00BD5B6F"/>
    <w:rsid w:val="00BD620F"/>
    <w:rsid w:val="00BD7A30"/>
    <w:rsid w:val="00BE364C"/>
    <w:rsid w:val="00BE37BA"/>
    <w:rsid w:val="00BF1785"/>
    <w:rsid w:val="00BF2010"/>
    <w:rsid w:val="00BF2365"/>
    <w:rsid w:val="00BF2E5D"/>
    <w:rsid w:val="00BF4BCD"/>
    <w:rsid w:val="00BF688B"/>
    <w:rsid w:val="00C01120"/>
    <w:rsid w:val="00C01A8A"/>
    <w:rsid w:val="00C04273"/>
    <w:rsid w:val="00C044F5"/>
    <w:rsid w:val="00C04732"/>
    <w:rsid w:val="00C07936"/>
    <w:rsid w:val="00C07E13"/>
    <w:rsid w:val="00C1160A"/>
    <w:rsid w:val="00C11D42"/>
    <w:rsid w:val="00C12328"/>
    <w:rsid w:val="00C12A12"/>
    <w:rsid w:val="00C13825"/>
    <w:rsid w:val="00C152A6"/>
    <w:rsid w:val="00C15982"/>
    <w:rsid w:val="00C203E7"/>
    <w:rsid w:val="00C21EFF"/>
    <w:rsid w:val="00C23DF7"/>
    <w:rsid w:val="00C253D7"/>
    <w:rsid w:val="00C25B4D"/>
    <w:rsid w:val="00C27BFD"/>
    <w:rsid w:val="00C3053E"/>
    <w:rsid w:val="00C4067A"/>
    <w:rsid w:val="00C41BC5"/>
    <w:rsid w:val="00C46454"/>
    <w:rsid w:val="00C47D9F"/>
    <w:rsid w:val="00C52A0A"/>
    <w:rsid w:val="00C57333"/>
    <w:rsid w:val="00C57A19"/>
    <w:rsid w:val="00C62955"/>
    <w:rsid w:val="00C64A18"/>
    <w:rsid w:val="00C70A83"/>
    <w:rsid w:val="00C726AA"/>
    <w:rsid w:val="00C72F05"/>
    <w:rsid w:val="00C73BEF"/>
    <w:rsid w:val="00C74BBA"/>
    <w:rsid w:val="00C7512A"/>
    <w:rsid w:val="00C761B3"/>
    <w:rsid w:val="00C80B40"/>
    <w:rsid w:val="00C835B2"/>
    <w:rsid w:val="00C85AC8"/>
    <w:rsid w:val="00C87EFC"/>
    <w:rsid w:val="00C90C12"/>
    <w:rsid w:val="00C914E4"/>
    <w:rsid w:val="00C92ED9"/>
    <w:rsid w:val="00C937E3"/>
    <w:rsid w:val="00C97992"/>
    <w:rsid w:val="00C97B34"/>
    <w:rsid w:val="00CA1941"/>
    <w:rsid w:val="00CB10E5"/>
    <w:rsid w:val="00CB40EE"/>
    <w:rsid w:val="00CB5CC4"/>
    <w:rsid w:val="00CC0E6A"/>
    <w:rsid w:val="00CC3872"/>
    <w:rsid w:val="00CC3E39"/>
    <w:rsid w:val="00CC4171"/>
    <w:rsid w:val="00CC4385"/>
    <w:rsid w:val="00CC57DC"/>
    <w:rsid w:val="00CC6AD3"/>
    <w:rsid w:val="00CC734B"/>
    <w:rsid w:val="00CD1811"/>
    <w:rsid w:val="00CD4639"/>
    <w:rsid w:val="00CD5F76"/>
    <w:rsid w:val="00CD6411"/>
    <w:rsid w:val="00CE27BF"/>
    <w:rsid w:val="00CE5779"/>
    <w:rsid w:val="00CE653A"/>
    <w:rsid w:val="00CE7CCA"/>
    <w:rsid w:val="00CF35FC"/>
    <w:rsid w:val="00CF53C8"/>
    <w:rsid w:val="00CF5F66"/>
    <w:rsid w:val="00CF63CB"/>
    <w:rsid w:val="00CF7A15"/>
    <w:rsid w:val="00D00275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5F5"/>
    <w:rsid w:val="00D15664"/>
    <w:rsid w:val="00D160F1"/>
    <w:rsid w:val="00D16179"/>
    <w:rsid w:val="00D16D7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1474"/>
    <w:rsid w:val="00D538D3"/>
    <w:rsid w:val="00D56136"/>
    <w:rsid w:val="00D606E2"/>
    <w:rsid w:val="00D62387"/>
    <w:rsid w:val="00D62A5F"/>
    <w:rsid w:val="00D64CA3"/>
    <w:rsid w:val="00D657F1"/>
    <w:rsid w:val="00D67C7B"/>
    <w:rsid w:val="00D71342"/>
    <w:rsid w:val="00D7472A"/>
    <w:rsid w:val="00D74A5E"/>
    <w:rsid w:val="00D83969"/>
    <w:rsid w:val="00D84D1C"/>
    <w:rsid w:val="00D86311"/>
    <w:rsid w:val="00D90188"/>
    <w:rsid w:val="00D92D5B"/>
    <w:rsid w:val="00D93206"/>
    <w:rsid w:val="00D95007"/>
    <w:rsid w:val="00D97EA9"/>
    <w:rsid w:val="00DA0BA0"/>
    <w:rsid w:val="00DA21B4"/>
    <w:rsid w:val="00DA6571"/>
    <w:rsid w:val="00DB4472"/>
    <w:rsid w:val="00DB4A7C"/>
    <w:rsid w:val="00DB564E"/>
    <w:rsid w:val="00DB69D2"/>
    <w:rsid w:val="00DB7BF9"/>
    <w:rsid w:val="00DC21B2"/>
    <w:rsid w:val="00DC543D"/>
    <w:rsid w:val="00DC7A11"/>
    <w:rsid w:val="00DC7FAC"/>
    <w:rsid w:val="00DD0491"/>
    <w:rsid w:val="00DD05C4"/>
    <w:rsid w:val="00DD07C9"/>
    <w:rsid w:val="00DD0C2E"/>
    <w:rsid w:val="00DD3CE5"/>
    <w:rsid w:val="00DD5011"/>
    <w:rsid w:val="00DD50F2"/>
    <w:rsid w:val="00DD64AF"/>
    <w:rsid w:val="00DD6AE4"/>
    <w:rsid w:val="00DD6D5D"/>
    <w:rsid w:val="00DD7D2B"/>
    <w:rsid w:val="00DE1B14"/>
    <w:rsid w:val="00DE25EF"/>
    <w:rsid w:val="00DE4C44"/>
    <w:rsid w:val="00DE4F63"/>
    <w:rsid w:val="00DE59B3"/>
    <w:rsid w:val="00DF2441"/>
    <w:rsid w:val="00DF29AB"/>
    <w:rsid w:val="00DF2ED9"/>
    <w:rsid w:val="00DF4971"/>
    <w:rsid w:val="00DF76D7"/>
    <w:rsid w:val="00E01B2D"/>
    <w:rsid w:val="00E06D7D"/>
    <w:rsid w:val="00E07AE2"/>
    <w:rsid w:val="00E1002C"/>
    <w:rsid w:val="00E12B0C"/>
    <w:rsid w:val="00E165E5"/>
    <w:rsid w:val="00E17510"/>
    <w:rsid w:val="00E17B8F"/>
    <w:rsid w:val="00E2126D"/>
    <w:rsid w:val="00E2168B"/>
    <w:rsid w:val="00E21B91"/>
    <w:rsid w:val="00E2261E"/>
    <w:rsid w:val="00E226E9"/>
    <w:rsid w:val="00E30A3C"/>
    <w:rsid w:val="00E30C86"/>
    <w:rsid w:val="00E32722"/>
    <w:rsid w:val="00E33B33"/>
    <w:rsid w:val="00E3526B"/>
    <w:rsid w:val="00E37047"/>
    <w:rsid w:val="00E41633"/>
    <w:rsid w:val="00E4347A"/>
    <w:rsid w:val="00E435F2"/>
    <w:rsid w:val="00E44AB4"/>
    <w:rsid w:val="00E44B09"/>
    <w:rsid w:val="00E45BEF"/>
    <w:rsid w:val="00E46012"/>
    <w:rsid w:val="00E52B51"/>
    <w:rsid w:val="00E53230"/>
    <w:rsid w:val="00E5375C"/>
    <w:rsid w:val="00E53AE5"/>
    <w:rsid w:val="00E54FA7"/>
    <w:rsid w:val="00E55EF4"/>
    <w:rsid w:val="00E568E7"/>
    <w:rsid w:val="00E57F1B"/>
    <w:rsid w:val="00E602DF"/>
    <w:rsid w:val="00E62608"/>
    <w:rsid w:val="00E63E28"/>
    <w:rsid w:val="00E6466A"/>
    <w:rsid w:val="00E65473"/>
    <w:rsid w:val="00E655A4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6E7A"/>
    <w:rsid w:val="00EC0D04"/>
    <w:rsid w:val="00EC1BD8"/>
    <w:rsid w:val="00EC2AB1"/>
    <w:rsid w:val="00EC336D"/>
    <w:rsid w:val="00EC423F"/>
    <w:rsid w:val="00EC63E2"/>
    <w:rsid w:val="00EC69E1"/>
    <w:rsid w:val="00EC6D2D"/>
    <w:rsid w:val="00ED2941"/>
    <w:rsid w:val="00ED65ED"/>
    <w:rsid w:val="00EE25F5"/>
    <w:rsid w:val="00EE278E"/>
    <w:rsid w:val="00EE3AEB"/>
    <w:rsid w:val="00EE4363"/>
    <w:rsid w:val="00EF0FE0"/>
    <w:rsid w:val="00EF1FF3"/>
    <w:rsid w:val="00EF2BED"/>
    <w:rsid w:val="00EF449D"/>
    <w:rsid w:val="00EF5987"/>
    <w:rsid w:val="00EF64A8"/>
    <w:rsid w:val="00F01448"/>
    <w:rsid w:val="00F01EBA"/>
    <w:rsid w:val="00F024B3"/>
    <w:rsid w:val="00F046C3"/>
    <w:rsid w:val="00F04B25"/>
    <w:rsid w:val="00F051B3"/>
    <w:rsid w:val="00F06136"/>
    <w:rsid w:val="00F215A9"/>
    <w:rsid w:val="00F21A6E"/>
    <w:rsid w:val="00F22458"/>
    <w:rsid w:val="00F226CE"/>
    <w:rsid w:val="00F23BB1"/>
    <w:rsid w:val="00F24CCC"/>
    <w:rsid w:val="00F27DB8"/>
    <w:rsid w:val="00F3080D"/>
    <w:rsid w:val="00F31ACB"/>
    <w:rsid w:val="00F32D1A"/>
    <w:rsid w:val="00F32EE8"/>
    <w:rsid w:val="00F33BFD"/>
    <w:rsid w:val="00F36F50"/>
    <w:rsid w:val="00F410EA"/>
    <w:rsid w:val="00F413C3"/>
    <w:rsid w:val="00F44F7C"/>
    <w:rsid w:val="00F4567B"/>
    <w:rsid w:val="00F45C68"/>
    <w:rsid w:val="00F47577"/>
    <w:rsid w:val="00F5294A"/>
    <w:rsid w:val="00F533AD"/>
    <w:rsid w:val="00F534B9"/>
    <w:rsid w:val="00F5728B"/>
    <w:rsid w:val="00F61B63"/>
    <w:rsid w:val="00F61E0A"/>
    <w:rsid w:val="00F671B2"/>
    <w:rsid w:val="00F673C4"/>
    <w:rsid w:val="00F7022D"/>
    <w:rsid w:val="00F70FF1"/>
    <w:rsid w:val="00F70FFA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7901"/>
    <w:rsid w:val="00F91945"/>
    <w:rsid w:val="00F91FCF"/>
    <w:rsid w:val="00F955CF"/>
    <w:rsid w:val="00F9673A"/>
    <w:rsid w:val="00FA0840"/>
    <w:rsid w:val="00FA0AD4"/>
    <w:rsid w:val="00FA27F5"/>
    <w:rsid w:val="00FA4502"/>
    <w:rsid w:val="00FA65B3"/>
    <w:rsid w:val="00FA681F"/>
    <w:rsid w:val="00FA7B89"/>
    <w:rsid w:val="00FB19F4"/>
    <w:rsid w:val="00FB1F36"/>
    <w:rsid w:val="00FB4732"/>
    <w:rsid w:val="00FB5355"/>
    <w:rsid w:val="00FB5CC0"/>
    <w:rsid w:val="00FB72FC"/>
    <w:rsid w:val="00FB73B9"/>
    <w:rsid w:val="00FB7F26"/>
    <w:rsid w:val="00FC3325"/>
    <w:rsid w:val="00FC4239"/>
    <w:rsid w:val="00FC45F0"/>
    <w:rsid w:val="00FC5610"/>
    <w:rsid w:val="00FD1A59"/>
    <w:rsid w:val="00FD1EF9"/>
    <w:rsid w:val="00FD7CCE"/>
    <w:rsid w:val="00FD7DA4"/>
    <w:rsid w:val="00FD7E01"/>
    <w:rsid w:val="00FE16FC"/>
    <w:rsid w:val="00FE21A5"/>
    <w:rsid w:val="00FE2712"/>
    <w:rsid w:val="00FE33DE"/>
    <w:rsid w:val="00FE7485"/>
    <w:rsid w:val="00FF1B46"/>
    <w:rsid w:val="00FF2067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906"/>
    <w:pPr>
      <w:spacing w:line="288" w:lineRule="auto"/>
      <w:jc w:val="both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1090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61090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1090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1090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1090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1090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1090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1090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1090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er">
    <w:name w:val="footer"/>
    <w:aliases w:val="Footer-odd"/>
    <w:basedOn w:val="Normal"/>
    <w:link w:val="FooterChar"/>
    <w:qFormat/>
    <w:rsid w:val="00610906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61090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610906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610906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610906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character" w:customStyle="1" w:styleId="normal--char">
    <w:name w:val="normal--char"/>
    <w:basedOn w:val="DefaultParagraphFont"/>
    <w:rsid w:val="0047417A"/>
    <w:rPr>
      <w:rFonts w:cs="Times New Roman"/>
    </w:r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906"/>
    <w:pPr>
      <w:spacing w:line="288" w:lineRule="auto"/>
      <w:jc w:val="both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1090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61090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1090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1090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1090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1090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1090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1090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1090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er">
    <w:name w:val="footer"/>
    <w:aliases w:val="Footer-odd"/>
    <w:basedOn w:val="Normal"/>
    <w:link w:val="FooterChar"/>
    <w:qFormat/>
    <w:rsid w:val="00610906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61090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610906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610906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610906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character" w:customStyle="1" w:styleId="normal--char">
    <w:name w:val="normal--char"/>
    <w:basedOn w:val="DefaultParagraphFont"/>
    <w:rsid w:val="0047417A"/>
    <w:rPr>
      <w:rFonts w:cs="Times New Roman"/>
    </w:r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mailto:raluca.radescu@eesc.europa.eu" TargetMode="External"/><Relationship Id="rId39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yperlink" Target="mailto:georgeshenry.carrard@eesc.europa.eu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johannes.kind@eesc.europa.eu" TargetMode="External"/><Relationship Id="rId33" Type="http://schemas.openxmlformats.org/officeDocument/2006/relationships/hyperlink" Target="mailto:Maja.Radman@eesc.europa.eu" TargetMode="External"/><Relationship Id="rId38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Cedric.Cabanne@eesc.europa.e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claudia.drewes-wran@eesc.europa.eu" TargetMode="External"/><Relationship Id="rId32" Type="http://schemas.openxmlformats.org/officeDocument/2006/relationships/hyperlink" Target="mailto:Maja.Radman@eesc.europa.eu" TargetMode="Externa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fr.opinions-search" TargetMode="External"/><Relationship Id="rId23" Type="http://schemas.openxmlformats.org/officeDocument/2006/relationships/hyperlink" Target="mailto:claudia.drewes-wran@eesc.europa.eu" TargetMode="External"/><Relationship Id="rId28" Type="http://schemas.openxmlformats.org/officeDocument/2006/relationships/hyperlink" Target="mailto:luis.lobo@eesc.europa.eu" TargetMode="External"/><Relationship Id="rId36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LucaVenerando.Giuffrida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en.documents" TargetMode="External"/><Relationship Id="rId22" Type="http://schemas.openxmlformats.org/officeDocument/2006/relationships/hyperlink" Target="mailto:jean-pierre.faure@eesc.europa.eu" TargetMode="External"/><Relationship Id="rId27" Type="http://schemas.openxmlformats.org/officeDocument/2006/relationships/hyperlink" Target="mailto:june.bedaton@eesc.europa.eu" TargetMode="External"/><Relationship Id="rId30" Type="http://schemas.openxmlformats.org/officeDocument/2006/relationships/hyperlink" Target="mailto:Cedric.Cabanne@eesc.europa.eu" TargetMode="External"/><Relationship Id="rId35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c.gc.ca/english/resources/publications/ref-sponso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3XPXQ63Y2AW3-8-8493</_dlc_DocId>
    <_dlc_DocIdUrl xmlns="8835a8a4-5a07-4207-ac1e-223f88a8f7af">
      <Url>http://dm/EESC/2016/_layouts/DocIdRedir.aspx?ID=3XPXQ63Y2AW3-8-8493</Url>
      <Description>3XPXQ63Y2AW3-8-8493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5b5fc767-807c-48ce-a2a0-58da019d9a18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2017-04-10T12:00:00+00:00</ProductionDate>
    <DocumentNumber xmlns="5b5fc767-807c-48ce-a2a0-58da019d9a18">6957</DocumentNumber>
    <FicheYear xmlns="8835a8a4-5a07-4207-ac1e-223f88a8f7af">2017</FicheYear>
    <DocumentVersion xmlns="8835a8a4-5a07-4207-ac1e-223f88a8f7af">1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TaxCatchAll xmlns="8835a8a4-5a07-4207-ac1e-223f88a8f7af">
      <Value>40</Value>
      <Value>39</Value>
      <Value>38</Value>
      <Value>37</Value>
      <Value>36</Value>
      <Value>35</Value>
      <Value>34</Value>
      <Value>33</Value>
      <Value>29</Value>
      <Value>28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10</Value>
      <Value>6</Value>
      <Value>5</Value>
      <Value>4</Value>
      <Value>2</Value>
      <Value>1</Value>
    </TaxCatchAll>
    <MeetingDate xmlns="8835a8a4-5a07-4207-ac1e-223f88a8f7af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4344</FicheNumber>
    <DocumentYear xmlns="8835a8a4-5a07-4207-ac1e-223f88a8f7af">2016</DocumentYear>
    <DocumentPart xmlns="8835a8a4-5a07-4207-ac1e-223f88a8f7af">0</DocumentPart>
    <AdoptionDate xmlns="8835a8a4-5a07-4207-ac1e-223f88a8f7af">2017-01-26T12:00:00+00:00</AdoptionDate>
    <MeetingName_0 xmlns="http://schemas.microsoft.com/sharepoint/v3/fields">
      <Terms xmlns="http://schemas.microsoft.com/office/infopath/2007/PartnerControls"/>
    </MeetingName_0>
    <RequestingService xmlns="8835a8a4-5a07-4207-ac1e-223f88a8f7a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3157ED79594C3428C4553EF9FC1E0CB" ma:contentTypeVersion="4" ma:contentTypeDescription="Defines the documents for Document Manager V2" ma:contentTypeScope="" ma:versionID="2ec16c5c5134f7b978e3e57d393a641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5b5fc767-807c-48ce-a2a0-58da019d9a18" targetNamespace="http://schemas.microsoft.com/office/2006/metadata/properties" ma:root="true" ma:fieldsID="019bc56107e3db36ddeb3dfc4ef57e94" ns2:_="" ns3:_="" ns4:_="">
    <xsd:import namespace="8835a8a4-5a07-4207-ac1e-223f88a8f7af"/>
    <xsd:import namespace="http://schemas.microsoft.com/sharepoint/v3/fields"/>
    <xsd:import namespace="5b5fc767-807c-48ce-a2a0-58da019d9a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c767-807c-48ce-a2a0-58da019d9a1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2C6D-F210-4BCC-96B9-D59A42C1E6F5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85B209FD-29BE-4BAB-99C7-E03CFB8D21A8}"/>
</file>

<file path=customXml/itemProps4.xml><?xml version="1.0" encoding="utf-8"?>
<ds:datastoreItem xmlns:ds="http://schemas.openxmlformats.org/officeDocument/2006/customXml" ds:itemID="{2272B315-18A8-418C-AEDB-0DE6F18C5CA7}"/>
</file>

<file path=customXml/itemProps5.xml><?xml version="1.0" encoding="utf-8"?>
<ds:datastoreItem xmlns:ds="http://schemas.openxmlformats.org/officeDocument/2006/customXml" ds:itemID="{F9BE0B1F-1C59-4EF7-BF30-4512969B0D53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8</TotalTime>
  <Pages>3</Pages>
  <Words>3622</Words>
  <Characters>23506</Characters>
  <Application>Microsoft Office Word</Application>
  <DocSecurity>0</DocSecurity>
  <Lines>543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synthèse décembre 2016</vt:lpstr>
    </vt:vector>
  </TitlesOfParts>
  <Company>CESE-CdR</Company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prijatých stanovísk - plenárne zasadnutie v januári 2017</dc:title>
  <dc:subject>Konzultačné práce, rôzne</dc:subject>
  <dc:creator/>
  <cp:keywords>EESC-2016-06957-00-01-TCD-TRA-SK</cp:keywords>
  <dc:description>Rapporteur: -_x000d_
Original language: FR_x000d_
Date of document: 10/04/2017_x000d_
Date of meeting: _x000d_
External documents: -_x000d_
Administrator responsible: Cosmai Domenico, telephone: +32 (0)2 546 9041_x000d_
_x000d_
Abstract:</dc:description>
  <cp:lastModifiedBy>Lukás Durech</cp:lastModifiedBy>
  <cp:revision>11</cp:revision>
  <cp:lastPrinted>2017-02-09T13:19:00Z</cp:lastPrinted>
  <dcterms:created xsi:type="dcterms:W3CDTF">2017-04-10T10:31:00Z</dcterms:created>
  <dcterms:modified xsi:type="dcterms:W3CDTF">2017-04-10T10:45:00Z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10/02/2017, 10/02/2017, 13/12/2016, 15/09/2016, 14/09/2016, 14/09/2016, 12/07/2016, 30/06/2016, 29/06/2016, 23/05/2016, 23/05/2016, 25/04/2016, 25/04/2016, 14/03/2016, 11/03/2016, 11/03/2016, 15/02/2016, 15/02/2016, 15/02/2016, 03/02/2016, 03/02/2016, 14/</vt:lpwstr>
  </property>
  <property fmtid="{D5CDD505-2E9C-101B-9397-08002B2CF9AE}" pid="4" name="Pref_Time">
    <vt:lpwstr>12:10:16, 11:16:03, 12:23:59, 18:12:41, 09:48:43, 08:36:59, 11:43:50, 09:30:52, 17:35:55, 17:02:49, 16:30:20, 11:28:20, 09:54:52, 08:31:22, 17:08:54, 15:59:23, 12:27:50, 12:09:16, 09:49:23, 17:26:57, 16:09:02, 17:58:07, 17:32:44, 15:05:42, 11:13:53, 16:35</vt:lpwstr>
  </property>
  <property fmtid="{D5CDD505-2E9C-101B-9397-08002B2CF9AE}" pid="5" name="Pref_User">
    <vt:lpwstr>enied, YMUR, mreg, jhvi, tvoc, htoo, mreg, tvoc, hnic, mreg, hnic, amett, nmcg, amett, enied, nmcg, amett, enied, ymur, tvoc, nmcg, vvos, ssex, vvos, vvos, mkop, nmcg, amett, htoo, tvoc, dtai, nmcg, amett, ymur, amett, YMUR, jhvi, gharr</vt:lpwstr>
  </property>
  <property fmtid="{D5CDD505-2E9C-101B-9397-08002B2CF9AE}" pid="6" name="Pref_FileName">
    <vt:lpwstr>EESC-2016-06957-00-00-TCD-TRA-FR-CRR.docx, EESC-2016-06957-00-00-TCD-CRR-EN.docx, EESC-2016-05775-00-00-TCD-ORI.docx, EESC-2016-03275-00-01-TCD-ORI.docx, EESC-2016-03275-00-00-TCD-TRA-EN-CRR.docx, EESC-2016-03275-00-00-TCD-CRR-FR.docx, EESC-2016-03689-00-</vt:lpwstr>
  </property>
  <property fmtid="{D5CDD505-2E9C-101B-9397-08002B2CF9AE}" pid="7" name="ContentTypeId">
    <vt:lpwstr>0x010100EA97B91038054C99906057A708A1480A00C3157ED79594C3428C4553EF9FC1E0CB</vt:lpwstr>
  </property>
  <property fmtid="{D5CDD505-2E9C-101B-9397-08002B2CF9AE}" pid="8" name="_dlc_DocIdItemGuid">
    <vt:lpwstr>de2274a7-257b-4fdb-a922-87135eba3421</vt:lpwstr>
  </property>
  <property fmtid="{D5CDD505-2E9C-101B-9397-08002B2CF9AE}" pid="9" name="AvailableTranslations">
    <vt:lpwstr>37;#LT|a7ff5ce7-6123-4f68-865a-a57c31810414;#15;#IT|0774613c-01ed-4e5d-a25d-11d2388de825;#36;#LV|46f7e311-5d9f-4663-b433-18aeccb7ace7;#39;#CS|72f9705b-0217-4fd3-bea2-cbc7ed80e26e;#16;#DA|5d49c027-8956-412b-aa16-e85a0f96ad0e;#35;#HU|6b229040-c589-4408-b4c1-4285663d20a8;#40;#FI|87606a43-d45f-42d6-b8c9-e1a3457db5b7;#38;#HR|2f555653-ed1a-4fe6-8362-9082d95989e5;#4;#FR|d2afafd3-4c81-4f60-8f52-ee33f2f54ff3;#28;#ES|e7a6b05b-ae16-40c8-add9-68b64b03aeba;#24;#PL|1e03da61-4678-4e07-b136-b5024ca9197b;#25;#RO|feb747a2-64cd-4299-af12-4833ddc30497;#18;#SV|c2ed69e7-a339-43d7-8f22-d93680a92aa0;#17;#NL|55c6556c-b4f4-441d-9acf-c498d4f838bd;#23;#EL|6d4f4d51-af9b-4650-94b4-4276bee85c91;#10;#EN|f2175f21-25d7-44a3-96da-d6a61b075e1b;#19;#PT|50ccc04a-eadd-42ae-a0cb-acaf45f812ba;#33;#SK|46d9fce0-ef79-4f71-b89b-cd6aa82426b8;#34;#BG|1a1b3951-7821-4e6a-85f5-5673fc08bd2c;#21;#SL|98a412ae-eb01-49e9-ae3d-585a81724cfc;#26;#ET|ff6c3f4c-b02c-4c3c-ab07-2c37995a7a0a;#22;#DE|f6b31e5a-26fa-4935-b661-318e46daf27e;#29;#MT|7df99101-6854-4a26-b53a-b88c0da02c26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4;#FR|d2afafd3-4c81-4f60-8f52-ee33f2f54ff3</vt:lpwstr>
  </property>
  <property fmtid="{D5CDD505-2E9C-101B-9397-08002B2CF9AE}" pid="14" name="MeetingName">
    <vt:lpwstr/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20;#TCD|cd9d6eb6-3f4f-424a-b2d1-57c9d450eaaf</vt:lpwstr>
  </property>
  <property fmtid="{D5CDD505-2E9C-101B-9397-08002B2CF9AE}" pid="18" name="DocumentLanguage">
    <vt:lpwstr>33;#SK|46d9fce0-ef79-4f71-b89b-cd6aa82426b8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6957</vt:i4>
  </property>
  <property fmtid="{D5CDD505-2E9C-101B-9397-08002B2CF9AE}" pid="26" name="FicheYear">
    <vt:i4>2017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22;#DE|f6b31e5a-26fa-4935-b661-318e46daf27e;#21;#SL|98a412ae-eb01-49e9-ae3d-585a81724cfc;#20;#TCD|cd9d6eb6-3f4f-424a-b2d1-57c9d450eaaf;#16;#DA|5d49c027-8956-412b-aa16-e85a0f96ad0e;#17;#NL|55c6556c-b4f4-441d-9acf-c498d4f838bd;#39;#CS|72f9705b-0217-4fd3-bea2-cbc7ed80e26e;#35;#HU|6b229040-c589-4408-b4c1-4285663d20a8;#34;#BG|1a1b3951-7821-4e6a-85f5-5673fc08bd2c;#28;#ES|e7a6b05b-ae16-40c8-add9-68b64b03aeba;#6;#Final|ea5e6674-7b27-4bac-b091-73adbb394efe;#5;#Unrestricted|826e22d7-d029-4ec0-a450-0c28ff673572;#4;#FR|d2afafd3-4c81-4f60-8f52-ee33f2f54ff3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4344</vt:i4>
  </property>
  <property fmtid="{D5CDD505-2E9C-101B-9397-08002B2CF9AE}" pid="34" name="DocumentYear">
    <vt:i4>2016</vt:i4>
  </property>
  <property fmtid="{D5CDD505-2E9C-101B-9397-08002B2CF9AE}" pid="35" name="DocumentPart">
    <vt:i4>0</vt:i4>
  </property>
  <property fmtid="{D5CDD505-2E9C-101B-9397-08002B2CF9AE}" pid="36" name="MeetingName_0">
    <vt:lpwstr/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</vt:lpwstr>
  </property>
  <property fmtid="{D5CDD505-2E9C-101B-9397-08002B2CF9AE}" pid="40" name="AvailableTranslations_0">
    <vt:lpwstr>CS|72f9705b-0217-4fd3-bea2-cbc7ed80e26e;DA|5d49c027-8956-412b-aa16-e85a0f96ad0e;HU|6b229040-c589-4408-b4c1-4285663d20a8;FR|d2afafd3-4c81-4f60-8f52-ee33f2f54ff3;ES|e7a6b05b-ae16-40c8-add9-68b64b03aeba;NL|55c6556c-b4f4-441d-9acf-c498d4f838bd;BG|1a1b3951-7821-4e6a-85f5-5673fc08bd2c;SL|98a412ae-eb01-49e9-ae3d-585a81724cfc;DE|f6b31e5a-26fa-4935-b661-318e46daf27e</vt:lpwstr>
  </property>
  <property fmtid="{D5CDD505-2E9C-101B-9397-08002B2CF9AE}" pid="41" name="AdoptionDate">
    <vt:filetime>2017-01-26T12:00:00Z</vt:filetime>
  </property>
</Properties>
</file>