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0" w:rsidRPr="003B0069" w:rsidRDefault="008415E0">
      <w:r w:rsidRPr="003B0069">
        <w:rPr>
          <w:rFonts w:ascii="Verdana" w:hAnsi="Verdana"/>
          <w:b/>
          <w:noProof/>
          <w:sz w:val="18"/>
          <w:lang w:val="fr-BE" w:eastAsia="fr-BE" w:bidi="ar-SA"/>
        </w:rPr>
        <w:drawing>
          <wp:anchor distT="0" distB="0" distL="114300" distR="114300" simplePos="0" relativeHeight="251659776" behindDoc="0" locked="0" layoutInCell="1" allowOverlap="1" wp14:anchorId="23ADA0F9" wp14:editId="57053970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6631388" cy="1614115"/>
            <wp:effectExtent l="0" t="0" r="0" b="5715"/>
            <wp:wrapNone/>
            <wp:docPr id="5" name="Picture 5" descr="F:\01.PRESS RELEASES\2015\visuals_CP\EESC-PressRelease-EN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2015\visuals_CP\EESC-PressRelease-EN-h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16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E0" w:rsidRPr="003B0069" w:rsidRDefault="008415E0"/>
    <w:p w:rsidR="008415E0" w:rsidRPr="003B0069" w:rsidRDefault="008415E0"/>
    <w:p w:rsidR="008415E0" w:rsidRPr="003B0069" w:rsidRDefault="008415E0"/>
    <w:p w:rsidR="008415E0" w:rsidRPr="003B0069" w:rsidRDefault="008415E0"/>
    <w:p w:rsidR="008415E0" w:rsidRPr="003B0069" w:rsidRDefault="008415E0"/>
    <w:p w:rsidR="008415E0" w:rsidRPr="003B0069" w:rsidRDefault="008415E0"/>
    <w:tbl>
      <w:tblPr>
        <w:tblW w:w="9335" w:type="dxa"/>
        <w:tblLook w:val="0000" w:firstRow="0" w:lastRow="0" w:firstColumn="0" w:lastColumn="0" w:noHBand="0" w:noVBand="0"/>
      </w:tblPr>
      <w:tblGrid>
        <w:gridCol w:w="5216"/>
        <w:gridCol w:w="4119"/>
      </w:tblGrid>
      <w:tr w:rsidR="00F83179" w:rsidRPr="003B0069" w:rsidTr="008415E0">
        <w:trPr>
          <w:cantSplit/>
          <w:trHeight w:val="170"/>
        </w:trPr>
        <w:tc>
          <w:tcPr>
            <w:tcW w:w="5216" w:type="dxa"/>
          </w:tcPr>
          <w:p w:rsidR="00F83179" w:rsidRPr="003B0069" w:rsidRDefault="005550E7" w:rsidP="00083843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3B0069">
              <w:rPr>
                <w:rFonts w:ascii="Verdana" w:hAnsi="Verdana"/>
                <w:b/>
                <w:sz w:val="20"/>
              </w:rPr>
              <w:t xml:space="preserve">TISKOVÁ ZPRÁVA Č. 60/2015 </w:t>
            </w:r>
          </w:p>
        </w:tc>
        <w:tc>
          <w:tcPr>
            <w:tcW w:w="4119" w:type="dxa"/>
          </w:tcPr>
          <w:p w:rsidR="00F83179" w:rsidRPr="003B0069" w:rsidRDefault="001B4435" w:rsidP="004174F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3B0069">
              <w:rPr>
                <w:rFonts w:ascii="Verdana" w:hAnsi="Verdana"/>
                <w:b/>
                <w:sz w:val="20"/>
              </w:rPr>
              <w:t>7. </w:t>
            </w:r>
            <w:r w:rsidR="004174F1" w:rsidRPr="003B0069">
              <w:rPr>
                <w:rFonts w:ascii="Verdana" w:hAnsi="Verdana"/>
                <w:b/>
                <w:sz w:val="20"/>
              </w:rPr>
              <w:t xml:space="preserve">října 2015 </w:t>
            </w:r>
          </w:p>
        </w:tc>
      </w:tr>
    </w:tbl>
    <w:p w:rsidR="00F83179" w:rsidRPr="003B0069" w:rsidRDefault="004174F1" w:rsidP="00686EC2">
      <w:pPr>
        <w:spacing w:line="240" w:lineRule="auto"/>
        <w:rPr>
          <w:rFonts w:ascii="Verdana" w:hAnsi="Verdana"/>
          <w:sz w:val="20"/>
        </w:rPr>
        <w:sectPr w:rsidR="00F83179" w:rsidRPr="003B0069" w:rsidSect="008415E0">
          <w:footerReference w:type="default" r:id="rId13"/>
          <w:pgSz w:w="11907" w:h="16839" w:code="9"/>
          <w:pgMar w:top="993" w:right="1418" w:bottom="1418" w:left="1418" w:header="3062" w:footer="454" w:gutter="0"/>
          <w:cols w:space="720"/>
          <w:docGrid w:linePitch="299"/>
        </w:sectPr>
      </w:pPr>
      <w:r w:rsidRPr="003B0069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795460" wp14:editId="0FA6ED2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F83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F831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bookmarkStart w:id="0" w:name="_GoBack"/>
      <w:bookmarkEnd w:id="0"/>
    </w:p>
    <w:p w:rsidR="00C81E88" w:rsidRPr="003B0069" w:rsidRDefault="00C81E88" w:rsidP="00C81E88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4174F1" w:rsidRPr="003B0069" w:rsidRDefault="004174F1" w:rsidP="00C81E8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3B0069">
        <w:rPr>
          <w:rFonts w:ascii="Verdana" w:hAnsi="Verdana"/>
          <w:b/>
          <w:sz w:val="28"/>
        </w:rPr>
        <w:t>Harmonizace pokroku: Georges Dassis, nový předseda EHSV, představuje svůj program</w:t>
      </w:r>
    </w:p>
    <w:p w:rsidR="004174F1" w:rsidRPr="003B0069" w:rsidRDefault="004174F1" w:rsidP="00C81E88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Georges Dassis byl valnou většinou hlasů zvolen 3</w:t>
      </w:r>
      <w:r w:rsidR="001B4435" w:rsidRPr="003B0069">
        <w:rPr>
          <w:rFonts w:ascii="Verdana" w:hAnsi="Verdana"/>
          <w:sz w:val="18"/>
        </w:rPr>
        <w:t>1. </w:t>
      </w:r>
      <w:r w:rsidRPr="003B0069">
        <w:rPr>
          <w:rFonts w:ascii="Verdana" w:hAnsi="Verdana"/>
          <w:sz w:val="18"/>
        </w:rPr>
        <w:t>předsedou Evropského hospodářského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sociálního výboru – instituce, kterou se dvěma místopředsedy, pány Michaelem </w:t>
      </w:r>
      <w:proofErr w:type="spellStart"/>
      <w:r w:rsidRPr="003B0069">
        <w:rPr>
          <w:rFonts w:ascii="Verdana" w:hAnsi="Verdana"/>
          <w:sz w:val="18"/>
        </w:rPr>
        <w:t>Smythem</w:t>
      </w:r>
      <w:proofErr w:type="spellEnd"/>
      <w:r w:rsidRPr="003B0069">
        <w:rPr>
          <w:rFonts w:ascii="Verdana" w:hAnsi="Verdana"/>
          <w:sz w:val="18"/>
        </w:rPr>
        <w:t xml:space="preserve"> (rozpočet)</w:t>
      </w:r>
      <w:r w:rsidR="001B4435" w:rsidRPr="003B0069">
        <w:rPr>
          <w:rFonts w:ascii="Verdana" w:hAnsi="Verdana"/>
          <w:sz w:val="18"/>
        </w:rPr>
        <w:t xml:space="preserve"> a </w:t>
      </w:r>
      <w:proofErr w:type="spellStart"/>
      <w:r w:rsidRPr="003B0069">
        <w:rPr>
          <w:rFonts w:ascii="Verdana" w:hAnsi="Verdana"/>
          <w:sz w:val="18"/>
        </w:rPr>
        <w:t>Gonçalem</w:t>
      </w:r>
      <w:proofErr w:type="spellEnd"/>
      <w:r w:rsidRPr="003B0069">
        <w:rPr>
          <w:rFonts w:ascii="Verdana" w:hAnsi="Verdana"/>
          <w:sz w:val="18"/>
        </w:rPr>
        <w:t xml:space="preserve"> Lobem </w:t>
      </w:r>
      <w:proofErr w:type="spellStart"/>
      <w:r w:rsidRPr="003B0069">
        <w:rPr>
          <w:rFonts w:ascii="Verdana" w:hAnsi="Verdana"/>
          <w:sz w:val="18"/>
        </w:rPr>
        <w:t>Xavierem</w:t>
      </w:r>
      <w:proofErr w:type="spellEnd"/>
      <w:r w:rsidRPr="003B0069">
        <w:rPr>
          <w:rFonts w:ascii="Verdana" w:hAnsi="Verdana"/>
          <w:sz w:val="18"/>
        </w:rPr>
        <w:t xml:space="preserve"> (komunikace) povede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letech 2015 až 201</w:t>
      </w:r>
      <w:r w:rsidR="001B4435" w:rsidRPr="003B0069">
        <w:rPr>
          <w:rFonts w:ascii="Verdana" w:hAnsi="Verdana"/>
          <w:sz w:val="18"/>
        </w:rPr>
        <w:t>8. 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i/>
          <w:sz w:val="18"/>
        </w:rPr>
        <w:t>„Toto funkční období přinese užitek evropským občanům, neboť jim bude zcela zasvěceno. Zmobilizujeme všechny síly občanské společnosti, abychom Evropskou unii učinili přitažlivější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ve větší míře přítomnou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každodenním životě Evropanů. Jako první je nutné zmírnit extrémní chudobu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investovat do zaměstnanosti mladých lidí, do projektů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oblasti infrastruktury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do výzkumu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inovací,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to velmi výrazně. Evropa nesmí být synonymem pro vyrovnávání standardů podle nejnižší úrovně, ale podle nejvyšší. Musí vést všechny občany ze severu, jihu, východu</w:t>
      </w:r>
      <w:r w:rsidR="001B4435" w:rsidRPr="003B0069">
        <w:rPr>
          <w:rFonts w:ascii="Verdana" w:hAnsi="Verdana"/>
          <w:i/>
          <w:sz w:val="18"/>
        </w:rPr>
        <w:t xml:space="preserve"> i </w:t>
      </w:r>
      <w:r w:rsidRPr="003B0069">
        <w:rPr>
          <w:rFonts w:ascii="Verdana" w:hAnsi="Verdana"/>
          <w:i/>
          <w:sz w:val="18"/>
        </w:rPr>
        <w:t>západu vstříc lepšímu životu. To je to, čemu říkáme harmonizace pokroku,“</w:t>
      </w:r>
      <w:r w:rsidRPr="003B0069">
        <w:rPr>
          <w:rFonts w:ascii="Verdana" w:hAnsi="Verdana"/>
          <w:sz w:val="18"/>
        </w:rPr>
        <w:t xml:space="preserve"> prohlásil </w:t>
      </w:r>
      <w:r w:rsidRPr="003B0069">
        <w:rPr>
          <w:rFonts w:ascii="Verdana" w:hAnsi="Verdana"/>
          <w:b/>
          <w:sz w:val="18"/>
        </w:rPr>
        <w:t>Georges Dassis</w:t>
      </w:r>
      <w:r w:rsidRPr="003B0069">
        <w:rPr>
          <w:rFonts w:ascii="Verdana" w:hAnsi="Verdana"/>
          <w:sz w:val="18"/>
        </w:rPr>
        <w:t>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Program předsedy tedy navrhuje velmi konkrétní přístup</w:t>
      </w:r>
      <w:r w:rsidR="001B4435" w:rsidRPr="003B0069">
        <w:rPr>
          <w:rFonts w:ascii="Verdana" w:hAnsi="Verdana"/>
          <w:sz w:val="18"/>
        </w:rPr>
        <w:t xml:space="preserve"> k </w:t>
      </w:r>
      <w:r w:rsidRPr="003B0069">
        <w:rPr>
          <w:rFonts w:ascii="Verdana" w:hAnsi="Verdana"/>
          <w:sz w:val="18"/>
        </w:rPr>
        <w:t>politikám Evropské unie, který vychází ze stanovisek přijatých Výborem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určených evropským orgánům,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souladu</w:t>
      </w:r>
      <w:r w:rsidR="001B4435" w:rsidRPr="003B0069">
        <w:rPr>
          <w:rFonts w:ascii="Verdana" w:hAnsi="Verdana"/>
          <w:sz w:val="18"/>
        </w:rPr>
        <w:t xml:space="preserve"> s </w:t>
      </w:r>
      <w:r w:rsidRPr="003B0069">
        <w:rPr>
          <w:rFonts w:ascii="Verdana" w:hAnsi="Verdana"/>
          <w:sz w:val="18"/>
        </w:rPr>
        <w:t>posláním Výboru uvedeným ve Smlouvě. Unii zdaleka nepovažuje za „jistou věc“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upozorňuje na vážnou krizi, jež se šíří Evropou, kde hospodářská krize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sociální úpadek vážně podkopaly důvěru občanů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EU. Program volá po podnikatelském duchu, práci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solidaritě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klade důraz na </w:t>
      </w:r>
      <w:r w:rsidRPr="003B0069">
        <w:rPr>
          <w:rFonts w:ascii="Verdana" w:hAnsi="Verdana"/>
          <w:b/>
          <w:sz w:val="18"/>
        </w:rPr>
        <w:t>sociální, hospodářskou</w:t>
      </w:r>
      <w:r w:rsidR="001B4435" w:rsidRPr="003B0069">
        <w:rPr>
          <w:rFonts w:ascii="Verdana" w:hAnsi="Verdana"/>
          <w:b/>
          <w:sz w:val="18"/>
        </w:rPr>
        <w:t xml:space="preserve"> a </w:t>
      </w:r>
      <w:r w:rsidRPr="003B0069">
        <w:rPr>
          <w:rFonts w:ascii="Verdana" w:hAnsi="Verdana"/>
          <w:b/>
          <w:sz w:val="18"/>
        </w:rPr>
        <w:t>územní soudržnost</w:t>
      </w:r>
      <w:r w:rsidRPr="003B0069">
        <w:rPr>
          <w:rFonts w:ascii="Verdana" w:hAnsi="Verdana"/>
          <w:sz w:val="18"/>
        </w:rPr>
        <w:t>, jež zůstává základem spravedlivé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nestranné Unie. Za tímto účelem je třeba využít nástroje, jako jsou evropský minimální příjem či daňová politika.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Program podporuje investiční plán pro Evropu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požaduje jeho doplnění</w:t>
      </w:r>
      <w:r w:rsidR="001B4435" w:rsidRPr="003B0069">
        <w:rPr>
          <w:rFonts w:ascii="Verdana" w:hAnsi="Verdana"/>
          <w:sz w:val="18"/>
        </w:rPr>
        <w:t xml:space="preserve"> o </w:t>
      </w:r>
      <w:r w:rsidRPr="003B0069">
        <w:rPr>
          <w:rFonts w:ascii="Verdana" w:hAnsi="Verdana"/>
          <w:b/>
          <w:sz w:val="18"/>
        </w:rPr>
        <w:t>výjimečný plán investic</w:t>
      </w:r>
      <w:r w:rsidRPr="003B0069">
        <w:rPr>
          <w:rFonts w:ascii="Verdana" w:hAnsi="Verdana"/>
          <w:sz w:val="18"/>
        </w:rPr>
        <w:t xml:space="preserve"> pro růst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zaměstnanost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přijetí konkrétních opatření pro hospodářskou konvergenci, jako je </w:t>
      </w:r>
      <w:r w:rsidR="001B4435" w:rsidRPr="003B0069">
        <w:rPr>
          <w:rFonts w:ascii="Verdana" w:hAnsi="Verdana"/>
          <w:sz w:val="18"/>
        </w:rPr>
        <w:t>např. </w:t>
      </w:r>
      <w:r w:rsidRPr="003B0069">
        <w:rPr>
          <w:rFonts w:ascii="Verdana" w:hAnsi="Verdana"/>
          <w:sz w:val="18"/>
        </w:rPr>
        <w:t>systém společného vydávání dluhopisů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dočasný fond pro evropské pokladniční poukázky.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 xml:space="preserve">Mezi priority nového předsedy EHSV patří rovněž </w:t>
      </w:r>
      <w:r w:rsidRPr="003B0069">
        <w:rPr>
          <w:rFonts w:ascii="Verdana" w:hAnsi="Verdana"/>
          <w:b/>
          <w:sz w:val="18"/>
        </w:rPr>
        <w:t>jednotný digitální trh</w:t>
      </w:r>
      <w:r w:rsidRPr="003B0069">
        <w:rPr>
          <w:rFonts w:ascii="Verdana" w:hAnsi="Verdana"/>
          <w:sz w:val="18"/>
        </w:rPr>
        <w:t xml:space="preserve">, vytvoření </w:t>
      </w:r>
      <w:r w:rsidRPr="003B0069">
        <w:rPr>
          <w:rFonts w:ascii="Verdana" w:hAnsi="Verdana"/>
          <w:b/>
          <w:sz w:val="18"/>
        </w:rPr>
        <w:t>evropského dopravního prostoru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vybudování skutečné </w:t>
      </w:r>
      <w:r w:rsidRPr="003B0069">
        <w:rPr>
          <w:rFonts w:ascii="Verdana" w:hAnsi="Verdana"/>
          <w:b/>
          <w:sz w:val="18"/>
        </w:rPr>
        <w:t>energetické unie</w:t>
      </w:r>
      <w:r w:rsidRPr="003B0069">
        <w:rPr>
          <w:rFonts w:ascii="Verdana" w:hAnsi="Verdana"/>
          <w:sz w:val="18"/>
        </w:rPr>
        <w:t>, přičemž je třeba přispívat</w:t>
      </w:r>
      <w:r w:rsidR="001B4435" w:rsidRPr="003B0069">
        <w:rPr>
          <w:rFonts w:ascii="Verdana" w:hAnsi="Verdana"/>
          <w:sz w:val="18"/>
        </w:rPr>
        <w:t xml:space="preserve"> k </w:t>
      </w:r>
      <w:r w:rsidRPr="003B0069">
        <w:rPr>
          <w:rFonts w:ascii="Verdana" w:hAnsi="Verdana"/>
          <w:sz w:val="18"/>
        </w:rPr>
        <w:t>udržitelnému rozvoji Unie, zejména vzhledem ke klimatické změně, jejíž zmírnění musí být začleněno do všech politik EU.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 xml:space="preserve">Předseda ve svém programu připomíná, že je stoupencem </w:t>
      </w:r>
      <w:r w:rsidRPr="003B0069">
        <w:rPr>
          <w:rFonts w:ascii="Verdana" w:hAnsi="Verdana"/>
          <w:b/>
          <w:sz w:val="18"/>
        </w:rPr>
        <w:t>Evropy, jež má ve světě silné postavení</w:t>
      </w:r>
      <w:r w:rsidRPr="003B0069">
        <w:rPr>
          <w:rFonts w:ascii="Verdana" w:hAnsi="Verdana"/>
          <w:sz w:val="18"/>
        </w:rPr>
        <w:t>, Evropy, která podle něj musí hájit nejen své hospodářské zájmy, ale především své sociální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environmentální požadavky. Unie by měla přijmout žadatele</w:t>
      </w:r>
      <w:r w:rsidR="001B4435" w:rsidRPr="003B0069">
        <w:rPr>
          <w:rFonts w:ascii="Verdana" w:hAnsi="Verdana"/>
          <w:sz w:val="18"/>
        </w:rPr>
        <w:t xml:space="preserve"> o </w:t>
      </w:r>
      <w:r w:rsidRPr="003B0069">
        <w:rPr>
          <w:rFonts w:ascii="Verdana" w:hAnsi="Verdana"/>
          <w:sz w:val="18"/>
        </w:rPr>
        <w:t>azyl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vypracovat </w:t>
      </w:r>
      <w:r w:rsidRPr="003B0069">
        <w:rPr>
          <w:rFonts w:ascii="Verdana" w:hAnsi="Verdana"/>
          <w:b/>
          <w:sz w:val="18"/>
        </w:rPr>
        <w:t>novou migrační politiku</w:t>
      </w:r>
      <w:r w:rsidRPr="003B0069">
        <w:rPr>
          <w:rFonts w:ascii="Verdana" w:hAnsi="Verdana"/>
          <w:sz w:val="18"/>
        </w:rPr>
        <w:t xml:space="preserve"> založenou na zásadách solidarity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dodržování lidských práv. Její nedílnou součástí musí být boj proti obchodníkům</w:t>
      </w:r>
      <w:r w:rsidR="001B4435" w:rsidRPr="003B0069">
        <w:rPr>
          <w:rFonts w:ascii="Verdana" w:hAnsi="Verdana"/>
          <w:sz w:val="18"/>
        </w:rPr>
        <w:t xml:space="preserve"> s </w:t>
      </w:r>
      <w:r w:rsidRPr="003B0069">
        <w:rPr>
          <w:rFonts w:ascii="Verdana" w:hAnsi="Verdana"/>
          <w:sz w:val="18"/>
        </w:rPr>
        <w:t>lidmi vycházející</w:t>
      </w:r>
      <w:r w:rsidR="001B4435" w:rsidRPr="003B0069">
        <w:rPr>
          <w:rFonts w:ascii="Verdana" w:hAnsi="Verdana"/>
          <w:sz w:val="18"/>
        </w:rPr>
        <w:t xml:space="preserve"> z </w:t>
      </w:r>
      <w:r w:rsidRPr="003B0069">
        <w:rPr>
          <w:rFonts w:ascii="Verdana" w:hAnsi="Verdana"/>
          <w:sz w:val="18"/>
        </w:rPr>
        <w:t>posílené spolupráce mezi členskými státy.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Aby bylo možné se těmito výzvami, cíli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naléhavými záležitostmi zabývat, musí členské státy Evropské unii poskytnout prostředky, aby mohla jednat,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to ve formě </w:t>
      </w:r>
      <w:r w:rsidRPr="003B0069">
        <w:rPr>
          <w:rFonts w:ascii="Verdana" w:hAnsi="Verdana"/>
          <w:b/>
          <w:sz w:val="18"/>
        </w:rPr>
        <w:t>rozpočtu</w:t>
      </w:r>
      <w:r w:rsidRPr="003B0069">
        <w:rPr>
          <w:rFonts w:ascii="Verdana" w:hAnsi="Verdana"/>
          <w:sz w:val="18"/>
        </w:rPr>
        <w:t xml:space="preserve"> odpovídajícího jejím ambicím.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keepLines/>
        <w:spacing w:line="240" w:lineRule="auto"/>
        <w:rPr>
          <w:rFonts w:ascii="Verdana" w:hAnsi="Verdana"/>
          <w:i/>
          <w:sz w:val="18"/>
          <w:szCs w:val="18"/>
        </w:rPr>
      </w:pPr>
      <w:r w:rsidRPr="003B0069">
        <w:rPr>
          <w:rFonts w:ascii="Verdana" w:hAnsi="Verdana"/>
          <w:sz w:val="18"/>
        </w:rPr>
        <w:t xml:space="preserve">Místopředseda odpovědný za rozpočtové záležitosti </w:t>
      </w:r>
      <w:r w:rsidRPr="003B0069">
        <w:rPr>
          <w:rFonts w:ascii="Verdana" w:hAnsi="Verdana"/>
          <w:b/>
          <w:sz w:val="18"/>
        </w:rPr>
        <w:t>Michael Smyth</w:t>
      </w:r>
      <w:r w:rsidRPr="003B0069">
        <w:rPr>
          <w:rFonts w:ascii="Verdana" w:hAnsi="Verdana"/>
          <w:sz w:val="18"/>
        </w:rPr>
        <w:t xml:space="preserve"> uvedl: </w:t>
      </w:r>
      <w:r w:rsidRPr="003B0069">
        <w:rPr>
          <w:rFonts w:ascii="Verdana" w:hAnsi="Verdana"/>
          <w:i/>
          <w:sz w:val="18"/>
        </w:rPr>
        <w:t>„Hodlám pokračovat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naší konstruktivní spolupráci</w:t>
      </w:r>
      <w:r w:rsidR="001B4435" w:rsidRPr="003B0069">
        <w:rPr>
          <w:rFonts w:ascii="Verdana" w:hAnsi="Verdana"/>
          <w:i/>
          <w:sz w:val="18"/>
        </w:rPr>
        <w:t xml:space="preserve"> s </w:t>
      </w:r>
      <w:r w:rsidRPr="003B0069">
        <w:rPr>
          <w:rFonts w:ascii="Verdana" w:hAnsi="Verdana"/>
          <w:i/>
          <w:sz w:val="18"/>
        </w:rPr>
        <w:t>rozpočtovým orgánem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zachovat přísné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transparentní finanční řízení EHSV. Výbor se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následujících pěti letech bude muset zaměřit na sociální otázky,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to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oblastech jako je sociální podnikání či zabezpečení pracovních míst,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samozřejmě na otázky spojené</w:t>
      </w:r>
      <w:r w:rsidR="001B4435" w:rsidRPr="003B0069">
        <w:rPr>
          <w:rFonts w:ascii="Verdana" w:hAnsi="Verdana"/>
          <w:i/>
          <w:sz w:val="18"/>
        </w:rPr>
        <w:t xml:space="preserve"> s </w:t>
      </w:r>
      <w:r w:rsidRPr="003B0069">
        <w:rPr>
          <w:rFonts w:ascii="Verdana" w:hAnsi="Verdana"/>
          <w:i/>
          <w:sz w:val="18"/>
        </w:rPr>
        <w:t>migrací.“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b/>
          <w:sz w:val="18"/>
        </w:rPr>
        <w:lastRenderedPageBreak/>
        <w:t>Gonçalo Lobo Xavier</w:t>
      </w:r>
      <w:r w:rsidRPr="003B0069">
        <w:rPr>
          <w:rFonts w:ascii="Verdana" w:hAnsi="Verdana"/>
          <w:sz w:val="18"/>
        </w:rPr>
        <w:t>, jenž byl zvolen místopředsedou odpovědným za komunikaci, řekl:</w:t>
      </w:r>
      <w:r w:rsidRPr="003B0069">
        <w:t xml:space="preserve"> </w:t>
      </w:r>
      <w:r w:rsidRPr="003B0069">
        <w:rPr>
          <w:rFonts w:ascii="Verdana" w:hAnsi="Verdana"/>
          <w:i/>
          <w:sz w:val="18"/>
        </w:rPr>
        <w:t>„Toto funkční období bude pro Výbor</w:t>
      </w:r>
      <w:r w:rsidR="001B4435" w:rsidRPr="003B0069">
        <w:rPr>
          <w:rFonts w:ascii="Verdana" w:hAnsi="Verdana"/>
          <w:i/>
          <w:sz w:val="18"/>
        </w:rPr>
        <w:t xml:space="preserve"> a </w:t>
      </w:r>
      <w:r w:rsidRPr="003B0069">
        <w:rPr>
          <w:rFonts w:ascii="Verdana" w:hAnsi="Verdana"/>
          <w:i/>
          <w:sz w:val="18"/>
        </w:rPr>
        <w:t>jeho členy příležitostí pracovat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zájmu lepší Evropy, Evropy více podporující začlenění. Mojí jednoznačnou prioritou bude vytvořit členům EHSV optimální podmínky pro to, aby mohli</w:t>
      </w:r>
      <w:r w:rsidR="001B4435" w:rsidRPr="003B0069">
        <w:rPr>
          <w:rFonts w:ascii="Verdana" w:hAnsi="Verdana"/>
          <w:i/>
          <w:sz w:val="18"/>
        </w:rPr>
        <w:t xml:space="preserve"> o </w:t>
      </w:r>
      <w:r w:rsidRPr="003B0069">
        <w:rPr>
          <w:rFonts w:ascii="Verdana" w:hAnsi="Verdana"/>
          <w:i/>
          <w:sz w:val="18"/>
        </w:rPr>
        <w:t>výsledcích své práce efektivně informovat širokou veřejnost</w:t>
      </w:r>
      <w:r w:rsidR="001B4435" w:rsidRPr="003B0069">
        <w:rPr>
          <w:rFonts w:ascii="Verdana" w:hAnsi="Verdana"/>
          <w:i/>
          <w:sz w:val="18"/>
        </w:rPr>
        <w:t xml:space="preserve"> i </w:t>
      </w:r>
      <w:r w:rsidRPr="003B0069">
        <w:rPr>
          <w:rFonts w:ascii="Verdana" w:hAnsi="Verdana"/>
          <w:i/>
          <w:sz w:val="18"/>
        </w:rPr>
        <w:t>evropské orgány, které hrají klíčovou úlohu</w:t>
      </w:r>
      <w:r w:rsidR="001B4435" w:rsidRPr="003B0069">
        <w:rPr>
          <w:rFonts w:ascii="Verdana" w:hAnsi="Verdana"/>
          <w:i/>
          <w:sz w:val="18"/>
        </w:rPr>
        <w:t xml:space="preserve"> v </w:t>
      </w:r>
      <w:r w:rsidRPr="003B0069">
        <w:rPr>
          <w:rFonts w:ascii="Verdana" w:hAnsi="Verdana"/>
          <w:i/>
          <w:sz w:val="18"/>
        </w:rPr>
        <w:t>životě evropských občanů.“</w:t>
      </w:r>
    </w:p>
    <w:p w:rsidR="004174F1" w:rsidRPr="003B0069" w:rsidRDefault="004174F1" w:rsidP="004174F1">
      <w:pPr>
        <w:spacing w:line="240" w:lineRule="auto"/>
        <w:rPr>
          <w:rFonts w:ascii="Verdana" w:hAnsi="Verdana"/>
          <w:sz w:val="18"/>
          <w:szCs w:val="18"/>
        </w:rPr>
      </w:pPr>
    </w:p>
    <w:p w:rsidR="004174F1" w:rsidRPr="003B0069" w:rsidRDefault="0050259F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3B0069">
        <w:rPr>
          <w:rFonts w:ascii="Verdana" w:hAnsi="Verdana"/>
          <w:b/>
          <w:sz w:val="18"/>
          <w:u w:val="single"/>
        </w:rPr>
        <w:t>Souvislosti</w:t>
      </w:r>
    </w:p>
    <w:p w:rsidR="004174F1" w:rsidRPr="003B0069" w:rsidRDefault="004174F1" w:rsidP="004174F1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830F7C" w:rsidRPr="003B0069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b/>
          <w:sz w:val="18"/>
        </w:rPr>
        <w:t>Georges Dassis (EL):</w:t>
      </w:r>
      <w:r w:rsidRPr="003B0069">
        <w:t xml:space="preserve"> </w:t>
      </w:r>
      <w:r w:rsidRPr="003B0069">
        <w:rPr>
          <w:rFonts w:ascii="Verdana" w:hAnsi="Verdana"/>
          <w:sz w:val="18"/>
        </w:rPr>
        <w:t>předseda EHSV,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letech 2008–2015 předseda skupiny Zaměstnanci –</w:t>
      </w:r>
      <w:r w:rsidRPr="003B0069">
        <w:t xml:space="preserve"> </w:t>
      </w:r>
      <w:hyperlink r:id="rId14">
        <w:r w:rsidRPr="003B0069">
          <w:rPr>
            <w:rStyle w:val="Hyperlink"/>
            <w:rFonts w:ascii="Verdana" w:hAnsi="Verdana"/>
            <w:sz w:val="18"/>
          </w:rPr>
          <w:t>ŽIVOTOPIS</w:t>
        </w:r>
      </w:hyperlink>
    </w:p>
    <w:p w:rsidR="00830F7C" w:rsidRPr="003B0069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b/>
          <w:sz w:val="18"/>
        </w:rPr>
        <w:t>Michael Smyth (UK):</w:t>
      </w:r>
      <w:r w:rsidRPr="003B0069">
        <w:t xml:space="preserve"> </w:t>
      </w:r>
      <w:r w:rsidRPr="003B0069">
        <w:rPr>
          <w:rFonts w:ascii="Verdana" w:hAnsi="Verdana"/>
          <w:sz w:val="18"/>
        </w:rPr>
        <w:t>místopředseda EHSV,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 xml:space="preserve">letech 2010–2013 předseda specializované sekce ECO, skupina Různé zájmy – </w:t>
      </w:r>
      <w:hyperlink r:id="rId15">
        <w:r w:rsidRPr="003B0069">
          <w:rPr>
            <w:rStyle w:val="Hyperlink"/>
            <w:rFonts w:ascii="Verdana" w:hAnsi="Verdana"/>
            <w:sz w:val="18"/>
          </w:rPr>
          <w:t>ŽIVOTOPIS</w:t>
        </w:r>
      </w:hyperlink>
    </w:p>
    <w:p w:rsidR="004174F1" w:rsidRPr="003B0069" w:rsidRDefault="004174F1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b/>
          <w:sz w:val="18"/>
        </w:rPr>
        <w:t>Gonçalo Lobo Xavier (PT):</w:t>
      </w:r>
      <w:r w:rsidRPr="003B0069">
        <w:t xml:space="preserve"> </w:t>
      </w:r>
      <w:r w:rsidRPr="003B0069">
        <w:rPr>
          <w:rFonts w:ascii="Verdana" w:hAnsi="Verdana"/>
          <w:sz w:val="18"/>
        </w:rPr>
        <w:t>místopředseda EHSV,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letech 2013–2015 místopředseda řídícího výboru pro strategii Evropa 2020, skupina Zaměstnavatelé –</w:t>
      </w:r>
      <w:r w:rsidRPr="003B0069">
        <w:t xml:space="preserve"> </w:t>
      </w:r>
      <w:hyperlink r:id="rId16">
        <w:r w:rsidRPr="003B0069">
          <w:rPr>
            <w:rStyle w:val="Hyperlink"/>
            <w:rFonts w:ascii="Verdana" w:hAnsi="Verdana"/>
            <w:sz w:val="18"/>
          </w:rPr>
          <w:t>ŽIVOTOPIS</w:t>
        </w:r>
      </w:hyperlink>
    </w:p>
    <w:p w:rsidR="004174F1" w:rsidRPr="003B0069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4174F1" w:rsidRPr="003B0069" w:rsidRDefault="00682475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7">
        <w:r w:rsidR="007A7C3B" w:rsidRPr="003B0069">
          <w:rPr>
            <w:rStyle w:val="Hyperlink"/>
            <w:rFonts w:ascii="Verdana" w:hAnsi="Verdana"/>
            <w:sz w:val="18"/>
          </w:rPr>
          <w:t>Fotografie předsedy</w:t>
        </w:r>
        <w:r w:rsidR="001B4435" w:rsidRPr="003B0069">
          <w:rPr>
            <w:rStyle w:val="Hyperlink"/>
            <w:rFonts w:ascii="Verdana" w:hAnsi="Verdana"/>
            <w:sz w:val="18"/>
          </w:rPr>
          <w:t xml:space="preserve"> a </w:t>
        </w:r>
        <w:r w:rsidR="007A7C3B" w:rsidRPr="003B0069">
          <w:rPr>
            <w:rStyle w:val="Hyperlink"/>
            <w:rFonts w:ascii="Verdana" w:hAnsi="Verdana"/>
            <w:sz w:val="18"/>
          </w:rPr>
          <w:t>místopředsedů</w:t>
        </w:r>
      </w:hyperlink>
      <w:r w:rsidR="007A7C3B" w:rsidRPr="003B0069">
        <w:rPr>
          <w:rFonts w:ascii="Verdana" w:hAnsi="Verdana"/>
          <w:sz w:val="18"/>
        </w:rPr>
        <w:t xml:space="preserve"> </w:t>
      </w:r>
    </w:p>
    <w:p w:rsidR="004174F1" w:rsidRPr="003B0069" w:rsidRDefault="004174F1" w:rsidP="004174F1">
      <w:pPr>
        <w:rPr>
          <w:rFonts w:ascii="Verdana" w:hAnsi="Verdana"/>
          <w:sz w:val="18"/>
          <w:szCs w:val="18"/>
        </w:rPr>
      </w:pPr>
    </w:p>
    <w:p w:rsidR="004174F1" w:rsidRPr="003B0069" w:rsidRDefault="00682475" w:rsidP="004174F1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hyperlink r:id="rId18">
        <w:r w:rsidR="007A7C3B" w:rsidRPr="003B0069">
          <w:rPr>
            <w:rStyle w:val="Hyperlink"/>
            <w:rFonts w:ascii="Verdana" w:hAnsi="Verdana"/>
            <w:sz w:val="18"/>
          </w:rPr>
          <w:t>Videa předsedy</w:t>
        </w:r>
        <w:r w:rsidR="001B4435" w:rsidRPr="003B0069">
          <w:rPr>
            <w:rStyle w:val="Hyperlink"/>
            <w:rFonts w:ascii="Verdana" w:hAnsi="Verdana"/>
            <w:sz w:val="18"/>
          </w:rPr>
          <w:t xml:space="preserve"> a </w:t>
        </w:r>
        <w:r w:rsidR="007A7C3B" w:rsidRPr="003B0069">
          <w:rPr>
            <w:rStyle w:val="Hyperlink"/>
            <w:rFonts w:ascii="Verdana" w:hAnsi="Verdana"/>
            <w:sz w:val="18"/>
          </w:rPr>
          <w:t>místopředsedů</w:t>
        </w:r>
      </w:hyperlink>
      <w:r w:rsidR="007A7C3B" w:rsidRPr="003B0069">
        <w:rPr>
          <w:rFonts w:ascii="Verdana" w:hAnsi="Verdana"/>
          <w:sz w:val="18"/>
        </w:rPr>
        <w:t xml:space="preserve"> </w:t>
      </w:r>
    </w:p>
    <w:p w:rsidR="004174F1" w:rsidRPr="003B0069" w:rsidRDefault="004174F1" w:rsidP="004174F1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083843" w:rsidRPr="003B0069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V návaznosti na obměnu složení Výboru, která proběhla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 xml:space="preserve">září 2015, se dne </w:t>
      </w:r>
      <w:r w:rsidR="001B4435" w:rsidRPr="003B0069">
        <w:rPr>
          <w:rFonts w:ascii="Verdana" w:hAnsi="Verdana"/>
          <w:sz w:val="18"/>
        </w:rPr>
        <w:t>7. </w:t>
      </w:r>
      <w:r w:rsidRPr="003B0069">
        <w:rPr>
          <w:rFonts w:ascii="Verdana" w:hAnsi="Verdana"/>
          <w:sz w:val="18"/>
        </w:rPr>
        <w:t>října uskutečnila volba předsedy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dvou místopředsedů, kteří jsou vybíráni střídavě ze tří skupin (Zaměstnavatelé, Zaměstnanci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Různé zájmy) na období dvou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půl let. Předseda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místopředsedové Výboru jsou </w:t>
      </w:r>
      <w:r w:rsidRPr="003B0069">
        <w:rPr>
          <w:rFonts w:ascii="Verdana" w:hAnsi="Verdana"/>
          <w:b/>
          <w:sz w:val="18"/>
        </w:rPr>
        <w:t>voleni</w:t>
      </w:r>
      <w:r w:rsidRPr="003B0069">
        <w:rPr>
          <w:rFonts w:ascii="Verdana" w:hAnsi="Verdana"/>
          <w:sz w:val="18"/>
        </w:rPr>
        <w:t xml:space="preserve"> na ustavujícím plenárním zasedání (6.–</w:t>
      </w:r>
      <w:r w:rsidR="001B4435" w:rsidRPr="003B0069">
        <w:rPr>
          <w:rFonts w:ascii="Verdana" w:hAnsi="Verdana"/>
          <w:sz w:val="18"/>
        </w:rPr>
        <w:t>8. </w:t>
      </w:r>
      <w:r w:rsidRPr="003B0069">
        <w:rPr>
          <w:rFonts w:ascii="Verdana" w:hAnsi="Verdana"/>
          <w:sz w:val="18"/>
        </w:rPr>
        <w:t xml:space="preserve">října 2015). Po svém zvolení prezentoval předseda pracovní program na své funkční období. </w:t>
      </w:r>
      <w:r w:rsidRPr="003B0069">
        <w:rPr>
          <w:rFonts w:ascii="Verdana" w:hAnsi="Verdana"/>
          <w:b/>
          <w:sz w:val="18"/>
        </w:rPr>
        <w:t>Předseda</w:t>
      </w:r>
      <w:r w:rsidRPr="003B0069">
        <w:rPr>
          <w:rFonts w:ascii="Verdana" w:hAnsi="Verdana"/>
          <w:sz w:val="18"/>
        </w:rPr>
        <w:t xml:space="preserve"> zodpovídá za řádný chod činnosti Výboru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reprezentuje EHSV ve vztazích</w:t>
      </w:r>
      <w:r w:rsidR="001B4435" w:rsidRPr="003B0069">
        <w:rPr>
          <w:rFonts w:ascii="Verdana" w:hAnsi="Verdana"/>
          <w:sz w:val="18"/>
        </w:rPr>
        <w:t xml:space="preserve"> s </w:t>
      </w:r>
      <w:r w:rsidRPr="003B0069">
        <w:rPr>
          <w:rFonts w:ascii="Verdana" w:hAnsi="Verdana"/>
          <w:sz w:val="18"/>
        </w:rPr>
        <w:t>ostatními orgány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institucemi. </w:t>
      </w:r>
      <w:r w:rsidRPr="003B0069">
        <w:rPr>
          <w:rFonts w:ascii="Verdana" w:hAnsi="Verdana"/>
          <w:b/>
          <w:sz w:val="18"/>
        </w:rPr>
        <w:t>Dva místopředsedové</w:t>
      </w:r>
      <w:r w:rsidRPr="003B0069">
        <w:rPr>
          <w:rFonts w:ascii="Verdana" w:hAnsi="Verdana"/>
          <w:sz w:val="18"/>
        </w:rPr>
        <w:t xml:space="preserve"> jsou voleni</w:t>
      </w:r>
      <w:r w:rsidR="001B4435" w:rsidRPr="003B0069">
        <w:rPr>
          <w:rFonts w:ascii="Verdana" w:hAnsi="Verdana"/>
          <w:sz w:val="18"/>
        </w:rPr>
        <w:t xml:space="preserve"> z </w:t>
      </w:r>
      <w:r w:rsidRPr="003B0069">
        <w:rPr>
          <w:rFonts w:ascii="Verdana" w:hAnsi="Verdana"/>
          <w:sz w:val="18"/>
        </w:rPr>
        <w:t>řad členů dvou skupin,</w:t>
      </w:r>
      <w:r w:rsidR="001B4435" w:rsidRPr="003B0069">
        <w:rPr>
          <w:rFonts w:ascii="Verdana" w:hAnsi="Verdana"/>
          <w:sz w:val="18"/>
        </w:rPr>
        <w:t xml:space="preserve"> z </w:t>
      </w:r>
      <w:r w:rsidRPr="003B0069">
        <w:rPr>
          <w:rFonts w:ascii="Verdana" w:hAnsi="Verdana"/>
          <w:sz w:val="18"/>
        </w:rPr>
        <w:t>nichž nepochází předseda. Jeden</w:t>
      </w:r>
      <w:r w:rsidR="001B4435" w:rsidRPr="003B0069">
        <w:rPr>
          <w:rFonts w:ascii="Verdana" w:hAnsi="Verdana"/>
          <w:sz w:val="18"/>
        </w:rPr>
        <w:t xml:space="preserve"> z </w:t>
      </w:r>
      <w:r w:rsidRPr="003B0069">
        <w:rPr>
          <w:rFonts w:ascii="Verdana" w:hAnsi="Verdana"/>
          <w:sz w:val="18"/>
        </w:rPr>
        <w:t>nich má na starosti komunikaci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druhý rozpočet. </w:t>
      </w:r>
    </w:p>
    <w:p w:rsidR="00083843" w:rsidRPr="003B0069" w:rsidRDefault="00083843" w:rsidP="00083843">
      <w:pPr>
        <w:spacing w:line="240" w:lineRule="auto"/>
        <w:ind w:left="369"/>
        <w:contextualSpacing/>
        <w:rPr>
          <w:rFonts w:ascii="Verdana" w:hAnsi="Verdana"/>
          <w:sz w:val="18"/>
          <w:szCs w:val="18"/>
        </w:rPr>
      </w:pPr>
    </w:p>
    <w:p w:rsidR="004174F1" w:rsidRPr="003B0069" w:rsidRDefault="004174F1" w:rsidP="00083843">
      <w:pPr>
        <w:numPr>
          <w:ilvl w:val="0"/>
          <w:numId w:val="2"/>
        </w:numPr>
        <w:spacing w:line="240" w:lineRule="auto"/>
        <w:ind w:left="369" w:hanging="369"/>
        <w:contextualSpacing/>
        <w:rPr>
          <w:rFonts w:ascii="Verdana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EHSV má 350 členů, kteří pocházejí ze všech 28 členských států. Do funkce je navrhují vlády států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 xml:space="preserve">na období pěti let je jmenuje Rada Evropské unie. Členové pak vyvíjejí svou činnost </w:t>
      </w:r>
      <w:r w:rsidRPr="003B0069">
        <w:rPr>
          <w:rFonts w:ascii="Verdana" w:hAnsi="Verdana"/>
          <w:b/>
          <w:sz w:val="18"/>
        </w:rPr>
        <w:t>nezávisle</w:t>
      </w:r>
      <w:r w:rsidR="001B4435" w:rsidRPr="003B0069">
        <w:rPr>
          <w:rFonts w:ascii="Verdana" w:hAnsi="Verdana"/>
          <w:sz w:val="18"/>
        </w:rPr>
        <w:t xml:space="preserve"> v </w:t>
      </w:r>
      <w:r w:rsidRPr="003B0069">
        <w:rPr>
          <w:rFonts w:ascii="Verdana" w:hAnsi="Verdana"/>
          <w:sz w:val="18"/>
        </w:rPr>
        <w:t>zájmu všech občanů EU. Nejsou to politici, ale zaměstnavatelé, odboráři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zástupci různých činností, jako jsou zemědělské, spotřebitelské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ekologické organizace, sociální ekonomika, malé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střední podniky, svobodná povolání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sdružení zastupující osoby se zdravotním postižením, dobrovolníky, rovnost žen</w:t>
      </w:r>
      <w:r w:rsidR="001B4435" w:rsidRPr="003B0069">
        <w:rPr>
          <w:rFonts w:ascii="Verdana" w:hAnsi="Verdana"/>
          <w:sz w:val="18"/>
        </w:rPr>
        <w:t xml:space="preserve"> a </w:t>
      </w:r>
      <w:r w:rsidRPr="003B0069">
        <w:rPr>
          <w:rFonts w:ascii="Verdana" w:hAnsi="Verdana"/>
          <w:sz w:val="18"/>
        </w:rPr>
        <w:t>mužů, mládež, akademickou obec atd.</w:t>
      </w:r>
    </w:p>
    <w:p w:rsidR="004174F1" w:rsidRPr="003B0069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174F1" w:rsidRPr="003B0069" w:rsidRDefault="004174F1" w:rsidP="004174F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3B0069">
        <w:rPr>
          <w:rFonts w:ascii="Verdana" w:hAnsi="Verdana"/>
          <w:b/>
          <w:sz w:val="18"/>
        </w:rPr>
        <w:t>Další informace Vám poskytne:</w:t>
      </w:r>
    </w:p>
    <w:p w:rsidR="004174F1" w:rsidRPr="003B0069" w:rsidRDefault="0050259F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Caroline ALIBERT-DEPREZ, tiskové oddělení EHSV</w:t>
      </w:r>
    </w:p>
    <w:p w:rsidR="004174F1" w:rsidRPr="003B0069" w:rsidRDefault="004174F1" w:rsidP="004174F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3B0069">
        <w:rPr>
          <w:rFonts w:ascii="Verdana" w:hAnsi="Verdana"/>
          <w:sz w:val="18"/>
        </w:rPr>
        <w:t xml:space="preserve">e-mail: </w:t>
      </w:r>
      <w:hyperlink r:id="rId19">
        <w:r w:rsidRPr="003B0069"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174F1" w:rsidRPr="003B0069" w:rsidRDefault="004174F1" w:rsidP="004174F1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3B0069">
        <w:rPr>
          <w:rFonts w:ascii="Verdana" w:hAnsi="Verdana"/>
          <w:sz w:val="18"/>
        </w:rPr>
        <w:t>tel: + 32 25469406 nebo +32 475753202</w:t>
      </w:r>
    </w:p>
    <w:p w:rsidR="004174F1" w:rsidRPr="003B0069" w:rsidRDefault="004174F1" w:rsidP="004174F1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</w:rPr>
      </w:pPr>
      <w:r w:rsidRPr="003B0069">
        <w:rPr>
          <w:rFonts w:ascii="Verdana" w:hAnsi="Verdana"/>
          <w:b/>
          <w:color w:val="1F497D"/>
          <w:sz w:val="18"/>
        </w:rPr>
        <w:t>@EESC_PRESS</w:t>
      </w:r>
    </w:p>
    <w:p w:rsidR="004174F1" w:rsidRPr="003B0069" w:rsidRDefault="004174F1" w:rsidP="004174F1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10243A" w:rsidRPr="003B0069" w:rsidRDefault="0010243A" w:rsidP="0010243A">
      <w:pPr>
        <w:spacing w:line="240" w:lineRule="auto"/>
        <w:jc w:val="left"/>
        <w:rPr>
          <w:rFonts w:ascii="Verdana" w:hAnsi="Verdana"/>
          <w:i/>
          <w:sz w:val="18"/>
          <w:szCs w:val="18"/>
        </w:rPr>
      </w:pPr>
    </w:p>
    <w:p w:rsidR="004174F1" w:rsidRPr="003B0069" w:rsidRDefault="0010243A" w:rsidP="0010243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</w:rPr>
      </w:pPr>
      <w:r w:rsidRPr="003B0069">
        <w:rPr>
          <w:rFonts w:ascii="Verdana" w:hAnsi="Verdana"/>
          <w:i/>
          <w:sz w:val="16"/>
        </w:rPr>
        <w:t>Evropský hospodářský</w:t>
      </w:r>
      <w:r w:rsidR="001B4435" w:rsidRPr="003B0069">
        <w:rPr>
          <w:rFonts w:ascii="Verdana" w:hAnsi="Verdana"/>
          <w:i/>
          <w:sz w:val="16"/>
        </w:rPr>
        <w:t xml:space="preserve"> a </w:t>
      </w:r>
      <w:r w:rsidRPr="003B0069">
        <w:rPr>
          <w:rFonts w:ascii="Verdana" w:hAnsi="Verdana"/>
          <w:i/>
          <w:sz w:val="16"/>
        </w:rPr>
        <w:t>sociální výbor zastupuje různé hospodářské</w:t>
      </w:r>
      <w:r w:rsidR="001B4435" w:rsidRPr="003B0069">
        <w:rPr>
          <w:rFonts w:ascii="Verdana" w:hAnsi="Verdana"/>
          <w:i/>
          <w:sz w:val="16"/>
        </w:rPr>
        <w:t xml:space="preserve"> a </w:t>
      </w:r>
      <w:r w:rsidRPr="003B0069">
        <w:rPr>
          <w:rFonts w:ascii="Verdana" w:hAnsi="Verdana"/>
          <w:i/>
          <w:sz w:val="16"/>
        </w:rPr>
        <w:t>sociální složky organizované občanské společnosti. Tato instituce byla zřízena</w:t>
      </w:r>
      <w:r w:rsidR="001B4435" w:rsidRPr="003B0069">
        <w:rPr>
          <w:rFonts w:ascii="Verdana" w:hAnsi="Verdana"/>
          <w:i/>
          <w:sz w:val="16"/>
        </w:rPr>
        <w:t xml:space="preserve"> v </w:t>
      </w:r>
      <w:r w:rsidRPr="003B0069">
        <w:rPr>
          <w:rFonts w:ascii="Verdana" w:hAnsi="Verdana"/>
          <w:i/>
          <w:sz w:val="16"/>
        </w:rPr>
        <w:t>roce 1957 Římskou smlouvou jakožto poradní shromáždění. Poradní úloha umožňuje členům Výboru,</w:t>
      </w:r>
      <w:r w:rsidR="001B4435" w:rsidRPr="003B0069">
        <w:rPr>
          <w:rFonts w:ascii="Verdana" w:hAnsi="Verdana"/>
          <w:i/>
          <w:sz w:val="16"/>
        </w:rPr>
        <w:t xml:space="preserve"> a </w:t>
      </w:r>
      <w:r w:rsidRPr="003B0069">
        <w:rPr>
          <w:rFonts w:ascii="Verdana" w:hAnsi="Verdana"/>
          <w:i/>
          <w:sz w:val="16"/>
        </w:rPr>
        <w:t>tudíž</w:t>
      </w:r>
      <w:r w:rsidR="001B4435" w:rsidRPr="003B0069">
        <w:rPr>
          <w:rFonts w:ascii="Verdana" w:hAnsi="Verdana"/>
          <w:i/>
          <w:sz w:val="16"/>
        </w:rPr>
        <w:t xml:space="preserve"> i </w:t>
      </w:r>
      <w:r w:rsidRPr="003B0069">
        <w:rPr>
          <w:rFonts w:ascii="Verdana" w:hAnsi="Verdana"/>
          <w:i/>
          <w:sz w:val="16"/>
        </w:rPr>
        <w:t>organizacím, které zastupují, aby se účastnili rozhodovacího procesu Evropské unie. Výbor se skládá</w:t>
      </w:r>
      <w:r w:rsidR="001B4435" w:rsidRPr="003B0069">
        <w:rPr>
          <w:rFonts w:ascii="Verdana" w:hAnsi="Verdana"/>
          <w:i/>
          <w:sz w:val="16"/>
        </w:rPr>
        <w:t xml:space="preserve"> z </w:t>
      </w:r>
      <w:r w:rsidRPr="003B0069">
        <w:rPr>
          <w:rFonts w:ascii="Verdana" w:hAnsi="Verdana"/>
          <w:i/>
          <w:sz w:val="16"/>
        </w:rPr>
        <w:t>350 členů</w:t>
      </w:r>
      <w:r w:rsidR="001B4435" w:rsidRPr="003B0069">
        <w:rPr>
          <w:rFonts w:ascii="Verdana" w:hAnsi="Verdana"/>
          <w:i/>
          <w:sz w:val="16"/>
        </w:rPr>
        <w:t xml:space="preserve"> z </w:t>
      </w:r>
      <w:r w:rsidRPr="003B0069">
        <w:rPr>
          <w:rFonts w:ascii="Verdana" w:hAnsi="Verdana"/>
          <w:i/>
          <w:sz w:val="16"/>
        </w:rPr>
        <w:t>evropských zemí, kteří jsou jmenováni Radou Evropské unie.</w:t>
      </w:r>
    </w:p>
    <w:p w:rsidR="001B4435" w:rsidRPr="003B0069" w:rsidRDefault="001B4435" w:rsidP="001B4435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sz w:val="16"/>
          <w:szCs w:val="16"/>
        </w:rPr>
      </w:pPr>
      <w:r w:rsidRPr="003B0069">
        <w:rPr>
          <w:vanish/>
          <w:sz w:val="16"/>
          <w:szCs w:val="16"/>
        </w:rPr>
        <w:t>f-</w:t>
      </w:r>
    </w:p>
    <w:sectPr w:rsidR="001B4435" w:rsidRPr="003B0069" w:rsidSect="008415E0">
      <w:type w:val="continuous"/>
      <w:pgSz w:w="11907" w:h="16839" w:code="9"/>
      <w:pgMar w:top="1276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5" w:rsidRDefault="00AB52F5">
      <w:r>
        <w:separator/>
      </w:r>
    </w:p>
  </w:endnote>
  <w:endnote w:type="continuationSeparator" w:id="0">
    <w:p w:rsidR="00AB52F5" w:rsidRDefault="00A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Sledujte EHSV na </w:t>
    </w:r>
    <w:r>
      <w:rPr>
        <w:noProof/>
        <w:lang w:val="fr-BE" w:eastAsia="fr-BE" w:bidi="ar-SA"/>
      </w:rPr>
      <w:drawing>
        <wp:inline distT="0" distB="0" distL="0" distR="0" wp14:anchorId="265BF794" wp14:editId="3135C1DB">
          <wp:extent cx="222250" cy="222250"/>
          <wp:effectExtent l="0" t="0" r="6350" b="6350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765AC745" wp14:editId="139BA4AB">
          <wp:extent cx="222250" cy="222250"/>
          <wp:effectExtent l="0" t="0" r="6350" b="6350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5508FEAC" wp14:editId="551F026C">
          <wp:extent cx="222250" cy="222250"/>
          <wp:effectExtent l="0" t="0" r="6350" b="6350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5" w:rsidRDefault="00AB52F5">
      <w:r>
        <w:separator/>
      </w:r>
    </w:p>
  </w:footnote>
  <w:footnote w:type="continuationSeparator" w:id="0">
    <w:p w:rsidR="00AB52F5" w:rsidRDefault="00AB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3C9E367D"/>
    <w:multiLevelType w:val="hybridMultilevel"/>
    <w:tmpl w:val="C696F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3BE5"/>
    <w:rsid w:val="000364BB"/>
    <w:rsid w:val="0004715C"/>
    <w:rsid w:val="00067F21"/>
    <w:rsid w:val="0007785C"/>
    <w:rsid w:val="00083843"/>
    <w:rsid w:val="0010243A"/>
    <w:rsid w:val="00104DFA"/>
    <w:rsid w:val="00142677"/>
    <w:rsid w:val="0018613F"/>
    <w:rsid w:val="0019000D"/>
    <w:rsid w:val="001B4435"/>
    <w:rsid w:val="00210C3E"/>
    <w:rsid w:val="00227A31"/>
    <w:rsid w:val="002734F3"/>
    <w:rsid w:val="0029237D"/>
    <w:rsid w:val="002F49A4"/>
    <w:rsid w:val="00323EA5"/>
    <w:rsid w:val="00337F0A"/>
    <w:rsid w:val="003425AB"/>
    <w:rsid w:val="00355A5E"/>
    <w:rsid w:val="00394D81"/>
    <w:rsid w:val="003B0069"/>
    <w:rsid w:val="003B714A"/>
    <w:rsid w:val="003C12FC"/>
    <w:rsid w:val="004174F1"/>
    <w:rsid w:val="00424928"/>
    <w:rsid w:val="004605FD"/>
    <w:rsid w:val="00494BBC"/>
    <w:rsid w:val="004D1E94"/>
    <w:rsid w:val="0050259F"/>
    <w:rsid w:val="005270ED"/>
    <w:rsid w:val="005549A1"/>
    <w:rsid w:val="005550E7"/>
    <w:rsid w:val="00556CD0"/>
    <w:rsid w:val="005A0E46"/>
    <w:rsid w:val="005B3342"/>
    <w:rsid w:val="005C08F4"/>
    <w:rsid w:val="005C2258"/>
    <w:rsid w:val="005C46DB"/>
    <w:rsid w:val="005D7AA0"/>
    <w:rsid w:val="005E3DB7"/>
    <w:rsid w:val="00626C38"/>
    <w:rsid w:val="00662EE3"/>
    <w:rsid w:val="00682475"/>
    <w:rsid w:val="00686EC2"/>
    <w:rsid w:val="006B4D96"/>
    <w:rsid w:val="00712EA3"/>
    <w:rsid w:val="007A5486"/>
    <w:rsid w:val="007A7C3B"/>
    <w:rsid w:val="008133EA"/>
    <w:rsid w:val="00830F7C"/>
    <w:rsid w:val="008368E9"/>
    <w:rsid w:val="008415E0"/>
    <w:rsid w:val="008820BE"/>
    <w:rsid w:val="008C573E"/>
    <w:rsid w:val="0090174E"/>
    <w:rsid w:val="00907874"/>
    <w:rsid w:val="0094165F"/>
    <w:rsid w:val="009C2FCF"/>
    <w:rsid w:val="009C6C2B"/>
    <w:rsid w:val="009D3245"/>
    <w:rsid w:val="00A74687"/>
    <w:rsid w:val="00A96CE7"/>
    <w:rsid w:val="00AA61D9"/>
    <w:rsid w:val="00AB52F5"/>
    <w:rsid w:val="00AF2692"/>
    <w:rsid w:val="00B239E2"/>
    <w:rsid w:val="00B710AF"/>
    <w:rsid w:val="00B9349D"/>
    <w:rsid w:val="00B96D77"/>
    <w:rsid w:val="00BB36F5"/>
    <w:rsid w:val="00C81E88"/>
    <w:rsid w:val="00C97D1B"/>
    <w:rsid w:val="00CB5993"/>
    <w:rsid w:val="00CE439D"/>
    <w:rsid w:val="00D33368"/>
    <w:rsid w:val="00D734A3"/>
    <w:rsid w:val="00D9016E"/>
    <w:rsid w:val="00DC66B3"/>
    <w:rsid w:val="00F16FD3"/>
    <w:rsid w:val="00F61167"/>
    <w:rsid w:val="00F83179"/>
    <w:rsid w:val="00FC64AA"/>
    <w:rsid w:val="00FD35E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cs-CZ" w:eastAsia="cs-CZ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cs-CZ" w:eastAsia="cs-CZ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cs-CZ" w:eastAsia="cs-CZ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cs-CZ" w:eastAsia="cs-CZ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esc.europa.eu/?i=portal.en.vide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eesc.europa.eu/?i=portal.en.photo-galle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vice-president-commun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?i=portal.en.vice-president-budget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press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presiden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SNS6YXTC77FS-8-220</_dlc_DocId>
    <_dlc_DocIdUrl xmlns="9f264e46-9252-4f01-a3b2-4cb67eb6fc3c">
      <Url>http://dm/EESC/2015/_layouts/DocIdRedir.aspx?ID=SNS6YXTC77FS-8-220</Url>
      <Description>SNS6YXTC77FS-8-220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57dbe824-75b7-48a3-bfa5-af99f883c842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2015-10-08T12:00:00+00:00</ProductionDate>
    <FicheYear xmlns="9f264e46-9252-4f01-a3b2-4cb67eb6fc3c">2015</FicheYear>
    <DocumentNumber xmlns="57dbe824-75b7-48a3-bfa5-af99f883c842">5133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43</Value>
      <Value>41</Value>
      <Value>40</Value>
      <Value>39</Value>
      <Value>38</Value>
      <Value>37</Value>
      <Value>36</Value>
      <Value>35</Value>
      <Value>34</Value>
      <Value>33</Value>
      <Value>120</Value>
      <Value>25</Value>
      <Value>24</Value>
      <Value>22</Value>
      <Value>21</Value>
      <Value>18</Value>
      <Value>17</Value>
      <Value>16</Value>
      <Value>14</Value>
      <Value>13</Value>
      <Value>11</Value>
      <Value>10</Value>
      <Value>9</Value>
      <Value>5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9799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BBA35-2349-4797-9CD6-7ED1002B6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0EF4C-4A19-4660-ADD2-1748F963E85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f264e46-9252-4f01-a3b2-4cb67eb6fc3c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57dbe824-75b7-48a3-bfa5-af99f883c84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ECB9DD-C262-4039-ADB4-1DDEDF296D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855970-27AF-45D0-B9F1-DCB04DDA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60 Užší předsednictvo EHSV</vt:lpstr>
    </vt:vector>
  </TitlesOfParts>
  <Company>CESE-CdR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60 Užší předsednictvo EHSV</dc:title>
  <dc:subject>Tisková zpráva</dc:subject>
  <cp:lastModifiedBy>Agata Berdys</cp:lastModifiedBy>
  <cp:revision>2</cp:revision>
  <cp:lastPrinted>2015-10-07T07:27:00Z</cp:lastPrinted>
  <dcterms:created xsi:type="dcterms:W3CDTF">2015-10-09T07:47:00Z</dcterms:created>
  <dcterms:modified xsi:type="dcterms:W3CDTF">2015-10-09T07:47:00Z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0x010100EA97B91038054C99906057A708A1480A006BE9BADFBD73E64CAFEDF2E8B27ED9C0</vt:lpwstr>
  </property>
  <property fmtid="{D5CDD505-2E9C-101B-9397-08002B2CF9AE}" pid="3" name="_dlc_DocIdItemGuid">
    <vt:lpwstr>ec104c30-de87-4b13-a1b5-b559aecdcc66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14;#DA|5d49c027-8956-412b-aa16-e85a0f96ad0e;#16;#PL|1e03da61-4678-4e07-b136-b5024ca9197b;#40;#MT|7df99101-6854-4a26-b53a-b88c0da02c26;#37;#BG|1a1b3951-7821-4e6a-85f5-5673fc08bd2c;#33;#HU|6b229040-c589-4408-b4c1-4285663d20a8;#18;#SV|c2ed69e7-a339-43d7-8f22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2015</vt:i4>
  </property>
  <property fmtid="{D5CDD505-2E9C-101B-9397-08002B2CF9AE}" pid="9" name="DocumentNumber">
    <vt:i4>5133</vt:i4>
  </property>
  <property fmtid="{D5CDD505-2E9C-101B-9397-08002B2CF9AE}" pid="10" name="DocumentVersion">
    <vt:i4>0</vt:i4>
  </property>
  <property fmtid="{D5CDD505-2E9C-101B-9397-08002B2CF9AE}" pid="11" name="FicheNumber">
    <vt:i4>9799</vt:i4>
  </property>
  <property fmtid="{D5CDD505-2E9C-101B-9397-08002B2CF9AE}" pid="12" name="DocumentYear">
    <vt:i4>2015</vt:i4>
  </property>
  <property fmtid="{D5CDD505-2E9C-101B-9397-08002B2CF9AE}" pid="13" name="DocumentType">
    <vt:lpwstr>34;#CP|de8ad211-9e8d-408b-8324-674d21bb7d18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9;#EN|f2175f21-25d7-44a3-96da-d6a61b075e1b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18;#SV|c2ed69e7-a339-43d7-8f22-d93680a92aa0;#40;#MT|7df99101-6854-4a26-b53a-b88c0da02c26;#16;#PL|1e03da61-4678-4e07-b136-b5024ca9197b;#38;#IT|0774613c-01ed-4e5d-a25d-11d2388de825;#37;#BG|1a1b3951-7821-4e6a-85f5-5673fc08bd2c;#34;#CP|de8ad211-9e8d-408b-8324</vt:lpwstr>
  </property>
  <property fmtid="{D5CDD505-2E9C-101B-9397-08002B2CF9AE}" pid="27" name="AvailableTranslations_0">
    <vt:lpwstr>PL|1e03da61-4678-4e07-b136-b5024ca9197b;MT|7df99101-6854-4a26-b53a-b88c0da02c26;BG|1a1b3951-7821-4e6a-85f5-5673fc08bd2c;SV|c2ed69e7-a339-43d7-8f22-d93680a92aa0;EN|f2175f21-25d7-44a3-96da-d6a61b075e1b;IT|0774613c-01ed-4e5d-a25d-11d2388de825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39;#CS|72f9705b-0217-4fd3-bea2-cbc7ed80e26e</vt:lpwstr>
  </property>
  <property fmtid="{D5CDD505-2E9C-101B-9397-08002B2CF9AE}" pid="31" name="Pref_formatted">
    <vt:bool>true</vt:bool>
  </property>
  <property fmtid="{D5CDD505-2E9C-101B-9397-08002B2CF9AE}" pid="32" name="Pref_Date">
    <vt:lpwstr>08/10/2015</vt:lpwstr>
  </property>
  <property fmtid="{D5CDD505-2E9C-101B-9397-08002B2CF9AE}" pid="33" name="Pref_Time">
    <vt:lpwstr>10:35:57</vt:lpwstr>
  </property>
  <property fmtid="{D5CDD505-2E9C-101B-9397-08002B2CF9AE}" pid="34" name="Pref_User">
    <vt:lpwstr>tvoc</vt:lpwstr>
  </property>
  <property fmtid="{D5CDD505-2E9C-101B-9397-08002B2CF9AE}" pid="35" name="Pref_FileName">
    <vt:lpwstr>EESC-2015-05133-00-00-CP-ORI.docx</vt:lpwstr>
  </property>
  <property fmtid="{D5CDD505-2E9C-101B-9397-08002B2CF9AE}" pid="36" name="DocumentLanguage_0">
    <vt:lpwstr>EN|f2175f21-25d7-44a3-96da-d6a61b075e1b</vt:lpwstr>
  </property>
</Properties>
</file>