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Default="005653D5" w:rsidP="007F385B">
      <w:pPr>
        <w:ind w:left="-993"/>
        <w:jc w:val="center"/>
        <w:rPr>
          <w:noProof/>
          <w:lang w:val="fr-BE" w:eastAsia="fr-BE"/>
        </w:rPr>
      </w:pPr>
      <w:r>
        <w:rPr>
          <w:noProof/>
          <w:lang w:val="fr-BE" w:eastAsia="fr-BE"/>
        </w:rPr>
        <w:drawing>
          <wp:inline distT="0" distB="0" distL="0" distR="0">
            <wp:extent cx="7022504" cy="1702800"/>
            <wp:effectExtent l="0" t="0" r="6985" b="0"/>
            <wp:docPr id="1" name="Picture 1" descr="F:\01.PRESS RELEASES\2015\EESC-PressRelease-EN-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PRESS RELEASES\2015\EESC-PressRelease-EN-h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22504" cy="1702800"/>
                    </a:xfrm>
                    <a:prstGeom prst="rect">
                      <a:avLst/>
                    </a:prstGeom>
                    <a:noFill/>
                    <a:ln>
                      <a:noFill/>
                    </a:ln>
                  </pic:spPr>
                </pic:pic>
              </a:graphicData>
            </a:graphic>
          </wp:inline>
        </w:drawing>
      </w:r>
    </w:p>
    <w:tbl>
      <w:tblPr>
        <w:tblW w:w="0" w:type="auto"/>
        <w:tblLook w:val="0000" w:firstRow="0" w:lastRow="0" w:firstColumn="0" w:lastColumn="0" w:noHBand="0" w:noVBand="0"/>
      </w:tblPr>
      <w:tblGrid>
        <w:gridCol w:w="4927"/>
        <w:gridCol w:w="3929"/>
      </w:tblGrid>
      <w:tr w:rsidR="007E5B10" w:rsidRPr="00272FB8" w:rsidTr="005A4FF1">
        <w:trPr>
          <w:cantSplit/>
        </w:trPr>
        <w:tc>
          <w:tcPr>
            <w:tcW w:w="4927" w:type="dxa"/>
          </w:tcPr>
          <w:p w:rsidR="007E5B10" w:rsidRPr="00272FB8" w:rsidRDefault="00F23F51" w:rsidP="00DC4BDD">
            <w:pPr>
              <w:spacing w:line="240" w:lineRule="auto"/>
              <w:rPr>
                <w:rFonts w:ascii="Verdana" w:hAnsi="Verdana"/>
                <w:b/>
                <w:bCs/>
                <w:sz w:val="20"/>
              </w:rPr>
            </w:pPr>
            <w:r>
              <w:rPr>
                <w:noProof/>
                <w:lang w:val="fr-BE" w:eastAsia="fr-BE"/>
              </w:rPr>
              <mc:AlternateContent>
                <mc:Choice Requires="wps">
                  <w:drawing>
                    <wp:anchor distT="0" distB="0" distL="114300" distR="114300" simplePos="0" relativeHeight="251657728" behindDoc="1" locked="0" layoutInCell="0" allowOverlap="1" wp14:anchorId="0E4A5A90" wp14:editId="55810939">
                      <wp:simplePos x="0" y="0"/>
                      <wp:positionH relativeFrom="page">
                        <wp:posOffset>6769100</wp:posOffset>
                      </wp:positionH>
                      <wp:positionV relativeFrom="page">
                        <wp:posOffset>10081260</wp:posOffset>
                      </wp:positionV>
                      <wp:extent cx="647700" cy="396240"/>
                      <wp:effectExtent l="0" t="0" r="0" b="381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8C8" w:rsidRPr="00473E94" w:rsidRDefault="00BD38C8" w:rsidP="00473E94">
                                  <w:pPr>
                                    <w:jc w:val="center"/>
                                    <w:rPr>
                                      <w:rFonts w:ascii="Arial" w:hAnsi="Arial" w:cs="Arial"/>
                                      <w:b/>
                                      <w:sz w:val="48"/>
                                    </w:rPr>
                                  </w:pPr>
                                  <w:r w:rsidRPr="00473E94">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ubtQ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eYUubtQIAALkF&#10;AAAOAAAAAAAAAAAAAAAAAC4CAABkcnMvZTJvRG9jLnhtbFBLAQItABQABgAIAAAAIQDrVDFa3gAA&#10;AA8BAAAPAAAAAAAAAAAAAAAAAA8FAABkcnMvZG93bnJldi54bWxQSwUGAAAAAAQABADzAAAAGgYA&#10;AAAA&#10;" o:allowincell="f" filled="f" stroked="f">
                      <v:textbox>
                        <w:txbxContent>
                          <w:p w:rsidR="00BD38C8" w:rsidRPr="00473E94" w:rsidRDefault="00BD38C8" w:rsidP="00473E94">
                            <w:pPr>
                              <w:jc w:val="center"/>
                              <w:rPr>
                                <w:rFonts w:ascii="Arial" w:hAnsi="Arial" w:cs="Arial"/>
                                <w:b/>
                                <w:sz w:val="48"/>
                              </w:rPr>
                            </w:pPr>
                            <w:r w:rsidRPr="00473E94">
                              <w:rPr>
                                <w:rFonts w:ascii="Arial" w:hAnsi="Arial" w:cs="Arial"/>
                                <w:b/>
                                <w:sz w:val="48"/>
                              </w:rPr>
                              <w:t>EN</w:t>
                            </w:r>
                          </w:p>
                        </w:txbxContent>
                      </v:textbox>
                      <w10:wrap anchorx="page" anchory="page"/>
                    </v:shape>
                  </w:pict>
                </mc:Fallback>
              </mc:AlternateContent>
            </w:r>
            <w:r w:rsidR="007E5B10" w:rsidRPr="00272FB8">
              <w:rPr>
                <w:rFonts w:ascii="Verdana" w:hAnsi="Verdana"/>
                <w:b/>
                <w:bCs/>
                <w:sz w:val="20"/>
              </w:rPr>
              <w:t xml:space="preserve">No </w:t>
            </w:r>
            <w:r w:rsidR="006A1127">
              <w:rPr>
                <w:rFonts w:ascii="Verdana" w:hAnsi="Verdana"/>
                <w:b/>
                <w:bCs/>
                <w:sz w:val="20"/>
              </w:rPr>
              <w:t>35</w:t>
            </w:r>
            <w:r w:rsidR="006E2D3F">
              <w:rPr>
                <w:rFonts w:ascii="Verdana" w:hAnsi="Verdana"/>
                <w:b/>
                <w:bCs/>
                <w:sz w:val="20"/>
              </w:rPr>
              <w:t>/</w:t>
            </w:r>
            <w:r w:rsidR="007E5B10" w:rsidRPr="00272FB8">
              <w:rPr>
                <w:rFonts w:ascii="Verdana" w:hAnsi="Verdana"/>
                <w:b/>
                <w:bCs/>
                <w:sz w:val="20"/>
              </w:rPr>
              <w:t>2015</w:t>
            </w:r>
          </w:p>
        </w:tc>
        <w:tc>
          <w:tcPr>
            <w:tcW w:w="3929" w:type="dxa"/>
          </w:tcPr>
          <w:p w:rsidR="007E5B10" w:rsidRPr="00272FB8" w:rsidRDefault="00293807" w:rsidP="00DC4BDD">
            <w:pPr>
              <w:spacing w:line="240" w:lineRule="auto"/>
              <w:jc w:val="right"/>
              <w:rPr>
                <w:rFonts w:ascii="Verdana" w:hAnsi="Verdana"/>
                <w:b/>
                <w:bCs/>
                <w:sz w:val="20"/>
              </w:rPr>
            </w:pPr>
            <w:r>
              <w:rPr>
                <w:rFonts w:ascii="Verdana" w:hAnsi="Verdana"/>
                <w:b/>
                <w:bCs/>
                <w:sz w:val="20"/>
              </w:rPr>
              <w:t xml:space="preserve"> 4 </w:t>
            </w:r>
            <w:r w:rsidR="00DC4BDD">
              <w:rPr>
                <w:rFonts w:ascii="Verdana" w:hAnsi="Verdana"/>
                <w:b/>
                <w:bCs/>
                <w:sz w:val="20"/>
              </w:rPr>
              <w:t xml:space="preserve">June </w:t>
            </w:r>
            <w:r w:rsidR="007E5B10" w:rsidRPr="00272FB8">
              <w:rPr>
                <w:rFonts w:ascii="Verdana" w:hAnsi="Verdana"/>
                <w:b/>
                <w:bCs/>
                <w:sz w:val="20"/>
              </w:rPr>
              <w:t>2015</w:t>
            </w:r>
          </w:p>
        </w:tc>
      </w:tr>
    </w:tbl>
    <w:p w:rsidR="007E5B10" w:rsidRPr="00272FB8" w:rsidRDefault="00F23F51" w:rsidP="007E5B10">
      <w:pPr>
        <w:spacing w:line="240" w:lineRule="auto"/>
        <w:rPr>
          <w:rFonts w:ascii="Verdana" w:hAnsi="Verdana"/>
          <w:sz w:val="20"/>
        </w:rPr>
      </w:pPr>
      <w:r>
        <w:rPr>
          <w:noProof/>
          <w:lang w:val="fr-BE" w:eastAsia="fr-BE"/>
        </w:rPr>
        <mc:AlternateContent>
          <mc:Choice Requires="wps">
            <w:drawing>
              <wp:anchor distT="0" distB="0" distL="114300" distR="114300" simplePos="0" relativeHeight="251659776" behindDoc="1" locked="0" layoutInCell="0" allowOverlap="1" wp14:anchorId="599AB3AD" wp14:editId="1EEBE2BE">
                <wp:simplePos x="0" y="0"/>
                <wp:positionH relativeFrom="page">
                  <wp:posOffset>6769100</wp:posOffset>
                </wp:positionH>
                <wp:positionV relativeFrom="page">
                  <wp:posOffset>10081260</wp:posOffset>
                </wp:positionV>
                <wp:extent cx="647700" cy="396240"/>
                <wp:effectExtent l="0" t="0" r="0" b="381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8C8" w:rsidRPr="008C573E" w:rsidRDefault="00BD38C8" w:rsidP="007E5B10">
                            <w:pPr>
                              <w:jc w:val="center"/>
                              <w:rPr>
                                <w:rFonts w:ascii="Arial" w:hAnsi="Arial" w:cs="Arial"/>
                                <w:b/>
                                <w:bCs/>
                                <w:sz w:val="48"/>
                              </w:rPr>
                            </w:pPr>
                            <w:r w:rsidRPr="008C573E">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33pt;margin-top:793.8pt;width:51pt;height:3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RpuA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" o:allowincell="f" filled="f" stroked="f">
                <v:textbox>
                  <w:txbxContent>
                    <w:p w:rsidR="00BD38C8" w:rsidRPr="008C573E" w:rsidRDefault="00BD38C8" w:rsidP="007E5B10">
                      <w:pPr>
                        <w:jc w:val="center"/>
                        <w:rPr>
                          <w:rFonts w:ascii="Arial" w:hAnsi="Arial" w:cs="Arial"/>
                          <w:b/>
                          <w:bCs/>
                          <w:sz w:val="48"/>
                        </w:rPr>
                      </w:pPr>
                      <w:r w:rsidRPr="008C573E">
                        <w:rPr>
                          <w:rFonts w:ascii="Arial" w:hAnsi="Arial" w:cs="Arial"/>
                          <w:b/>
                          <w:bCs/>
                          <w:sz w:val="48"/>
                        </w:rPr>
                        <w:t>EN</w:t>
                      </w:r>
                    </w:p>
                  </w:txbxContent>
                </v:textbox>
                <w10:wrap anchorx="page" anchory="page"/>
              </v:shape>
            </w:pict>
          </mc:Fallback>
        </mc:AlternateContent>
      </w:r>
    </w:p>
    <w:p w:rsidR="004D71F1" w:rsidRPr="00D44A83" w:rsidRDefault="004D71F1" w:rsidP="004D71F1">
      <w:pPr>
        <w:jc w:val="center"/>
        <w:rPr>
          <w:rFonts w:asciiTheme="minorHAnsi" w:hAnsiTheme="minorHAnsi"/>
          <w:b/>
          <w:color w:val="0070C0"/>
          <w:sz w:val="26"/>
          <w:szCs w:val="26"/>
        </w:rPr>
      </w:pPr>
      <w:r w:rsidRPr="00D44A83">
        <w:rPr>
          <w:rFonts w:asciiTheme="minorHAnsi" w:hAnsiTheme="minorHAnsi"/>
          <w:b/>
          <w:color w:val="0070C0"/>
          <w:sz w:val="26"/>
          <w:szCs w:val="26"/>
        </w:rPr>
        <w:t xml:space="preserve">Civil Society in the Balkans </w:t>
      </w:r>
      <w:r w:rsidR="00D44A83" w:rsidRPr="00D44A83">
        <w:rPr>
          <w:rFonts w:asciiTheme="minorHAnsi" w:hAnsiTheme="minorHAnsi"/>
          <w:b/>
          <w:color w:val="0070C0"/>
          <w:sz w:val="26"/>
          <w:szCs w:val="26"/>
        </w:rPr>
        <w:t>calls for</w:t>
      </w:r>
      <w:r w:rsidR="005A4FF1" w:rsidRPr="00D44A83">
        <w:rPr>
          <w:rFonts w:asciiTheme="minorHAnsi" w:hAnsiTheme="minorHAnsi"/>
          <w:b/>
          <w:color w:val="0070C0"/>
          <w:sz w:val="26"/>
          <w:szCs w:val="26"/>
        </w:rPr>
        <w:t xml:space="preserve"> more inclusion in the</w:t>
      </w:r>
      <w:r w:rsidRPr="00D44A83">
        <w:rPr>
          <w:rFonts w:asciiTheme="minorHAnsi" w:hAnsiTheme="minorHAnsi"/>
          <w:b/>
          <w:color w:val="0070C0"/>
          <w:sz w:val="26"/>
          <w:szCs w:val="26"/>
        </w:rPr>
        <w:t xml:space="preserve"> accession process</w:t>
      </w:r>
    </w:p>
    <w:p w:rsidR="004D71F1" w:rsidRPr="004D71F1" w:rsidRDefault="004D71F1" w:rsidP="004D71F1">
      <w:pPr>
        <w:spacing w:line="240" w:lineRule="auto"/>
        <w:rPr>
          <w:rFonts w:asciiTheme="minorHAnsi" w:hAnsiTheme="minorHAnsi"/>
          <w:b/>
          <w:szCs w:val="22"/>
        </w:rPr>
      </w:pPr>
    </w:p>
    <w:p w:rsidR="004D71F1" w:rsidRPr="004D71F1" w:rsidRDefault="005A4FF1" w:rsidP="004D71F1">
      <w:pPr>
        <w:spacing w:line="276" w:lineRule="auto"/>
        <w:rPr>
          <w:rFonts w:asciiTheme="minorHAnsi" w:hAnsiTheme="minorHAnsi"/>
          <w:b/>
          <w:szCs w:val="22"/>
        </w:rPr>
      </w:pPr>
      <w:r>
        <w:rPr>
          <w:rFonts w:asciiTheme="minorHAnsi" w:hAnsiTheme="minorHAnsi"/>
          <w:b/>
          <w:szCs w:val="22"/>
        </w:rPr>
        <w:t>At t</w:t>
      </w:r>
      <w:r w:rsidR="004D71F1" w:rsidRPr="004D71F1">
        <w:rPr>
          <w:rFonts w:asciiTheme="minorHAnsi" w:hAnsiTheme="minorHAnsi"/>
          <w:b/>
          <w:szCs w:val="22"/>
        </w:rPr>
        <w:t>he 5</w:t>
      </w:r>
      <w:r w:rsidR="004D71F1" w:rsidRPr="004D71F1">
        <w:rPr>
          <w:rFonts w:asciiTheme="minorHAnsi" w:hAnsiTheme="minorHAnsi"/>
          <w:b/>
          <w:szCs w:val="22"/>
          <w:vertAlign w:val="superscript"/>
        </w:rPr>
        <w:t>th</w:t>
      </w:r>
      <w:r w:rsidR="004D71F1" w:rsidRPr="004D71F1">
        <w:rPr>
          <w:rFonts w:asciiTheme="minorHAnsi" w:hAnsiTheme="minorHAnsi"/>
          <w:b/>
          <w:szCs w:val="22"/>
        </w:rPr>
        <w:t xml:space="preserve"> Civil Society Western Balkans Forum on 2 and 3 June</w:t>
      </w:r>
      <w:r w:rsidR="00175F2D">
        <w:rPr>
          <w:rFonts w:asciiTheme="minorHAnsi" w:hAnsiTheme="minorHAnsi"/>
          <w:b/>
          <w:szCs w:val="22"/>
        </w:rPr>
        <w:t xml:space="preserve"> in Belgrade</w:t>
      </w:r>
      <w:r w:rsidR="004D71F1" w:rsidRPr="004D71F1">
        <w:rPr>
          <w:rFonts w:asciiTheme="minorHAnsi" w:hAnsiTheme="minorHAnsi"/>
          <w:b/>
          <w:szCs w:val="22"/>
        </w:rPr>
        <w:t xml:space="preserve">, </w:t>
      </w:r>
      <w:r>
        <w:rPr>
          <w:rFonts w:asciiTheme="minorHAnsi" w:hAnsiTheme="minorHAnsi"/>
          <w:b/>
          <w:szCs w:val="22"/>
        </w:rPr>
        <w:t xml:space="preserve">participants </w:t>
      </w:r>
      <w:r w:rsidR="004D71F1" w:rsidRPr="004D71F1">
        <w:rPr>
          <w:rFonts w:asciiTheme="minorHAnsi" w:hAnsiTheme="minorHAnsi"/>
          <w:b/>
          <w:szCs w:val="22"/>
        </w:rPr>
        <w:t xml:space="preserve">acknowledged that despite some </w:t>
      </w:r>
      <w:r w:rsidR="00D44A83">
        <w:rPr>
          <w:rFonts w:asciiTheme="minorHAnsi" w:hAnsiTheme="minorHAnsi"/>
          <w:b/>
          <w:szCs w:val="22"/>
        </w:rPr>
        <w:t>challenges</w:t>
      </w:r>
      <w:r w:rsidR="00293807">
        <w:rPr>
          <w:rFonts w:asciiTheme="minorHAnsi" w:hAnsiTheme="minorHAnsi"/>
          <w:b/>
          <w:szCs w:val="22"/>
        </w:rPr>
        <w:t>,</w:t>
      </w:r>
      <w:r w:rsidR="004D71F1" w:rsidRPr="004D71F1">
        <w:rPr>
          <w:rFonts w:asciiTheme="minorHAnsi" w:hAnsiTheme="minorHAnsi"/>
          <w:b/>
          <w:szCs w:val="22"/>
        </w:rPr>
        <w:t xml:space="preserve"> the perspective of EU accession </w:t>
      </w:r>
      <w:r w:rsidR="00D44A83">
        <w:rPr>
          <w:rFonts w:asciiTheme="minorHAnsi" w:hAnsiTheme="minorHAnsi"/>
          <w:b/>
          <w:szCs w:val="22"/>
        </w:rPr>
        <w:t>will have significant impact</w:t>
      </w:r>
      <w:r w:rsidR="004D71F1" w:rsidRPr="004D71F1">
        <w:rPr>
          <w:rFonts w:asciiTheme="minorHAnsi" w:hAnsiTheme="minorHAnsi"/>
          <w:b/>
          <w:szCs w:val="22"/>
        </w:rPr>
        <w:t xml:space="preserve"> on the Western Balkans. This was underlined during four thematic sessions of discussions with representatives of civil society organisations (CSOs) from Albania, Bosnia-Herzegovina, Kosovo, Montenegro, the Former Yugoslav Republic of Macedonia and Serbia. </w:t>
      </w:r>
    </w:p>
    <w:p w:rsidR="004D71F1" w:rsidRPr="004D71F1" w:rsidRDefault="004D71F1" w:rsidP="004D71F1">
      <w:pPr>
        <w:spacing w:line="276" w:lineRule="auto"/>
        <w:rPr>
          <w:rFonts w:asciiTheme="minorHAnsi" w:hAnsiTheme="minorHAnsi"/>
          <w:b/>
          <w:szCs w:val="22"/>
        </w:rPr>
      </w:pPr>
    </w:p>
    <w:p w:rsidR="004D71F1" w:rsidRPr="004D71F1" w:rsidRDefault="004D71F1" w:rsidP="004D71F1">
      <w:pPr>
        <w:spacing w:line="276" w:lineRule="auto"/>
        <w:rPr>
          <w:rFonts w:asciiTheme="minorHAnsi" w:hAnsiTheme="minorHAnsi"/>
          <w:szCs w:val="22"/>
        </w:rPr>
      </w:pPr>
      <w:r w:rsidRPr="004D71F1">
        <w:rPr>
          <w:rFonts w:asciiTheme="minorHAnsi" w:hAnsiTheme="minorHAnsi"/>
          <w:szCs w:val="22"/>
        </w:rPr>
        <w:t xml:space="preserve">Social partners and civil society </w:t>
      </w:r>
      <w:r>
        <w:rPr>
          <w:rFonts w:asciiTheme="minorHAnsi" w:hAnsiTheme="minorHAnsi"/>
          <w:szCs w:val="22"/>
        </w:rPr>
        <w:t xml:space="preserve">organisations </w:t>
      </w:r>
      <w:r w:rsidRPr="004D71F1">
        <w:rPr>
          <w:rFonts w:asciiTheme="minorHAnsi" w:hAnsiTheme="minorHAnsi"/>
          <w:szCs w:val="22"/>
        </w:rPr>
        <w:t xml:space="preserve">are essential </w:t>
      </w:r>
      <w:r>
        <w:rPr>
          <w:rFonts w:asciiTheme="minorHAnsi" w:hAnsiTheme="minorHAnsi"/>
          <w:szCs w:val="22"/>
        </w:rPr>
        <w:t>partners</w:t>
      </w:r>
      <w:r w:rsidRPr="004D71F1">
        <w:rPr>
          <w:rFonts w:asciiTheme="minorHAnsi" w:hAnsiTheme="minorHAnsi"/>
          <w:szCs w:val="22"/>
        </w:rPr>
        <w:t xml:space="preserve"> </w:t>
      </w:r>
      <w:r w:rsidR="00D44A83">
        <w:rPr>
          <w:rFonts w:asciiTheme="minorHAnsi" w:hAnsiTheme="minorHAnsi"/>
          <w:szCs w:val="22"/>
        </w:rPr>
        <w:t>in</w:t>
      </w:r>
      <w:r w:rsidRPr="004D71F1">
        <w:rPr>
          <w:rFonts w:asciiTheme="minorHAnsi" w:hAnsiTheme="minorHAnsi"/>
          <w:szCs w:val="22"/>
        </w:rPr>
        <w:t xml:space="preserve"> improving transparency and inclusiveness </w:t>
      </w:r>
      <w:r w:rsidR="00D44A83">
        <w:rPr>
          <w:rFonts w:asciiTheme="minorHAnsi" w:hAnsiTheme="minorHAnsi"/>
          <w:szCs w:val="22"/>
        </w:rPr>
        <w:t>in</w:t>
      </w:r>
      <w:r w:rsidRPr="004D71F1">
        <w:rPr>
          <w:rFonts w:asciiTheme="minorHAnsi" w:hAnsiTheme="minorHAnsi"/>
          <w:szCs w:val="22"/>
        </w:rPr>
        <w:t xml:space="preserve"> the EU accession process. Participants therefore called</w:t>
      </w:r>
      <w:r w:rsidR="005A4FF1">
        <w:rPr>
          <w:rFonts w:asciiTheme="minorHAnsi" w:hAnsiTheme="minorHAnsi"/>
          <w:szCs w:val="22"/>
        </w:rPr>
        <w:t xml:space="preserve"> on governments and EU institutions</w:t>
      </w:r>
      <w:r w:rsidRPr="004D71F1">
        <w:rPr>
          <w:rFonts w:asciiTheme="minorHAnsi" w:hAnsiTheme="minorHAnsi"/>
          <w:szCs w:val="22"/>
        </w:rPr>
        <w:t xml:space="preserve"> </w:t>
      </w:r>
      <w:r w:rsidR="00D44A83">
        <w:rPr>
          <w:rFonts w:asciiTheme="minorHAnsi" w:hAnsiTheme="minorHAnsi"/>
          <w:szCs w:val="22"/>
        </w:rPr>
        <w:t>to</w:t>
      </w:r>
      <w:r w:rsidRPr="004D71F1">
        <w:rPr>
          <w:rFonts w:asciiTheme="minorHAnsi" w:hAnsiTheme="minorHAnsi"/>
          <w:szCs w:val="22"/>
        </w:rPr>
        <w:t xml:space="preserve"> </w:t>
      </w:r>
      <w:r w:rsidR="00D44A83" w:rsidRPr="004D71F1">
        <w:rPr>
          <w:rFonts w:asciiTheme="minorHAnsi" w:hAnsiTheme="minorHAnsi"/>
          <w:szCs w:val="22"/>
        </w:rPr>
        <w:t>strengthen the dialogue with CSOs</w:t>
      </w:r>
      <w:r w:rsidR="00D44A83">
        <w:rPr>
          <w:rFonts w:asciiTheme="minorHAnsi" w:hAnsiTheme="minorHAnsi"/>
          <w:szCs w:val="22"/>
        </w:rPr>
        <w:t xml:space="preserve"> and to improve access to</w:t>
      </w:r>
      <w:r w:rsidRPr="004D71F1">
        <w:rPr>
          <w:rFonts w:asciiTheme="minorHAnsi" w:hAnsiTheme="minorHAnsi"/>
          <w:szCs w:val="22"/>
        </w:rPr>
        <w:t xml:space="preserve"> information.</w:t>
      </w:r>
    </w:p>
    <w:p w:rsidR="004D71F1" w:rsidRPr="004D71F1" w:rsidRDefault="004D71F1" w:rsidP="004D71F1">
      <w:pPr>
        <w:spacing w:line="276" w:lineRule="auto"/>
        <w:rPr>
          <w:rFonts w:asciiTheme="minorHAnsi" w:hAnsiTheme="minorHAnsi"/>
          <w:b/>
          <w:color w:val="0070C0"/>
          <w:szCs w:val="22"/>
        </w:rPr>
      </w:pPr>
      <w:r w:rsidRPr="004D71F1">
        <w:rPr>
          <w:rFonts w:asciiTheme="minorHAnsi" w:hAnsiTheme="minorHAnsi"/>
          <w:szCs w:val="22"/>
        </w:rPr>
        <w:t xml:space="preserve">  </w:t>
      </w:r>
    </w:p>
    <w:p w:rsidR="004D71F1" w:rsidRPr="004D71F1" w:rsidRDefault="004D71F1" w:rsidP="004D71F1">
      <w:pPr>
        <w:spacing w:line="276" w:lineRule="auto"/>
        <w:rPr>
          <w:rFonts w:asciiTheme="minorHAnsi" w:hAnsiTheme="minorHAnsi"/>
          <w:b/>
          <w:color w:val="0070C0"/>
          <w:szCs w:val="22"/>
          <w:u w:val="single"/>
        </w:rPr>
      </w:pPr>
      <w:r w:rsidRPr="004D71F1">
        <w:rPr>
          <w:rFonts w:asciiTheme="minorHAnsi" w:hAnsiTheme="minorHAnsi"/>
          <w:b/>
          <w:color w:val="0070C0"/>
          <w:szCs w:val="22"/>
          <w:u w:val="single"/>
        </w:rPr>
        <w:t>Corrup</w:t>
      </w:r>
      <w:r w:rsidR="00293807">
        <w:rPr>
          <w:rFonts w:asciiTheme="minorHAnsi" w:hAnsiTheme="minorHAnsi"/>
          <w:b/>
          <w:color w:val="0070C0"/>
          <w:szCs w:val="22"/>
          <w:u w:val="single"/>
        </w:rPr>
        <w:t xml:space="preserve">tion - biggest impediment to EU </w:t>
      </w:r>
      <w:r w:rsidRPr="004D71F1">
        <w:rPr>
          <w:rFonts w:asciiTheme="minorHAnsi" w:hAnsiTheme="minorHAnsi"/>
          <w:b/>
          <w:color w:val="0070C0"/>
          <w:szCs w:val="22"/>
          <w:u w:val="single"/>
        </w:rPr>
        <w:t>accession</w:t>
      </w:r>
    </w:p>
    <w:p w:rsidR="004D71F1" w:rsidRPr="004D71F1" w:rsidRDefault="004D71F1" w:rsidP="004D71F1">
      <w:pPr>
        <w:spacing w:line="276" w:lineRule="auto"/>
        <w:rPr>
          <w:rFonts w:asciiTheme="minorHAnsi" w:hAnsiTheme="minorHAnsi"/>
          <w:szCs w:val="22"/>
        </w:rPr>
      </w:pPr>
      <w:r w:rsidRPr="004D71F1">
        <w:rPr>
          <w:rFonts w:asciiTheme="minorHAnsi" w:hAnsiTheme="minorHAnsi"/>
          <w:szCs w:val="22"/>
        </w:rPr>
        <w:t>The weaknesses of the rule of law</w:t>
      </w:r>
      <w:r w:rsidR="00D44A83">
        <w:rPr>
          <w:rFonts w:asciiTheme="minorHAnsi" w:hAnsiTheme="minorHAnsi"/>
          <w:szCs w:val="22"/>
        </w:rPr>
        <w:t>,</w:t>
      </w:r>
      <w:r w:rsidRPr="004D71F1">
        <w:rPr>
          <w:rFonts w:asciiTheme="minorHAnsi" w:hAnsiTheme="minorHAnsi"/>
          <w:szCs w:val="22"/>
        </w:rPr>
        <w:t xml:space="preserve"> as well as corruption</w:t>
      </w:r>
      <w:r w:rsidR="00D44A83">
        <w:rPr>
          <w:rFonts w:asciiTheme="minorHAnsi" w:hAnsiTheme="minorHAnsi"/>
          <w:szCs w:val="22"/>
        </w:rPr>
        <w:t>,</w:t>
      </w:r>
      <w:r w:rsidRPr="004D71F1">
        <w:rPr>
          <w:rFonts w:asciiTheme="minorHAnsi" w:hAnsiTheme="minorHAnsi"/>
          <w:szCs w:val="22"/>
        </w:rPr>
        <w:t xml:space="preserve"> have been identified as the biggest impediments </w:t>
      </w:r>
      <w:r w:rsidR="005A4FF1">
        <w:rPr>
          <w:rFonts w:asciiTheme="minorHAnsi" w:hAnsiTheme="minorHAnsi"/>
          <w:szCs w:val="22"/>
        </w:rPr>
        <w:t>to</w:t>
      </w:r>
      <w:r w:rsidRPr="004D71F1">
        <w:rPr>
          <w:rFonts w:asciiTheme="minorHAnsi" w:hAnsiTheme="minorHAnsi"/>
          <w:szCs w:val="22"/>
        </w:rPr>
        <w:t xml:space="preserve"> EU accession. Participants call</w:t>
      </w:r>
      <w:r w:rsidR="00D44A83">
        <w:rPr>
          <w:rFonts w:asciiTheme="minorHAnsi" w:hAnsiTheme="minorHAnsi"/>
          <w:szCs w:val="22"/>
        </w:rPr>
        <w:t>ed</w:t>
      </w:r>
      <w:r w:rsidRPr="004D71F1">
        <w:rPr>
          <w:rFonts w:asciiTheme="minorHAnsi" w:hAnsiTheme="minorHAnsi"/>
          <w:szCs w:val="22"/>
        </w:rPr>
        <w:t xml:space="preserve"> on the countries </w:t>
      </w:r>
      <w:r w:rsidR="00293807">
        <w:rPr>
          <w:rFonts w:asciiTheme="minorHAnsi" w:hAnsiTheme="minorHAnsi"/>
          <w:szCs w:val="22"/>
        </w:rPr>
        <w:t>in</w:t>
      </w:r>
      <w:r w:rsidRPr="004D71F1">
        <w:rPr>
          <w:rFonts w:asciiTheme="minorHAnsi" w:hAnsiTheme="minorHAnsi"/>
          <w:szCs w:val="22"/>
        </w:rPr>
        <w:t xml:space="preserve"> the region to implement the recommendations of the </w:t>
      </w:r>
      <w:proofErr w:type="spellStart"/>
      <w:r w:rsidRPr="004D71F1">
        <w:rPr>
          <w:rFonts w:asciiTheme="minorHAnsi" w:hAnsiTheme="minorHAnsi"/>
          <w:i/>
          <w:szCs w:val="22"/>
        </w:rPr>
        <w:t>Groupe</w:t>
      </w:r>
      <w:proofErr w:type="spellEnd"/>
      <w:r w:rsidRPr="004D71F1">
        <w:rPr>
          <w:rFonts w:asciiTheme="minorHAnsi" w:hAnsiTheme="minorHAnsi"/>
          <w:i/>
          <w:szCs w:val="22"/>
        </w:rPr>
        <w:t xml:space="preserve"> </w:t>
      </w:r>
      <w:proofErr w:type="spellStart"/>
      <w:r w:rsidRPr="004D71F1">
        <w:rPr>
          <w:rFonts w:asciiTheme="minorHAnsi" w:hAnsiTheme="minorHAnsi"/>
          <w:i/>
          <w:szCs w:val="22"/>
        </w:rPr>
        <w:t>d'Etats</w:t>
      </w:r>
      <w:proofErr w:type="spellEnd"/>
      <w:r w:rsidRPr="004D71F1">
        <w:rPr>
          <w:rFonts w:asciiTheme="minorHAnsi" w:hAnsiTheme="minorHAnsi"/>
          <w:i/>
          <w:szCs w:val="22"/>
        </w:rPr>
        <w:t xml:space="preserve"> </w:t>
      </w:r>
      <w:proofErr w:type="spellStart"/>
      <w:r w:rsidRPr="004D71F1">
        <w:rPr>
          <w:rFonts w:asciiTheme="minorHAnsi" w:hAnsiTheme="minorHAnsi"/>
          <w:i/>
          <w:szCs w:val="22"/>
        </w:rPr>
        <w:t>contre</w:t>
      </w:r>
      <w:proofErr w:type="spellEnd"/>
      <w:r w:rsidRPr="004D71F1">
        <w:rPr>
          <w:rFonts w:asciiTheme="minorHAnsi" w:hAnsiTheme="minorHAnsi"/>
          <w:i/>
          <w:szCs w:val="22"/>
        </w:rPr>
        <w:t xml:space="preserve"> la corruption (</w:t>
      </w:r>
      <w:hyperlink r:id="rId15" w:history="1">
        <w:r w:rsidRPr="006A1127">
          <w:rPr>
            <w:rStyle w:val="Hyperlink"/>
            <w:rFonts w:asciiTheme="minorHAnsi" w:hAnsiTheme="minorHAnsi"/>
            <w:i/>
            <w:szCs w:val="22"/>
          </w:rPr>
          <w:t>GRECO</w:t>
        </w:r>
      </w:hyperlink>
      <w:r w:rsidRPr="004D71F1">
        <w:rPr>
          <w:rFonts w:asciiTheme="minorHAnsi" w:hAnsiTheme="minorHAnsi"/>
          <w:i/>
          <w:szCs w:val="22"/>
        </w:rPr>
        <w:t>)</w:t>
      </w:r>
      <w:r w:rsidRPr="004D71F1">
        <w:rPr>
          <w:rFonts w:asciiTheme="minorHAnsi" w:hAnsiTheme="minorHAnsi"/>
          <w:szCs w:val="22"/>
        </w:rPr>
        <w:t xml:space="preserve"> as a first step to fight corruption. </w:t>
      </w:r>
      <w:r w:rsidR="005A4FF1">
        <w:rPr>
          <w:rFonts w:asciiTheme="minorHAnsi" w:hAnsiTheme="minorHAnsi"/>
          <w:szCs w:val="22"/>
        </w:rPr>
        <w:t>The implementation</w:t>
      </w:r>
      <w:r w:rsidRPr="004D71F1">
        <w:rPr>
          <w:rFonts w:asciiTheme="minorHAnsi" w:hAnsiTheme="minorHAnsi"/>
          <w:szCs w:val="22"/>
        </w:rPr>
        <w:t xml:space="preserve"> </w:t>
      </w:r>
      <w:r w:rsidR="005A4FF1">
        <w:rPr>
          <w:rFonts w:asciiTheme="minorHAnsi" w:hAnsiTheme="minorHAnsi"/>
          <w:szCs w:val="22"/>
        </w:rPr>
        <w:t xml:space="preserve">of </w:t>
      </w:r>
      <w:r w:rsidRPr="004D71F1">
        <w:rPr>
          <w:rFonts w:asciiTheme="minorHAnsi" w:hAnsiTheme="minorHAnsi"/>
          <w:szCs w:val="22"/>
        </w:rPr>
        <w:t xml:space="preserve">accession benchmarks in terms of justice and </w:t>
      </w:r>
      <w:r w:rsidR="00293807">
        <w:rPr>
          <w:rFonts w:asciiTheme="minorHAnsi" w:hAnsiTheme="minorHAnsi"/>
          <w:szCs w:val="22"/>
        </w:rPr>
        <w:t xml:space="preserve">the </w:t>
      </w:r>
      <w:r w:rsidRPr="004D71F1">
        <w:rPr>
          <w:rFonts w:asciiTheme="minorHAnsi" w:hAnsiTheme="minorHAnsi"/>
          <w:szCs w:val="22"/>
        </w:rPr>
        <w:t>rule of law</w:t>
      </w:r>
      <w:r w:rsidR="00293807">
        <w:rPr>
          <w:rFonts w:asciiTheme="minorHAnsi" w:hAnsiTheme="minorHAnsi"/>
          <w:szCs w:val="22"/>
        </w:rPr>
        <w:t>,</w:t>
      </w:r>
      <w:r w:rsidRPr="004D71F1">
        <w:rPr>
          <w:rFonts w:asciiTheme="minorHAnsi" w:hAnsiTheme="minorHAnsi"/>
          <w:szCs w:val="22"/>
        </w:rPr>
        <w:t xml:space="preserve"> as well</w:t>
      </w:r>
      <w:r w:rsidR="00175F2D">
        <w:rPr>
          <w:rFonts w:asciiTheme="minorHAnsi" w:hAnsiTheme="minorHAnsi"/>
          <w:szCs w:val="22"/>
        </w:rPr>
        <w:t xml:space="preserve"> as</w:t>
      </w:r>
      <w:r w:rsidRPr="004D71F1">
        <w:rPr>
          <w:rFonts w:asciiTheme="minorHAnsi" w:hAnsiTheme="minorHAnsi"/>
          <w:szCs w:val="22"/>
        </w:rPr>
        <w:t xml:space="preserve"> the protection of freedom of media are other </w:t>
      </w:r>
      <w:r>
        <w:rPr>
          <w:rFonts w:asciiTheme="minorHAnsi" w:hAnsiTheme="minorHAnsi"/>
          <w:szCs w:val="22"/>
        </w:rPr>
        <w:t>necessary</w:t>
      </w:r>
      <w:r w:rsidRPr="004D71F1">
        <w:rPr>
          <w:rFonts w:asciiTheme="minorHAnsi" w:hAnsiTheme="minorHAnsi"/>
          <w:szCs w:val="22"/>
        </w:rPr>
        <w:t xml:space="preserve"> steps. </w:t>
      </w:r>
    </w:p>
    <w:p w:rsidR="004D71F1" w:rsidRPr="004D71F1" w:rsidRDefault="004D71F1" w:rsidP="004D71F1">
      <w:pPr>
        <w:spacing w:line="276" w:lineRule="auto"/>
        <w:rPr>
          <w:rFonts w:asciiTheme="minorHAnsi" w:hAnsiTheme="minorHAnsi"/>
          <w:szCs w:val="22"/>
        </w:rPr>
      </w:pPr>
    </w:p>
    <w:p w:rsidR="004D71F1" w:rsidRPr="004D71F1" w:rsidRDefault="004D71F1" w:rsidP="004D71F1">
      <w:pPr>
        <w:spacing w:line="276" w:lineRule="auto"/>
        <w:rPr>
          <w:rFonts w:asciiTheme="minorHAnsi" w:hAnsiTheme="minorHAnsi"/>
          <w:b/>
          <w:color w:val="0070C0"/>
          <w:szCs w:val="22"/>
          <w:u w:val="single"/>
        </w:rPr>
      </w:pPr>
      <w:r w:rsidRPr="004D71F1">
        <w:rPr>
          <w:rFonts w:asciiTheme="minorHAnsi" w:hAnsiTheme="minorHAnsi"/>
          <w:b/>
          <w:color w:val="0070C0"/>
          <w:szCs w:val="22"/>
          <w:u w:val="single"/>
        </w:rPr>
        <w:t>Increasing employment – a common challenge</w:t>
      </w:r>
    </w:p>
    <w:p w:rsidR="004D71F1" w:rsidRPr="004D71F1" w:rsidRDefault="004D71F1" w:rsidP="004D71F1">
      <w:pPr>
        <w:spacing w:line="276" w:lineRule="auto"/>
        <w:rPr>
          <w:rFonts w:asciiTheme="minorHAnsi" w:hAnsiTheme="minorHAnsi"/>
          <w:szCs w:val="22"/>
        </w:rPr>
      </w:pPr>
      <w:r w:rsidRPr="004D71F1">
        <w:rPr>
          <w:rFonts w:asciiTheme="minorHAnsi" w:hAnsiTheme="minorHAnsi"/>
          <w:szCs w:val="22"/>
        </w:rPr>
        <w:t>The EU and the Balkans fac</w:t>
      </w:r>
      <w:r w:rsidR="00D44A83">
        <w:rPr>
          <w:rFonts w:asciiTheme="minorHAnsi" w:hAnsiTheme="minorHAnsi"/>
          <w:szCs w:val="22"/>
        </w:rPr>
        <w:t>e</w:t>
      </w:r>
      <w:r w:rsidRPr="004D71F1">
        <w:rPr>
          <w:rFonts w:asciiTheme="minorHAnsi" w:hAnsiTheme="minorHAnsi"/>
          <w:szCs w:val="22"/>
        </w:rPr>
        <w:t xml:space="preserve"> high unemployment rates, w</w:t>
      </w:r>
      <w:r w:rsidR="00293807">
        <w:rPr>
          <w:rFonts w:asciiTheme="minorHAnsi" w:hAnsiTheme="minorHAnsi"/>
          <w:szCs w:val="22"/>
        </w:rPr>
        <w:t>ith</w:t>
      </w:r>
      <w:r w:rsidRPr="004D71F1">
        <w:rPr>
          <w:rFonts w:asciiTheme="minorHAnsi" w:hAnsiTheme="minorHAnsi"/>
          <w:szCs w:val="22"/>
        </w:rPr>
        <w:t xml:space="preserve"> young people and women suffering </w:t>
      </w:r>
      <w:r w:rsidR="00293807">
        <w:rPr>
          <w:rFonts w:asciiTheme="minorHAnsi" w:hAnsiTheme="minorHAnsi"/>
          <w:szCs w:val="22"/>
        </w:rPr>
        <w:t>in particular during</w:t>
      </w:r>
      <w:r w:rsidRPr="004D71F1">
        <w:rPr>
          <w:rFonts w:asciiTheme="minorHAnsi" w:hAnsiTheme="minorHAnsi"/>
          <w:szCs w:val="22"/>
        </w:rPr>
        <w:t xml:space="preserve"> the current crisis. </w:t>
      </w:r>
      <w:r w:rsidR="00293807">
        <w:rPr>
          <w:rFonts w:asciiTheme="minorHAnsi" w:hAnsiTheme="minorHAnsi"/>
          <w:szCs w:val="22"/>
        </w:rPr>
        <w:t>G</w:t>
      </w:r>
      <w:r w:rsidRPr="004D71F1">
        <w:rPr>
          <w:rFonts w:asciiTheme="minorHAnsi" w:hAnsiTheme="minorHAnsi"/>
          <w:szCs w:val="22"/>
        </w:rPr>
        <w:t xml:space="preserve">overnments and EU institutions </w:t>
      </w:r>
      <w:r w:rsidR="00293807">
        <w:rPr>
          <w:rFonts w:asciiTheme="minorHAnsi" w:hAnsiTheme="minorHAnsi"/>
          <w:szCs w:val="22"/>
        </w:rPr>
        <w:t xml:space="preserve">will need to prioritize </w:t>
      </w:r>
      <w:r w:rsidRPr="004D71F1">
        <w:rPr>
          <w:rFonts w:asciiTheme="minorHAnsi" w:hAnsiTheme="minorHAnsi"/>
          <w:szCs w:val="22"/>
        </w:rPr>
        <w:t xml:space="preserve">the necessary means and conditions for increasing employment. Participants called for special support for young people and women. </w:t>
      </w:r>
    </w:p>
    <w:p w:rsidR="004D71F1" w:rsidRPr="004D71F1" w:rsidRDefault="004D71F1" w:rsidP="004D71F1">
      <w:pPr>
        <w:spacing w:line="276" w:lineRule="auto"/>
        <w:rPr>
          <w:rFonts w:asciiTheme="minorHAnsi" w:hAnsiTheme="minorHAnsi"/>
          <w:szCs w:val="22"/>
        </w:rPr>
      </w:pPr>
    </w:p>
    <w:p w:rsidR="004D71F1" w:rsidRPr="004D71F1" w:rsidRDefault="00175F2D" w:rsidP="004D71F1">
      <w:pPr>
        <w:spacing w:line="276" w:lineRule="auto"/>
        <w:rPr>
          <w:rFonts w:asciiTheme="minorHAnsi" w:hAnsiTheme="minorHAnsi"/>
          <w:b/>
          <w:color w:val="0070C0"/>
          <w:szCs w:val="22"/>
          <w:u w:val="single"/>
        </w:rPr>
      </w:pPr>
      <w:r>
        <w:rPr>
          <w:rFonts w:asciiTheme="minorHAnsi" w:hAnsiTheme="minorHAnsi"/>
          <w:b/>
          <w:color w:val="0070C0"/>
          <w:szCs w:val="22"/>
          <w:u w:val="single"/>
        </w:rPr>
        <w:t>Minority rights – strengthening the role of the Ombudsman</w:t>
      </w:r>
    </w:p>
    <w:p w:rsidR="004D71F1" w:rsidRDefault="004D71F1" w:rsidP="004D71F1">
      <w:pPr>
        <w:spacing w:line="276" w:lineRule="auto"/>
        <w:rPr>
          <w:rFonts w:asciiTheme="minorHAnsi" w:hAnsiTheme="minorHAnsi"/>
          <w:szCs w:val="22"/>
        </w:rPr>
      </w:pPr>
      <w:r w:rsidRPr="004D71F1">
        <w:rPr>
          <w:rFonts w:asciiTheme="minorHAnsi" w:hAnsiTheme="minorHAnsi"/>
          <w:szCs w:val="22"/>
        </w:rPr>
        <w:t xml:space="preserve">The respect of rights and freedoms related to ethnic, religious, linguistic, gender, and sexual orientation is still not effective in the Western Balkans. To improve the situation of minorities, participants proposed the reinforcement of the Ombudsman's role in the countries of the </w:t>
      </w:r>
      <w:r w:rsidRPr="004D71F1">
        <w:rPr>
          <w:rFonts w:asciiTheme="minorHAnsi" w:hAnsiTheme="minorHAnsi"/>
          <w:szCs w:val="22"/>
        </w:rPr>
        <w:lastRenderedPageBreak/>
        <w:t xml:space="preserve">region, </w:t>
      </w:r>
      <w:r w:rsidR="00293807">
        <w:rPr>
          <w:rFonts w:asciiTheme="minorHAnsi" w:hAnsiTheme="minorHAnsi"/>
          <w:szCs w:val="22"/>
        </w:rPr>
        <w:t>following</w:t>
      </w:r>
      <w:r w:rsidRPr="004D71F1">
        <w:rPr>
          <w:rFonts w:asciiTheme="minorHAnsi" w:hAnsiTheme="minorHAnsi"/>
          <w:szCs w:val="22"/>
        </w:rPr>
        <w:t xml:space="preserve"> the model of Albania, and to effectively implement legislation against discrimination.  </w:t>
      </w:r>
    </w:p>
    <w:p w:rsidR="005A4FF1" w:rsidRPr="004D71F1" w:rsidRDefault="005A4FF1" w:rsidP="004D71F1">
      <w:pPr>
        <w:spacing w:line="276" w:lineRule="auto"/>
        <w:rPr>
          <w:rFonts w:asciiTheme="minorHAnsi" w:hAnsiTheme="minorHAnsi"/>
          <w:szCs w:val="22"/>
        </w:rPr>
      </w:pPr>
    </w:p>
    <w:p w:rsidR="004D71F1" w:rsidRPr="004D71F1" w:rsidRDefault="004D71F1" w:rsidP="004D71F1">
      <w:pPr>
        <w:spacing w:line="276" w:lineRule="auto"/>
        <w:rPr>
          <w:rFonts w:asciiTheme="minorHAnsi" w:hAnsiTheme="minorHAnsi"/>
          <w:szCs w:val="22"/>
        </w:rPr>
      </w:pPr>
      <w:r w:rsidRPr="004D71F1">
        <w:rPr>
          <w:rFonts w:asciiTheme="minorHAnsi" w:hAnsiTheme="minorHAnsi"/>
          <w:szCs w:val="22"/>
        </w:rPr>
        <w:t>The 5</w:t>
      </w:r>
      <w:r w:rsidRPr="004D71F1">
        <w:rPr>
          <w:rFonts w:asciiTheme="minorHAnsi" w:hAnsiTheme="minorHAnsi"/>
          <w:szCs w:val="22"/>
          <w:vertAlign w:val="superscript"/>
        </w:rPr>
        <w:t>th</w:t>
      </w:r>
      <w:r w:rsidRPr="004D71F1">
        <w:rPr>
          <w:rFonts w:asciiTheme="minorHAnsi" w:hAnsiTheme="minorHAnsi"/>
          <w:szCs w:val="22"/>
        </w:rPr>
        <w:t xml:space="preserve"> Western Balkan Civil </w:t>
      </w:r>
      <w:r w:rsidR="00D44A83">
        <w:rPr>
          <w:rFonts w:asciiTheme="minorHAnsi" w:hAnsiTheme="minorHAnsi"/>
          <w:szCs w:val="22"/>
        </w:rPr>
        <w:t>Society Forum ended with the ado</w:t>
      </w:r>
      <w:r w:rsidRPr="004D71F1">
        <w:rPr>
          <w:rFonts w:asciiTheme="minorHAnsi" w:hAnsiTheme="minorHAnsi"/>
          <w:szCs w:val="22"/>
        </w:rPr>
        <w:t xml:space="preserve">ption of a </w:t>
      </w:r>
      <w:hyperlink r:id="rId16" w:history="1">
        <w:r w:rsidRPr="00C22833">
          <w:rPr>
            <w:rStyle w:val="Hyperlink"/>
            <w:rFonts w:asciiTheme="minorHAnsi" w:hAnsiTheme="minorHAnsi"/>
            <w:szCs w:val="22"/>
          </w:rPr>
          <w:t>final declaration</w:t>
        </w:r>
      </w:hyperlink>
      <w:r w:rsidRPr="00293807">
        <w:rPr>
          <w:rFonts w:asciiTheme="minorHAnsi" w:hAnsiTheme="minorHAnsi"/>
          <w:szCs w:val="22"/>
        </w:rPr>
        <w:t xml:space="preserve"> </w:t>
      </w:r>
      <w:r w:rsidRPr="004D71F1">
        <w:rPr>
          <w:rFonts w:asciiTheme="minorHAnsi" w:hAnsiTheme="minorHAnsi"/>
          <w:szCs w:val="22"/>
        </w:rPr>
        <w:t xml:space="preserve">which will be forwarded to the national authorities </w:t>
      </w:r>
      <w:r w:rsidR="00D44A83">
        <w:rPr>
          <w:rFonts w:asciiTheme="minorHAnsi" w:hAnsiTheme="minorHAnsi"/>
          <w:szCs w:val="22"/>
        </w:rPr>
        <w:t>in</w:t>
      </w:r>
      <w:r w:rsidRPr="004D71F1">
        <w:rPr>
          <w:rFonts w:asciiTheme="minorHAnsi" w:hAnsiTheme="minorHAnsi"/>
          <w:szCs w:val="22"/>
        </w:rPr>
        <w:t xml:space="preserve"> the region, </w:t>
      </w:r>
      <w:r w:rsidR="00D44A83">
        <w:rPr>
          <w:rFonts w:asciiTheme="minorHAnsi" w:hAnsiTheme="minorHAnsi"/>
          <w:szCs w:val="22"/>
        </w:rPr>
        <w:t xml:space="preserve">the </w:t>
      </w:r>
      <w:r w:rsidRPr="004D71F1">
        <w:rPr>
          <w:rFonts w:asciiTheme="minorHAnsi" w:hAnsiTheme="minorHAnsi"/>
          <w:szCs w:val="22"/>
        </w:rPr>
        <w:t>European Parliament</w:t>
      </w:r>
      <w:r w:rsidR="00D44A83">
        <w:rPr>
          <w:rFonts w:asciiTheme="minorHAnsi" w:hAnsiTheme="minorHAnsi"/>
          <w:szCs w:val="22"/>
        </w:rPr>
        <w:t>,</w:t>
      </w:r>
      <w:r w:rsidRPr="004D71F1">
        <w:rPr>
          <w:rFonts w:asciiTheme="minorHAnsi" w:hAnsiTheme="minorHAnsi"/>
          <w:szCs w:val="22"/>
        </w:rPr>
        <w:t xml:space="preserve"> the European Council</w:t>
      </w:r>
      <w:r w:rsidR="00D44A83">
        <w:rPr>
          <w:rFonts w:asciiTheme="minorHAnsi" w:hAnsiTheme="minorHAnsi"/>
          <w:szCs w:val="22"/>
        </w:rPr>
        <w:t xml:space="preserve"> and other institutions</w:t>
      </w:r>
      <w:r w:rsidRPr="004D71F1">
        <w:rPr>
          <w:rFonts w:asciiTheme="minorHAnsi" w:hAnsiTheme="minorHAnsi"/>
          <w:szCs w:val="22"/>
        </w:rPr>
        <w:t>.</w:t>
      </w:r>
    </w:p>
    <w:p w:rsidR="004D71F1" w:rsidRPr="004D71F1" w:rsidRDefault="004D71F1" w:rsidP="004D71F1">
      <w:pPr>
        <w:overflowPunct/>
        <w:autoSpaceDE/>
        <w:autoSpaceDN/>
        <w:adjustRightInd/>
        <w:spacing w:line="276" w:lineRule="auto"/>
        <w:textAlignment w:val="auto"/>
        <w:rPr>
          <w:szCs w:val="22"/>
          <w:lang w:val="en-US"/>
        </w:rPr>
      </w:pPr>
    </w:p>
    <w:p w:rsidR="00201ABB" w:rsidRPr="00272FB8" w:rsidRDefault="00201ABB" w:rsidP="00201ABB">
      <w:pPr>
        <w:jc w:val="center"/>
        <w:rPr>
          <w:sz w:val="18"/>
          <w:szCs w:val="18"/>
        </w:rPr>
      </w:pPr>
      <w:r w:rsidRPr="00272FB8">
        <w:rPr>
          <w:rFonts w:ascii="Verdana" w:hAnsi="Verdana"/>
          <w:b/>
          <w:sz w:val="18"/>
          <w:szCs w:val="18"/>
        </w:rPr>
        <w:t>For more information, please contact:</w:t>
      </w:r>
    </w:p>
    <w:p w:rsidR="00201ABB" w:rsidRPr="00272FB8" w:rsidRDefault="00201ABB" w:rsidP="00201ABB">
      <w:pPr>
        <w:overflowPunct/>
        <w:autoSpaceDE/>
        <w:autoSpaceDN/>
        <w:adjustRightInd/>
        <w:spacing w:line="240" w:lineRule="auto"/>
        <w:jc w:val="center"/>
        <w:textAlignment w:val="auto"/>
        <w:rPr>
          <w:rFonts w:ascii="Verdana" w:eastAsia="PMingLiU" w:hAnsi="Verdana"/>
          <w:sz w:val="18"/>
          <w:szCs w:val="18"/>
        </w:rPr>
      </w:pPr>
      <w:r w:rsidRPr="00272FB8">
        <w:rPr>
          <w:rFonts w:ascii="Verdana" w:eastAsia="PMingLiU" w:hAnsi="Verdana"/>
          <w:sz w:val="18"/>
          <w:szCs w:val="18"/>
        </w:rPr>
        <w:t>EESC Press Unit – Silvia Aumair</w:t>
      </w:r>
    </w:p>
    <w:p w:rsidR="00201ABB" w:rsidRPr="00272FB8" w:rsidRDefault="00201ABB" w:rsidP="00201ABB">
      <w:pPr>
        <w:overflowPunct/>
        <w:autoSpaceDE/>
        <w:autoSpaceDN/>
        <w:adjustRightInd/>
        <w:spacing w:line="240" w:lineRule="auto"/>
        <w:jc w:val="center"/>
        <w:textAlignment w:val="auto"/>
        <w:rPr>
          <w:rFonts w:ascii="Verdana" w:eastAsia="PMingLiU" w:hAnsi="Verdana"/>
          <w:sz w:val="18"/>
          <w:szCs w:val="18"/>
        </w:rPr>
      </w:pPr>
      <w:r w:rsidRPr="00272FB8">
        <w:rPr>
          <w:rFonts w:ascii="Verdana" w:eastAsia="PMingLiU" w:hAnsi="Verdana"/>
          <w:sz w:val="18"/>
          <w:szCs w:val="18"/>
        </w:rPr>
        <w:t xml:space="preserve">E-mail: </w:t>
      </w:r>
      <w:hyperlink r:id="rId17" w:history="1">
        <w:r w:rsidRPr="00272FB8">
          <w:rPr>
            <w:rStyle w:val="Hyperlink"/>
            <w:rFonts w:ascii="Verdana" w:eastAsia="PMingLiU" w:hAnsi="Verdana"/>
            <w:sz w:val="18"/>
            <w:szCs w:val="18"/>
          </w:rPr>
          <w:t>press@eesc.europa.eu</w:t>
        </w:r>
      </w:hyperlink>
    </w:p>
    <w:p w:rsidR="00201ABB" w:rsidRPr="00272FB8" w:rsidRDefault="00201ABB" w:rsidP="005A4FF1">
      <w:pPr>
        <w:spacing w:line="240" w:lineRule="auto"/>
        <w:jc w:val="center"/>
        <w:rPr>
          <w:rFonts w:ascii="Verdana" w:eastAsia="PMingLiU" w:hAnsi="Verdana"/>
          <w:sz w:val="16"/>
        </w:rPr>
      </w:pPr>
      <w:r w:rsidRPr="00272FB8">
        <w:rPr>
          <w:rFonts w:ascii="Verdana" w:eastAsia="PMingLiU" w:hAnsi="Verdana"/>
          <w:sz w:val="18"/>
          <w:szCs w:val="18"/>
        </w:rPr>
        <w:t xml:space="preserve">Tel: + 32 2 546 8141 / +32 473 520 774 </w:t>
      </w:r>
    </w:p>
    <w:p w:rsidR="00201ABB" w:rsidRPr="00272FB8" w:rsidRDefault="00201ABB" w:rsidP="00201ABB">
      <w:pPr>
        <w:rPr>
          <w:rFonts w:ascii="Verdana" w:hAnsi="Verdana"/>
          <w:b/>
          <w:i/>
          <w:sz w:val="16"/>
        </w:rPr>
      </w:pPr>
      <w:r w:rsidRPr="00272FB8">
        <w:rPr>
          <w:rFonts w:ascii="Verdana" w:hAnsi="Verdana"/>
          <w:i/>
          <w:sz w:val="16"/>
        </w:rPr>
        <w:t>__</w:t>
      </w:r>
      <w:r w:rsidRPr="00272FB8">
        <w:rPr>
          <w:rFonts w:ascii="Verdana" w:hAnsi="Verdana"/>
          <w:b/>
          <w:i/>
          <w:sz w:val="16"/>
        </w:rPr>
        <w:t>_____________________________________________</w:t>
      </w:r>
      <w:r w:rsidR="00D44A83">
        <w:rPr>
          <w:rFonts w:ascii="Verdana" w:hAnsi="Verdana"/>
          <w:b/>
          <w:i/>
          <w:sz w:val="16"/>
        </w:rPr>
        <w:t>_____________________________</w:t>
      </w:r>
    </w:p>
    <w:p w:rsidR="00201ABB" w:rsidRPr="00272FB8" w:rsidRDefault="00201ABB" w:rsidP="00201ABB">
      <w:pPr>
        <w:rPr>
          <w:rFonts w:ascii="Verdana" w:hAnsi="Verdana"/>
          <w:i/>
          <w:sz w:val="16"/>
          <w:szCs w:val="16"/>
        </w:rPr>
      </w:pPr>
      <w:r w:rsidRPr="00272FB8">
        <w:rPr>
          <w:rFonts w:ascii="Verdana" w:hAnsi="Verdana"/>
          <w:i/>
          <w:sz w:val="16"/>
          <w:szCs w:val="16"/>
        </w:rPr>
        <w:t xml:space="preserve">The European Economic and Social Committee </w:t>
      </w:r>
      <w:proofErr w:type="gramStart"/>
      <w:r w:rsidRPr="00272FB8">
        <w:rPr>
          <w:rFonts w:ascii="Verdana" w:hAnsi="Verdana"/>
          <w:i/>
          <w:sz w:val="16"/>
          <w:szCs w:val="16"/>
        </w:rPr>
        <w:t>represents</w:t>
      </w:r>
      <w:proofErr w:type="gramEnd"/>
      <w:r w:rsidRPr="00272FB8">
        <w:rPr>
          <w:rFonts w:ascii="Verdana" w:hAnsi="Verdana"/>
          <w:i/>
          <w:sz w:val="16"/>
          <w:szCs w:val="16"/>
        </w:rPr>
        <w:t xml:space="preserve"> the various economic and social components of organised civil society. It is an institutional consultative body established by the 1957 Treaty of Rome. Its consultative role enables its members, and hence the organisations they represent, to participate in the EU decision-making process. The Committee has 353 members from across Europe, who are appointed by the Council of the European Union.</w:t>
      </w:r>
    </w:p>
    <w:p w:rsidR="00201ABB" w:rsidRPr="00272FB8" w:rsidRDefault="00201ABB" w:rsidP="00201ABB">
      <w:pPr>
        <w:rPr>
          <w:rFonts w:ascii="Verdana" w:hAnsi="Verdana"/>
          <w:b/>
          <w:i/>
          <w:sz w:val="16"/>
        </w:rPr>
      </w:pPr>
      <w:r w:rsidRPr="00272FB8">
        <w:rPr>
          <w:rFonts w:ascii="Verdana" w:hAnsi="Verdana"/>
          <w:i/>
          <w:sz w:val="16"/>
        </w:rPr>
        <w:t>__</w:t>
      </w:r>
      <w:r w:rsidRPr="00272FB8">
        <w:rPr>
          <w:rFonts w:ascii="Verdana" w:hAnsi="Verdana"/>
          <w:b/>
          <w:i/>
          <w:sz w:val="16"/>
        </w:rPr>
        <w:t>__________________________________________________________________________</w:t>
      </w:r>
    </w:p>
    <w:p w:rsidR="00CE439D" w:rsidRPr="00272FB8" w:rsidRDefault="00CE439D" w:rsidP="005A4FF1">
      <w:pPr>
        <w:jc w:val="center"/>
        <w:rPr>
          <w:rFonts w:ascii="Verdana" w:hAnsi="Verdana"/>
          <w:b/>
          <w:i/>
          <w:sz w:val="16"/>
        </w:rPr>
      </w:pPr>
    </w:p>
    <w:sectPr w:rsidR="00CE439D" w:rsidRPr="00272FB8" w:rsidSect="00430540">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B1E" w:rsidRDefault="00A83B1E">
      <w:r>
        <w:separator/>
      </w:r>
    </w:p>
  </w:endnote>
  <w:endnote w:type="continuationSeparator" w:id="0">
    <w:p w:rsidR="00A83B1E" w:rsidRDefault="00A8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9F" w:rsidRDefault="00683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8C8" w:rsidRPr="00111F4F" w:rsidRDefault="00BD38C8" w:rsidP="00BD38C8">
    <w:pPr>
      <w:jc w:val="center"/>
      <w:rPr>
        <w:rFonts w:ascii="Verdana" w:hAnsi="Verdana"/>
        <w:sz w:val="16"/>
        <w:szCs w:val="16"/>
        <w:lang w:val="fr-BE"/>
      </w:rPr>
    </w:pPr>
    <w:r w:rsidRPr="00111F4F">
      <w:rPr>
        <w:rFonts w:ascii="Verdana" w:hAnsi="Verdana"/>
        <w:sz w:val="16"/>
        <w:szCs w:val="16"/>
        <w:lang w:val="fr-BE"/>
      </w:rPr>
      <w:t>Rue Belliard/</w:t>
    </w:r>
    <w:proofErr w:type="spellStart"/>
    <w:r w:rsidRPr="00111F4F">
      <w:rPr>
        <w:rFonts w:ascii="Verdana" w:hAnsi="Verdana"/>
        <w:sz w:val="16"/>
        <w:szCs w:val="16"/>
        <w:lang w:val="fr-BE"/>
      </w:rPr>
      <w:t>Belliardstraat</w:t>
    </w:r>
    <w:proofErr w:type="spellEnd"/>
    <w:r w:rsidRPr="00111F4F">
      <w:rPr>
        <w:rFonts w:ascii="Verdana" w:hAnsi="Verdana"/>
        <w:sz w:val="16"/>
        <w:szCs w:val="16"/>
        <w:lang w:val="fr-BE"/>
      </w:rPr>
      <w:t xml:space="preserve"> 99 – 1040 Bruxelles/Brussel – BELGIQUE/BELGIË</w:t>
    </w:r>
  </w:p>
  <w:p w:rsidR="00BD38C8" w:rsidRPr="00111F4F" w:rsidRDefault="00BD38C8" w:rsidP="00BD38C8">
    <w:pPr>
      <w:jc w:val="center"/>
      <w:rPr>
        <w:rFonts w:ascii="Verdana" w:hAnsi="Verdana"/>
        <w:sz w:val="16"/>
        <w:szCs w:val="16"/>
        <w:lang w:val="fr-BE"/>
      </w:rPr>
    </w:pPr>
    <w:r w:rsidRPr="00111F4F">
      <w:rPr>
        <w:rFonts w:ascii="Verdana" w:hAnsi="Verdana"/>
        <w:sz w:val="16"/>
        <w:szCs w:val="16"/>
        <w:lang w:val="fr-BE"/>
      </w:rPr>
      <w:t>Tel. +32 2546</w:t>
    </w:r>
    <w:bookmarkStart w:id="0" w:name="_GoBack"/>
    <w:r w:rsidR="0068349F" w:rsidRPr="0068349F">
      <w:rPr>
        <w:rFonts w:ascii="Verdana" w:eastAsia="PMingLiU" w:hAnsi="Verdana"/>
        <w:sz w:val="16"/>
        <w:szCs w:val="16"/>
      </w:rPr>
      <w:t>8141</w:t>
    </w:r>
    <w:bookmarkEnd w:id="0"/>
    <w:r w:rsidRPr="00111F4F">
      <w:rPr>
        <w:rFonts w:ascii="Verdana" w:hAnsi="Verdana"/>
        <w:sz w:val="16"/>
        <w:szCs w:val="16"/>
        <w:lang w:val="fr-BE"/>
      </w:rPr>
      <w:t>– Fax +32 25469764</w:t>
    </w:r>
  </w:p>
  <w:p w:rsidR="00BD38C8" w:rsidRPr="0068349F" w:rsidRDefault="00BD38C8" w:rsidP="00BD38C8">
    <w:pPr>
      <w:jc w:val="center"/>
      <w:rPr>
        <w:rFonts w:ascii="Verdana" w:hAnsi="Verdana"/>
        <w:sz w:val="16"/>
        <w:szCs w:val="16"/>
        <w:lang w:val="fr-BE"/>
      </w:rPr>
    </w:pPr>
    <w:r w:rsidRPr="0068349F">
      <w:rPr>
        <w:rFonts w:ascii="Verdana" w:hAnsi="Verdana"/>
        <w:sz w:val="16"/>
        <w:szCs w:val="16"/>
        <w:lang w:val="fr-BE"/>
      </w:rPr>
      <w:t xml:space="preserve">E-mail: </w:t>
    </w:r>
    <w:hyperlink r:id="rId1" w:history="1">
      <w:r w:rsidRPr="0068349F">
        <w:rPr>
          <w:rStyle w:val="Hyperlink"/>
          <w:rFonts w:ascii="Verdana" w:hAnsi="Verdana"/>
          <w:sz w:val="16"/>
          <w:szCs w:val="16"/>
          <w:lang w:val="fr-BE"/>
        </w:rPr>
        <w:t>press@eesc.europa.eu</w:t>
      </w:r>
    </w:hyperlink>
    <w:r w:rsidRPr="0068349F">
      <w:rPr>
        <w:rFonts w:ascii="Verdana" w:hAnsi="Verdana"/>
        <w:sz w:val="16"/>
        <w:szCs w:val="16"/>
        <w:lang w:val="fr-BE"/>
      </w:rPr>
      <w:t xml:space="preserve"> – Internet: </w:t>
    </w:r>
    <w:hyperlink r:id="rId2" w:history="1">
      <w:r w:rsidRPr="0068349F">
        <w:rPr>
          <w:rStyle w:val="Hyperlink"/>
          <w:rFonts w:ascii="Verdana" w:hAnsi="Verdana"/>
          <w:sz w:val="16"/>
          <w:szCs w:val="16"/>
          <w:lang w:val="fr-BE"/>
        </w:rPr>
        <w:t>www.eesc.europa.eu</w:t>
      </w:r>
    </w:hyperlink>
  </w:p>
  <w:p w:rsidR="00BD38C8" w:rsidRPr="0004715C" w:rsidRDefault="00BD38C8" w:rsidP="00BD38C8">
    <w:pPr>
      <w:jc w:val="center"/>
      <w:rPr>
        <w:rFonts w:ascii="Verdana" w:hAnsi="Verdana"/>
        <w:sz w:val="16"/>
        <w:szCs w:val="16"/>
      </w:rPr>
    </w:pPr>
    <w:r>
      <w:rPr>
        <w:rFonts w:ascii="Verdana" w:hAnsi="Verdana"/>
        <w:sz w:val="16"/>
        <w:szCs w:val="16"/>
      </w:rPr>
      <w:t>Follow the EESC on   </w:t>
    </w:r>
    <w:r>
      <w:rPr>
        <w:noProof/>
        <w:lang w:val="fr-BE" w:eastAsia="fr-BE"/>
      </w:rPr>
      <w:drawing>
        <wp:inline distT="0" distB="0" distL="0" distR="0">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Pr>
        <w:noProof/>
        <w:lang w:val="fr-BE" w:eastAsia="fr-BE"/>
      </w:rPr>
      <w:drawing>
        <wp:inline distT="0" distB="0" distL="0" distR="0">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Pr>
        <w:noProof/>
        <w:lang w:val="fr-BE" w:eastAsia="fr-BE"/>
      </w:rPr>
      <w:drawing>
        <wp:inline distT="0" distB="0" distL="0" distR="0">
          <wp:extent cx="222885" cy="222885"/>
          <wp:effectExtent l="0" t="0" r="5715" b="5715"/>
          <wp:docPr id="10" name="Picture 10"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9F" w:rsidRDefault="00683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B1E" w:rsidRDefault="00A83B1E">
      <w:r>
        <w:separator/>
      </w:r>
    </w:p>
  </w:footnote>
  <w:footnote w:type="continuationSeparator" w:id="0">
    <w:p w:rsidR="00A83B1E" w:rsidRDefault="00A83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9F" w:rsidRDefault="006834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9F" w:rsidRDefault="006834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9F" w:rsidRDefault="00683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71FAF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E446756"/>
    <w:multiLevelType w:val="hybridMultilevel"/>
    <w:tmpl w:val="2DDCDC5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nsid w:val="3BE863AB"/>
    <w:multiLevelType w:val="hybridMultilevel"/>
    <w:tmpl w:val="DB6C42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FB97885"/>
    <w:multiLevelType w:val="hybridMultilevel"/>
    <w:tmpl w:val="67268F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2FB4CC8"/>
    <w:multiLevelType w:val="hybridMultilevel"/>
    <w:tmpl w:val="AB54464C"/>
    <w:lvl w:ilvl="0" w:tplc="4408738E">
      <w:start w:val="1"/>
      <w:numFmt w:val="decimal"/>
      <w:lvlText w:val="%1."/>
      <w:lvlJc w:val="left"/>
      <w:pPr>
        <w:tabs>
          <w:tab w:val="num" w:pos="199"/>
        </w:tabs>
        <w:ind w:left="295" w:hanging="153"/>
      </w:pPr>
      <w:rPr>
        <w:rFonts w:hint="default"/>
        <w:b/>
        <w:i w:val="0"/>
        <w:sz w:val="22"/>
        <w:szCs w:val="22"/>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4262C11"/>
    <w:multiLevelType w:val="multilevel"/>
    <w:tmpl w:val="8DF0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A42D9B"/>
    <w:multiLevelType w:val="hybridMultilevel"/>
    <w:tmpl w:val="BCFCC8FE"/>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5"/>
  </w:num>
  <w:num w:numId="6">
    <w:abstractNumId w:val="9"/>
  </w:num>
  <w:num w:numId="7">
    <w:abstractNumId w:val="2"/>
  </w:num>
  <w:num w:numId="8">
    <w:abstractNumId w:val="7"/>
  </w:num>
  <w:num w:numId="9">
    <w:abstractNumId w:val="12"/>
  </w:num>
  <w:num w:numId="10">
    <w:abstractNumId w:val="10"/>
  </w:num>
  <w:num w:numId="11">
    <w:abstractNumId w:val="11"/>
  </w:num>
  <w:num w:numId="12">
    <w:abstractNumId w:val="2"/>
  </w:num>
  <w:num w:numId="13">
    <w:abstractNumId w:val="2"/>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135"/>
    <w:rsid w:val="000043FE"/>
    <w:rsid w:val="0000638D"/>
    <w:rsid w:val="00012AC0"/>
    <w:rsid w:val="0001301E"/>
    <w:rsid w:val="00023089"/>
    <w:rsid w:val="0003364B"/>
    <w:rsid w:val="00033848"/>
    <w:rsid w:val="0003423E"/>
    <w:rsid w:val="00034390"/>
    <w:rsid w:val="00034652"/>
    <w:rsid w:val="000348AC"/>
    <w:rsid w:val="00034AD4"/>
    <w:rsid w:val="00043B59"/>
    <w:rsid w:val="00044E7A"/>
    <w:rsid w:val="0004647E"/>
    <w:rsid w:val="00046CFE"/>
    <w:rsid w:val="0004715C"/>
    <w:rsid w:val="00052678"/>
    <w:rsid w:val="000535A1"/>
    <w:rsid w:val="0005544F"/>
    <w:rsid w:val="00057E97"/>
    <w:rsid w:val="00060A4A"/>
    <w:rsid w:val="0006202F"/>
    <w:rsid w:val="00064EF7"/>
    <w:rsid w:val="00064F28"/>
    <w:rsid w:val="00066E4E"/>
    <w:rsid w:val="00067F21"/>
    <w:rsid w:val="0007178B"/>
    <w:rsid w:val="00075717"/>
    <w:rsid w:val="00077FE9"/>
    <w:rsid w:val="00080672"/>
    <w:rsid w:val="00084AD6"/>
    <w:rsid w:val="00086050"/>
    <w:rsid w:val="00093833"/>
    <w:rsid w:val="000A270E"/>
    <w:rsid w:val="000B314D"/>
    <w:rsid w:val="000C101E"/>
    <w:rsid w:val="000D0CDA"/>
    <w:rsid w:val="000D19BD"/>
    <w:rsid w:val="000D2163"/>
    <w:rsid w:val="000D2B63"/>
    <w:rsid w:val="000D2BFC"/>
    <w:rsid w:val="000D5B36"/>
    <w:rsid w:val="000D7A48"/>
    <w:rsid w:val="000E43E9"/>
    <w:rsid w:val="000F13ED"/>
    <w:rsid w:val="000F445C"/>
    <w:rsid w:val="00101522"/>
    <w:rsid w:val="00104DFA"/>
    <w:rsid w:val="001108FF"/>
    <w:rsid w:val="00111F4F"/>
    <w:rsid w:val="00112392"/>
    <w:rsid w:val="00120780"/>
    <w:rsid w:val="001258EC"/>
    <w:rsid w:val="0012658C"/>
    <w:rsid w:val="0013137C"/>
    <w:rsid w:val="00134081"/>
    <w:rsid w:val="00140167"/>
    <w:rsid w:val="00140B6A"/>
    <w:rsid w:val="00142677"/>
    <w:rsid w:val="0014392E"/>
    <w:rsid w:val="00150E62"/>
    <w:rsid w:val="00161E2C"/>
    <w:rsid w:val="00166961"/>
    <w:rsid w:val="001719C4"/>
    <w:rsid w:val="00175643"/>
    <w:rsid w:val="00175E42"/>
    <w:rsid w:val="00175F2D"/>
    <w:rsid w:val="0018105A"/>
    <w:rsid w:val="001838BA"/>
    <w:rsid w:val="001838E4"/>
    <w:rsid w:val="0018613F"/>
    <w:rsid w:val="001927B5"/>
    <w:rsid w:val="001A4474"/>
    <w:rsid w:val="001B5975"/>
    <w:rsid w:val="001C4282"/>
    <w:rsid w:val="001C5222"/>
    <w:rsid w:val="001C7527"/>
    <w:rsid w:val="001D0A05"/>
    <w:rsid w:val="001D392A"/>
    <w:rsid w:val="001D77C6"/>
    <w:rsid w:val="001D7DFD"/>
    <w:rsid w:val="001E0762"/>
    <w:rsid w:val="001F4162"/>
    <w:rsid w:val="00201ABB"/>
    <w:rsid w:val="00201ADB"/>
    <w:rsid w:val="0020706D"/>
    <w:rsid w:val="00207710"/>
    <w:rsid w:val="002217DD"/>
    <w:rsid w:val="00224741"/>
    <w:rsid w:val="00224A57"/>
    <w:rsid w:val="00227A31"/>
    <w:rsid w:val="00244AE1"/>
    <w:rsid w:val="00244B53"/>
    <w:rsid w:val="0024520B"/>
    <w:rsid w:val="002562CD"/>
    <w:rsid w:val="0025726C"/>
    <w:rsid w:val="00266051"/>
    <w:rsid w:val="00272FB8"/>
    <w:rsid w:val="002734F3"/>
    <w:rsid w:val="0027411D"/>
    <w:rsid w:val="002815E8"/>
    <w:rsid w:val="00283BAD"/>
    <w:rsid w:val="002851C3"/>
    <w:rsid w:val="002904D9"/>
    <w:rsid w:val="00291659"/>
    <w:rsid w:val="00293807"/>
    <w:rsid w:val="002A1296"/>
    <w:rsid w:val="002A200D"/>
    <w:rsid w:val="002A2433"/>
    <w:rsid w:val="002B04A8"/>
    <w:rsid w:val="002B6234"/>
    <w:rsid w:val="002C1B59"/>
    <w:rsid w:val="002C231E"/>
    <w:rsid w:val="002C5CBB"/>
    <w:rsid w:val="002C64B4"/>
    <w:rsid w:val="002C6AD7"/>
    <w:rsid w:val="002D08ED"/>
    <w:rsid w:val="002D1529"/>
    <w:rsid w:val="002D4793"/>
    <w:rsid w:val="002D65A9"/>
    <w:rsid w:val="002D6898"/>
    <w:rsid w:val="002D7A8C"/>
    <w:rsid w:val="002E603F"/>
    <w:rsid w:val="002F3534"/>
    <w:rsid w:val="002F7233"/>
    <w:rsid w:val="00304E7A"/>
    <w:rsid w:val="0033140C"/>
    <w:rsid w:val="00332A93"/>
    <w:rsid w:val="0033495F"/>
    <w:rsid w:val="003360D9"/>
    <w:rsid w:val="00337028"/>
    <w:rsid w:val="00337F0A"/>
    <w:rsid w:val="00340559"/>
    <w:rsid w:val="00341510"/>
    <w:rsid w:val="00362A97"/>
    <w:rsid w:val="0036404A"/>
    <w:rsid w:val="00364ED2"/>
    <w:rsid w:val="00365D48"/>
    <w:rsid w:val="00374C88"/>
    <w:rsid w:val="00376637"/>
    <w:rsid w:val="003825C7"/>
    <w:rsid w:val="00386F1F"/>
    <w:rsid w:val="00393C99"/>
    <w:rsid w:val="00394644"/>
    <w:rsid w:val="00394D81"/>
    <w:rsid w:val="00397CE0"/>
    <w:rsid w:val="00397F2F"/>
    <w:rsid w:val="003A06D3"/>
    <w:rsid w:val="003A5355"/>
    <w:rsid w:val="003B4578"/>
    <w:rsid w:val="003B62F4"/>
    <w:rsid w:val="003B714A"/>
    <w:rsid w:val="003C7BF9"/>
    <w:rsid w:val="003C7CE3"/>
    <w:rsid w:val="003D126E"/>
    <w:rsid w:val="003D2255"/>
    <w:rsid w:val="003E58C6"/>
    <w:rsid w:val="003F5C5E"/>
    <w:rsid w:val="00401521"/>
    <w:rsid w:val="00403312"/>
    <w:rsid w:val="00410190"/>
    <w:rsid w:val="00411B55"/>
    <w:rsid w:val="004161B8"/>
    <w:rsid w:val="00421D27"/>
    <w:rsid w:val="004258C4"/>
    <w:rsid w:val="00430540"/>
    <w:rsid w:val="00430A45"/>
    <w:rsid w:val="004440C9"/>
    <w:rsid w:val="004443A5"/>
    <w:rsid w:val="00446A36"/>
    <w:rsid w:val="0045424F"/>
    <w:rsid w:val="004605FD"/>
    <w:rsid w:val="0046719E"/>
    <w:rsid w:val="00470B59"/>
    <w:rsid w:val="00473E94"/>
    <w:rsid w:val="00480022"/>
    <w:rsid w:val="00481E44"/>
    <w:rsid w:val="00482D98"/>
    <w:rsid w:val="0048482B"/>
    <w:rsid w:val="00492156"/>
    <w:rsid w:val="00492D0F"/>
    <w:rsid w:val="00493547"/>
    <w:rsid w:val="00493676"/>
    <w:rsid w:val="00494BBC"/>
    <w:rsid w:val="004A28E9"/>
    <w:rsid w:val="004B5589"/>
    <w:rsid w:val="004C44EE"/>
    <w:rsid w:val="004D47BD"/>
    <w:rsid w:val="004D71F1"/>
    <w:rsid w:val="004E0E3E"/>
    <w:rsid w:val="004E1858"/>
    <w:rsid w:val="004E5932"/>
    <w:rsid w:val="004E706B"/>
    <w:rsid w:val="004F3E26"/>
    <w:rsid w:val="004F4806"/>
    <w:rsid w:val="004F61C1"/>
    <w:rsid w:val="00503164"/>
    <w:rsid w:val="00504C6F"/>
    <w:rsid w:val="0050638B"/>
    <w:rsid w:val="005071B0"/>
    <w:rsid w:val="005130D0"/>
    <w:rsid w:val="00521032"/>
    <w:rsid w:val="00524FBF"/>
    <w:rsid w:val="005269FE"/>
    <w:rsid w:val="005270ED"/>
    <w:rsid w:val="00531372"/>
    <w:rsid w:val="00533C33"/>
    <w:rsid w:val="00534048"/>
    <w:rsid w:val="0054071A"/>
    <w:rsid w:val="0055255F"/>
    <w:rsid w:val="0055294F"/>
    <w:rsid w:val="00553B5B"/>
    <w:rsid w:val="005549A1"/>
    <w:rsid w:val="00556CD0"/>
    <w:rsid w:val="00563487"/>
    <w:rsid w:val="00563CCB"/>
    <w:rsid w:val="00564657"/>
    <w:rsid w:val="005653D5"/>
    <w:rsid w:val="005658B4"/>
    <w:rsid w:val="00566F22"/>
    <w:rsid w:val="00567451"/>
    <w:rsid w:val="005677C2"/>
    <w:rsid w:val="00575FF9"/>
    <w:rsid w:val="00582B16"/>
    <w:rsid w:val="0059136B"/>
    <w:rsid w:val="00594C5F"/>
    <w:rsid w:val="005A4FF1"/>
    <w:rsid w:val="005B203C"/>
    <w:rsid w:val="005B3342"/>
    <w:rsid w:val="005B4A17"/>
    <w:rsid w:val="005B53B3"/>
    <w:rsid w:val="005C08F4"/>
    <w:rsid w:val="005C27AB"/>
    <w:rsid w:val="005C46DB"/>
    <w:rsid w:val="005C5CFD"/>
    <w:rsid w:val="005D1C0D"/>
    <w:rsid w:val="005D5D72"/>
    <w:rsid w:val="005E1BBF"/>
    <w:rsid w:val="005E2254"/>
    <w:rsid w:val="005E710D"/>
    <w:rsid w:val="005F0AEF"/>
    <w:rsid w:val="005F2C69"/>
    <w:rsid w:val="005F42C5"/>
    <w:rsid w:val="005F5E73"/>
    <w:rsid w:val="00601780"/>
    <w:rsid w:val="00603198"/>
    <w:rsid w:val="006064E5"/>
    <w:rsid w:val="0060771D"/>
    <w:rsid w:val="0061352A"/>
    <w:rsid w:val="00613C7D"/>
    <w:rsid w:val="006149A7"/>
    <w:rsid w:val="006171F3"/>
    <w:rsid w:val="00626C38"/>
    <w:rsid w:val="00627902"/>
    <w:rsid w:val="00632095"/>
    <w:rsid w:val="00632969"/>
    <w:rsid w:val="00635A83"/>
    <w:rsid w:val="006368B7"/>
    <w:rsid w:val="006371D8"/>
    <w:rsid w:val="00643B6D"/>
    <w:rsid w:val="006465C2"/>
    <w:rsid w:val="00646E2A"/>
    <w:rsid w:val="00650470"/>
    <w:rsid w:val="0065297E"/>
    <w:rsid w:val="00653439"/>
    <w:rsid w:val="00655D6F"/>
    <w:rsid w:val="0066250C"/>
    <w:rsid w:val="00662EE3"/>
    <w:rsid w:val="00663238"/>
    <w:rsid w:val="00663919"/>
    <w:rsid w:val="00663F9C"/>
    <w:rsid w:val="006659E1"/>
    <w:rsid w:val="0068349F"/>
    <w:rsid w:val="00685AF0"/>
    <w:rsid w:val="00686EC2"/>
    <w:rsid w:val="00692CD1"/>
    <w:rsid w:val="006944B5"/>
    <w:rsid w:val="006959D9"/>
    <w:rsid w:val="006A1127"/>
    <w:rsid w:val="006A13B0"/>
    <w:rsid w:val="006A5C5C"/>
    <w:rsid w:val="006A7CB6"/>
    <w:rsid w:val="006B01AF"/>
    <w:rsid w:val="006B1D91"/>
    <w:rsid w:val="006B623E"/>
    <w:rsid w:val="006C2E9E"/>
    <w:rsid w:val="006D06FC"/>
    <w:rsid w:val="006D10DF"/>
    <w:rsid w:val="006D43C7"/>
    <w:rsid w:val="006E089C"/>
    <w:rsid w:val="006E1765"/>
    <w:rsid w:val="006E2D3F"/>
    <w:rsid w:val="006F0A8A"/>
    <w:rsid w:val="007009DC"/>
    <w:rsid w:val="00710026"/>
    <w:rsid w:val="0071010B"/>
    <w:rsid w:val="00712CD2"/>
    <w:rsid w:val="00712EA3"/>
    <w:rsid w:val="00713CA9"/>
    <w:rsid w:val="0071617F"/>
    <w:rsid w:val="00724E56"/>
    <w:rsid w:val="00725FEE"/>
    <w:rsid w:val="00726590"/>
    <w:rsid w:val="00732FB4"/>
    <w:rsid w:val="00734330"/>
    <w:rsid w:val="0073437A"/>
    <w:rsid w:val="0075607C"/>
    <w:rsid w:val="00763E21"/>
    <w:rsid w:val="00772E45"/>
    <w:rsid w:val="0077400C"/>
    <w:rsid w:val="00780A13"/>
    <w:rsid w:val="00780BFB"/>
    <w:rsid w:val="00790C12"/>
    <w:rsid w:val="0079480D"/>
    <w:rsid w:val="00794DBF"/>
    <w:rsid w:val="00795CD0"/>
    <w:rsid w:val="00796B0D"/>
    <w:rsid w:val="007A0A53"/>
    <w:rsid w:val="007A0A67"/>
    <w:rsid w:val="007A1010"/>
    <w:rsid w:val="007A38EF"/>
    <w:rsid w:val="007A5091"/>
    <w:rsid w:val="007A5486"/>
    <w:rsid w:val="007B245C"/>
    <w:rsid w:val="007C1DDE"/>
    <w:rsid w:val="007C4B62"/>
    <w:rsid w:val="007D2A5F"/>
    <w:rsid w:val="007D5209"/>
    <w:rsid w:val="007D690A"/>
    <w:rsid w:val="007D708F"/>
    <w:rsid w:val="007E4523"/>
    <w:rsid w:val="007E5B10"/>
    <w:rsid w:val="007E6195"/>
    <w:rsid w:val="007E645B"/>
    <w:rsid w:val="007E6CD6"/>
    <w:rsid w:val="007F079A"/>
    <w:rsid w:val="007F0D33"/>
    <w:rsid w:val="007F36B6"/>
    <w:rsid w:val="007F385B"/>
    <w:rsid w:val="007F647B"/>
    <w:rsid w:val="007F6C51"/>
    <w:rsid w:val="00801896"/>
    <w:rsid w:val="00811FCE"/>
    <w:rsid w:val="0081275F"/>
    <w:rsid w:val="00822FAC"/>
    <w:rsid w:val="00824532"/>
    <w:rsid w:val="00825E10"/>
    <w:rsid w:val="00832668"/>
    <w:rsid w:val="008331BA"/>
    <w:rsid w:val="00834E97"/>
    <w:rsid w:val="008370BD"/>
    <w:rsid w:val="00840838"/>
    <w:rsid w:val="00861B8E"/>
    <w:rsid w:val="00862C04"/>
    <w:rsid w:val="00865489"/>
    <w:rsid w:val="00871CE6"/>
    <w:rsid w:val="0087205A"/>
    <w:rsid w:val="00874488"/>
    <w:rsid w:val="008820BE"/>
    <w:rsid w:val="00887558"/>
    <w:rsid w:val="008922E9"/>
    <w:rsid w:val="00894E4D"/>
    <w:rsid w:val="0089755A"/>
    <w:rsid w:val="008A33C3"/>
    <w:rsid w:val="008A7BC8"/>
    <w:rsid w:val="008B20ED"/>
    <w:rsid w:val="008B2147"/>
    <w:rsid w:val="008B2B1C"/>
    <w:rsid w:val="008B2BC4"/>
    <w:rsid w:val="008B602B"/>
    <w:rsid w:val="008C320A"/>
    <w:rsid w:val="008C36D9"/>
    <w:rsid w:val="008C3D7F"/>
    <w:rsid w:val="008C40C1"/>
    <w:rsid w:val="008C573E"/>
    <w:rsid w:val="008C6814"/>
    <w:rsid w:val="008C799D"/>
    <w:rsid w:val="008D3550"/>
    <w:rsid w:val="008D7FDC"/>
    <w:rsid w:val="008E44BD"/>
    <w:rsid w:val="008E5B09"/>
    <w:rsid w:val="008F3A03"/>
    <w:rsid w:val="008F6377"/>
    <w:rsid w:val="008F758F"/>
    <w:rsid w:val="00904E3F"/>
    <w:rsid w:val="00910EE7"/>
    <w:rsid w:val="00910FF5"/>
    <w:rsid w:val="00913BE1"/>
    <w:rsid w:val="009146C2"/>
    <w:rsid w:val="00917CD7"/>
    <w:rsid w:val="009213D8"/>
    <w:rsid w:val="00922077"/>
    <w:rsid w:val="00922B81"/>
    <w:rsid w:val="00926D24"/>
    <w:rsid w:val="00930B55"/>
    <w:rsid w:val="00933FB6"/>
    <w:rsid w:val="009346EF"/>
    <w:rsid w:val="00940A55"/>
    <w:rsid w:val="0094142A"/>
    <w:rsid w:val="00943BD2"/>
    <w:rsid w:val="00945668"/>
    <w:rsid w:val="009507B5"/>
    <w:rsid w:val="00952A8C"/>
    <w:rsid w:val="009552B0"/>
    <w:rsid w:val="00960789"/>
    <w:rsid w:val="00961216"/>
    <w:rsid w:val="0096372E"/>
    <w:rsid w:val="0096658E"/>
    <w:rsid w:val="0096661A"/>
    <w:rsid w:val="00975671"/>
    <w:rsid w:val="00976A6A"/>
    <w:rsid w:val="009861B5"/>
    <w:rsid w:val="00990350"/>
    <w:rsid w:val="009913A0"/>
    <w:rsid w:val="00991762"/>
    <w:rsid w:val="009956CE"/>
    <w:rsid w:val="00995A03"/>
    <w:rsid w:val="009A0D29"/>
    <w:rsid w:val="009A348E"/>
    <w:rsid w:val="009A785D"/>
    <w:rsid w:val="009B00D5"/>
    <w:rsid w:val="009B3515"/>
    <w:rsid w:val="009B563D"/>
    <w:rsid w:val="009B7627"/>
    <w:rsid w:val="009B7F20"/>
    <w:rsid w:val="009C2FCF"/>
    <w:rsid w:val="009D10F7"/>
    <w:rsid w:val="009D1665"/>
    <w:rsid w:val="009D3988"/>
    <w:rsid w:val="009D62CC"/>
    <w:rsid w:val="009D663A"/>
    <w:rsid w:val="009E095D"/>
    <w:rsid w:val="009E4311"/>
    <w:rsid w:val="009E4C66"/>
    <w:rsid w:val="009E6DD9"/>
    <w:rsid w:val="009E7308"/>
    <w:rsid w:val="009F02F6"/>
    <w:rsid w:val="009F2845"/>
    <w:rsid w:val="00A022FA"/>
    <w:rsid w:val="00A0281B"/>
    <w:rsid w:val="00A054E1"/>
    <w:rsid w:val="00A0579A"/>
    <w:rsid w:val="00A14889"/>
    <w:rsid w:val="00A14BA0"/>
    <w:rsid w:val="00A21AF7"/>
    <w:rsid w:val="00A22055"/>
    <w:rsid w:val="00A321C5"/>
    <w:rsid w:val="00A32208"/>
    <w:rsid w:val="00A36DC2"/>
    <w:rsid w:val="00A36E60"/>
    <w:rsid w:val="00A42502"/>
    <w:rsid w:val="00A443A9"/>
    <w:rsid w:val="00A463F8"/>
    <w:rsid w:val="00A4655D"/>
    <w:rsid w:val="00A4682E"/>
    <w:rsid w:val="00A47CDD"/>
    <w:rsid w:val="00A50F54"/>
    <w:rsid w:val="00A51D29"/>
    <w:rsid w:val="00A520FE"/>
    <w:rsid w:val="00A6294A"/>
    <w:rsid w:val="00A65814"/>
    <w:rsid w:val="00A73886"/>
    <w:rsid w:val="00A75A6F"/>
    <w:rsid w:val="00A801B4"/>
    <w:rsid w:val="00A80486"/>
    <w:rsid w:val="00A83B1E"/>
    <w:rsid w:val="00A90FDD"/>
    <w:rsid w:val="00A917B7"/>
    <w:rsid w:val="00A930C3"/>
    <w:rsid w:val="00A94C10"/>
    <w:rsid w:val="00AA0C32"/>
    <w:rsid w:val="00AA32C5"/>
    <w:rsid w:val="00AA61D9"/>
    <w:rsid w:val="00AA7CB3"/>
    <w:rsid w:val="00AB03F2"/>
    <w:rsid w:val="00AB4558"/>
    <w:rsid w:val="00AC5745"/>
    <w:rsid w:val="00AC609A"/>
    <w:rsid w:val="00AC682D"/>
    <w:rsid w:val="00AD5336"/>
    <w:rsid w:val="00AD71C3"/>
    <w:rsid w:val="00AE2B37"/>
    <w:rsid w:val="00AF173F"/>
    <w:rsid w:val="00AF2692"/>
    <w:rsid w:val="00AF3CCA"/>
    <w:rsid w:val="00B03F1A"/>
    <w:rsid w:val="00B05B15"/>
    <w:rsid w:val="00B05CDB"/>
    <w:rsid w:val="00B0623E"/>
    <w:rsid w:val="00B074A3"/>
    <w:rsid w:val="00B11430"/>
    <w:rsid w:val="00B11A2F"/>
    <w:rsid w:val="00B13171"/>
    <w:rsid w:val="00B14944"/>
    <w:rsid w:val="00B172A0"/>
    <w:rsid w:val="00B2291E"/>
    <w:rsid w:val="00B22BF0"/>
    <w:rsid w:val="00B239E2"/>
    <w:rsid w:val="00B240AC"/>
    <w:rsid w:val="00B31BE7"/>
    <w:rsid w:val="00B33636"/>
    <w:rsid w:val="00B33867"/>
    <w:rsid w:val="00B432E9"/>
    <w:rsid w:val="00B43F58"/>
    <w:rsid w:val="00B5108F"/>
    <w:rsid w:val="00B51478"/>
    <w:rsid w:val="00B57118"/>
    <w:rsid w:val="00B57F8C"/>
    <w:rsid w:val="00B70056"/>
    <w:rsid w:val="00B738CE"/>
    <w:rsid w:val="00B80D4F"/>
    <w:rsid w:val="00B82D07"/>
    <w:rsid w:val="00B83992"/>
    <w:rsid w:val="00B87414"/>
    <w:rsid w:val="00B9123A"/>
    <w:rsid w:val="00B91529"/>
    <w:rsid w:val="00B9349D"/>
    <w:rsid w:val="00B96D77"/>
    <w:rsid w:val="00B97CC4"/>
    <w:rsid w:val="00BA2C59"/>
    <w:rsid w:val="00BA476F"/>
    <w:rsid w:val="00BB36F5"/>
    <w:rsid w:val="00BB3A9D"/>
    <w:rsid w:val="00BC1747"/>
    <w:rsid w:val="00BC5AFE"/>
    <w:rsid w:val="00BC6FB1"/>
    <w:rsid w:val="00BD38C8"/>
    <w:rsid w:val="00BE1AD1"/>
    <w:rsid w:val="00BE1DAF"/>
    <w:rsid w:val="00BF3CA8"/>
    <w:rsid w:val="00BF5970"/>
    <w:rsid w:val="00BF7ADF"/>
    <w:rsid w:val="00C0044C"/>
    <w:rsid w:val="00C1139A"/>
    <w:rsid w:val="00C12A8E"/>
    <w:rsid w:val="00C169B2"/>
    <w:rsid w:val="00C20FF7"/>
    <w:rsid w:val="00C22192"/>
    <w:rsid w:val="00C22833"/>
    <w:rsid w:val="00C23399"/>
    <w:rsid w:val="00C33147"/>
    <w:rsid w:val="00C36609"/>
    <w:rsid w:val="00C3679D"/>
    <w:rsid w:val="00C539B0"/>
    <w:rsid w:val="00C5602A"/>
    <w:rsid w:val="00C6170F"/>
    <w:rsid w:val="00C63131"/>
    <w:rsid w:val="00C65953"/>
    <w:rsid w:val="00C737E1"/>
    <w:rsid w:val="00C75D36"/>
    <w:rsid w:val="00C842A0"/>
    <w:rsid w:val="00C86224"/>
    <w:rsid w:val="00C90045"/>
    <w:rsid w:val="00C92538"/>
    <w:rsid w:val="00C97D1B"/>
    <w:rsid w:val="00CA087C"/>
    <w:rsid w:val="00CA54F3"/>
    <w:rsid w:val="00CB242F"/>
    <w:rsid w:val="00CB38B5"/>
    <w:rsid w:val="00CB3AEC"/>
    <w:rsid w:val="00CB5993"/>
    <w:rsid w:val="00CC1BBF"/>
    <w:rsid w:val="00CC3B75"/>
    <w:rsid w:val="00CC49E1"/>
    <w:rsid w:val="00CC51C7"/>
    <w:rsid w:val="00CD71BD"/>
    <w:rsid w:val="00CE2BC9"/>
    <w:rsid w:val="00CE439D"/>
    <w:rsid w:val="00CE66B1"/>
    <w:rsid w:val="00CF1053"/>
    <w:rsid w:val="00CF3588"/>
    <w:rsid w:val="00CF3A7A"/>
    <w:rsid w:val="00D000D0"/>
    <w:rsid w:val="00D04716"/>
    <w:rsid w:val="00D12BAF"/>
    <w:rsid w:val="00D160C9"/>
    <w:rsid w:val="00D1634B"/>
    <w:rsid w:val="00D1752E"/>
    <w:rsid w:val="00D20953"/>
    <w:rsid w:val="00D25361"/>
    <w:rsid w:val="00D44A83"/>
    <w:rsid w:val="00D71357"/>
    <w:rsid w:val="00D73916"/>
    <w:rsid w:val="00D93A6F"/>
    <w:rsid w:val="00D94AC4"/>
    <w:rsid w:val="00D97D8E"/>
    <w:rsid w:val="00DA0903"/>
    <w:rsid w:val="00DA4E5B"/>
    <w:rsid w:val="00DA6923"/>
    <w:rsid w:val="00DB220E"/>
    <w:rsid w:val="00DB5D87"/>
    <w:rsid w:val="00DC2C51"/>
    <w:rsid w:val="00DC4BDD"/>
    <w:rsid w:val="00DC5ECF"/>
    <w:rsid w:val="00DC66B3"/>
    <w:rsid w:val="00DD0857"/>
    <w:rsid w:val="00DE1D3D"/>
    <w:rsid w:val="00DE3F30"/>
    <w:rsid w:val="00DE6BAF"/>
    <w:rsid w:val="00DF63BA"/>
    <w:rsid w:val="00E06493"/>
    <w:rsid w:val="00E101EE"/>
    <w:rsid w:val="00E11219"/>
    <w:rsid w:val="00E2089E"/>
    <w:rsid w:val="00E22796"/>
    <w:rsid w:val="00E2620F"/>
    <w:rsid w:val="00E32EC6"/>
    <w:rsid w:val="00E33B7A"/>
    <w:rsid w:val="00E3717F"/>
    <w:rsid w:val="00E376FE"/>
    <w:rsid w:val="00E40613"/>
    <w:rsid w:val="00E42914"/>
    <w:rsid w:val="00E5187D"/>
    <w:rsid w:val="00E56152"/>
    <w:rsid w:val="00E56D0D"/>
    <w:rsid w:val="00E57497"/>
    <w:rsid w:val="00E63ED7"/>
    <w:rsid w:val="00E71DFC"/>
    <w:rsid w:val="00E72C72"/>
    <w:rsid w:val="00E74E1C"/>
    <w:rsid w:val="00E82AEA"/>
    <w:rsid w:val="00EA3312"/>
    <w:rsid w:val="00EB2125"/>
    <w:rsid w:val="00EB7A44"/>
    <w:rsid w:val="00EC04FE"/>
    <w:rsid w:val="00EC3B21"/>
    <w:rsid w:val="00EC59A0"/>
    <w:rsid w:val="00EC68D3"/>
    <w:rsid w:val="00EC7B3A"/>
    <w:rsid w:val="00ED03CF"/>
    <w:rsid w:val="00ED7864"/>
    <w:rsid w:val="00EE1253"/>
    <w:rsid w:val="00EE2B6A"/>
    <w:rsid w:val="00EE684E"/>
    <w:rsid w:val="00EE69EE"/>
    <w:rsid w:val="00EE7BFB"/>
    <w:rsid w:val="00EF31D5"/>
    <w:rsid w:val="00EF47CA"/>
    <w:rsid w:val="00EF635A"/>
    <w:rsid w:val="00F00B46"/>
    <w:rsid w:val="00F02081"/>
    <w:rsid w:val="00F0312C"/>
    <w:rsid w:val="00F11951"/>
    <w:rsid w:val="00F16EDD"/>
    <w:rsid w:val="00F211FF"/>
    <w:rsid w:val="00F23F51"/>
    <w:rsid w:val="00F24730"/>
    <w:rsid w:val="00F3438B"/>
    <w:rsid w:val="00F54B43"/>
    <w:rsid w:val="00F61167"/>
    <w:rsid w:val="00F7568E"/>
    <w:rsid w:val="00F75D49"/>
    <w:rsid w:val="00F80546"/>
    <w:rsid w:val="00F90ED7"/>
    <w:rsid w:val="00F9188A"/>
    <w:rsid w:val="00F92628"/>
    <w:rsid w:val="00F97E2E"/>
    <w:rsid w:val="00FA33EE"/>
    <w:rsid w:val="00FA3BF7"/>
    <w:rsid w:val="00FA76F2"/>
    <w:rsid w:val="00FB30D0"/>
    <w:rsid w:val="00FB3643"/>
    <w:rsid w:val="00FB3938"/>
    <w:rsid w:val="00FB69EA"/>
    <w:rsid w:val="00FC173E"/>
    <w:rsid w:val="00FD02BB"/>
    <w:rsid w:val="00FD7050"/>
    <w:rsid w:val="00FE1538"/>
    <w:rsid w:val="00FE48C1"/>
    <w:rsid w:val="00FF5250"/>
    <w:rsid w:val="00FF711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eastAsia="fr-BE"/>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character" w:styleId="Strong">
    <w:name w:val="Strong"/>
    <w:uiPriority w:val="22"/>
    <w:qFormat/>
    <w:rsid w:val="00960789"/>
    <w:rPr>
      <w:b/>
      <w:bCs/>
    </w:rPr>
  </w:style>
  <w:style w:type="paragraph" w:styleId="NormalWeb">
    <w:name w:val="Normal (Web)"/>
    <w:basedOn w:val="Normal"/>
    <w:uiPriority w:val="99"/>
    <w:unhideWhenUsed/>
    <w:rsid w:val="00795CD0"/>
    <w:pPr>
      <w:overflowPunct/>
      <w:autoSpaceDE/>
      <w:autoSpaceDN/>
      <w:adjustRightInd/>
      <w:spacing w:before="100" w:beforeAutospacing="1" w:after="100" w:afterAutospacing="1" w:line="240" w:lineRule="auto"/>
      <w:jc w:val="left"/>
      <w:textAlignment w:val="auto"/>
    </w:pPr>
    <w:rPr>
      <w:sz w:val="24"/>
      <w:szCs w:val="24"/>
      <w:lang w:val="fr-BE" w:eastAsia="fr-BE"/>
    </w:rPr>
  </w:style>
  <w:style w:type="paragraph" w:styleId="PlainText">
    <w:name w:val="Plain Text"/>
    <w:basedOn w:val="Normal"/>
    <w:link w:val="PlainTextChar"/>
    <w:uiPriority w:val="99"/>
    <w:unhideWhenUsed/>
    <w:rsid w:val="00B0623E"/>
    <w:pPr>
      <w:overflowPunct/>
      <w:autoSpaceDE/>
      <w:autoSpaceDN/>
      <w:adjustRightInd/>
      <w:spacing w:line="240" w:lineRule="auto"/>
      <w:jc w:val="left"/>
      <w:textAlignment w:val="auto"/>
    </w:pPr>
    <w:rPr>
      <w:rFonts w:ascii="Calibri" w:eastAsia="Calibri" w:hAnsi="Calibri" w:cs="Consolas"/>
      <w:szCs w:val="21"/>
      <w:lang w:val="fr-BE"/>
    </w:rPr>
  </w:style>
  <w:style w:type="character" w:customStyle="1" w:styleId="PlainTextChar">
    <w:name w:val="Plain Text Char"/>
    <w:link w:val="PlainText"/>
    <w:uiPriority w:val="99"/>
    <w:rsid w:val="00B0623E"/>
    <w:rPr>
      <w:rFonts w:ascii="Calibri" w:eastAsia="Calibri" w:hAnsi="Calibri" w:cs="Consolas"/>
      <w:sz w:val="22"/>
      <w:szCs w:val="21"/>
      <w:lang w:eastAsia="en-US"/>
    </w:rPr>
  </w:style>
  <w:style w:type="paragraph" w:customStyle="1" w:styleId="s18">
    <w:name w:val="s18"/>
    <w:basedOn w:val="Normal"/>
    <w:rsid w:val="00E2620F"/>
    <w:pPr>
      <w:overflowPunct/>
      <w:autoSpaceDE/>
      <w:autoSpaceDN/>
      <w:adjustRightInd/>
      <w:spacing w:before="100" w:beforeAutospacing="1" w:after="100" w:afterAutospacing="1" w:line="240" w:lineRule="auto"/>
      <w:jc w:val="left"/>
      <w:textAlignment w:val="auto"/>
    </w:pPr>
    <w:rPr>
      <w:rFonts w:eastAsia="Calibri"/>
      <w:sz w:val="24"/>
      <w:szCs w:val="24"/>
      <w:lang w:val="fr-BE" w:eastAsia="fr-BE"/>
    </w:rPr>
  </w:style>
  <w:style w:type="character" w:customStyle="1" w:styleId="bumpedfont20">
    <w:name w:val="bumpedfont20"/>
    <w:rsid w:val="00E2620F"/>
  </w:style>
  <w:style w:type="paragraph" w:styleId="Revision">
    <w:name w:val="Revision"/>
    <w:hidden/>
    <w:uiPriority w:val="99"/>
    <w:semiHidden/>
    <w:rsid w:val="00140167"/>
    <w:rPr>
      <w:sz w:val="22"/>
      <w:lang w:eastAsia="en-US"/>
    </w:rPr>
  </w:style>
  <w:style w:type="character" w:customStyle="1" w:styleId="FooterChar">
    <w:name w:val="Footer Char"/>
    <w:link w:val="Footer"/>
    <w:uiPriority w:val="99"/>
    <w:rsid w:val="007E5B10"/>
    <w:rPr>
      <w:sz w:val="22"/>
      <w:lang w:eastAsia="en-US"/>
    </w:rPr>
  </w:style>
  <w:style w:type="character" w:customStyle="1" w:styleId="HeaderChar">
    <w:name w:val="Header Char"/>
    <w:link w:val="Header"/>
    <w:uiPriority w:val="99"/>
    <w:rsid w:val="007E5B10"/>
    <w:rPr>
      <w:sz w:val="22"/>
      <w:lang w:eastAsia="en-US"/>
    </w:rPr>
  </w:style>
  <w:style w:type="paragraph" w:styleId="ListParagraph">
    <w:name w:val="List Paragraph"/>
    <w:basedOn w:val="Normal"/>
    <w:uiPriority w:val="34"/>
    <w:qFormat/>
    <w:rsid w:val="00B11430"/>
    <w:pPr>
      <w:overflowPunct/>
      <w:autoSpaceDE/>
      <w:autoSpaceDN/>
      <w:adjustRightInd/>
      <w:spacing w:after="200" w:line="276" w:lineRule="auto"/>
      <w:ind w:left="720"/>
      <w:contextualSpacing/>
      <w:jc w:val="left"/>
      <w:textAlignment w:val="auto"/>
    </w:pPr>
    <w:rPr>
      <w:rFonts w:ascii="Calibri" w:eastAsiaTheme="minorHAnsi" w:hAnsi="Calibri"/>
      <w:szCs w:val="22"/>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eastAsia="fr-BE"/>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character" w:styleId="Strong">
    <w:name w:val="Strong"/>
    <w:uiPriority w:val="22"/>
    <w:qFormat/>
    <w:rsid w:val="00960789"/>
    <w:rPr>
      <w:b/>
      <w:bCs/>
    </w:rPr>
  </w:style>
  <w:style w:type="paragraph" w:styleId="NormalWeb">
    <w:name w:val="Normal (Web)"/>
    <w:basedOn w:val="Normal"/>
    <w:uiPriority w:val="99"/>
    <w:unhideWhenUsed/>
    <w:rsid w:val="00795CD0"/>
    <w:pPr>
      <w:overflowPunct/>
      <w:autoSpaceDE/>
      <w:autoSpaceDN/>
      <w:adjustRightInd/>
      <w:spacing w:before="100" w:beforeAutospacing="1" w:after="100" w:afterAutospacing="1" w:line="240" w:lineRule="auto"/>
      <w:jc w:val="left"/>
      <w:textAlignment w:val="auto"/>
    </w:pPr>
    <w:rPr>
      <w:sz w:val="24"/>
      <w:szCs w:val="24"/>
      <w:lang w:val="fr-BE" w:eastAsia="fr-BE"/>
    </w:rPr>
  </w:style>
  <w:style w:type="paragraph" w:styleId="PlainText">
    <w:name w:val="Plain Text"/>
    <w:basedOn w:val="Normal"/>
    <w:link w:val="PlainTextChar"/>
    <w:uiPriority w:val="99"/>
    <w:unhideWhenUsed/>
    <w:rsid w:val="00B0623E"/>
    <w:pPr>
      <w:overflowPunct/>
      <w:autoSpaceDE/>
      <w:autoSpaceDN/>
      <w:adjustRightInd/>
      <w:spacing w:line="240" w:lineRule="auto"/>
      <w:jc w:val="left"/>
      <w:textAlignment w:val="auto"/>
    </w:pPr>
    <w:rPr>
      <w:rFonts w:ascii="Calibri" w:eastAsia="Calibri" w:hAnsi="Calibri" w:cs="Consolas"/>
      <w:szCs w:val="21"/>
      <w:lang w:val="fr-BE"/>
    </w:rPr>
  </w:style>
  <w:style w:type="character" w:customStyle="1" w:styleId="PlainTextChar">
    <w:name w:val="Plain Text Char"/>
    <w:link w:val="PlainText"/>
    <w:uiPriority w:val="99"/>
    <w:rsid w:val="00B0623E"/>
    <w:rPr>
      <w:rFonts w:ascii="Calibri" w:eastAsia="Calibri" w:hAnsi="Calibri" w:cs="Consolas"/>
      <w:sz w:val="22"/>
      <w:szCs w:val="21"/>
      <w:lang w:eastAsia="en-US"/>
    </w:rPr>
  </w:style>
  <w:style w:type="paragraph" w:customStyle="1" w:styleId="s18">
    <w:name w:val="s18"/>
    <w:basedOn w:val="Normal"/>
    <w:rsid w:val="00E2620F"/>
    <w:pPr>
      <w:overflowPunct/>
      <w:autoSpaceDE/>
      <w:autoSpaceDN/>
      <w:adjustRightInd/>
      <w:spacing w:before="100" w:beforeAutospacing="1" w:after="100" w:afterAutospacing="1" w:line="240" w:lineRule="auto"/>
      <w:jc w:val="left"/>
      <w:textAlignment w:val="auto"/>
    </w:pPr>
    <w:rPr>
      <w:rFonts w:eastAsia="Calibri"/>
      <w:sz w:val="24"/>
      <w:szCs w:val="24"/>
      <w:lang w:val="fr-BE" w:eastAsia="fr-BE"/>
    </w:rPr>
  </w:style>
  <w:style w:type="character" w:customStyle="1" w:styleId="bumpedfont20">
    <w:name w:val="bumpedfont20"/>
    <w:rsid w:val="00E2620F"/>
  </w:style>
  <w:style w:type="paragraph" w:styleId="Revision">
    <w:name w:val="Revision"/>
    <w:hidden/>
    <w:uiPriority w:val="99"/>
    <w:semiHidden/>
    <w:rsid w:val="00140167"/>
    <w:rPr>
      <w:sz w:val="22"/>
      <w:lang w:eastAsia="en-US"/>
    </w:rPr>
  </w:style>
  <w:style w:type="character" w:customStyle="1" w:styleId="FooterChar">
    <w:name w:val="Footer Char"/>
    <w:link w:val="Footer"/>
    <w:uiPriority w:val="99"/>
    <w:rsid w:val="007E5B10"/>
    <w:rPr>
      <w:sz w:val="22"/>
      <w:lang w:eastAsia="en-US"/>
    </w:rPr>
  </w:style>
  <w:style w:type="character" w:customStyle="1" w:styleId="HeaderChar">
    <w:name w:val="Header Char"/>
    <w:link w:val="Header"/>
    <w:uiPriority w:val="99"/>
    <w:rsid w:val="007E5B10"/>
    <w:rPr>
      <w:sz w:val="22"/>
      <w:lang w:eastAsia="en-US"/>
    </w:rPr>
  </w:style>
  <w:style w:type="paragraph" w:styleId="ListParagraph">
    <w:name w:val="List Paragraph"/>
    <w:basedOn w:val="Normal"/>
    <w:uiPriority w:val="34"/>
    <w:qFormat/>
    <w:rsid w:val="00B11430"/>
    <w:pPr>
      <w:overflowPunct/>
      <w:autoSpaceDE/>
      <w:autoSpaceDN/>
      <w:adjustRightInd/>
      <w:spacing w:after="200" w:line="276" w:lineRule="auto"/>
      <w:ind w:left="720"/>
      <w:contextualSpacing/>
      <w:jc w:val="left"/>
      <w:textAlignment w:val="auto"/>
    </w:pPr>
    <w:rPr>
      <w:rFonts w:ascii="Calibri" w:eastAsiaTheme="minorHAnsi" w:hAnsi="Calibri"/>
      <w:szCs w:val="2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599">
      <w:bodyDiv w:val="1"/>
      <w:marLeft w:val="0"/>
      <w:marRight w:val="0"/>
      <w:marTop w:val="0"/>
      <w:marBottom w:val="0"/>
      <w:divBdr>
        <w:top w:val="none" w:sz="0" w:space="0" w:color="auto"/>
        <w:left w:val="none" w:sz="0" w:space="0" w:color="auto"/>
        <w:bottom w:val="none" w:sz="0" w:space="0" w:color="auto"/>
        <w:right w:val="none" w:sz="0" w:space="0" w:color="auto"/>
      </w:divBdr>
    </w:div>
    <w:div w:id="120194299">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19177149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86557488">
      <w:bodyDiv w:val="1"/>
      <w:marLeft w:val="0"/>
      <w:marRight w:val="0"/>
      <w:marTop w:val="0"/>
      <w:marBottom w:val="0"/>
      <w:divBdr>
        <w:top w:val="none" w:sz="0" w:space="0" w:color="auto"/>
        <w:left w:val="none" w:sz="0" w:space="0" w:color="auto"/>
        <w:bottom w:val="none" w:sz="0" w:space="0" w:color="auto"/>
        <w:right w:val="none" w:sz="0" w:space="0" w:color="auto"/>
      </w:divBdr>
    </w:div>
    <w:div w:id="520437048">
      <w:bodyDiv w:val="1"/>
      <w:marLeft w:val="0"/>
      <w:marRight w:val="0"/>
      <w:marTop w:val="0"/>
      <w:marBottom w:val="0"/>
      <w:divBdr>
        <w:top w:val="none" w:sz="0" w:space="0" w:color="auto"/>
        <w:left w:val="none" w:sz="0" w:space="0" w:color="auto"/>
        <w:bottom w:val="none" w:sz="0" w:space="0" w:color="auto"/>
        <w:right w:val="none" w:sz="0" w:space="0" w:color="auto"/>
      </w:divBdr>
      <w:divsChild>
        <w:div w:id="1572421250">
          <w:marLeft w:val="0"/>
          <w:marRight w:val="0"/>
          <w:marTop w:val="0"/>
          <w:marBottom w:val="0"/>
          <w:divBdr>
            <w:top w:val="none" w:sz="0" w:space="0" w:color="auto"/>
            <w:left w:val="none" w:sz="0" w:space="0" w:color="auto"/>
            <w:bottom w:val="none" w:sz="0" w:space="0" w:color="auto"/>
            <w:right w:val="none" w:sz="0" w:space="0" w:color="auto"/>
          </w:divBdr>
          <w:divsChild>
            <w:div w:id="811630193">
              <w:marLeft w:val="0"/>
              <w:marRight w:val="0"/>
              <w:marTop w:val="0"/>
              <w:marBottom w:val="0"/>
              <w:divBdr>
                <w:top w:val="none" w:sz="0" w:space="0" w:color="auto"/>
                <w:left w:val="none" w:sz="0" w:space="0" w:color="auto"/>
                <w:bottom w:val="none" w:sz="0" w:space="0" w:color="auto"/>
                <w:right w:val="none" w:sz="0" w:space="0" w:color="auto"/>
              </w:divBdr>
              <w:divsChild>
                <w:div w:id="270362853">
                  <w:marLeft w:val="0"/>
                  <w:marRight w:val="0"/>
                  <w:marTop w:val="0"/>
                  <w:marBottom w:val="0"/>
                  <w:divBdr>
                    <w:top w:val="none" w:sz="0" w:space="0" w:color="auto"/>
                    <w:left w:val="none" w:sz="0" w:space="0" w:color="auto"/>
                    <w:bottom w:val="none" w:sz="0" w:space="0" w:color="auto"/>
                    <w:right w:val="none" w:sz="0" w:space="0" w:color="auto"/>
                  </w:divBdr>
                  <w:divsChild>
                    <w:div w:id="1413307559">
                      <w:marLeft w:val="0"/>
                      <w:marRight w:val="0"/>
                      <w:marTop w:val="0"/>
                      <w:marBottom w:val="0"/>
                      <w:divBdr>
                        <w:top w:val="none" w:sz="0" w:space="0" w:color="auto"/>
                        <w:left w:val="none" w:sz="0" w:space="0" w:color="auto"/>
                        <w:bottom w:val="none" w:sz="0" w:space="0" w:color="auto"/>
                        <w:right w:val="none" w:sz="0" w:space="0" w:color="auto"/>
                      </w:divBdr>
                      <w:divsChild>
                        <w:div w:id="2100910735">
                          <w:marLeft w:val="0"/>
                          <w:marRight w:val="0"/>
                          <w:marTop w:val="0"/>
                          <w:marBottom w:val="0"/>
                          <w:divBdr>
                            <w:top w:val="none" w:sz="0" w:space="0" w:color="auto"/>
                            <w:left w:val="none" w:sz="0" w:space="0" w:color="auto"/>
                            <w:bottom w:val="none" w:sz="0" w:space="0" w:color="auto"/>
                            <w:right w:val="none" w:sz="0" w:space="0" w:color="auto"/>
                          </w:divBdr>
                          <w:divsChild>
                            <w:div w:id="20140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935402870">
      <w:bodyDiv w:val="1"/>
      <w:marLeft w:val="0"/>
      <w:marRight w:val="0"/>
      <w:marTop w:val="0"/>
      <w:marBottom w:val="0"/>
      <w:divBdr>
        <w:top w:val="none" w:sz="0" w:space="0" w:color="auto"/>
        <w:left w:val="none" w:sz="0" w:space="0" w:color="auto"/>
        <w:bottom w:val="none" w:sz="0" w:space="0" w:color="auto"/>
        <w:right w:val="none" w:sz="0" w:space="0" w:color="auto"/>
      </w:divBdr>
    </w:div>
    <w:div w:id="1005091706">
      <w:bodyDiv w:val="1"/>
      <w:marLeft w:val="0"/>
      <w:marRight w:val="0"/>
      <w:marTop w:val="0"/>
      <w:marBottom w:val="0"/>
      <w:divBdr>
        <w:top w:val="none" w:sz="0" w:space="0" w:color="auto"/>
        <w:left w:val="none" w:sz="0" w:space="0" w:color="auto"/>
        <w:bottom w:val="none" w:sz="0" w:space="0" w:color="auto"/>
        <w:right w:val="none" w:sz="0" w:space="0" w:color="auto"/>
      </w:divBdr>
    </w:div>
    <w:div w:id="1047801248">
      <w:bodyDiv w:val="1"/>
      <w:marLeft w:val="0"/>
      <w:marRight w:val="0"/>
      <w:marTop w:val="0"/>
      <w:marBottom w:val="0"/>
      <w:divBdr>
        <w:top w:val="none" w:sz="0" w:space="0" w:color="auto"/>
        <w:left w:val="none" w:sz="0" w:space="0" w:color="auto"/>
        <w:bottom w:val="none" w:sz="0" w:space="0" w:color="auto"/>
        <w:right w:val="none" w:sz="0" w:space="0" w:color="auto"/>
      </w:divBdr>
    </w:div>
    <w:div w:id="1058549309">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17019653">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502741367">
      <w:bodyDiv w:val="1"/>
      <w:marLeft w:val="0"/>
      <w:marRight w:val="0"/>
      <w:marTop w:val="0"/>
      <w:marBottom w:val="0"/>
      <w:divBdr>
        <w:top w:val="none" w:sz="0" w:space="0" w:color="auto"/>
        <w:left w:val="none" w:sz="0" w:space="0" w:color="auto"/>
        <w:bottom w:val="none" w:sz="0" w:space="0" w:color="auto"/>
        <w:right w:val="none" w:sz="0" w:space="0" w:color="auto"/>
      </w:divBdr>
    </w:div>
    <w:div w:id="1563171442">
      <w:bodyDiv w:val="1"/>
      <w:marLeft w:val="0"/>
      <w:marRight w:val="0"/>
      <w:marTop w:val="0"/>
      <w:marBottom w:val="0"/>
      <w:divBdr>
        <w:top w:val="none" w:sz="0" w:space="0" w:color="auto"/>
        <w:left w:val="none" w:sz="0" w:space="0" w:color="auto"/>
        <w:bottom w:val="none" w:sz="0" w:space="0" w:color="auto"/>
        <w:right w:val="none" w:sz="0" w:space="0" w:color="auto"/>
      </w:divBdr>
    </w:div>
    <w:div w:id="1856118051">
      <w:bodyDiv w:val="1"/>
      <w:marLeft w:val="0"/>
      <w:marRight w:val="0"/>
      <w:marTop w:val="0"/>
      <w:marBottom w:val="0"/>
      <w:divBdr>
        <w:top w:val="none" w:sz="0" w:space="0" w:color="auto"/>
        <w:left w:val="none" w:sz="0" w:space="0" w:color="auto"/>
        <w:bottom w:val="none" w:sz="0" w:space="0" w:color="auto"/>
        <w:right w:val="none" w:sz="0" w:space="0" w:color="auto"/>
      </w:divBdr>
    </w:div>
    <w:div w:id="1925068337">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610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press@eesc.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esc.europa.eu/?i=portal.en.events-and-activities-5th-western-balkans-civil-society-forum-df.3597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oe.int/t/dghl/monitoring/greco/default_fr.asp"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SNS6YXTC77FS-4-2170</_dlc_DocId>
    <_dlc_DocIdUrl xmlns="9f264e46-9252-4f01-a3b2-4cb67eb6fc3c">
      <Url>http://dm/EESC/2015/_layouts/DocIdRedir.aspx?ID=SNS6YXTC77FS-4-2170</Url>
      <Description>SNS6YXTC77FS-4-2170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09a9357a-0628-4319-8d75-bc025e757148" xsi:nil="true"/>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9f264e46-9252-4f01-a3b2-4cb67eb6fc3c">2015-03-23T12:00:00+00:00</ProductionDate>
    <DocumentNumber xmlns="09a9357a-0628-4319-8d75-bc025e757148">1651</DocumentNumber>
    <FicheYear xmlns="9f264e46-9252-4f01-a3b2-4cb67eb6fc3c">2015</FicheYea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TaxCatchAll xmlns="9f264e46-9252-4f01-a3b2-4cb67eb6fc3c">
      <Value>43</Value>
      <Value>41</Value>
      <Value>40</Value>
      <Value>39</Value>
      <Value>38</Value>
      <Value>37</Value>
      <Value>36</Value>
      <Value>34</Value>
      <Value>33</Value>
      <Value>120</Value>
      <Value>25</Value>
      <Value>24</Value>
      <Value>22</Value>
      <Value>21</Value>
      <Value>20</Value>
      <Value>17</Value>
      <Value>16</Value>
      <Value>14</Value>
      <Value>13</Value>
      <Value>11</Value>
      <Value>9</Value>
      <Value>5</Value>
      <Value>4</Value>
      <Value>2</Value>
      <Value>1</Value>
    </TaxCatchAll>
    <Rapporteur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f264e46-9252-4f01-a3b2-4cb67eb6fc3c">2015</DocumentYear>
    <FicheNumber xmlns="9f264e46-9252-4f01-a3b2-4cb67eb6fc3c">2985</FicheNumbe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BCB104C1DE3D145B59393E2D3A6BA19" ma:contentTypeVersion="5" ma:contentTypeDescription="Defines the documents for Document Manager V2" ma:contentTypeScope="" ma:versionID="af7f81da47d608053362390ec14aa288">
  <xsd:schema xmlns:xsd="http://www.w3.org/2001/XMLSchema" xmlns:xs="http://www.w3.org/2001/XMLSchema" xmlns:p="http://schemas.microsoft.com/office/2006/metadata/properties" xmlns:ns2="9f264e46-9252-4f01-a3b2-4cb67eb6fc3c" xmlns:ns3="http://schemas.microsoft.com/sharepoint/v3/fields" xmlns:ns4="09a9357a-0628-4319-8d75-bc025e757148" targetNamespace="http://schemas.microsoft.com/office/2006/metadata/properties" ma:root="true" ma:fieldsID="fd41f64a051dcb68da3acac559cb5a36" ns2:_="" ns3:_="" ns4:_="">
    <xsd:import namespace="9f264e46-9252-4f01-a3b2-4cb67eb6fc3c"/>
    <xsd:import namespace="http://schemas.microsoft.com/sharepoint/v3/fields"/>
    <xsd:import namespace="09a9357a-0628-4319-8d75-bc025e75714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a9357a-0628-4319-8d75-bc025e75714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1431CB02-16F7-4A2E-A29C-F6BB26FE3127}">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09a9357a-0628-4319-8d75-bc025e757148"/>
    <ds:schemaRef ds:uri="http://schemas.microsoft.com/office/2006/metadata/properties"/>
    <ds:schemaRef ds:uri="http://purl.org/dc/elements/1.1/"/>
    <ds:schemaRef ds:uri="http://schemas.microsoft.com/sharepoint/v3/fields"/>
    <ds:schemaRef ds:uri="9f264e46-9252-4f01-a3b2-4cb67eb6fc3c"/>
    <ds:schemaRef ds:uri="http://purl.org/dc/terms/"/>
  </ds:schemaRefs>
</ds:datastoreItem>
</file>

<file path=customXml/itemProps4.xml><?xml version="1.0" encoding="utf-8"?>
<ds:datastoreItem xmlns:ds="http://schemas.openxmlformats.org/officeDocument/2006/customXml" ds:itemID="{64A5767E-49CC-4252-AF13-48C59D5D7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09a9357a-0628-4319-8d75-bc025e757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B99075-18AE-4CDA-80DF-3033C41C7CB4}">
  <ds:schemaRefs>
    <ds:schemaRef ds:uri="http://schemas.microsoft.com/sharepoint/events"/>
  </ds:schemaRefs>
</ds:datastoreItem>
</file>

<file path=customXml/itemProps6.xml><?xml version="1.0" encoding="utf-8"?>
<ds:datastoreItem xmlns:ds="http://schemas.openxmlformats.org/officeDocument/2006/customXml" ds:itemID="{385153A9-0153-4BEC-9ED0-43EAA545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444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CP 29 EN YEYS</vt:lpstr>
    </vt:vector>
  </TitlesOfParts>
  <Company>CESE-CdR</Company>
  <LinksUpToDate>false</LinksUpToDate>
  <CharactersWithSpaces>3371</CharactersWithSpaces>
  <SharedDoc>false</SharedDoc>
  <HLinks>
    <vt:vector size="48" baseType="variant">
      <vt:variant>
        <vt:i4>2228292</vt:i4>
      </vt:variant>
      <vt:variant>
        <vt:i4>6</vt:i4>
      </vt:variant>
      <vt:variant>
        <vt:i4>0</vt:i4>
      </vt:variant>
      <vt:variant>
        <vt:i4>5</vt:i4>
      </vt:variant>
      <vt:variant>
        <vt:lpwstr>mailto:press@eesc.europa.eu</vt:lpwstr>
      </vt:variant>
      <vt:variant>
        <vt:lpwstr/>
      </vt:variant>
      <vt:variant>
        <vt:i4>6881401</vt:i4>
      </vt:variant>
      <vt:variant>
        <vt:i4>3</vt:i4>
      </vt:variant>
      <vt:variant>
        <vt:i4>0</vt:i4>
      </vt:variant>
      <vt:variant>
        <vt:i4>5</vt:i4>
      </vt:variant>
      <vt:variant>
        <vt:lpwstr>http://memberspage.eesc.europa.eu/Detail.aspx?id=1064&amp;f=1&amp;s=0&amp;o1=0&amp;o2=0&amp;o3=0&amp;ln=malosse</vt:lpwstr>
      </vt:variant>
      <vt:variant>
        <vt:lpwstr/>
      </vt:variant>
      <vt:variant>
        <vt:i4>5832729</vt:i4>
      </vt:variant>
      <vt:variant>
        <vt:i4>0</vt:i4>
      </vt:variant>
      <vt:variant>
        <vt:i4>0</vt:i4>
      </vt:variant>
      <vt:variant>
        <vt:i4>5</vt:i4>
      </vt:variant>
      <vt:variant>
        <vt:lpwstr>http://memberspage.eesc.europa.eu/Detail.aspx?id=15007&amp;f=1&amp;s=0&amp;o1=0&amp;o2=0&amp;o3=0&amp;ln=sigmund</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29 EN YEYS</dc:title>
  <dc:subject>Press Release</dc:subject>
  <dc:creator>Aumair Silvia Monika</dc:creator>
  <cp:lastModifiedBy>Agata Berdys</cp:lastModifiedBy>
  <cp:revision>3</cp:revision>
  <cp:lastPrinted>2015-06-04T07:55:00Z</cp:lastPrinted>
  <dcterms:created xsi:type="dcterms:W3CDTF">2015-06-04T12:15:00Z</dcterms:created>
  <dcterms:modified xsi:type="dcterms:W3CDTF">2015-06-04T12:33:00Z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0x010100EA97B91038054C99906057A708A1480A009BCB104C1DE3D145B59393E2D3A6BA19</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23/03/2015, 19/03/2015</vt:lpwstr>
  </property>
  <property fmtid="{D5CDD505-2E9C-101B-9397-08002B2CF9AE}" pid="7" name="Pref_Time">
    <vt:lpwstr>10/26/07, 15:26:03</vt:lpwstr>
  </property>
  <property fmtid="{D5CDD505-2E9C-101B-9397-08002B2CF9AE}" pid="8" name="Pref_User">
    <vt:lpwstr>sphil, dtai</vt:lpwstr>
  </property>
  <property fmtid="{D5CDD505-2E9C-101B-9397-08002B2CF9AE}" pid="9" name="Pref_FileName">
    <vt:lpwstr>EESC-2015-01651-00-01-CP-ORI.docx, EESC-2015-01651-00-00-CP-ORI.docx</vt:lpwstr>
  </property>
  <property fmtid="{D5CDD505-2E9C-101B-9397-08002B2CF9AE}" pid="10" name="_dlc_DocIdItemGuid">
    <vt:lpwstr>1852aa79-22d5-41d4-b872-c9c6ec77bfea</vt:lpwstr>
  </property>
  <property fmtid="{D5CDD505-2E9C-101B-9397-08002B2CF9AE}" pid="11" name="AvailableTranslations">
    <vt:lpwstr>39;#CS|72f9705b-0217-4fd3-bea2-cbc7ed80e26e;#38;#IT|0774613c-01ed-4e5d-a25d-11d2388de825;#40;#MT|7df99101-6854-4a26-b53a-b88c0da02c26;#17;#ES|e7a6b05b-ae16-40c8-add9-68b64b03aeba;#25;#RO|feb747a2-64cd-4299-af12-4833ddc30497;#24;#PT|50ccc04a-eadd-42ae-a0cb</vt:lpwstr>
  </property>
  <property fmtid="{D5CDD505-2E9C-101B-9397-08002B2CF9AE}" pid="12" name="DossierName">
    <vt:lpwstr/>
  </property>
  <property fmtid="{D5CDD505-2E9C-101B-9397-08002B2CF9AE}" pid="13" name="DocumentStatus">
    <vt:lpwstr>2;#TRA|150d2a88-1431-44e6-a8ca-0bb753ab8672</vt:lpwstr>
  </property>
  <property fmtid="{D5CDD505-2E9C-101B-9397-08002B2CF9AE}" pid="14" name="Confidentiality">
    <vt:lpwstr>5;#Unrestricted|826e22d7-d029-4ec0-a450-0c28ff673572</vt:lpwstr>
  </property>
  <property fmtid="{D5CDD505-2E9C-101B-9397-08002B2CF9AE}" pid="15" name="OriginalLanguage">
    <vt:lpwstr>9;#EN|f2175f21-25d7-44a3-96da-d6a61b075e1b</vt:lpwstr>
  </property>
  <property fmtid="{D5CDD505-2E9C-101B-9397-08002B2CF9AE}" pid="16" name="MeetingName">
    <vt:lpwstr/>
  </property>
  <property fmtid="{D5CDD505-2E9C-101B-9397-08002B2CF9AE}" pid="17" name="VersionStatus">
    <vt:lpwstr>120;#Final|ea5e6674-7b27-4bac-b091-73adbb394efe</vt:lpwstr>
  </property>
  <property fmtid="{D5CDD505-2E9C-101B-9397-08002B2CF9AE}" pid="18" name="DocumentSource">
    <vt:lpwstr>1;#EESC|422833ec-8d7e-4e65-8e4e-8bed07ffb729</vt:lpwstr>
  </property>
  <property fmtid="{D5CDD505-2E9C-101B-9397-08002B2CF9AE}" pid="19" name="DocumentType">
    <vt:lpwstr>34;#CP|de8ad211-9e8d-408b-8324-674d21bb7d18</vt:lpwstr>
  </property>
  <property fmtid="{D5CDD505-2E9C-101B-9397-08002B2CF9AE}" pid="20" name="DocumentLanguage">
    <vt:lpwstr>9;#EN|f2175f21-25d7-44a3-96da-d6a61b075e1b</vt:lpwstr>
  </property>
</Properties>
</file>