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B4" w:rsidRPr="00EA54B4" w:rsidRDefault="00EA54B4" w:rsidP="00EA54B4">
      <w:pPr>
        <w:spacing w:line="360" w:lineRule="atLeast"/>
        <w:rPr>
          <w:b/>
          <w:color w:val="3C3C3C"/>
          <w:sz w:val="28"/>
          <w:szCs w:val="28"/>
        </w:rPr>
      </w:pPr>
      <w:bookmarkStart w:id="0" w:name="_GoBack"/>
      <w:bookmarkEnd w:id="0"/>
      <w:r>
        <w:rPr>
          <w:b/>
        </w:rPr>
        <w:t xml:space="preserve">Fil-każ ta’ dubju, għandha tgħodd il-verżjoni bl-Ingliż </w:t>
      </w:r>
    </w:p>
    <w:p w:rsidR="00EA54B4" w:rsidRDefault="005A4B6B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1"/>
        <w:rPr>
          <w:b/>
          <w:bCs/>
          <w:szCs w:val="22"/>
        </w:rPr>
      </w:pPr>
      <w:r>
        <w:rPr>
          <w:b/>
          <w:bCs/>
          <w:noProof/>
          <w:sz w:val="20"/>
          <w:szCs w:val="22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4DC682" wp14:editId="0BC5432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6B" w:rsidRPr="00260E65" w:rsidRDefault="005A4B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5A4B6B" w:rsidRDefault="005A4B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A63916" w:rsidRPr="003D6E6D" w:rsidRDefault="00A63916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1"/>
        <w:rPr>
          <w:b/>
          <w:bCs/>
          <w:szCs w:val="22"/>
        </w:rPr>
      </w:pPr>
      <w:r>
        <w:rPr>
          <w:b/>
        </w:rPr>
        <w:t>MISTOQSIJIET FREKWENTI 2018</w:t>
      </w:r>
    </w:p>
    <w:p w:rsidR="003D6E6D" w:rsidRPr="003D6E6D" w:rsidRDefault="003D6E6D" w:rsidP="003D6E6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b/>
          <w:bCs/>
          <w:szCs w:val="22"/>
        </w:rPr>
      </w:pPr>
      <w:r>
        <w:tab/>
      </w:r>
      <w:r>
        <w:rPr>
          <w:b/>
        </w:rPr>
        <w:t>Reġistrazzjoni u għażla</w:t>
      </w:r>
    </w:p>
    <w:p w:rsidR="00A63916" w:rsidRPr="003D6E6D" w:rsidRDefault="00A63916" w:rsidP="003D6E6D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b/>
          <w:bCs/>
          <w:szCs w:val="22"/>
        </w:rPr>
      </w:pPr>
      <w:r>
        <w:rPr>
          <w:b/>
          <w:i/>
        </w:rPr>
        <w:t>Nixtieq nirreġistra għal dan l-avveniment. X’għandi nagħmel?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t>L-iskejjel u/jew l-għalliema jridu jimlew formola ta’ reġistrazzjoni sal-24 ta’ Novembru 2017. L-istudenti ma jistgħux jirreġistraw b’mod indipendenti.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rPr>
          <w:b/>
          <w:i/>
        </w:rPr>
        <w:t>Kemm ser ikunu jistgħu jieħdu sehem skejjel fl-eżerċizzju u kif ser jintgħażlu?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t>L-iskejjel li jistgħu jieħdu sehem ser jittellgħu bix-xorti f’Diċembru 2017 minn fost l-iskejjel li rreġistraw sad-data tal-iskadenza. Ser tintgħażel skola waħda biss minn kull pajjiż sabiex tipparteċipa fl-avveniment fi Brussell. Bejn Jannar u Frar 2018 ser iżur l-iskola membru tal-KESE. L-iskejjel li ser jieħdu sehem ser jiġu infurmati individwalment u jridu jressqu l-isem tat-tliet studenti u tal-għalliem li ser jakkumpanjahom fiż-żjara lejn Brussell fil-15-17 ta’ Marzu 2018.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rPr>
          <w:b/>
          <w:i/>
        </w:rPr>
        <w:t>X’livell ta’ għarfien tal-lingwa għandu jkollhom l-istudenti sabiex jieħdu sehem fil-workshops?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t>Mhuwa meħtieġ l-ebda livell minimu ta’ għarfien tal-lingwa. Madankollu, l-istudenti magħżula u l-għalliema tagħhom għandhom ikunu kapaċi jesprimu ruħhom bl-Ingliż sabiex jiġu ffaċilitati l-komunikazzjoni u d-diskussjoni matul l-avveniment.</w:t>
      </w:r>
    </w:p>
    <w:p w:rsidR="00A63916" w:rsidRPr="003D6E6D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rPr>
          <w:b/>
          <w:i/>
        </w:rPr>
        <w:t>L-iskejjel kif għandhom jagħżlu l-istudenti li ser jiġu Brussell?</w:t>
      </w:r>
    </w:p>
    <w:p w:rsidR="00A63916" w:rsidRPr="009E6982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b/>
          <w:szCs w:val="22"/>
        </w:rPr>
      </w:pPr>
      <w:r>
        <w:t xml:space="preserve">Kull skola hija ħielsa li tistabbilixxi l-kriterji tal-għażla tagħha stess, li għandhom ikunu ċari, ġusti u mhux diskriminatorji. Għal raġunijiet ta’ ugwaljanza bejn is-sessi, jekk possibbli, l-istudenti magħżula għandhom jinkludu mill-inqas </w:t>
      </w:r>
      <w:r>
        <w:rPr>
          <w:b/>
        </w:rPr>
        <w:t>tifel wieħed u tifla waħda</w:t>
      </w:r>
      <w:r>
        <w:t>. Il-bini tal-KESE huma kompletament aċċessibbli għal persuni b’diżabilità.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3D6E6D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iCs/>
          <w:szCs w:val="22"/>
        </w:rPr>
      </w:pPr>
      <w:r>
        <w:rPr>
          <w:b/>
          <w:i/>
        </w:rPr>
        <w:t>Kif nista’ nikkuntattja lill-organizzaturi tal-avveniment? Kif ser niġi kkuntattjat jekk tintgħażel l-iskola tiegħi?</w:t>
      </w:r>
    </w:p>
    <w:p w:rsidR="003D6E6D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t xml:space="preserve">Tista’ tikkuntattja lill-organizzaturi billi tibgħat messaġġ fuq: </w:t>
      </w:r>
      <w:hyperlink r:id="rId13">
        <w:r>
          <w:rPr>
            <w:rStyle w:val="Hyperlink"/>
          </w:rPr>
          <w:t>youreurope@eesc.europa.eu</w:t>
        </w:r>
      </w:hyperlink>
      <w:r>
        <w:t>. L-organizzaturi ser jikkuntattjaw l-iskola permezz tal-posta elettronika. Inti għalhekk għandek tiżgura li l-indirizz tal-posta elettronika mniżżel fil-formola ta’ reġistrazzjoni huwa validu u għandek tiċċekkjah regolarment.</w:t>
      </w:r>
    </w:p>
    <w:p w:rsidR="003D6E6D" w:rsidRDefault="003D6E6D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A63916" w:rsidRPr="00391DCB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iCs/>
          <w:szCs w:val="22"/>
        </w:rPr>
      </w:pPr>
      <w:r>
        <w:rPr>
          <w:b/>
          <w:i/>
        </w:rPr>
        <w:t>L-iskola tista’ tirreġistra aktar minn darba?</w:t>
      </w:r>
    </w:p>
    <w:p w:rsidR="00A63916" w:rsidRPr="009E6982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b/>
          <w:szCs w:val="22"/>
          <w:u w:val="single"/>
        </w:rPr>
      </w:pPr>
      <w:r>
        <w:t xml:space="preserve">Le, applikazzjoni waħda biss hija permessa. </w:t>
      </w:r>
      <w:r>
        <w:rPr>
          <w:b/>
        </w:rPr>
        <w:t>L-iskejjel li japplikaw iktar minn darba jiġu esklużi awtomatikament.</w:t>
      </w:r>
    </w:p>
    <w:p w:rsidR="00A63916" w:rsidRPr="00E35300" w:rsidRDefault="003D6E6D" w:rsidP="003D6E6D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b/>
          <w:bCs/>
          <w:szCs w:val="22"/>
        </w:rPr>
      </w:pPr>
      <w:r>
        <w:rPr>
          <w:b/>
        </w:rPr>
        <w:t>2.</w:t>
      </w:r>
      <w:r>
        <w:tab/>
      </w:r>
      <w:r>
        <w:rPr>
          <w:b/>
        </w:rPr>
        <w:t>Il-preparamenti għall-avveniment</w:t>
      </w:r>
    </w:p>
    <w:p w:rsidR="005A4B6B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iCs/>
          <w:szCs w:val="22"/>
        </w:rPr>
      </w:pPr>
      <w:r>
        <w:rPr>
          <w:b/>
          <w:i/>
        </w:rPr>
        <w:t>Kif għandhom l-istudenti u l-għalliema iħejju għal dan l-avveniment?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t>Membru tal-KESE ser iżur l-iskejjel parteċipanti bejn Jannar u Frar 2018 biex jispjega kif jaħdem il-KESE u r-rwol tal-istituzzjonijiet Ewropej differenti fil-proċess tat-teħid ta’ deċiżjonijiet (l-ispejjeż tal-ivvjaġġar tal-membru tal-KESE ser jitħallsu mill-Kumitat).</w:t>
      </w:r>
    </w:p>
    <w:p w:rsidR="00A63916" w:rsidRPr="00E35300" w:rsidRDefault="00FF126E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Cs w:val="22"/>
        </w:rPr>
      </w:pPr>
      <w:r>
        <w:lastRenderedPageBreak/>
        <w:t>Barra minn hekk, ser jintbagħat sett ta’ dokumenti meħtieġa għat-tħejjija fi żmien xieraq, inkluż dokument ta’ ħidma li għandu l-għan li jipprepara lill-istudenti għad-diskussjonijiet fi Brussell.</w:t>
      </w:r>
    </w:p>
    <w:p w:rsidR="00A63916" w:rsidRPr="00E35300" w:rsidRDefault="000A155E" w:rsidP="005A4B6B">
      <w:pPr>
        <w:keepNext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outlineLvl w:val="2"/>
        <w:rPr>
          <w:b/>
          <w:bCs/>
          <w:szCs w:val="22"/>
        </w:rPr>
      </w:pPr>
      <w:r>
        <w:rPr>
          <w:b/>
        </w:rPr>
        <w:t>3.</w:t>
      </w:r>
      <w:r>
        <w:tab/>
      </w:r>
      <w:r>
        <w:rPr>
          <w:b/>
        </w:rPr>
        <w:t>L-avveniment</w:t>
      </w:r>
    </w:p>
    <w:p w:rsidR="00A63916" w:rsidRPr="00E35300" w:rsidRDefault="00A63916" w:rsidP="005A4B6B">
      <w:pPr>
        <w:keepNext/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rPr>
          <w:b/>
          <w:i/>
        </w:rPr>
        <w:t>Kemm ser idum l-avveniment?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t>L-avveniment ser isir fil-KESE fil-15-16 ta’ Marzu 2018. L-istudenti ser jaslu fi Brussell nhar il-Ħamis 15 ta’ Marzu u ser ikollhom l-opportunità li jiltaqgħu ma’ xulxin filgħaxija. Il-ġurnata ta’ wara huma ser ikollhom jinteraġixxu u jiddibattu fi gruppi ta’ ħidma u f’sessjonijiet plenarji. Huma ser jirritornaw lura lejn darhom nhar is-Sibt, 17 ta’ Marzu 2018.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rPr>
          <w:b/>
          <w:i/>
        </w:rPr>
        <w:t>Min ser iħallas l-ispejjeż tal-ivvjaġġar u l-akkomodazzjoni?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t>Il-KESE ser jagħmel l-arranġamenti u jħallas għall-akkomodazzjoni fi Brussell għall-istudenti u l-għalliem tagħhom. Ser iħallas ukoll l-ispejjeż tal-ivvjaġġar għall-konnessjoni internazzjonali bl-ajru jew bil-ferrovija minn pajjiżhom sa Brussell (inklużi, fejn meħtieġ, titjiriet ta’ konnessjoni/ferroviji ta’ konnessjoni fuq distanza twila), kif ukoll it-trasport minn/lejn l-istazzjon jew l-ajruport ta’ Brussell u l-lukanda.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rPr>
          <w:b/>
          <w:i/>
        </w:rPr>
        <w:t>Il-KESE ser jorganizza u jħallas għall-ivvjaġġar lejn/mill-istazzjon ta’ tluq jew l-ajruport f’pajjiżna?</w:t>
      </w:r>
    </w:p>
    <w:p w:rsidR="00A63916" w:rsidRPr="00E35300" w:rsidRDefault="00A63916" w:rsidP="00A6391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t>Le, il-KESE mhux ser jorganizza, iħallas jew jirrimborża l-ispejjeż tal-ivvjaġġar minn/lejn l-ajruport jew l-istazzjoni tat-tluq fil-pajjiż minn fejn jibda l-vjaġġ. Il-KESE ser iħallas biss il-konnessjoni internazzjonali lejn/minn Brussell (inklużi ferroviji ta’ konnessjoni u titjiriet ta’ konnessjoni jekk hemm bżonn).</w:t>
      </w:r>
    </w:p>
    <w:p w:rsidR="005A4B6B" w:rsidRDefault="00A63916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b/>
          <w:bCs/>
          <w:i/>
          <w:iCs/>
          <w:szCs w:val="22"/>
        </w:rPr>
      </w:pPr>
      <w:r>
        <w:rPr>
          <w:b/>
          <w:i/>
        </w:rPr>
        <w:t>Il-KESE ser iħallas għal biljett ġdid u spejjeż addizzjonali tal-lukanda, jekk nitlef l-ferrovija/it-titjira tiegħi?</w:t>
      </w:r>
    </w:p>
    <w:p w:rsidR="003D6E6D" w:rsidRDefault="00A63916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Cs w:val="22"/>
        </w:rPr>
      </w:pPr>
      <w:r>
        <w:t>Jekk titlef il-ferrovija tiegħek jew it-titjira tiegħek għal kwalunkwe raġuni oħra minbarra forza maġġuri, il-KESE mhux ser jirrimborża jew jikkumpensa u mhux ser ikopri l-ispejjeż tax-xiri ta’ biljetti ġodda, tat-tibdil tar-rotot ta’ biljetti eżistenti jew ta’ akkomodazzjoni jew sussistenza addizzjonali. Jekk jogħġbok kun ċert li tasal l-ajruport/l-istazzjon sew qabel il-ħin tat-tluq skedat.</w:t>
      </w:r>
    </w:p>
    <w:p w:rsidR="005A4B6B" w:rsidRDefault="00A63916" w:rsidP="003D6E6D">
      <w:pPr>
        <w:overflowPunct/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b/>
          <w:bCs/>
          <w:i/>
          <w:iCs/>
          <w:szCs w:val="22"/>
        </w:rPr>
      </w:pPr>
      <w:r>
        <w:rPr>
          <w:b/>
          <w:i/>
        </w:rPr>
        <w:t>L-iskejjel jistgħu jagħżlu lukanda speċifika fi Brussell?</w:t>
      </w:r>
    </w:p>
    <w:p w:rsidR="003D6E6D" w:rsidRDefault="00A63916" w:rsidP="003D6E6D">
      <w:pPr>
        <w:overflowPunct/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szCs w:val="22"/>
        </w:rPr>
      </w:pPr>
      <w:r>
        <w:t>Le, il-KESE ser jikkuntattja l-iskejjel magħżula u jipproponi arranġament għall-ivvjaġġar u l-akkomodazzjoni.</w:t>
      </w:r>
    </w:p>
    <w:p w:rsidR="005A4B6B" w:rsidRDefault="00A63916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b/>
          <w:bCs/>
          <w:i/>
          <w:iCs/>
          <w:szCs w:val="22"/>
        </w:rPr>
      </w:pPr>
      <w:r>
        <w:rPr>
          <w:b/>
          <w:i/>
        </w:rPr>
        <w:t>X’inhu r-rwol tal-għalliem li jakkumpanja lill-istudenti?</w:t>
      </w:r>
    </w:p>
    <w:p w:rsidR="005A4B6B" w:rsidRDefault="00A63916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Cs w:val="22"/>
        </w:rPr>
      </w:pPr>
      <w:r>
        <w:t>L-għalliem li jakkumpanja lill-istudenti huwa l-persuna li ser iżomm il-kuntatt bejn il-KESE u l-parteċipanti. Ser jiżgura li l-parteċipanti kollha jirċievu l-informazzjoni u d-dokumentazzjoni meħtieġa, u ser ikunu responsabbli għall-ħidma preparatorja kollha. Jekk l-għalliem jimrad jew ma jkunx jista’ għal kwalunkwe raġuni jattendi s-sessjoni, irid jiġi sostitwit minn kollega.</w:t>
      </w:r>
    </w:p>
    <w:p w:rsidR="005A4B6B" w:rsidRDefault="00A63916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b/>
          <w:bCs/>
          <w:i/>
          <w:iCs/>
          <w:szCs w:val="22"/>
        </w:rPr>
      </w:pPr>
      <w:r>
        <w:rPr>
          <w:b/>
          <w:i/>
        </w:rPr>
        <w:t>X’inhu r-rwol tal-għalliem li jakkumpanja lill-istudenti matul il-perjodu fi Brussell?</w:t>
      </w:r>
    </w:p>
    <w:p w:rsidR="00A63916" w:rsidRPr="00E35300" w:rsidRDefault="00A63916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b/>
          <w:bCs/>
          <w:i/>
          <w:iCs/>
          <w:szCs w:val="22"/>
        </w:rPr>
      </w:pPr>
      <w:r>
        <w:t>L-għalliema li jkunu qed jakkumpanjaw lill-istudenti ser ikollhom rwol ewlieni, u ser ikollhom ir-responsabbiltà sħiħa tal-istudenti waqt li jkunu qegħdin jivvjaġġjaw lejn/minn Brussell u waqt li jkunu qegħdin fi Brussell. Huma ser ikunu preżenti waqt l-avveniment u ser jieħdu sehem fl-attivitajiet kollha. Huwa importanti li dawn ikunu jistgħu jesprimu ruħhom bl-Ingliż.</w:t>
      </w:r>
    </w:p>
    <w:p w:rsidR="005A4B6B" w:rsidRDefault="00A63916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b/>
          <w:bCs/>
          <w:i/>
          <w:iCs/>
          <w:szCs w:val="22"/>
        </w:rPr>
      </w:pPr>
      <w:r>
        <w:rPr>
          <w:b/>
          <w:i/>
        </w:rPr>
        <w:lastRenderedPageBreak/>
        <w:t>Tista’ skola jkollha aktar minn għalliem wieħed li jakkumpanja lill-istudenti?</w:t>
      </w:r>
    </w:p>
    <w:p w:rsidR="00A63916" w:rsidRDefault="00A63916" w:rsidP="00A63916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Cs w:val="22"/>
        </w:rPr>
      </w:pPr>
      <w:r>
        <w:t>Il-proġett jipprevedi li t-tliet studenti jkunu akkumpanjati minn għalliem wieħed. Il-KESE għalhekk ser iħallas biss l-ispejjeż tal-ivvjaġġar u l-akkomodazzjoni għal tliet studenti u għalliem wieħed għal kull pajjiż parteċipant.</w:t>
      </w:r>
    </w:p>
    <w:p w:rsidR="005A4B6B" w:rsidRDefault="00396316" w:rsidP="00396316">
      <w:pPr>
        <w:overflowPunct/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b/>
          <w:i/>
          <w:szCs w:val="22"/>
        </w:rPr>
      </w:pPr>
      <w:r>
        <w:rPr>
          <w:b/>
          <w:i/>
        </w:rPr>
        <w:t>Kif għandna nilbsu?</w:t>
      </w:r>
    </w:p>
    <w:p w:rsidR="00396316" w:rsidRPr="00396316" w:rsidRDefault="00396316" w:rsidP="00396316">
      <w:pPr>
        <w:overflowPunct/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szCs w:val="22"/>
        </w:rPr>
      </w:pPr>
      <w:r>
        <w:t>M’hemm l-ebda regoli speċjali.</w:t>
      </w:r>
    </w:p>
    <w:sectPr w:rsidR="00396316" w:rsidRPr="00396316" w:rsidSect="005A4B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701" w:right="1440" w:bottom="1928" w:left="1440" w:header="1020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6B" w:rsidRDefault="005A4B6B" w:rsidP="005A4B6B">
      <w:pPr>
        <w:spacing w:line="240" w:lineRule="auto"/>
      </w:pPr>
      <w:r>
        <w:separator/>
      </w:r>
    </w:p>
  </w:endnote>
  <w:endnote w:type="continuationSeparator" w:id="0">
    <w:p w:rsidR="005A4B6B" w:rsidRDefault="005A4B6B" w:rsidP="005A4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Footer"/>
    </w:pPr>
    <w:r>
      <w:t xml:space="preserve">EESC-2017-04613-00-00-INFO-TRA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95AA8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95AA8">
      <w:fldChar w:fldCharType="begin"/>
    </w:r>
    <w:r w:rsidR="00895AA8">
      <w:instrText xml:space="preserve"> NUMPAGES </w:instrText>
    </w:r>
    <w:r w:rsidR="00895AA8">
      <w:fldChar w:fldCharType="separate"/>
    </w:r>
    <w:r w:rsidR="00895AA8">
      <w:rPr>
        <w:noProof/>
      </w:rPr>
      <w:instrText>3</w:instrText>
    </w:r>
    <w:r w:rsidR="00895AA8">
      <w:rPr>
        <w:noProof/>
      </w:rPr>
      <w:fldChar w:fldCharType="end"/>
    </w:r>
    <w:r>
      <w:instrText xml:space="preserve"> </w:instrText>
    </w:r>
    <w:r>
      <w:fldChar w:fldCharType="separate"/>
    </w:r>
    <w:r w:rsidR="00895AA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6B" w:rsidRDefault="005A4B6B" w:rsidP="005A4B6B">
      <w:pPr>
        <w:spacing w:line="240" w:lineRule="auto"/>
      </w:pPr>
      <w:r>
        <w:separator/>
      </w:r>
    </w:p>
  </w:footnote>
  <w:footnote w:type="continuationSeparator" w:id="0">
    <w:p w:rsidR="005A4B6B" w:rsidRDefault="005A4B6B" w:rsidP="005A4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B" w:rsidRPr="005A4B6B" w:rsidRDefault="005A4B6B" w:rsidP="005A4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5941372"/>
    <w:multiLevelType w:val="hybridMultilevel"/>
    <w:tmpl w:val="7EEEFD5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6"/>
    <w:rsid w:val="000464FA"/>
    <w:rsid w:val="000A0CF6"/>
    <w:rsid w:val="000A155E"/>
    <w:rsid w:val="00144897"/>
    <w:rsid w:val="001960AC"/>
    <w:rsid w:val="00273DD1"/>
    <w:rsid w:val="00281BEE"/>
    <w:rsid w:val="00391DCB"/>
    <w:rsid w:val="00396316"/>
    <w:rsid w:val="003B4EC8"/>
    <w:rsid w:val="003D6E6D"/>
    <w:rsid w:val="00456CEB"/>
    <w:rsid w:val="005A4B6B"/>
    <w:rsid w:val="005D3A60"/>
    <w:rsid w:val="00627A92"/>
    <w:rsid w:val="006562BF"/>
    <w:rsid w:val="00703651"/>
    <w:rsid w:val="0075155A"/>
    <w:rsid w:val="00874FA6"/>
    <w:rsid w:val="00895AA8"/>
    <w:rsid w:val="008F4DD4"/>
    <w:rsid w:val="00906F7A"/>
    <w:rsid w:val="00936EBC"/>
    <w:rsid w:val="00967121"/>
    <w:rsid w:val="009E6982"/>
    <w:rsid w:val="009F1265"/>
    <w:rsid w:val="00A63916"/>
    <w:rsid w:val="00AD5F95"/>
    <w:rsid w:val="00B020ED"/>
    <w:rsid w:val="00B32725"/>
    <w:rsid w:val="00B60053"/>
    <w:rsid w:val="00C30D92"/>
    <w:rsid w:val="00CA1DE1"/>
    <w:rsid w:val="00CD511A"/>
    <w:rsid w:val="00D33BA5"/>
    <w:rsid w:val="00D531DD"/>
    <w:rsid w:val="00D91045"/>
    <w:rsid w:val="00DB2CD5"/>
    <w:rsid w:val="00DC3E1E"/>
    <w:rsid w:val="00E35300"/>
    <w:rsid w:val="00EA54B4"/>
    <w:rsid w:val="00F202C0"/>
    <w:rsid w:val="00FB6253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A6391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6391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391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391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391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391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391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391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391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3916"/>
    <w:rPr>
      <w:rFonts w:ascii="Times New Roman" w:eastAsia="Times New Roman" w:hAnsi="Times New Roman" w:cs="Times New Roman"/>
      <w:kern w:val="28"/>
      <w:szCs w:val="20"/>
      <w:lang w:val="mt-MT"/>
    </w:rPr>
  </w:style>
  <w:style w:type="character" w:customStyle="1" w:styleId="Heading2Char">
    <w:name w:val="Heading 2 Char"/>
    <w:link w:val="Heading2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3Char">
    <w:name w:val="Heading 3 Char"/>
    <w:link w:val="Heading3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4Char">
    <w:name w:val="Heading 4 Char"/>
    <w:link w:val="Heading4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5Char">
    <w:name w:val="Heading 5 Char"/>
    <w:link w:val="Heading5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6Char">
    <w:name w:val="Heading 6 Char"/>
    <w:link w:val="Heading6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7Char">
    <w:name w:val="Heading 7 Char"/>
    <w:link w:val="Heading7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8Char">
    <w:name w:val="Heading 8 Char"/>
    <w:link w:val="Heading8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9Char">
    <w:name w:val="Heading 9 Char"/>
    <w:link w:val="Heading9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styleId="Hyperlink">
    <w:name w:val="Hyperlink"/>
    <w:rsid w:val="00A63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6E"/>
    <w:rPr>
      <w:rFonts w:ascii="Tahoma" w:eastAsia="Times New Roman" w:hAnsi="Tahoma" w:cs="Tahoma"/>
      <w:sz w:val="16"/>
      <w:szCs w:val="16"/>
      <w:lang w:val="mt-MT" w:eastAsia="mt-MT"/>
    </w:rPr>
  </w:style>
  <w:style w:type="character" w:styleId="CommentReference">
    <w:name w:val="annotation reference"/>
    <w:basedOn w:val="DefaultParagraphFont"/>
    <w:uiPriority w:val="99"/>
    <w:semiHidden/>
    <w:unhideWhenUsed/>
    <w:rsid w:val="00FF1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6E"/>
    <w:rPr>
      <w:rFonts w:ascii="Times New Roman" w:eastAsia="Times New Roman" w:hAnsi="Times New Roman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6E"/>
    <w:rPr>
      <w:rFonts w:ascii="Times New Roman" w:eastAsia="Times New Roman" w:hAnsi="Times New Roman"/>
      <w:b/>
      <w:bCs/>
      <w:lang w:val="mt-MT" w:eastAsia="mt-MT"/>
    </w:rPr>
  </w:style>
  <w:style w:type="paragraph" w:styleId="Header">
    <w:name w:val="header"/>
    <w:basedOn w:val="Normal"/>
    <w:link w:val="HeaderChar"/>
    <w:uiPriority w:val="99"/>
    <w:unhideWhenUsed/>
    <w:rsid w:val="005A4B6B"/>
  </w:style>
  <w:style w:type="character" w:customStyle="1" w:styleId="HeaderChar">
    <w:name w:val="Header Char"/>
    <w:basedOn w:val="DefaultParagraphFont"/>
    <w:link w:val="Header"/>
    <w:uiPriority w:val="99"/>
    <w:rsid w:val="005A4B6B"/>
    <w:rPr>
      <w:rFonts w:ascii="Times New Roman" w:eastAsia="Times New Roman" w:hAnsi="Times New Roman"/>
      <w:sz w:val="22"/>
      <w:lang w:val="mt-MT" w:eastAsia="mt-MT"/>
    </w:rPr>
  </w:style>
  <w:style w:type="paragraph" w:styleId="Footer">
    <w:name w:val="footer"/>
    <w:basedOn w:val="Normal"/>
    <w:link w:val="FooterChar"/>
    <w:uiPriority w:val="99"/>
    <w:unhideWhenUsed/>
    <w:rsid w:val="005A4B6B"/>
  </w:style>
  <w:style w:type="character" w:customStyle="1" w:styleId="FooterChar">
    <w:name w:val="Footer Char"/>
    <w:basedOn w:val="DefaultParagraphFont"/>
    <w:link w:val="Footer"/>
    <w:uiPriority w:val="99"/>
    <w:rsid w:val="005A4B6B"/>
    <w:rPr>
      <w:rFonts w:ascii="Times New Roman" w:eastAsia="Times New Roman" w:hAnsi="Times New Roman"/>
      <w:sz w:val="22"/>
      <w:lang w:val="mt-MT" w:eastAsia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A6391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6391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391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391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391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391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391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391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391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3916"/>
    <w:rPr>
      <w:rFonts w:ascii="Times New Roman" w:eastAsia="Times New Roman" w:hAnsi="Times New Roman" w:cs="Times New Roman"/>
      <w:kern w:val="28"/>
      <w:szCs w:val="20"/>
      <w:lang w:val="mt-MT"/>
    </w:rPr>
  </w:style>
  <w:style w:type="character" w:customStyle="1" w:styleId="Heading2Char">
    <w:name w:val="Heading 2 Char"/>
    <w:link w:val="Heading2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3Char">
    <w:name w:val="Heading 3 Char"/>
    <w:link w:val="Heading3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4Char">
    <w:name w:val="Heading 4 Char"/>
    <w:link w:val="Heading4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5Char">
    <w:name w:val="Heading 5 Char"/>
    <w:link w:val="Heading5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6Char">
    <w:name w:val="Heading 6 Char"/>
    <w:link w:val="Heading6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7Char">
    <w:name w:val="Heading 7 Char"/>
    <w:link w:val="Heading7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8Char">
    <w:name w:val="Heading 8 Char"/>
    <w:link w:val="Heading8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customStyle="1" w:styleId="Heading9Char">
    <w:name w:val="Heading 9 Char"/>
    <w:link w:val="Heading9"/>
    <w:rsid w:val="00A63916"/>
    <w:rPr>
      <w:rFonts w:ascii="Times New Roman" w:eastAsia="Times New Roman" w:hAnsi="Times New Roman" w:cs="Times New Roman"/>
      <w:szCs w:val="20"/>
      <w:lang w:val="mt-MT"/>
    </w:rPr>
  </w:style>
  <w:style w:type="character" w:styleId="Hyperlink">
    <w:name w:val="Hyperlink"/>
    <w:rsid w:val="00A63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6E"/>
    <w:rPr>
      <w:rFonts w:ascii="Tahoma" w:eastAsia="Times New Roman" w:hAnsi="Tahoma" w:cs="Tahoma"/>
      <w:sz w:val="16"/>
      <w:szCs w:val="16"/>
      <w:lang w:val="mt-MT" w:eastAsia="mt-MT"/>
    </w:rPr>
  </w:style>
  <w:style w:type="character" w:styleId="CommentReference">
    <w:name w:val="annotation reference"/>
    <w:basedOn w:val="DefaultParagraphFont"/>
    <w:uiPriority w:val="99"/>
    <w:semiHidden/>
    <w:unhideWhenUsed/>
    <w:rsid w:val="00FF1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6E"/>
    <w:rPr>
      <w:rFonts w:ascii="Times New Roman" w:eastAsia="Times New Roman" w:hAnsi="Times New Roman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6E"/>
    <w:rPr>
      <w:rFonts w:ascii="Times New Roman" w:eastAsia="Times New Roman" w:hAnsi="Times New Roman"/>
      <w:b/>
      <w:bCs/>
      <w:lang w:val="mt-MT" w:eastAsia="mt-MT"/>
    </w:rPr>
  </w:style>
  <w:style w:type="paragraph" w:styleId="Header">
    <w:name w:val="header"/>
    <w:basedOn w:val="Normal"/>
    <w:link w:val="HeaderChar"/>
    <w:uiPriority w:val="99"/>
    <w:unhideWhenUsed/>
    <w:rsid w:val="005A4B6B"/>
  </w:style>
  <w:style w:type="character" w:customStyle="1" w:styleId="HeaderChar">
    <w:name w:val="Header Char"/>
    <w:basedOn w:val="DefaultParagraphFont"/>
    <w:link w:val="Header"/>
    <w:uiPriority w:val="99"/>
    <w:rsid w:val="005A4B6B"/>
    <w:rPr>
      <w:rFonts w:ascii="Times New Roman" w:eastAsia="Times New Roman" w:hAnsi="Times New Roman"/>
      <w:sz w:val="22"/>
      <w:lang w:val="mt-MT" w:eastAsia="mt-MT"/>
    </w:rPr>
  </w:style>
  <w:style w:type="paragraph" w:styleId="Footer">
    <w:name w:val="footer"/>
    <w:basedOn w:val="Normal"/>
    <w:link w:val="FooterChar"/>
    <w:uiPriority w:val="99"/>
    <w:unhideWhenUsed/>
    <w:rsid w:val="005A4B6B"/>
  </w:style>
  <w:style w:type="character" w:customStyle="1" w:styleId="FooterChar">
    <w:name w:val="Footer Char"/>
    <w:basedOn w:val="DefaultParagraphFont"/>
    <w:link w:val="Footer"/>
    <w:uiPriority w:val="99"/>
    <w:rsid w:val="005A4B6B"/>
    <w:rPr>
      <w:rFonts w:ascii="Times New Roman" w:eastAsia="Times New Roman" w:hAnsi="Times New Roman"/>
      <w:sz w:val="22"/>
      <w:lang w:val="mt-MT" w:eastAsia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youreurope@eesc.europa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WTPCSN73YJ26-7-3310</_dlc_DocId>
    <_dlc_DocIdUrl xmlns="8a3471f6-0f36-4ccf-b5ee-1ca67ea797ef">
      <Url>http://dm/EESC/2017/_layouts/DocIdRedir.aspx?ID=WTPCSN73YJ26-7-3310</Url>
      <Description>WTPCSN73YJ26-7-3310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f5b869d2-addc-441a-a17c-05e3e333473c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2017-10-13T12:00:00+00:00</ProductionDate>
    <DocumentNumber xmlns="f5b869d2-addc-441a-a17c-05e3e333473c">4613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8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10589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F090-1E22-43C5-8DB3-F855B0F6296B}">
  <ds:schemaRefs>
    <ds:schemaRef ds:uri="http://purl.org/dc/elements/1.1/"/>
    <ds:schemaRef ds:uri="8a3471f6-0f36-4ccf-b5ee-1ca67ea797ef"/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5b869d2-addc-441a-a17c-05e3e333473c"/>
  </ds:schemaRefs>
</ds:datastoreItem>
</file>

<file path=customXml/itemProps2.xml><?xml version="1.0" encoding="utf-8"?>
<ds:datastoreItem xmlns:ds="http://schemas.openxmlformats.org/officeDocument/2006/customXml" ds:itemID="{4CCED550-D6EF-41CD-82C6-72AAED60E3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DF9776-0D33-4F6F-B9A1-014AA00BD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18746-BBC4-4889-963A-750886BA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f5b869d2-addc-441a-a17c-05e3e333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BCA33D-E832-4AA4-BC5B-5E77FC2C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Your Europe, Your Say</vt:lpstr>
    </vt:vector>
  </TitlesOfParts>
  <Company>CESE-CdR</Company>
  <LinksUpToDate>false</LinksUpToDate>
  <CharactersWithSpaces>6112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Your Europe, Your Say</dc:title>
  <dc:subject>Dokument ta’ informazzjoni</dc:subject>
  <dc:creator>Nadia Boukhenfouf</dc:creator>
  <cp:keywords>EESC-2017-04613-00-00-INFO-TRA-MT</cp:keywords>
  <dc:description>Rapporteur: -_x000d_
Original language: EN_x000d_
Date of document: 13/10/2017_x000d_
Date of meeting: _x000d_
External documents: -_x000d_
Administrator responsible: Vitali Daniele, telephone: + 2 546 8817_x000d_
_x000d_
Abstract:</dc:description>
  <cp:lastModifiedBy>Nadia Boukhenfouf</cp:lastModifiedBy>
  <cp:revision>2</cp:revision>
  <cp:lastPrinted>2017-10-04T12:32:00Z</cp:lastPrinted>
  <dcterms:created xsi:type="dcterms:W3CDTF">2017-10-17T08:05:00Z</dcterms:created>
  <dcterms:modified xsi:type="dcterms:W3CDTF">2017-10-17T08:05:00Z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05/10/2017</vt:lpwstr>
  </property>
  <property fmtid="{D5CDD505-2E9C-101B-9397-08002B2CF9AE}" pid="4" name="Pref_Time">
    <vt:lpwstr>16:29:00</vt:lpwstr>
  </property>
  <property fmtid="{D5CDD505-2E9C-101B-9397-08002B2CF9AE}" pid="5" name="Pref_User">
    <vt:lpwstr>enied</vt:lpwstr>
  </property>
  <property fmtid="{D5CDD505-2E9C-101B-9397-08002B2CF9AE}" pid="6" name="Pref_FileName">
    <vt:lpwstr>EESC-2017-04613-00-00-INFO-ORI.docx</vt:lpwstr>
  </property>
  <property fmtid="{D5CDD505-2E9C-101B-9397-08002B2CF9AE}" pid="7" name="ContentTypeId">
    <vt:lpwstr>0x010100EA97B91038054C99906057A708A1480A00FC97235EC7FCE745BC5B366FF1DC5038</vt:lpwstr>
  </property>
  <property fmtid="{D5CDD505-2E9C-101B-9397-08002B2CF9AE}" pid="8" name="_dlc_DocIdItemGuid">
    <vt:lpwstr>6e0c052e-b825-488d-b023-8e8d9736bc60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18;#DE|f6b31e5a-26fa-4935-b661-318e46daf27e;#25;#FI|87606a43-d45f-42d6-b8c9-e1a3457db5b7;#30;#LV|46f7e311-5d9f-4663-b433-18aeccb7ace7;#33;#PL|1e03da61-4678-4e07-b136-b5024ca9197b;#15;#PT|50ccc04a-eadd-42ae-a0cb-acaf45f812ba;#38;#HR|2f555653-ed1a-4fe6-8362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4613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22;#IT|0774613c-01ed-4e5d-a25d-11d2388de825;#38;#HR|2f555653-ed1a-4fe6-8362-9082d95989e5;#34;#SK|46d9fce0-ef79-4f71-b89b-cd6aa82426b8;#33;#PL|1e03da61-4678-4e07-b136-b5024ca9197b;#8;#FR|d2afafd3-4c81-4f60-8f52-ee33f2f54ff3;#26;#SV|c2ed69e7-a339-43d7-8f22-</vt:lpwstr>
  </property>
  <property fmtid="{D5CDD505-2E9C-101B-9397-08002B2CF9AE}" pid="30" name="AvailableTranslations_0">
    <vt:lpwstr>PL|1e03da61-4678-4e07-b136-b5024ca9197b;HR|2f555653-ed1a-4fe6-8362-9082d95989e5;FR|d2afafd3-4c81-4f60-8f52-ee33f2f54ff3;EN|f2175f21-25d7-44a3-96da-d6a61b075e1b;SV|c2ed69e7-a339-43d7-8f22-d93680a92aa0;IT|0774613c-01ed-4e5d-a25d-11d2388de825;SK|46d9fce0-ef7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10589</vt:i4>
  </property>
  <property fmtid="{D5CDD505-2E9C-101B-9397-08002B2CF9AE}" pid="34" name="DocumentYear">
    <vt:i4>2017</vt:i4>
  </property>
  <property fmtid="{D5CDD505-2E9C-101B-9397-08002B2CF9AE}" pid="35" name="DocumentLanguage">
    <vt:lpwstr>32;#MT|7df99101-6854-4a26-b53a-b88c0da02c26</vt:lpwstr>
  </property>
</Properties>
</file>