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ADE" w:rsidRPr="00534CAF" w:rsidRDefault="006B1C82" w:rsidP="00386707">
      <w:pPr>
        <w:jc w:val="center"/>
        <w:rPr>
          <w:b/>
        </w:rPr>
      </w:pPr>
      <w:r w:rsidRPr="00534CAF">
        <w:rPr>
          <w:b/>
          <w:noProof/>
          <w:sz w:val="20"/>
          <w:lang w:val="fr-BE" w:eastAsia="fr-BE" w:bidi="ar-SA"/>
        </w:rPr>
        <mc:AlternateContent>
          <mc:Choice Requires="wps">
            <w:drawing>
              <wp:anchor distT="0" distB="0" distL="114300" distR="114300" simplePos="0" relativeHeight="251659264" behindDoc="1" locked="0" layoutInCell="0" allowOverlap="1" wp14:anchorId="3006F7B2" wp14:editId="165924F5">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C82" w:rsidRPr="00260E65" w:rsidRDefault="006B1C82">
                            <w:pPr>
                              <w:jc w:val="center"/>
                              <w:rPr>
                                <w:rFonts w:ascii="Arial" w:hAnsi="Arial" w:cs="Arial"/>
                                <w:b/>
                                <w:bCs/>
                                <w:sz w:val="48"/>
                              </w:rPr>
                            </w:pPr>
                            <w:r>
                              <w:rPr>
                                <w:rFonts w:ascii="Arial" w:hAnsi="Arial"/>
                                <w:b/>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6B1C82" w:rsidRPr="00260E65" w:rsidRDefault="006B1C82">
                      <w:pPr>
                        <w:jc w:val="center"/>
                        <w:rPr>
                          <w:rFonts w:ascii="Arial" w:hAnsi="Arial" w:cs="Arial"/>
                          <w:b/>
                          <w:bCs/>
                          <w:sz w:val="48"/>
                        </w:rPr>
                      </w:pPr>
                      <w:r>
                        <w:rPr>
                          <w:rFonts w:ascii="Arial" w:hAnsi="Arial"/>
                          <w:b/>
                          <w:sz w:val="48"/>
                        </w:rPr>
                        <w:t>LV</w:t>
                      </w:r>
                    </w:p>
                  </w:txbxContent>
                </v:textbox>
                <w10:wrap anchorx="page" anchory="page"/>
              </v:shape>
            </w:pict>
          </mc:Fallback>
        </mc:AlternateContent>
      </w:r>
      <w:r w:rsidRPr="00534CAF">
        <w:rPr>
          <w:b/>
          <w:noProof/>
          <w:lang w:val="fr-BE" w:eastAsia="fr-BE" w:bidi="ar-SA"/>
        </w:rPr>
        <w:drawing>
          <wp:inline distT="0" distB="0" distL="0" distR="0" wp14:anchorId="74EB94CE" wp14:editId="0CB89FD2">
            <wp:extent cx="5749925" cy="2159635"/>
            <wp:effectExtent l="0" t="0" r="3175" b="0"/>
            <wp:docPr id="8" name="Picture 8" descr="V:\04 - EVENEMENTS\01 - YOUR EUROPE YOUR SAY YEYS\YEYS 2018\Supports graphiques\17_470-wor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04 - EVENEMENTS\01 - YOUR EUROPE YOUR SAY YEYS\YEYS 2018\Supports graphiques\17_470-wordhead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49925" cy="2159635"/>
                    </a:xfrm>
                    <a:prstGeom prst="rect">
                      <a:avLst/>
                    </a:prstGeom>
                    <a:noFill/>
                    <a:ln>
                      <a:noFill/>
                    </a:ln>
                  </pic:spPr>
                </pic:pic>
              </a:graphicData>
            </a:graphic>
          </wp:inline>
        </w:drawing>
      </w:r>
    </w:p>
    <w:p w:rsidR="00B22ADE" w:rsidRPr="00534CAF" w:rsidRDefault="00B22ADE" w:rsidP="00386707">
      <w:pPr>
        <w:jc w:val="center"/>
        <w:rPr>
          <w:b/>
        </w:rPr>
      </w:pPr>
    </w:p>
    <w:p w:rsidR="00B22ADE" w:rsidRPr="00534CAF" w:rsidRDefault="00B22ADE" w:rsidP="00386707">
      <w:pPr>
        <w:jc w:val="center"/>
        <w:rPr>
          <w:b/>
        </w:rPr>
      </w:pPr>
      <w:r w:rsidRPr="00534CAF">
        <w:rPr>
          <w:b/>
        </w:rPr>
        <w:t>VIENOTI DAUDZVEIDĪBĀ: JAUNIEŠI EIROPAS KULTŪRAS NĀKOTNEI</w:t>
      </w:r>
    </w:p>
    <w:p w:rsidR="00B22ADE" w:rsidRPr="00534CAF" w:rsidRDefault="00B22ADE" w:rsidP="00386707">
      <w:pPr>
        <w:jc w:val="center"/>
        <w:rPr>
          <w:b/>
        </w:rPr>
      </w:pPr>
    </w:p>
    <w:p w:rsidR="006A45B6" w:rsidRPr="00534CAF" w:rsidRDefault="00D06028" w:rsidP="00386707">
      <w:pPr>
        <w:jc w:val="center"/>
        <w:rPr>
          <w:b/>
        </w:rPr>
      </w:pPr>
      <w:r w:rsidRPr="00534CAF">
        <w:rPr>
          <w:b/>
        </w:rPr>
        <w:t>Vai Eiropas jaunieši spēj sevi identificēt ar Eiropas kultūru?</w:t>
      </w:r>
    </w:p>
    <w:p w:rsidR="00B22ADE" w:rsidRPr="00534CAF" w:rsidRDefault="00B22ADE" w:rsidP="00386707">
      <w:pPr>
        <w:jc w:val="center"/>
        <w:rPr>
          <w:b/>
        </w:rPr>
      </w:pPr>
      <w:r w:rsidRPr="00534CAF">
        <w:rPr>
          <w:b/>
        </w:rPr>
        <w:t>2018. gada 15.–16. martā</w:t>
      </w:r>
    </w:p>
    <w:p w:rsidR="00723E93" w:rsidRPr="00534CAF" w:rsidRDefault="00723E93" w:rsidP="00386707">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22ADE" w:rsidRPr="00534CAF" w:rsidRDefault="00B22ADE" w:rsidP="00386707">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86707" w:rsidRPr="00534CAF" w:rsidRDefault="00386707" w:rsidP="00386707">
      <w:pPr>
        <w:jc w:val="center"/>
        <w:rPr>
          <w:b/>
        </w:rPr>
      </w:pPr>
      <w:r w:rsidRPr="00534CAF">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DARBA DOKUMENTS IESAISTĪTAJĀM SKOLĀM</w:t>
      </w:r>
    </w:p>
    <w:p w:rsidR="00386707" w:rsidRPr="00534CAF" w:rsidRDefault="00386707" w:rsidP="00C41CC8">
      <w:pPr>
        <w:jc w:val="center"/>
        <w:rPr>
          <w:b/>
          <w:caps/>
        </w:rPr>
      </w:pPr>
    </w:p>
    <w:p w:rsidR="00386707" w:rsidRPr="00534CAF" w:rsidRDefault="00386707" w:rsidP="00386707"/>
    <w:p w:rsidR="00A811A6" w:rsidRPr="00534CAF" w:rsidRDefault="00A811A6" w:rsidP="00A811A6">
      <w:pPr>
        <w:pStyle w:val="Heading1"/>
        <w:rPr>
          <w:b/>
        </w:rPr>
      </w:pPr>
      <w:r w:rsidRPr="00534CAF">
        <w:rPr>
          <w:b/>
        </w:rPr>
        <w:t>Eiropas Ekonomikas un sociālo lietu komiteja</w:t>
      </w:r>
    </w:p>
    <w:p w:rsidR="00A811A6" w:rsidRPr="00534CAF" w:rsidRDefault="00A811A6" w:rsidP="00A811A6">
      <w:pPr>
        <w:keepNext/>
      </w:pPr>
    </w:p>
    <w:p w:rsidR="00A811A6" w:rsidRPr="00534CAF" w:rsidRDefault="00A811A6" w:rsidP="00891F69">
      <w:r w:rsidRPr="00534CAF">
        <w:t>Eiropas Ekonomikas un sociālo lietu komiteju (EESK) veido 350 locekļi no 28 dalībvalstu pilsoniskās sabiedrības organizācijām. Komitejas locekļi apvienojušies trīs grupās, kuras pārstāv darba devējus, darba ņēmējus un “dažādas intereses” (sākot no vides aizstāvjiem un lauksaimniekiem līdz pat patērētājiem, NVO un daudziem citiem). EESK locekļi — vīrieši un sievietes, jaunieši un gados vecāki cilvēki — visi kopā uzkrājuši milzīgu zināšanu un pieredzes daudzumu.</w:t>
      </w:r>
    </w:p>
    <w:p w:rsidR="00A811A6" w:rsidRPr="00534CAF" w:rsidRDefault="00A811A6" w:rsidP="00A811A6"/>
    <w:p w:rsidR="00A811A6" w:rsidRPr="00534CAF" w:rsidRDefault="00A811A6" w:rsidP="00A811A6">
      <w:r w:rsidRPr="00534CAF">
        <w:t>Komitejas sūtība ir likt sadzirdēt pilsoniskās sabiedrības viedokli. Eiropas Parlamentam, Padomei un Komisijai pirms daudzu jaunu tiesību aktu ierosināšanas ir juridisks pienākums konsultēties ar EESK. EESK izstrādā atzinumus par šiem un citiem jautājumiem, par kuriem visas trīs grupas ir panākušas konsensu jeb vienošanos. Tāpēc Komiteja ir unikāla, jo, balstīdamās uz kompromisu un savstarpēju cieņu, tā atspoguļo visas plašās organizētās pilsoniskās sabiedrības (darba devēju, darba ņēmēju un dažādu interešu pārstāvju) intereses.</w:t>
      </w:r>
    </w:p>
    <w:p w:rsidR="002B1C6E" w:rsidRPr="00534CAF" w:rsidRDefault="002B1C6E" w:rsidP="00A811A6"/>
    <w:p w:rsidR="0004744F" w:rsidRPr="00534CAF" w:rsidRDefault="0004744F" w:rsidP="00B162A0">
      <w:pPr>
        <w:pStyle w:val="Heading1"/>
        <w:keepNext/>
        <w:rPr>
          <w:b/>
        </w:rPr>
      </w:pPr>
      <w:r w:rsidRPr="00534CAF">
        <w:rPr>
          <w:b/>
        </w:rPr>
        <w:t>Pasākums “Jūsu Eiropa, jūsu lēmumi!</w:t>
      </w:r>
    </w:p>
    <w:p w:rsidR="0004744F" w:rsidRPr="00534CAF" w:rsidRDefault="0004744F" w:rsidP="00B162A0">
      <w:pPr>
        <w:keepNext/>
      </w:pPr>
    </w:p>
    <w:p w:rsidR="0004744F" w:rsidRPr="00534CAF" w:rsidRDefault="0004744F" w:rsidP="00FC7AF6">
      <w:r w:rsidRPr="00534CAF">
        <w:t>Par gadskārtēju kļuvušo pasākumu “Jūsu Eiropa, jūsu lēmumi!” EESK pirmo reizi sarīkoja 2010. gadā, lai ES centrā pulcētu skolēnus un viņu skolotājus no visām dalībvalstīm un kandidātvalstīm. Debatēs jaunieši apspriež priekšlikumus par konkrētu tēmu un vienojas par rezolūciju, ko iesniegt ES lēmumu pieņēmējiem.</w:t>
      </w:r>
    </w:p>
    <w:p w:rsidR="0004744F" w:rsidRPr="00534CAF" w:rsidRDefault="0004744F" w:rsidP="0004744F"/>
    <w:p w:rsidR="0004744F" w:rsidRPr="00534CAF" w:rsidRDefault="0004744F" w:rsidP="00FC7AF6">
      <w:r w:rsidRPr="00534CAF">
        <w:lastRenderedPageBreak/>
        <w:t xml:space="preserve">Pēc nejaušības principa no katras valsts tiek izraudzīta viena skola, un trīs tās skolēni, kas sasnieguši vismaz 16 gadu vecumu, kopā ar skolotāju dodas uz Briseli piedalīties inscenētā EESK </w:t>
      </w:r>
      <w:proofErr w:type="spellStart"/>
      <w:r w:rsidRPr="00534CAF">
        <w:t>plenārsesijā</w:t>
      </w:r>
      <w:proofErr w:type="spellEnd"/>
      <w:r w:rsidRPr="00534CAF">
        <w:t>, kurā apspriež kādu aktuālu tematu.</w:t>
      </w:r>
    </w:p>
    <w:p w:rsidR="0004744F" w:rsidRPr="00534CAF" w:rsidRDefault="0004744F" w:rsidP="0004744F"/>
    <w:p w:rsidR="0004744F" w:rsidRPr="00534CAF" w:rsidRDefault="0004744F" w:rsidP="0004744F">
      <w:r w:rsidRPr="00534CAF">
        <w:t>“Jūsu Eiropa, jūsu lēmumi! (JEJL) 2018” notiks 2018. gada 15. un 16. martā. Gatavojoties pasākumam, EESK locekļi apmeklē izvēlētās skolas, lai pastāstītu par Komitejas darbu un atbildētu uz skolēnu jautājumiem.</w:t>
      </w:r>
    </w:p>
    <w:p w:rsidR="0004744F" w:rsidRPr="00534CAF" w:rsidRDefault="0004744F" w:rsidP="0004744F"/>
    <w:p w:rsidR="0004744F" w:rsidRPr="00534CAF" w:rsidRDefault="0004744F" w:rsidP="0004744F">
      <w:r w:rsidRPr="00534CAF">
        <w:t>“Jūsu Eiropa, jūsu lēmumi!” — tā ir vienreizēja iespēja jauniešiem satikties un dalīties pieredzē, uzklausīt vienaudžus no dažādām valstīm un uzzināt, kā dzīvo citi. Briselē skolēni diskutēs un balsos par kultūras potenciālo lomu tagad un nākotnē un nāks klajā ar risinājumiem.</w:t>
      </w:r>
    </w:p>
    <w:p w:rsidR="002B1C6E" w:rsidRPr="00534CAF" w:rsidRDefault="002B1C6E" w:rsidP="0004744F"/>
    <w:p w:rsidR="0004744F" w:rsidRPr="00534CAF" w:rsidRDefault="0004744F" w:rsidP="00015FAC">
      <w:r w:rsidRPr="00534CAF">
        <w:t>“</w:t>
      </w:r>
      <w:r w:rsidRPr="00534CAF">
        <w:rPr>
          <w:i/>
        </w:rPr>
        <w:t>Jūsu Eiropa, jūsu lēmumi!</w:t>
      </w:r>
      <w:r w:rsidRPr="00534CAF">
        <w:t>” veicina Eiropas ideālus, kas attiecas uz draudzību, iecietību un savstarpēju sapratni. Pasākums arī dod bagātinošu un neaizmirstamu pieredzi ne tikai jauniešiem, kas tajā piedalās, bet arī mums — EESK.</w:t>
      </w:r>
    </w:p>
    <w:p w:rsidR="002B1C6E" w:rsidRPr="00534CAF" w:rsidRDefault="002B1C6E" w:rsidP="002B1C6E"/>
    <w:p w:rsidR="00386707" w:rsidRPr="00534CAF" w:rsidRDefault="0004744F" w:rsidP="00B162A0">
      <w:pPr>
        <w:pStyle w:val="Heading1"/>
        <w:keepNext/>
        <w:rPr>
          <w:b/>
        </w:rPr>
      </w:pPr>
      <w:r w:rsidRPr="00534CAF">
        <w:rPr>
          <w:b/>
        </w:rPr>
        <w:t>“JEJL 2018”</w:t>
      </w:r>
    </w:p>
    <w:p w:rsidR="00386707" w:rsidRPr="00534CAF" w:rsidRDefault="00386707" w:rsidP="00B162A0">
      <w:pPr>
        <w:keepNext/>
      </w:pPr>
    </w:p>
    <w:p w:rsidR="00386707" w:rsidRPr="00534CAF" w:rsidRDefault="00386707" w:rsidP="00852C2F">
      <w:r w:rsidRPr="00534CAF">
        <w:t>2018. gads ir Eiropas Kultūras mantojuma gads: tas sniedz iespēju uzzināt vairāk par Eiropas kultūru un pārdomāt, kā labāk aizsargāt un veicināt mūsu kultūras mantojumu turpmākajos gados. Eiropas valstu valdības un Eiropas Savienības iestādes organizē dažādus pasākumus, kuros aicināti piedalīties visi iedzīvotāji.</w:t>
      </w:r>
    </w:p>
    <w:p w:rsidR="00386707" w:rsidRPr="00534CAF" w:rsidRDefault="00386707" w:rsidP="00386707"/>
    <w:p w:rsidR="00386707" w:rsidRPr="00534CAF" w:rsidRDefault="00AE3499" w:rsidP="00C15D14">
      <w:r w:rsidRPr="00534CAF">
        <w:t>Eiropas Ekonomikas un sociālo lietu komiteja (EESK), būdama organizētās pilsoniskās sabiedrības</w:t>
      </w:r>
      <w:r w:rsidRPr="00534CAF">
        <w:rPr>
          <w:rStyle w:val="FootnoteReference"/>
        </w:rPr>
        <w:footnoteReference w:id="2"/>
      </w:r>
      <w:r w:rsidRPr="00534CAF">
        <w:t xml:space="preserve"> “nams”, piedalās Eiropas Kultūras mantojuma gada pasākumos un ir izlēmusi, ka kultūras mantojums būs galvenais elements tās ikgadējā jauniešu pasākumā “</w:t>
      </w:r>
      <w:r w:rsidRPr="00534CAF">
        <w:rPr>
          <w:i/>
        </w:rPr>
        <w:t xml:space="preserve">Jūsu Eiropa, jūsu lēmumi! </w:t>
      </w:r>
      <w:r w:rsidRPr="00534CAF">
        <w:t>(JEJL)”.</w:t>
      </w:r>
    </w:p>
    <w:p w:rsidR="00386707" w:rsidRPr="00534CAF" w:rsidRDefault="00386707" w:rsidP="00386707"/>
    <w:p w:rsidR="00A835B0" w:rsidRPr="00534CAF" w:rsidRDefault="00386707" w:rsidP="00BB3256">
      <w:r w:rsidRPr="00534CAF">
        <w:t>Jaunieši ir Eiropas nākotne, un viņi izlems, kādā virzienā ES attīstīsies turpmākajos gados, tādēļ EESK vienmēr īpaši pievērsusies jauniešu iesaistīšanai politikas debatēs. “JEJL 2018”</w:t>
      </w:r>
      <w:r w:rsidRPr="00534CAF">
        <w:rPr>
          <w:b/>
        </w:rPr>
        <w:t xml:space="preserve"> </w:t>
      </w:r>
      <w:r w:rsidRPr="00534CAF">
        <w:t>tēma būs</w:t>
      </w:r>
      <w:r w:rsidRPr="00534CAF">
        <w:rPr>
          <w:b/>
        </w:rPr>
        <w:t xml:space="preserve"> “Vienoti daudzveidībā: jaunieši Eiropas kultūras nākotnei. </w:t>
      </w:r>
      <w:r w:rsidRPr="00534CAF">
        <w:rPr>
          <w:b/>
          <w:i/>
        </w:rPr>
        <w:t>Vai Eiropas jaunieši spēj sevi identificēt ar Eiropas kultūru?</w:t>
      </w:r>
      <w:r w:rsidRPr="00534CAF">
        <w:rPr>
          <w:b/>
        </w:rPr>
        <w:t>”</w:t>
      </w:r>
      <w:r w:rsidRPr="00534CAF">
        <w:t xml:space="preserve"> “Vienoti daudzveidībā” ir Eiropas Savienības 2000. gadā pieņemtais moto; “Jaunieši Eiropas kultūras nākotnei” ir mūsu cerība turpmākajiem gadiem, kā arī temats, par kuru aicinām diskutēt JEJL dalībniekus. Jauniešiem no visas Eiropas būs iespēja dalīties ar idejām par kultūras nozīmi ļoti dažādās jomās, piemēram, saistībā ar Eiropas identitāti, tās kultūras, sociālo un ekonomisko atdzimšanu, kā arī plašākām nodarbinātības iespējām jaunajai paaudzei.</w:t>
      </w:r>
    </w:p>
    <w:p w:rsidR="002B1C6E" w:rsidRPr="00534CAF" w:rsidRDefault="002B1C6E" w:rsidP="00386707"/>
    <w:p w:rsidR="00386707" w:rsidRPr="00534CAF" w:rsidRDefault="0004744F" w:rsidP="00B162A0">
      <w:pPr>
        <w:pStyle w:val="Heading1"/>
        <w:keepNext/>
        <w:rPr>
          <w:b/>
        </w:rPr>
      </w:pPr>
      <w:r w:rsidRPr="00534CAF">
        <w:rPr>
          <w:b/>
        </w:rPr>
        <w:t>Vispārīga informācija par Eiropas kultūras mantojuma gadu</w:t>
      </w:r>
    </w:p>
    <w:p w:rsidR="00386707" w:rsidRPr="00534CAF" w:rsidRDefault="00386707" w:rsidP="00B162A0">
      <w:pPr>
        <w:keepNext/>
      </w:pPr>
    </w:p>
    <w:p w:rsidR="00386707" w:rsidRPr="00534CAF" w:rsidRDefault="00CB4A59" w:rsidP="00CB4A59">
      <w:r w:rsidRPr="00534CAF">
        <w:t xml:space="preserve">Kultūras mantojums veido mūsu dzīves un sabiedrības struktūru. Tas ir mums visapkārt mūsu pilsētu ēkās, ainavās un arheoloģisko izrakumu vietās. To veido ne vien literatūra, māksla un objekti, bet arī amatniecības prasmes, stāsti, pārtika, dejas, teātris un filmas. Kultūras mantojums savā daudzveidībā </w:t>
      </w:r>
      <w:r w:rsidRPr="00534CAF">
        <w:lastRenderedPageBreak/>
        <w:t>mūs vieno, un, pateicoties jaunajai digitālajai pasaulei, varam tam piekļūt daudz vieglāk nekā jebkad agrāk.</w:t>
      </w:r>
    </w:p>
    <w:p w:rsidR="00916245" w:rsidRPr="00534CAF" w:rsidRDefault="00916245" w:rsidP="00CB4A59"/>
    <w:p w:rsidR="00916245" w:rsidRPr="00534CAF" w:rsidRDefault="00916245" w:rsidP="00CB4A59">
      <w:r w:rsidRPr="00534CAF">
        <w:t>Kultūras mantojumam ir liela nozīme Eiropas ekonomikā. Šajā nozarē ir tieši nodarbināti vairāk nekā 300 000 cilvēku, savukārt netieši ar to ir saistīti 7,8 miljoni Eiropas darbvietu, piemēram, tūrisma un būvdarbu jomā, tādu papildpakalpojumu jomā kā transports, mutiskā tulkošana, uzturēšana un drošība.</w:t>
      </w:r>
    </w:p>
    <w:p w:rsidR="00E3139E" w:rsidRPr="00534CAF" w:rsidRDefault="00E3139E" w:rsidP="00CB4A59"/>
    <w:p w:rsidR="00E3139E" w:rsidRPr="00534CAF" w:rsidRDefault="00E3139E" w:rsidP="005B3FC9">
      <w:r w:rsidRPr="00534CAF">
        <w:t>2018. gada laikā Eiropas kultūras mantojuma gada ietvaros norisināsies tūkstošiem pasākumu un svinību ar šādiem mērķiem:</w:t>
      </w:r>
    </w:p>
    <w:p w:rsidR="00E3139E" w:rsidRPr="00534CAF" w:rsidRDefault="00E3139E" w:rsidP="00E3139E"/>
    <w:p w:rsidR="00E3139E" w:rsidRPr="00534CAF" w:rsidRDefault="00E3139E" w:rsidP="004F07A5">
      <w:pPr>
        <w:pStyle w:val="ListParagraph"/>
        <w:numPr>
          <w:ilvl w:val="0"/>
          <w:numId w:val="20"/>
        </w:numPr>
      </w:pPr>
      <w:r w:rsidRPr="00534CAF">
        <w:t>aicināt cilvēkus pētīt Eiropas bagāto un daudzveidīgo kultūras mantojumu;</w:t>
      </w:r>
    </w:p>
    <w:p w:rsidR="00E3139E" w:rsidRPr="00534CAF" w:rsidRDefault="00E3139E" w:rsidP="004F07A5">
      <w:pPr>
        <w:pStyle w:val="ListParagraph"/>
        <w:numPr>
          <w:ilvl w:val="0"/>
          <w:numId w:val="20"/>
        </w:numPr>
      </w:pPr>
      <w:r w:rsidRPr="00534CAF">
        <w:t>godināt, izprast un aizsargāt tā unikālo vērtību;</w:t>
      </w:r>
    </w:p>
    <w:p w:rsidR="00E3139E" w:rsidRPr="00534CAF" w:rsidRDefault="00E3139E" w:rsidP="004F07A5">
      <w:pPr>
        <w:pStyle w:val="ListParagraph"/>
        <w:numPr>
          <w:ilvl w:val="0"/>
          <w:numId w:val="20"/>
        </w:numPr>
      </w:pPr>
      <w:r w:rsidRPr="00534CAF">
        <w:t>pārdomāt kultūras mantojuma nozīmi mūsu visu dzīvē.</w:t>
      </w:r>
    </w:p>
    <w:p w:rsidR="00E3139E" w:rsidRPr="00534CAF" w:rsidRDefault="00E3139E" w:rsidP="00E3139E"/>
    <w:p w:rsidR="00E3139E" w:rsidRPr="00534CAF" w:rsidRDefault="00E3139E" w:rsidP="00E3139E">
      <w:r w:rsidRPr="00534CAF">
        <w:t>Eiropas kultūras mantojums ļauj mums izprast pagātni un raudzīties nākotnē. Izceļot kultūras mantojumu 2018. gadā, mēs uzsvērsim:</w:t>
      </w:r>
    </w:p>
    <w:p w:rsidR="004F07A5" w:rsidRPr="00534CAF" w:rsidRDefault="004F07A5" w:rsidP="00E3139E"/>
    <w:p w:rsidR="00E3139E" w:rsidRPr="00534CAF" w:rsidRDefault="00E3139E" w:rsidP="004F07A5">
      <w:pPr>
        <w:pStyle w:val="ListParagraph"/>
        <w:numPr>
          <w:ilvl w:val="0"/>
          <w:numId w:val="21"/>
        </w:numPr>
      </w:pPr>
      <w:r w:rsidRPr="00534CAF">
        <w:t>kā tas palīdz stiprināt sabiedrību;</w:t>
      </w:r>
    </w:p>
    <w:p w:rsidR="00E3139E" w:rsidRPr="00534CAF" w:rsidRDefault="00E3139E" w:rsidP="004F07A5">
      <w:pPr>
        <w:pStyle w:val="ListParagraph"/>
        <w:numPr>
          <w:ilvl w:val="0"/>
          <w:numId w:val="21"/>
        </w:numPr>
      </w:pPr>
      <w:r w:rsidRPr="00534CAF">
        <w:t>kā ar to rada darbvietas un labklājību;</w:t>
      </w:r>
    </w:p>
    <w:p w:rsidR="00E3139E" w:rsidRPr="00534CAF" w:rsidRDefault="00E3139E" w:rsidP="004F07A5">
      <w:pPr>
        <w:pStyle w:val="ListParagraph"/>
        <w:numPr>
          <w:ilvl w:val="0"/>
          <w:numId w:val="21"/>
        </w:numPr>
      </w:pPr>
      <w:r w:rsidRPr="00534CAF">
        <w:t>tā nozīmi attiecībās ar pārējo pasauli (kultūras diplomātija);</w:t>
      </w:r>
    </w:p>
    <w:p w:rsidR="009D5B12" w:rsidRPr="00534CAF" w:rsidRDefault="00E3139E" w:rsidP="009D5B12">
      <w:pPr>
        <w:pStyle w:val="ListParagraph"/>
        <w:numPr>
          <w:ilvl w:val="0"/>
          <w:numId w:val="21"/>
        </w:numPr>
      </w:pPr>
      <w:r w:rsidRPr="00534CAF">
        <w:t>iespējamos pasākumus tā aizsardzībai.</w:t>
      </w:r>
    </w:p>
    <w:p w:rsidR="002B1C6E" w:rsidRPr="00534CAF" w:rsidRDefault="002B1C6E" w:rsidP="00386707"/>
    <w:p w:rsidR="00386707" w:rsidRPr="00534CAF" w:rsidRDefault="005B65AD" w:rsidP="00B162A0">
      <w:pPr>
        <w:pStyle w:val="Heading1"/>
        <w:keepNext/>
        <w:rPr>
          <w:b/>
        </w:rPr>
      </w:pPr>
      <w:r w:rsidRPr="00534CAF">
        <w:rPr>
          <w:b/>
        </w:rPr>
        <w:t>Apsveramie jautājumi</w:t>
      </w:r>
    </w:p>
    <w:p w:rsidR="00386707" w:rsidRPr="00534CAF" w:rsidRDefault="00386707" w:rsidP="00B162A0">
      <w:pPr>
        <w:keepNext/>
      </w:pPr>
    </w:p>
    <w:p w:rsidR="00386707" w:rsidRPr="00534CAF" w:rsidRDefault="00386707" w:rsidP="00386707">
      <w:r w:rsidRPr="00534CAF">
        <w:t>Lai palīdzētu skolēniem un viņu skolotājiem formulēt idejas un sagatavoties debatēm Briselē, turpmāk ir daži jautājumi, kas varētu rasties “JEJL 2018” laikā.</w:t>
      </w:r>
    </w:p>
    <w:p w:rsidR="00386707" w:rsidRPr="00534CAF" w:rsidRDefault="00386707" w:rsidP="00386707"/>
    <w:p w:rsidR="00B7602B" w:rsidRPr="00534CAF" w:rsidRDefault="005210C8" w:rsidP="00822A1C">
      <w:pPr>
        <w:pStyle w:val="Heading2"/>
      </w:pPr>
      <w:r w:rsidRPr="00534CAF">
        <w:t>Sākotnējās pārdomas</w:t>
      </w:r>
    </w:p>
    <w:p w:rsidR="00B7602B" w:rsidRPr="00534CAF" w:rsidRDefault="00B7602B" w:rsidP="00B162A0">
      <w:pPr>
        <w:keepNext/>
      </w:pPr>
    </w:p>
    <w:p w:rsidR="00B7602B" w:rsidRPr="00534CAF" w:rsidRDefault="00B7602B" w:rsidP="00B162A0">
      <w:pPr>
        <w:pStyle w:val="ListParagraph"/>
        <w:numPr>
          <w:ilvl w:val="0"/>
          <w:numId w:val="31"/>
        </w:numPr>
        <w:ind w:left="567" w:hanging="567"/>
      </w:pPr>
      <w:r w:rsidRPr="00534CAF">
        <w:t>Ko kultūras mantojums nozīmē Tev?</w:t>
      </w:r>
    </w:p>
    <w:p w:rsidR="00B7602B" w:rsidRPr="00534CAF" w:rsidRDefault="00B7602B" w:rsidP="00B162A0">
      <w:pPr>
        <w:pStyle w:val="ListParagraph"/>
        <w:numPr>
          <w:ilvl w:val="0"/>
          <w:numId w:val="31"/>
        </w:numPr>
        <w:ind w:left="567" w:hanging="567"/>
      </w:pPr>
      <w:r w:rsidRPr="00534CAF">
        <w:t>Ko Eiropas Savienība nozīmē Tev?</w:t>
      </w:r>
    </w:p>
    <w:p w:rsidR="00B7602B" w:rsidRPr="00534CAF" w:rsidRDefault="00B7602B" w:rsidP="00B162A0">
      <w:pPr>
        <w:pStyle w:val="ListParagraph"/>
        <w:numPr>
          <w:ilvl w:val="0"/>
          <w:numId w:val="31"/>
        </w:numPr>
        <w:ind w:left="567" w:hanging="567"/>
      </w:pPr>
      <w:r w:rsidRPr="00534CAF">
        <w:t>Ko kultūras identitāte nozīmē Tev?</w:t>
      </w:r>
    </w:p>
    <w:p w:rsidR="00B7602B" w:rsidRPr="00534CAF" w:rsidRDefault="00B7602B" w:rsidP="00B162A0">
      <w:pPr>
        <w:pStyle w:val="ListParagraph"/>
        <w:numPr>
          <w:ilvl w:val="0"/>
          <w:numId w:val="30"/>
        </w:numPr>
        <w:ind w:left="567" w:hanging="567"/>
      </w:pPr>
      <w:r w:rsidRPr="00534CAF">
        <w:t>Ko vienotība daudzveidībā nozīmē Tev?</w:t>
      </w:r>
    </w:p>
    <w:p w:rsidR="00B7602B" w:rsidRPr="00534CAF" w:rsidRDefault="00B7602B" w:rsidP="00B7602B"/>
    <w:p w:rsidR="006521EF" w:rsidRPr="00534CAF" w:rsidRDefault="00B7602B" w:rsidP="00B162A0">
      <w:pPr>
        <w:pStyle w:val="Heading2"/>
        <w:keepNext/>
      </w:pPr>
      <w:r w:rsidRPr="00534CAF">
        <w:t>Plašāka informācija</w:t>
      </w:r>
    </w:p>
    <w:p w:rsidR="00A74C11" w:rsidRPr="00534CAF" w:rsidRDefault="00A74C11" w:rsidP="00B162A0">
      <w:pPr>
        <w:pStyle w:val="ListParagraph"/>
        <w:keepNext/>
        <w:ind w:left="1080"/>
        <w:contextualSpacing w:val="0"/>
      </w:pPr>
    </w:p>
    <w:p w:rsidR="00B23B3D" w:rsidRPr="00534CAF" w:rsidRDefault="00B23B3D" w:rsidP="00B162A0">
      <w:pPr>
        <w:pStyle w:val="ListParagraph"/>
        <w:numPr>
          <w:ilvl w:val="0"/>
          <w:numId w:val="23"/>
        </w:numPr>
        <w:ind w:left="567" w:hanging="567"/>
      </w:pPr>
      <w:r w:rsidRPr="00534CAF">
        <w:t>Kāda ir Tava kultūras mantojuma iecienītākā izpausme (pieminekļi, mūzika, kino, teātris, dejas, glezniecība utt.)?</w:t>
      </w:r>
    </w:p>
    <w:p w:rsidR="00B23B3D" w:rsidRPr="00534CAF" w:rsidRDefault="00B23B3D" w:rsidP="00B162A0">
      <w:pPr>
        <w:pStyle w:val="ListParagraph"/>
        <w:numPr>
          <w:ilvl w:val="0"/>
          <w:numId w:val="23"/>
        </w:numPr>
        <w:ind w:left="567" w:hanging="567"/>
      </w:pPr>
      <w:r w:rsidRPr="00534CAF">
        <w:t>Vai vari nosaukt vienu pieminekli, mākslas darbu vai literāru darbu, kas ietilpst Tavas valsts vai reģiona kultūras mantojumā? Kādēļ izraudzījies tieši šo?</w:t>
      </w:r>
    </w:p>
    <w:p w:rsidR="00B23B3D" w:rsidRPr="00534CAF" w:rsidRDefault="00B23B3D" w:rsidP="00B162A0">
      <w:pPr>
        <w:pStyle w:val="ListParagraph"/>
        <w:numPr>
          <w:ilvl w:val="0"/>
          <w:numId w:val="23"/>
        </w:numPr>
        <w:ind w:left="567" w:hanging="567"/>
      </w:pPr>
      <w:r w:rsidRPr="00534CAF">
        <w:t>Vai vari nosaukt vienu pieminekli, mākslas darbu vai literāru darbu, kas ietilpst citu Eiropas valstu vai reģionu kultūras mantojumā? Kādēļ izraudzījies tieši šos?</w:t>
      </w:r>
    </w:p>
    <w:p w:rsidR="00B23B3D" w:rsidRPr="00534CAF" w:rsidRDefault="005901E5" w:rsidP="00B162A0">
      <w:pPr>
        <w:pStyle w:val="ListParagraph"/>
        <w:numPr>
          <w:ilvl w:val="0"/>
          <w:numId w:val="23"/>
        </w:numPr>
        <w:ind w:left="567" w:hanging="567"/>
      </w:pPr>
      <w:r w:rsidRPr="00534CAF">
        <w:t>Kas ir Eiropas kultūra: vai tā ir tikai dažādu nacionālo tradīciju summa, vai arī pastāv kopīgas vērtības, kas mūs visus padara par eiropiešiem?</w:t>
      </w:r>
    </w:p>
    <w:p w:rsidR="00A74C11" w:rsidRPr="00534CAF" w:rsidRDefault="00E90A44" w:rsidP="00B162A0">
      <w:pPr>
        <w:pStyle w:val="ListParagraph"/>
        <w:numPr>
          <w:ilvl w:val="0"/>
          <w:numId w:val="23"/>
        </w:numPr>
        <w:ind w:left="567" w:hanging="567"/>
      </w:pPr>
      <w:r w:rsidRPr="00534CAF">
        <w:t>Vai demokrātija un miers ir Eiropas kultūras daļa?</w:t>
      </w:r>
    </w:p>
    <w:p w:rsidR="00D06028" w:rsidRPr="00534CAF" w:rsidRDefault="00D06028" w:rsidP="00B162A0">
      <w:pPr>
        <w:pStyle w:val="ListParagraph"/>
        <w:numPr>
          <w:ilvl w:val="0"/>
          <w:numId w:val="23"/>
        </w:numPr>
        <w:ind w:left="567" w:hanging="567"/>
      </w:pPr>
      <w:r w:rsidRPr="00534CAF">
        <w:lastRenderedPageBreak/>
        <w:t>Kā ar Eiropu un bioloģisko daudzveidību, klimata aizsardzību, sociālajām tiesībām, vienlīdzīgām iespējām un citām jomām, kas ir lielā mērā atkarīgas no kopīgas kultūras un kopības izjūtas iedzīvotāju vidū?</w:t>
      </w:r>
    </w:p>
    <w:p w:rsidR="006521EF" w:rsidRPr="00534CAF" w:rsidRDefault="006521EF" w:rsidP="00B162A0">
      <w:pPr>
        <w:pStyle w:val="ListParagraph"/>
        <w:numPr>
          <w:ilvl w:val="0"/>
          <w:numId w:val="23"/>
        </w:numPr>
        <w:ind w:left="567" w:hanging="567"/>
      </w:pPr>
      <w:r w:rsidRPr="00534CAF">
        <w:t>Vai kultūra, kuras daļa esi Tu, palīdz būt atvērtam pret pārējo pasauli?</w:t>
      </w:r>
    </w:p>
    <w:p w:rsidR="006521EF" w:rsidRPr="00534CAF" w:rsidRDefault="006521EF" w:rsidP="00B162A0">
      <w:r w:rsidRPr="00534CAF">
        <w:t xml:space="preserve"> </w:t>
      </w:r>
    </w:p>
    <w:p w:rsidR="006521EF" w:rsidRPr="00534CAF" w:rsidRDefault="006521EF" w:rsidP="00B162A0">
      <w:pPr>
        <w:pStyle w:val="Heading2"/>
        <w:keepNext/>
      </w:pPr>
      <w:r w:rsidRPr="00534CAF">
        <w:t xml:space="preserve">Kultūras ieguldījums diplomātijā: miera veicināšanas un ekstrēmisma apkarošanas rīks </w:t>
      </w:r>
    </w:p>
    <w:p w:rsidR="006521EF" w:rsidRPr="00534CAF" w:rsidRDefault="006521EF" w:rsidP="00B162A0">
      <w:pPr>
        <w:keepNext/>
        <w:rPr>
          <w:b/>
        </w:rPr>
      </w:pPr>
    </w:p>
    <w:p w:rsidR="006521EF" w:rsidRPr="00534CAF" w:rsidRDefault="006521EF" w:rsidP="00B162A0">
      <w:pPr>
        <w:pStyle w:val="ListParagraph"/>
        <w:numPr>
          <w:ilvl w:val="0"/>
          <w:numId w:val="24"/>
        </w:numPr>
        <w:ind w:left="567" w:hanging="567"/>
      </w:pPr>
      <w:r w:rsidRPr="00534CAF">
        <w:t xml:space="preserve">Kultūras nozīme diplomātisko attiecību uzlabošanā pašreiz ir plaši atzīta, un ES nesen ir izvirzījusi </w:t>
      </w:r>
      <w:hyperlink r:id="rId14">
        <w:r w:rsidRPr="00534CAF">
          <w:rPr>
            <w:rStyle w:val="Hyperlink"/>
          </w:rPr>
          <w:t>kultūru starptautisko attiecību centrā</w:t>
        </w:r>
      </w:hyperlink>
      <w:r w:rsidRPr="00534CAF">
        <w:t xml:space="preserve">; tādēļ ES līmenī ir izveidota </w:t>
      </w:r>
      <w:hyperlink r:id="rId15">
        <w:r w:rsidRPr="00534CAF">
          <w:rPr>
            <w:rStyle w:val="Hyperlink"/>
          </w:rPr>
          <w:t>Kultūras diplomātijas platforma</w:t>
        </w:r>
      </w:hyperlink>
      <w:r w:rsidRPr="00534CAF">
        <w:t xml:space="preserve">. Kā, Tavuprāt, izmantojot Eiropas kultūras mantojumu un kopīgās vērtības, var uzlabot cilvēku savstarpējo sapratni? </w:t>
      </w:r>
    </w:p>
    <w:p w:rsidR="006521EF" w:rsidRPr="00534CAF" w:rsidRDefault="006521EF" w:rsidP="00B162A0">
      <w:pPr>
        <w:pStyle w:val="ListParagraph"/>
        <w:numPr>
          <w:ilvl w:val="0"/>
          <w:numId w:val="24"/>
        </w:numPr>
        <w:ind w:left="567" w:hanging="567"/>
      </w:pPr>
      <w:r w:rsidRPr="00534CAF">
        <w:t xml:space="preserve">Nesen publicētā </w:t>
      </w:r>
      <w:hyperlink r:id="rId16">
        <w:r w:rsidRPr="00534CAF">
          <w:rPr>
            <w:rStyle w:val="Hyperlink"/>
          </w:rPr>
          <w:t>EESK atzinumā</w:t>
        </w:r>
      </w:hyperlink>
      <w:r w:rsidRPr="00534CAF">
        <w:t xml:space="preserve">, no otras puses, Komiteja uzsvēra iespējamo “kultūras un kultūras mantojuma ļaunprātīgu izmantošanu radikālu vai nacionālistisku ideju popularizēšanai”. Ko Tu domā par šo apgalvojumu? Kā varam reaģēt uz šādu parādību?  </w:t>
      </w:r>
    </w:p>
    <w:p w:rsidR="006521EF" w:rsidRPr="00534CAF" w:rsidRDefault="006521EF" w:rsidP="006521EF">
      <w:pPr>
        <w:rPr>
          <w:b/>
        </w:rPr>
      </w:pPr>
    </w:p>
    <w:p w:rsidR="006521EF" w:rsidRPr="00534CAF" w:rsidRDefault="006521EF" w:rsidP="00B162A0">
      <w:pPr>
        <w:pStyle w:val="Heading2"/>
        <w:keepNext/>
      </w:pPr>
      <w:r w:rsidRPr="00534CAF">
        <w:t>Kultūras ieguldījums ekonomikā: iekļaujošas izaugsmes un darbvietu radīšanas avots</w:t>
      </w:r>
    </w:p>
    <w:p w:rsidR="006521EF" w:rsidRPr="00534CAF" w:rsidRDefault="006521EF" w:rsidP="00B162A0">
      <w:pPr>
        <w:keepNext/>
      </w:pPr>
    </w:p>
    <w:p w:rsidR="006521EF" w:rsidRPr="00534CAF" w:rsidRDefault="006521EF" w:rsidP="00B162A0">
      <w:pPr>
        <w:pStyle w:val="ListParagraph"/>
        <w:numPr>
          <w:ilvl w:val="0"/>
          <w:numId w:val="24"/>
        </w:numPr>
        <w:ind w:left="567" w:hanging="567"/>
      </w:pPr>
      <w:r w:rsidRPr="00534CAF">
        <w:t xml:space="preserve">ES atbalsta kultūras un radošās nozares, īstenojot vairākas </w:t>
      </w:r>
      <w:hyperlink r:id="rId17">
        <w:r w:rsidRPr="00534CAF">
          <w:rPr>
            <w:rStyle w:val="Hyperlink"/>
          </w:rPr>
          <w:t>iniciatīvas</w:t>
        </w:r>
      </w:hyperlink>
      <w:r w:rsidRPr="00534CAF">
        <w:t>. Vai esi informēts par šīm iniciatīvām? Vai domā, ka šīs nozares sniedz pievienoto vērtību Eiropai? Ja jā, tad kādā veidā?</w:t>
      </w:r>
    </w:p>
    <w:p w:rsidR="006521EF" w:rsidRPr="00534CAF" w:rsidRDefault="006521EF" w:rsidP="00B162A0">
      <w:pPr>
        <w:pStyle w:val="ListParagraph"/>
        <w:numPr>
          <w:ilvl w:val="0"/>
          <w:numId w:val="24"/>
        </w:numPr>
        <w:ind w:left="567" w:hanging="567"/>
        <w:rPr>
          <w:b/>
        </w:rPr>
      </w:pPr>
      <w:proofErr w:type="spellStart"/>
      <w:r w:rsidRPr="00534CAF">
        <w:t>Kultūrtūrisms</w:t>
      </w:r>
      <w:proofErr w:type="spellEnd"/>
      <w:r w:rsidRPr="00534CAF">
        <w:t xml:space="preserve"> ir vēl viena nozare, kas veicina dalībvalstu ekonomiku. Vai </w:t>
      </w:r>
      <w:proofErr w:type="spellStart"/>
      <w:r w:rsidRPr="00534CAF">
        <w:t>kultūrtūrismam</w:t>
      </w:r>
      <w:proofErr w:type="spellEnd"/>
      <w:r w:rsidRPr="00534CAF">
        <w:t xml:space="preserve"> ir liela nozīme Tavā valstī? Vai tas ir pietiekami attīstīts? Vai Tu apsvērtu uzņēmuma veidošanu vai darbu šajā nozarē un kādēļ? </w:t>
      </w:r>
    </w:p>
    <w:p w:rsidR="006521EF" w:rsidRPr="00534CAF" w:rsidRDefault="006521EF" w:rsidP="006521EF">
      <w:pPr>
        <w:rPr>
          <w:b/>
        </w:rPr>
      </w:pPr>
    </w:p>
    <w:p w:rsidR="006521EF" w:rsidRPr="00534CAF" w:rsidRDefault="006521EF" w:rsidP="00B162A0">
      <w:pPr>
        <w:pStyle w:val="Heading2"/>
        <w:keepNext/>
      </w:pPr>
      <w:r w:rsidRPr="00534CAF">
        <w:t>Plašsaziņas līdzekļu un sociālo tīklu nozīme</w:t>
      </w:r>
    </w:p>
    <w:p w:rsidR="006521EF" w:rsidRPr="00534CAF" w:rsidRDefault="006521EF" w:rsidP="00B162A0">
      <w:pPr>
        <w:keepNext/>
      </w:pPr>
    </w:p>
    <w:p w:rsidR="006521EF" w:rsidRPr="00534CAF" w:rsidRDefault="007521AA" w:rsidP="00B162A0">
      <w:pPr>
        <w:pStyle w:val="ListParagraph"/>
        <w:numPr>
          <w:ilvl w:val="0"/>
          <w:numId w:val="23"/>
        </w:numPr>
        <w:ind w:left="567" w:hanging="567"/>
      </w:pPr>
      <w:r w:rsidRPr="00534CAF">
        <w:t>Kāda ir plašsaziņas līdzekļu nozīme Tavā ikdienas dzīvē? Vai domā, ka tie var ietekmēt cilvēku domāšanas un rīcības veidu?</w:t>
      </w:r>
    </w:p>
    <w:p w:rsidR="006521EF" w:rsidRPr="00534CAF" w:rsidRDefault="006521EF" w:rsidP="00B162A0">
      <w:pPr>
        <w:pStyle w:val="ListParagraph"/>
        <w:numPr>
          <w:ilvl w:val="0"/>
          <w:numId w:val="23"/>
        </w:numPr>
        <w:ind w:left="567" w:hanging="567"/>
      </w:pPr>
      <w:r w:rsidRPr="00534CAF">
        <w:t xml:space="preserve">Ko Tu domā konkrētāk par plašsaziņas līdzekļu nozīmi Eiropā? Vai Tu domā, ka tie pauž Eiropas vērtības? </w:t>
      </w:r>
    </w:p>
    <w:p w:rsidR="006521EF" w:rsidRPr="00534CAF" w:rsidRDefault="006521EF" w:rsidP="00B162A0">
      <w:pPr>
        <w:pStyle w:val="ListParagraph"/>
        <w:numPr>
          <w:ilvl w:val="0"/>
          <w:numId w:val="23"/>
        </w:numPr>
        <w:ind w:left="567" w:hanging="567"/>
        <w:rPr>
          <w:b/>
        </w:rPr>
      </w:pPr>
      <w:r w:rsidRPr="00534CAF">
        <w:t>Vai vari ierosināt, kā veicināt Eiropas kultūras mantojumu un kopīgās vērtības ar plašsaziņas līdzekļu palīdzību? Vai domā, ka tas palīdzēs radīt labāku sabiedrību?</w:t>
      </w:r>
    </w:p>
    <w:p w:rsidR="006521EF" w:rsidRPr="00534CAF" w:rsidRDefault="006521EF" w:rsidP="00B162A0">
      <w:pPr>
        <w:pStyle w:val="ListParagraph"/>
        <w:numPr>
          <w:ilvl w:val="0"/>
          <w:numId w:val="23"/>
        </w:numPr>
        <w:ind w:left="567" w:hanging="567"/>
        <w:rPr>
          <w:b/>
        </w:rPr>
      </w:pPr>
      <w:r w:rsidRPr="00534CAF">
        <w:t>Vai sociālo tīklu paustais vēstījums drīzāk ir pozitīvs vai negatīvs? Kā varam sekmēt to, ka sociālie tīkli veicina Eiropas kultūras mantojumu un kopīgās vērtības?</w:t>
      </w:r>
    </w:p>
    <w:p w:rsidR="006521EF" w:rsidRPr="00534CAF" w:rsidRDefault="006521EF" w:rsidP="006521EF"/>
    <w:p w:rsidR="006521EF" w:rsidRPr="00534CAF" w:rsidRDefault="006521EF" w:rsidP="00B162A0">
      <w:pPr>
        <w:pStyle w:val="Heading2"/>
        <w:keepNext/>
      </w:pPr>
      <w:r w:rsidRPr="00534CAF">
        <w:t>Tava loma, jauniešu loma: mūsu kopīgā kultūras mantojuma aizsardzība</w:t>
      </w:r>
    </w:p>
    <w:p w:rsidR="006521EF" w:rsidRPr="00534CAF" w:rsidRDefault="006521EF" w:rsidP="00B162A0">
      <w:pPr>
        <w:keepNext/>
      </w:pPr>
    </w:p>
    <w:p w:rsidR="006521EF" w:rsidRPr="00534CAF" w:rsidRDefault="006521EF" w:rsidP="00B162A0">
      <w:pPr>
        <w:pStyle w:val="ListParagraph"/>
        <w:numPr>
          <w:ilvl w:val="0"/>
          <w:numId w:val="24"/>
        </w:numPr>
        <w:ind w:left="567" w:hanging="567"/>
        <w:rPr>
          <w:b/>
        </w:rPr>
      </w:pPr>
      <w:r w:rsidRPr="00534CAF">
        <w:t xml:space="preserve">Kā varam vislabāk veicināt Eiropas kultūras mantojumu un kopīgās vērtības? </w:t>
      </w:r>
    </w:p>
    <w:p w:rsidR="006521EF" w:rsidRPr="00534CAF" w:rsidRDefault="006521EF" w:rsidP="00B162A0">
      <w:pPr>
        <w:pStyle w:val="ListParagraph"/>
        <w:numPr>
          <w:ilvl w:val="0"/>
          <w:numId w:val="23"/>
        </w:numPr>
        <w:ind w:left="567" w:hanging="567"/>
      </w:pPr>
      <w:r w:rsidRPr="00534CAF">
        <w:t xml:space="preserve">Ko Tu domā par ES kultūras mantojuma </w:t>
      </w:r>
      <w:proofErr w:type="spellStart"/>
      <w:r w:rsidRPr="00534CAF">
        <w:t>digitalizāciju</w:t>
      </w:r>
      <w:proofErr w:type="spellEnd"/>
      <w:r w:rsidRPr="00534CAF">
        <w:t xml:space="preserve">? Ko Tu domā par </w:t>
      </w:r>
      <w:hyperlink r:id="rId18">
        <w:r w:rsidRPr="00534CAF">
          <w:rPr>
            <w:rStyle w:val="Hyperlink"/>
          </w:rPr>
          <w:t>Eiropas digitālo bibliotēku (</w:t>
        </w:r>
        <w:proofErr w:type="spellStart"/>
        <w:r w:rsidRPr="00534CAF">
          <w:rPr>
            <w:rStyle w:val="Hyperlink"/>
            <w:i/>
          </w:rPr>
          <w:t>Europeana</w:t>
        </w:r>
        <w:proofErr w:type="spellEnd"/>
        <w:r w:rsidRPr="00534CAF">
          <w:rPr>
            <w:rStyle w:val="Hyperlink"/>
          </w:rPr>
          <w:t>)</w:t>
        </w:r>
      </w:hyperlink>
      <w:r w:rsidRPr="00534CAF">
        <w:t>? Vai tās popularizēšanai varētu izmantot arī plašsaziņas līdzekļus un sociālos tīklus? Vai arī Tu personīgi varētu sniegt ieguldījumu?</w:t>
      </w:r>
    </w:p>
    <w:p w:rsidR="006521EF" w:rsidRPr="00534CAF" w:rsidRDefault="006521EF" w:rsidP="00B162A0">
      <w:pPr>
        <w:pStyle w:val="ListParagraph"/>
        <w:numPr>
          <w:ilvl w:val="0"/>
          <w:numId w:val="23"/>
        </w:numPr>
        <w:ind w:left="567" w:hanging="567"/>
      </w:pPr>
      <w:r w:rsidRPr="00534CAF">
        <w:t xml:space="preserve">Vai mobili jaunieši, piemēram, </w:t>
      </w:r>
      <w:hyperlink r:id="rId19">
        <w:proofErr w:type="spellStart"/>
        <w:r w:rsidRPr="00534CAF">
          <w:rPr>
            <w:rStyle w:val="Hyperlink"/>
            <w:i/>
          </w:rPr>
          <w:t>Erasmus</w:t>
        </w:r>
        <w:proofErr w:type="spellEnd"/>
        <w:r w:rsidRPr="00534CAF">
          <w:rPr>
            <w:rStyle w:val="Hyperlink"/>
            <w:i/>
          </w:rPr>
          <w:t>+</w:t>
        </w:r>
      </w:hyperlink>
      <w:r w:rsidRPr="00534CAF">
        <w:t xml:space="preserve"> studenti, varētu palīdzēt citiem jauniešiem uzzināt par ES kultūras mantojumu un kopīgajām vērtībām? Vai kultūru daudzveidības svarīgumu varētu uzsvērt ar mobilitātes palīdzību?</w:t>
      </w:r>
    </w:p>
    <w:p w:rsidR="0000313F" w:rsidRPr="00534CAF" w:rsidRDefault="0000313F" w:rsidP="00386707"/>
    <w:p w:rsidR="00B7602B" w:rsidRPr="00534CAF" w:rsidRDefault="00B7602B" w:rsidP="00386707"/>
    <w:p w:rsidR="00386707" w:rsidRPr="00534CAF" w:rsidRDefault="00386707" w:rsidP="00B162A0">
      <w:pPr>
        <w:pStyle w:val="Heading1"/>
        <w:keepNext/>
        <w:rPr>
          <w:b/>
        </w:rPr>
      </w:pPr>
      <w:r w:rsidRPr="00534CAF">
        <w:rPr>
          <w:b/>
        </w:rPr>
        <w:lastRenderedPageBreak/>
        <w:t>Papildu informācija</w:t>
      </w:r>
    </w:p>
    <w:p w:rsidR="00386707" w:rsidRPr="00534CAF" w:rsidRDefault="00386707" w:rsidP="00B162A0">
      <w:pPr>
        <w:keepNext/>
      </w:pPr>
    </w:p>
    <w:p w:rsidR="00386707" w:rsidRPr="00534CAF" w:rsidRDefault="004E0FBC" w:rsidP="00B162A0">
      <w:pPr>
        <w:pStyle w:val="Heading2"/>
        <w:keepNext/>
      </w:pPr>
      <w:r w:rsidRPr="00534CAF">
        <w:t>Pasākums “Jūsu Eiropa, jūsu lēmumi!”</w:t>
      </w:r>
    </w:p>
    <w:p w:rsidR="00521337" w:rsidRPr="00534CAF" w:rsidRDefault="00521337" w:rsidP="00B162A0">
      <w:pPr>
        <w:keepNext/>
      </w:pPr>
    </w:p>
    <w:p w:rsidR="00B866AC" w:rsidRPr="00534CAF" w:rsidRDefault="00B866AC" w:rsidP="00B22ADE">
      <w:pPr>
        <w:jc w:val="center"/>
      </w:pPr>
      <w:r w:rsidRPr="00534CAF">
        <w:rPr>
          <w:b/>
          <w:bCs/>
          <w:noProof/>
          <w:lang w:val="fr-BE" w:eastAsia="fr-BE" w:bidi="ar-SA"/>
        </w:rPr>
        <w:drawing>
          <wp:inline distT="0" distB="0" distL="0" distR="0" wp14:anchorId="21D7EDDE" wp14:editId="73CD286D">
            <wp:extent cx="241222" cy="241222"/>
            <wp:effectExtent l="0" t="0" r="6985" b="6985"/>
            <wp:docPr id="4" name="Picture 4" descr="cid:image005.png@01D0186C.20D9226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0186C.20D9226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244787" cy="244787"/>
                    </a:xfrm>
                    <a:prstGeom prst="rect">
                      <a:avLst/>
                    </a:prstGeom>
                    <a:noFill/>
                    <a:ln>
                      <a:noFill/>
                    </a:ln>
                  </pic:spPr>
                </pic:pic>
              </a:graphicData>
            </a:graphic>
          </wp:inline>
        </w:drawing>
      </w:r>
      <w:r w:rsidRPr="00534CAF">
        <w:t xml:space="preserve"> youreurope  </w:t>
      </w:r>
      <w:r w:rsidRPr="00534CAF">
        <w:rPr>
          <w:b/>
          <w:bCs/>
          <w:noProof/>
          <w:lang w:val="fr-BE" w:eastAsia="fr-BE" w:bidi="ar-SA"/>
        </w:rPr>
        <w:drawing>
          <wp:inline distT="0" distB="0" distL="0" distR="0" wp14:anchorId="2094C214" wp14:editId="05E64313">
            <wp:extent cx="249471" cy="235613"/>
            <wp:effectExtent l="0" t="0" r="0" b="0"/>
            <wp:docPr id="5" name="Picture 5" descr="cid:image004.png@01D0186C.20D922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0186C.20D9226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67753" cy="252880"/>
                    </a:xfrm>
                    <a:prstGeom prst="rect">
                      <a:avLst/>
                    </a:prstGeom>
                    <a:noFill/>
                    <a:ln>
                      <a:noFill/>
                    </a:ln>
                  </pic:spPr>
                </pic:pic>
              </a:graphicData>
            </a:graphic>
          </wp:inline>
        </w:drawing>
      </w:r>
      <w:r w:rsidRPr="00534CAF">
        <w:t xml:space="preserve"> </w:t>
      </w:r>
      <w:proofErr w:type="spellStart"/>
      <w:r w:rsidRPr="00534CAF">
        <w:t>youreurope</w:t>
      </w:r>
      <w:proofErr w:type="spellEnd"/>
      <w:r w:rsidRPr="00534CAF">
        <w:t xml:space="preserve">   </w:t>
      </w:r>
      <w:r w:rsidRPr="00534CAF">
        <w:rPr>
          <w:rFonts w:ascii="Arial" w:hAnsi="Arial" w:cs="Arial"/>
          <w:noProof/>
          <w:color w:val="0000FF"/>
          <w:sz w:val="27"/>
          <w:szCs w:val="27"/>
          <w:lang w:val="fr-BE" w:eastAsia="fr-BE" w:bidi="ar-SA"/>
        </w:rPr>
        <w:drawing>
          <wp:inline distT="0" distB="0" distL="0" distR="0" wp14:anchorId="6DA7E027" wp14:editId="5C4F3778">
            <wp:extent cx="230002" cy="230002"/>
            <wp:effectExtent l="0" t="0" r="0" b="0"/>
            <wp:docPr id="7" name="Picture 7" descr="https://encrypted-tbn0.gstatic.com/images?q=tbn:ANd9GcQWUnASnFh5TlqPrEptF_94efxdCgC-B9GePWbGNle7I137uP9vWW3vnLa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WUnASnFh5TlqPrEptF_94efxdCgC-B9GePWbGNle7I137uP9vWW3vnLat">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0021" cy="230021"/>
                    </a:xfrm>
                    <a:prstGeom prst="rect">
                      <a:avLst/>
                    </a:prstGeom>
                    <a:noFill/>
                    <a:ln>
                      <a:noFill/>
                    </a:ln>
                  </pic:spPr>
                </pic:pic>
              </a:graphicData>
            </a:graphic>
          </wp:inline>
        </w:drawing>
      </w:r>
      <w:r w:rsidRPr="00534CAF">
        <w:t xml:space="preserve">  </w:t>
      </w:r>
      <w:r w:rsidR="00177196" w:rsidRPr="00177196">
        <w:t>youreuropeyoursay</w:t>
      </w:r>
      <w:bookmarkStart w:id="0" w:name="_GoBack"/>
      <w:bookmarkEnd w:id="0"/>
    </w:p>
    <w:p w:rsidR="00B22ADE" w:rsidRPr="00534CAF" w:rsidRDefault="00B22ADE" w:rsidP="00B22ADE">
      <w:pPr>
        <w:jc w:val="center"/>
      </w:pPr>
      <w:r w:rsidRPr="00534CAF">
        <w:rPr>
          <w:b/>
        </w:rPr>
        <w:t>#YEYS2018</w:t>
      </w:r>
    </w:p>
    <w:p w:rsidR="00521337" w:rsidRPr="00534CAF" w:rsidRDefault="00521337" w:rsidP="00521337"/>
    <w:p w:rsidR="00521337" w:rsidRPr="00534CAF" w:rsidRDefault="00521337" w:rsidP="00521337">
      <w:r w:rsidRPr="00534CAF">
        <w:t xml:space="preserve">JEJL tīmekļa vietne: </w:t>
      </w:r>
      <w:hyperlink r:id="rId29">
        <w:r w:rsidRPr="00534CAF">
          <w:rPr>
            <w:rStyle w:val="Hyperlink"/>
          </w:rPr>
          <w:t>www.eesc.europa.eu/YEYS2018</w:t>
        </w:r>
      </w:hyperlink>
    </w:p>
    <w:p w:rsidR="00B866AC" w:rsidRPr="00534CAF" w:rsidRDefault="00B866AC" w:rsidP="00386707">
      <w:r w:rsidRPr="00534CAF">
        <w:t xml:space="preserve">2017. gada video: </w:t>
      </w:r>
      <w:hyperlink r:id="rId30">
        <w:r w:rsidRPr="00534CAF">
          <w:rPr>
            <w:rStyle w:val="Hyperlink"/>
          </w:rPr>
          <w:t>www.eesc.europa.eu/en/news-media/videos/your-europe-your-say-2017-young-peoples-priorities-europe</w:t>
        </w:r>
      </w:hyperlink>
      <w:r w:rsidRPr="00534CAF">
        <w:t xml:space="preserve"> </w:t>
      </w:r>
    </w:p>
    <w:p w:rsidR="00386707" w:rsidRPr="00534CAF" w:rsidRDefault="00386707" w:rsidP="00386707"/>
    <w:p w:rsidR="000000DD" w:rsidRPr="00534CAF" w:rsidRDefault="000000DD" w:rsidP="00B162A0">
      <w:pPr>
        <w:pStyle w:val="Heading2"/>
        <w:keepNext/>
      </w:pPr>
      <w:r w:rsidRPr="00534CAF">
        <w:t>Eiropas Kultūras mantojuma gads</w:t>
      </w:r>
    </w:p>
    <w:p w:rsidR="000000DD" w:rsidRPr="00534CAF" w:rsidRDefault="00177196" w:rsidP="000000DD">
      <w:hyperlink r:id="rId31">
        <w:r w:rsidR="00201156" w:rsidRPr="00534CAF">
          <w:rPr>
            <w:rStyle w:val="Hyperlink"/>
          </w:rPr>
          <w:t>https://europa.eu/cultural-heritage/european-year-cultural-heritage_lv</w:t>
        </w:r>
      </w:hyperlink>
      <w:r w:rsidR="00201156" w:rsidRPr="00534CAF">
        <w:t xml:space="preserve"> </w:t>
      </w:r>
    </w:p>
    <w:p w:rsidR="000000DD" w:rsidRPr="00534CAF" w:rsidRDefault="000000DD" w:rsidP="000000DD"/>
    <w:p w:rsidR="004E0FBC" w:rsidRPr="00534CAF" w:rsidRDefault="00B866AC" w:rsidP="00B162A0">
      <w:pPr>
        <w:pStyle w:val="Heading2"/>
        <w:keepNext/>
      </w:pPr>
      <w:r w:rsidRPr="00534CAF">
        <w:t>EESK</w:t>
      </w:r>
    </w:p>
    <w:p w:rsidR="00386707" w:rsidRPr="00534CAF" w:rsidRDefault="005901E5" w:rsidP="00386707">
      <w:r w:rsidRPr="00534CAF">
        <w:t xml:space="preserve">EESK tīmekļa vietne: </w:t>
      </w:r>
      <w:hyperlink r:id="rId32">
        <w:r w:rsidRPr="00534CAF">
          <w:rPr>
            <w:rStyle w:val="Hyperlink"/>
          </w:rPr>
          <w:t>www.eesc.europa.eu/?i=portal.en.the-committee</w:t>
        </w:r>
      </w:hyperlink>
    </w:p>
    <w:p w:rsidR="000956CD" w:rsidRPr="00534CAF" w:rsidRDefault="000956CD" w:rsidP="00386707">
      <w:pPr>
        <w:rPr>
          <w:sz w:val="18"/>
          <w:szCs w:val="18"/>
        </w:rPr>
      </w:pPr>
    </w:p>
    <w:p w:rsidR="000956CD" w:rsidRPr="00534CAF" w:rsidRDefault="000956CD" w:rsidP="00B162A0">
      <w:pPr>
        <w:pStyle w:val="Heading2"/>
        <w:keepNext/>
      </w:pPr>
      <w:r w:rsidRPr="00534CAF">
        <w:t>ES par kultūru</w:t>
      </w:r>
    </w:p>
    <w:p w:rsidR="000956CD" w:rsidRPr="00534CAF" w:rsidRDefault="00177196" w:rsidP="00B162A0">
      <w:pPr>
        <w:pStyle w:val="ListParagraph"/>
        <w:numPr>
          <w:ilvl w:val="0"/>
          <w:numId w:val="23"/>
        </w:numPr>
        <w:ind w:left="567" w:hanging="567"/>
      </w:pPr>
      <w:hyperlink r:id="rId33" w:anchor="True">
        <w:r w:rsidR="000956CD" w:rsidRPr="00534CAF">
          <w:rPr>
            <w:rStyle w:val="Hyperlink"/>
          </w:rPr>
          <w:t>Līgumā par Eiropas Savienību</w:t>
        </w:r>
      </w:hyperlink>
      <w:r w:rsidR="000956CD" w:rsidRPr="00534CAF">
        <w:t xml:space="preserve"> noteikts, ka “[Eiropas Savienība] (..) respektē savu kultūru un valodu daudzveidību un nodrošina Eiropas kultūras mantojuma aizsardzību un sekmēšanu” (3. pants).</w:t>
      </w:r>
    </w:p>
    <w:p w:rsidR="000956CD" w:rsidRPr="00534CAF" w:rsidRDefault="000956CD" w:rsidP="00B162A0">
      <w:pPr>
        <w:pStyle w:val="ListParagraph"/>
        <w:numPr>
          <w:ilvl w:val="0"/>
          <w:numId w:val="23"/>
        </w:numPr>
        <w:ind w:left="567" w:hanging="567"/>
      </w:pPr>
      <w:r w:rsidRPr="00534CAF">
        <w:t xml:space="preserve">Turklāt </w:t>
      </w:r>
      <w:hyperlink r:id="rId34" w:anchor="True">
        <w:r w:rsidRPr="00534CAF">
          <w:rPr>
            <w:rStyle w:val="Hyperlink"/>
          </w:rPr>
          <w:t>Līgumā par Eiropas Savienības darbību</w:t>
        </w:r>
      </w:hyperlink>
      <w:r w:rsidRPr="00534CAF">
        <w:t xml:space="preserve"> paredzēts, ka jānodrošina cieņa pret dalībvalstu “reliģiskiem rituāliem, kultūras tradīcijām un reģionālās kultūras mantojumu” (13. pants). </w:t>
      </w:r>
    </w:p>
    <w:p w:rsidR="000956CD" w:rsidRPr="00534CAF" w:rsidRDefault="00177196" w:rsidP="00B162A0">
      <w:pPr>
        <w:pStyle w:val="ListParagraph"/>
        <w:numPr>
          <w:ilvl w:val="0"/>
          <w:numId w:val="23"/>
        </w:numPr>
        <w:ind w:left="567" w:hanging="567"/>
      </w:pPr>
      <w:hyperlink r:id="rId35" w:anchor="True">
        <w:r w:rsidR="000956CD" w:rsidRPr="00534CAF">
          <w:rPr>
            <w:rStyle w:val="Hyperlink"/>
          </w:rPr>
          <w:t>Tajā pašā līgumā</w:t>
        </w:r>
      </w:hyperlink>
      <w:r w:rsidR="000956CD" w:rsidRPr="00534CAF">
        <w:t xml:space="preserve"> noteikts, ka “Savienība veicina dalībvalstu kultūru uzplaukumu, respektējot to nacionālās un reģionālās atšķirības un vienlaikus pievēršot uzmanību kopīgajam kultūras mantojumam” (167. pants).</w:t>
      </w:r>
    </w:p>
    <w:p w:rsidR="000956CD" w:rsidRPr="00534CAF" w:rsidRDefault="00177196" w:rsidP="00B162A0">
      <w:pPr>
        <w:pStyle w:val="ListParagraph"/>
        <w:numPr>
          <w:ilvl w:val="0"/>
          <w:numId w:val="23"/>
        </w:numPr>
        <w:ind w:left="567" w:hanging="567"/>
      </w:pPr>
      <w:hyperlink r:id="rId36">
        <w:r w:rsidR="000956CD" w:rsidRPr="00534CAF">
          <w:rPr>
            <w:rStyle w:val="Hyperlink"/>
          </w:rPr>
          <w:t>Eiropas Savienības Pamattiesību hartā</w:t>
        </w:r>
      </w:hyperlink>
      <w:r w:rsidR="000956CD" w:rsidRPr="00534CAF">
        <w:t xml:space="preserve"> norādīts: “Apzinoties savu garīgo un tikumisko mantojumu, Savienība balstās uz nedalāmām, universālām vērtībām — cilvēka cieņu, brīvību, vienlīdzību un solidaritāti; tās pamatā ir demokrātijas un tiesiskuma principi.” Vai esi domājis par šīm vērtībām? Ko Tu domā par izteicienu “garīgais un tikumiskais mantojums”?</w:t>
      </w:r>
    </w:p>
    <w:p w:rsidR="0068643B" w:rsidRPr="00534CAF" w:rsidRDefault="0068643B" w:rsidP="0068643B"/>
    <w:p w:rsidR="00386707" w:rsidRPr="00534CAF" w:rsidRDefault="0068643B" w:rsidP="0068643B">
      <w:pPr>
        <w:keepNext/>
        <w:jc w:val="center"/>
      </w:pPr>
      <w:r w:rsidRPr="00534CAF">
        <w:rPr>
          <w:noProof/>
          <w:lang w:val="fr-BE" w:eastAsia="fr-BE" w:bidi="ar-SA"/>
        </w:rPr>
        <w:drawing>
          <wp:inline distT="0" distB="0" distL="0" distR="0" wp14:anchorId="660FE7CF" wp14:editId="0B3CDBA6">
            <wp:extent cx="1464310" cy="1116330"/>
            <wp:effectExtent l="0" t="0" r="2540" b="7620"/>
            <wp:docPr id="1" name="Picture 1" descr="V:\04 - EVENEMENTS\01 - YOUR EUROPE YOUR SAY YEYS\YEYS 2018\Supports graphiques\EYCH2018_Logos_Green-EN-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4 - EVENEMENTS\01 - YOUR EUROPE YOUR SAY YEYS\YEYS 2018\Supports graphiques\EYCH2018_Logos_Green-EN-72.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4310" cy="1116330"/>
                    </a:xfrm>
                    <a:prstGeom prst="rect">
                      <a:avLst/>
                    </a:prstGeom>
                    <a:noFill/>
                    <a:ln>
                      <a:noFill/>
                    </a:ln>
                  </pic:spPr>
                </pic:pic>
              </a:graphicData>
            </a:graphic>
          </wp:inline>
        </w:drawing>
      </w:r>
      <w:r w:rsidR="00F0626F" w:rsidRPr="00534CAF">
        <w:t xml:space="preserve"> </w:t>
      </w:r>
      <w:r w:rsidRPr="00534CAF">
        <w:t xml:space="preserve">                                           </w:t>
      </w:r>
      <w:r w:rsidR="00F0626F" w:rsidRPr="00534CAF">
        <w:t xml:space="preserve">  </w:t>
      </w:r>
      <w:r w:rsidRPr="00534CAF">
        <w:t xml:space="preserve">                   </w:t>
      </w:r>
      <w:r w:rsidR="00781264">
        <w:rPr>
          <w:noProof/>
          <w:lang w:val="fr-BE" w:eastAsia="fr-BE" w:bidi="ar-SA"/>
        </w:rPr>
        <w:drawing>
          <wp:inline distT="0" distB="0" distL="0" distR="0">
            <wp:extent cx="1473120" cy="1116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CH2018_Logos_Green-LV.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473120" cy="1116000"/>
                    </a:xfrm>
                    <a:prstGeom prst="rect">
                      <a:avLst/>
                    </a:prstGeom>
                  </pic:spPr>
                </pic:pic>
              </a:graphicData>
            </a:graphic>
          </wp:inline>
        </w:drawing>
      </w:r>
    </w:p>
    <w:p w:rsidR="00822A1C" w:rsidRPr="00534CAF" w:rsidRDefault="00822A1C" w:rsidP="0068643B">
      <w:pPr>
        <w:keepNext/>
        <w:jc w:val="center"/>
      </w:pPr>
    </w:p>
    <w:p w:rsidR="00822A1C" w:rsidRPr="00534CAF" w:rsidRDefault="00822A1C">
      <w:pPr>
        <w:overflowPunct w:val="0"/>
        <w:autoSpaceDE w:val="0"/>
        <w:autoSpaceDN w:val="0"/>
        <w:adjustRightInd w:val="0"/>
        <w:jc w:val="center"/>
        <w:textAlignment w:val="baseline"/>
      </w:pPr>
      <w:r w:rsidRPr="00534CAF">
        <w:t>_____________</w:t>
      </w:r>
    </w:p>
    <w:p w:rsidR="00822A1C" w:rsidRPr="00534CAF" w:rsidRDefault="00822A1C"/>
    <w:p w:rsidR="00822A1C" w:rsidRPr="00534CAF" w:rsidRDefault="00822A1C" w:rsidP="0068643B">
      <w:pPr>
        <w:keepNext/>
        <w:jc w:val="center"/>
      </w:pPr>
    </w:p>
    <w:sectPr w:rsidR="00822A1C" w:rsidRPr="00534CAF" w:rsidSect="00201156">
      <w:footerReference w:type="default" r:id="rId39"/>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E66" w:rsidRDefault="00614E66">
      <w:r>
        <w:separator/>
      </w:r>
    </w:p>
  </w:endnote>
  <w:endnote w:type="continuationSeparator" w:id="0">
    <w:p w:rsidR="00614E66" w:rsidRDefault="00614E66">
      <w:r>
        <w:continuationSeparator/>
      </w:r>
    </w:p>
  </w:endnote>
  <w:endnote w:type="continuationNotice" w:id="1">
    <w:p w:rsidR="00614E66" w:rsidRDefault="00614E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3E" w:rsidRPr="00201156" w:rsidRDefault="00201156" w:rsidP="00201156">
    <w:pPr>
      <w:pStyle w:val="Footer"/>
    </w:pPr>
    <w:r>
      <w:t>EESC-2017-05767-00-00-INFO-TRA (</w:t>
    </w:r>
    <w:r w:rsidR="0000443C">
      <w:t>EN</w:t>
    </w:r>
    <w:r>
      <w:t xml:space="preserve">) </w:t>
    </w:r>
    <w:r>
      <w:fldChar w:fldCharType="begin"/>
    </w:r>
    <w:r>
      <w:instrText xml:space="preserve"> PAGE  \* Arabic  \* MERGEFORMAT </w:instrText>
    </w:r>
    <w:r>
      <w:fldChar w:fldCharType="separate"/>
    </w:r>
    <w:r w:rsidR="00177196">
      <w:rPr>
        <w:noProof/>
      </w:rPr>
      <w:t>5</w:t>
    </w:r>
    <w:r>
      <w:fldChar w:fldCharType="end"/>
    </w:r>
    <w:r>
      <w:t>/</w:t>
    </w:r>
    <w:r>
      <w:fldChar w:fldCharType="begin"/>
    </w:r>
    <w:r>
      <w:instrText xml:space="preserve"> = </w:instrText>
    </w:r>
    <w:fldSimple w:instr=" NUMPAGES ">
      <w:r w:rsidR="00177196">
        <w:rPr>
          <w:noProof/>
        </w:rPr>
        <w:instrText>5</w:instrText>
      </w:r>
    </w:fldSimple>
    <w:r>
      <w:instrText xml:space="preserve"> </w:instrText>
    </w:r>
    <w:r>
      <w:fldChar w:fldCharType="separate"/>
    </w:r>
    <w:r w:rsidR="00177196">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E66" w:rsidRDefault="00614E66">
      <w:r>
        <w:separator/>
      </w:r>
    </w:p>
  </w:footnote>
  <w:footnote w:type="continuationSeparator" w:id="0">
    <w:p w:rsidR="00614E66" w:rsidRDefault="00614E66">
      <w:r>
        <w:continuationSeparator/>
      </w:r>
    </w:p>
  </w:footnote>
  <w:footnote w:type="continuationNotice" w:id="1">
    <w:p w:rsidR="00614E66" w:rsidRDefault="00614E66">
      <w:pPr>
        <w:spacing w:line="240" w:lineRule="auto"/>
      </w:pPr>
    </w:p>
  </w:footnote>
  <w:footnote w:id="2">
    <w:p w:rsidR="007C5749" w:rsidRPr="003D1611" w:rsidRDefault="007C5749">
      <w:pPr>
        <w:pStyle w:val="FootnoteText"/>
      </w:pPr>
      <w:r>
        <w:rPr>
          <w:rStyle w:val="FootnoteReference"/>
        </w:rPr>
        <w:footnoteRef/>
      </w:r>
      <w:r>
        <w:t xml:space="preserve"> </w:t>
      </w:r>
      <w:r>
        <w:tab/>
        <w:t>Jēdziens “organizēta pilsoniskā sabiedrība” aptver visas grupas un organizācijas, kurās cilvēki darbojas kopā, — neatkarīgi no tā, vai tas notiek vietējā, valsts vai Eiropas līmenī. Šīs grupas bieži darbojas kā starpnieki starp lēmumu pieņēmējiem un iedzīvotājiem un dod cilvēkiem iespēju aktīvi iesaistīties savu dzīves apstākļu uzlabošanā.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6284092"/>
    <w:lvl w:ilvl="0">
      <w:start w:val="1"/>
      <w:numFmt w:val="decimal"/>
      <w:pStyle w:val="Heading1"/>
      <w:lvlText w:val="%1."/>
      <w:lvlJc w:val="left"/>
      <w:pPr>
        <w:ind w:left="0" w:firstLine="0"/>
      </w:pPr>
      <w:rPr>
        <w:rFonts w:hint="default"/>
        <w:b w:val="0"/>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nsid w:val="022E4439"/>
    <w:multiLevelType w:val="hybridMultilevel"/>
    <w:tmpl w:val="273A624A"/>
    <w:lvl w:ilvl="0" w:tplc="3836BEEC">
      <w:start w:val="1"/>
      <w:numFmt w:val="bullet"/>
      <w:lvlText w:val="•"/>
      <w:lvlJc w:val="left"/>
      <w:pPr>
        <w:tabs>
          <w:tab w:val="num" w:pos="720"/>
        </w:tabs>
        <w:ind w:left="720" w:hanging="360"/>
      </w:pPr>
      <w:rPr>
        <w:rFonts w:ascii="Arial" w:hAnsi="Arial" w:hint="default"/>
      </w:rPr>
    </w:lvl>
    <w:lvl w:ilvl="1" w:tplc="16503AE4" w:tentative="1">
      <w:start w:val="1"/>
      <w:numFmt w:val="bullet"/>
      <w:lvlText w:val="•"/>
      <w:lvlJc w:val="left"/>
      <w:pPr>
        <w:tabs>
          <w:tab w:val="num" w:pos="1440"/>
        </w:tabs>
        <w:ind w:left="1440" w:hanging="360"/>
      </w:pPr>
      <w:rPr>
        <w:rFonts w:ascii="Arial" w:hAnsi="Arial" w:hint="default"/>
      </w:rPr>
    </w:lvl>
    <w:lvl w:ilvl="2" w:tplc="A1C69DEC" w:tentative="1">
      <w:start w:val="1"/>
      <w:numFmt w:val="bullet"/>
      <w:lvlText w:val="•"/>
      <w:lvlJc w:val="left"/>
      <w:pPr>
        <w:tabs>
          <w:tab w:val="num" w:pos="2160"/>
        </w:tabs>
        <w:ind w:left="2160" w:hanging="360"/>
      </w:pPr>
      <w:rPr>
        <w:rFonts w:ascii="Arial" w:hAnsi="Arial" w:hint="default"/>
      </w:rPr>
    </w:lvl>
    <w:lvl w:ilvl="3" w:tplc="06B6EAF2" w:tentative="1">
      <w:start w:val="1"/>
      <w:numFmt w:val="bullet"/>
      <w:lvlText w:val="•"/>
      <w:lvlJc w:val="left"/>
      <w:pPr>
        <w:tabs>
          <w:tab w:val="num" w:pos="2880"/>
        </w:tabs>
        <w:ind w:left="2880" w:hanging="360"/>
      </w:pPr>
      <w:rPr>
        <w:rFonts w:ascii="Arial" w:hAnsi="Arial" w:hint="default"/>
      </w:rPr>
    </w:lvl>
    <w:lvl w:ilvl="4" w:tplc="ECA4124E" w:tentative="1">
      <w:start w:val="1"/>
      <w:numFmt w:val="bullet"/>
      <w:lvlText w:val="•"/>
      <w:lvlJc w:val="left"/>
      <w:pPr>
        <w:tabs>
          <w:tab w:val="num" w:pos="3600"/>
        </w:tabs>
        <w:ind w:left="3600" w:hanging="360"/>
      </w:pPr>
      <w:rPr>
        <w:rFonts w:ascii="Arial" w:hAnsi="Arial" w:hint="default"/>
      </w:rPr>
    </w:lvl>
    <w:lvl w:ilvl="5" w:tplc="83B43AA4" w:tentative="1">
      <w:start w:val="1"/>
      <w:numFmt w:val="bullet"/>
      <w:lvlText w:val="•"/>
      <w:lvlJc w:val="left"/>
      <w:pPr>
        <w:tabs>
          <w:tab w:val="num" w:pos="4320"/>
        </w:tabs>
        <w:ind w:left="4320" w:hanging="360"/>
      </w:pPr>
      <w:rPr>
        <w:rFonts w:ascii="Arial" w:hAnsi="Arial" w:hint="default"/>
      </w:rPr>
    </w:lvl>
    <w:lvl w:ilvl="6" w:tplc="FDDA57F8" w:tentative="1">
      <w:start w:val="1"/>
      <w:numFmt w:val="bullet"/>
      <w:lvlText w:val="•"/>
      <w:lvlJc w:val="left"/>
      <w:pPr>
        <w:tabs>
          <w:tab w:val="num" w:pos="5040"/>
        </w:tabs>
        <w:ind w:left="5040" w:hanging="360"/>
      </w:pPr>
      <w:rPr>
        <w:rFonts w:ascii="Arial" w:hAnsi="Arial" w:hint="default"/>
      </w:rPr>
    </w:lvl>
    <w:lvl w:ilvl="7" w:tplc="1B980A80" w:tentative="1">
      <w:start w:val="1"/>
      <w:numFmt w:val="bullet"/>
      <w:lvlText w:val="•"/>
      <w:lvlJc w:val="left"/>
      <w:pPr>
        <w:tabs>
          <w:tab w:val="num" w:pos="5760"/>
        </w:tabs>
        <w:ind w:left="5760" w:hanging="360"/>
      </w:pPr>
      <w:rPr>
        <w:rFonts w:ascii="Arial" w:hAnsi="Arial" w:hint="default"/>
      </w:rPr>
    </w:lvl>
    <w:lvl w:ilvl="8" w:tplc="2DD6F9B6" w:tentative="1">
      <w:start w:val="1"/>
      <w:numFmt w:val="bullet"/>
      <w:lvlText w:val="•"/>
      <w:lvlJc w:val="left"/>
      <w:pPr>
        <w:tabs>
          <w:tab w:val="num" w:pos="6480"/>
        </w:tabs>
        <w:ind w:left="6480" w:hanging="360"/>
      </w:pPr>
      <w:rPr>
        <w:rFonts w:ascii="Arial" w:hAnsi="Arial" w:hint="default"/>
      </w:rPr>
    </w:lvl>
  </w:abstractNum>
  <w:abstractNum w:abstractNumId="2">
    <w:nsid w:val="03ED4302"/>
    <w:multiLevelType w:val="hybridMultilevel"/>
    <w:tmpl w:val="C3F2C4E2"/>
    <w:lvl w:ilvl="0" w:tplc="73EEE04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1B45730"/>
    <w:multiLevelType w:val="hybridMultilevel"/>
    <w:tmpl w:val="3D400A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nsid w:val="18E13675"/>
    <w:multiLevelType w:val="hybridMultilevel"/>
    <w:tmpl w:val="A880D7D8"/>
    <w:lvl w:ilvl="0" w:tplc="9B9C2E74">
      <w:numFmt w:val="bullet"/>
      <w:lvlText w:val="•"/>
      <w:lvlJc w:val="left"/>
      <w:pPr>
        <w:ind w:left="1080" w:hanging="72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B845FFF"/>
    <w:multiLevelType w:val="hybridMultilevel"/>
    <w:tmpl w:val="18109758"/>
    <w:lvl w:ilvl="0" w:tplc="080C000F">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nsid w:val="1F4B3357"/>
    <w:multiLevelType w:val="hybridMultilevel"/>
    <w:tmpl w:val="B3FA1E5E"/>
    <w:lvl w:ilvl="0" w:tplc="080C0001">
      <w:start w:val="1"/>
      <w:numFmt w:val="bullet"/>
      <w:lvlText w:val=""/>
      <w:lvlJc w:val="left"/>
      <w:pPr>
        <w:ind w:left="360" w:hanging="360"/>
      </w:pPr>
      <w:rPr>
        <w:rFonts w:ascii="Symbol" w:hAnsi="Symbol" w:hint="default"/>
      </w:rPr>
    </w:lvl>
    <w:lvl w:ilvl="1" w:tplc="807C74B4">
      <w:numFmt w:val="bullet"/>
      <w:lvlText w:val="-"/>
      <w:lvlJc w:val="left"/>
      <w:pPr>
        <w:ind w:left="1080" w:hanging="360"/>
      </w:pPr>
      <w:rPr>
        <w:rFonts w:ascii="Times New Roman" w:eastAsia="Times New Roman" w:hAnsi="Times New Roman" w:cs="Times New Roman"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267E724A"/>
    <w:multiLevelType w:val="hybridMultilevel"/>
    <w:tmpl w:val="AC98F6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D6361D9"/>
    <w:multiLevelType w:val="hybridMultilevel"/>
    <w:tmpl w:val="30E41E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4B2541F"/>
    <w:multiLevelType w:val="hybridMultilevel"/>
    <w:tmpl w:val="E3F6FC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34CA5F87"/>
    <w:multiLevelType w:val="hybridMultilevel"/>
    <w:tmpl w:val="F28EC0C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34DA5EBE"/>
    <w:multiLevelType w:val="hybridMultilevel"/>
    <w:tmpl w:val="819CB0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95129AB"/>
    <w:multiLevelType w:val="hybridMultilevel"/>
    <w:tmpl w:val="8B9C83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A631DBD"/>
    <w:multiLevelType w:val="hybridMultilevel"/>
    <w:tmpl w:val="555AF870"/>
    <w:lvl w:ilvl="0" w:tplc="080C0001">
      <w:start w:val="1"/>
      <w:numFmt w:val="bullet"/>
      <w:lvlText w:val=""/>
      <w:lvlJc w:val="left"/>
      <w:pPr>
        <w:ind w:left="720" w:hanging="360"/>
      </w:pPr>
      <w:rPr>
        <w:rFonts w:ascii="Symbol" w:hAnsi="Symbol" w:hint="default"/>
      </w:rPr>
    </w:lvl>
    <w:lvl w:ilvl="1" w:tplc="A1DA9758">
      <w:numFmt w:val="bullet"/>
      <w:lvlText w:val="•"/>
      <w:lvlJc w:val="left"/>
      <w:pPr>
        <w:ind w:left="1800" w:hanging="72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E074462"/>
    <w:multiLevelType w:val="hybridMultilevel"/>
    <w:tmpl w:val="35FC7E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EB55748"/>
    <w:multiLevelType w:val="hybridMultilevel"/>
    <w:tmpl w:val="48E2743E"/>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6">
    <w:nsid w:val="413B43DB"/>
    <w:multiLevelType w:val="hybridMultilevel"/>
    <w:tmpl w:val="9AD2F95E"/>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7">
    <w:nsid w:val="44582B52"/>
    <w:multiLevelType w:val="hybridMultilevel"/>
    <w:tmpl w:val="3F1450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46806B6E"/>
    <w:multiLevelType w:val="hybridMultilevel"/>
    <w:tmpl w:val="62CA5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AD1FE7"/>
    <w:multiLevelType w:val="hybridMultilevel"/>
    <w:tmpl w:val="B072BA42"/>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0">
    <w:nsid w:val="523F7D88"/>
    <w:multiLevelType w:val="hybridMultilevel"/>
    <w:tmpl w:val="3C5AAE8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nsid w:val="55B4341B"/>
    <w:multiLevelType w:val="hybridMultilevel"/>
    <w:tmpl w:val="4F94783E"/>
    <w:lvl w:ilvl="0" w:tplc="74C2AE86">
      <w:start w:val="1"/>
      <w:numFmt w:val="bullet"/>
      <w:lvlText w:val="•"/>
      <w:lvlJc w:val="left"/>
      <w:pPr>
        <w:tabs>
          <w:tab w:val="num" w:pos="720"/>
        </w:tabs>
        <w:ind w:left="720" w:hanging="360"/>
      </w:pPr>
      <w:rPr>
        <w:rFonts w:ascii="Arial" w:hAnsi="Arial" w:hint="default"/>
      </w:rPr>
    </w:lvl>
    <w:lvl w:ilvl="1" w:tplc="B7C0CD22" w:tentative="1">
      <w:start w:val="1"/>
      <w:numFmt w:val="bullet"/>
      <w:lvlText w:val="•"/>
      <w:lvlJc w:val="left"/>
      <w:pPr>
        <w:tabs>
          <w:tab w:val="num" w:pos="1440"/>
        </w:tabs>
        <w:ind w:left="1440" w:hanging="360"/>
      </w:pPr>
      <w:rPr>
        <w:rFonts w:ascii="Arial" w:hAnsi="Arial" w:hint="default"/>
      </w:rPr>
    </w:lvl>
    <w:lvl w:ilvl="2" w:tplc="3FCE28E6" w:tentative="1">
      <w:start w:val="1"/>
      <w:numFmt w:val="bullet"/>
      <w:lvlText w:val="•"/>
      <w:lvlJc w:val="left"/>
      <w:pPr>
        <w:tabs>
          <w:tab w:val="num" w:pos="2160"/>
        </w:tabs>
        <w:ind w:left="2160" w:hanging="360"/>
      </w:pPr>
      <w:rPr>
        <w:rFonts w:ascii="Arial" w:hAnsi="Arial" w:hint="default"/>
      </w:rPr>
    </w:lvl>
    <w:lvl w:ilvl="3" w:tplc="4CF247FA" w:tentative="1">
      <w:start w:val="1"/>
      <w:numFmt w:val="bullet"/>
      <w:lvlText w:val="•"/>
      <w:lvlJc w:val="left"/>
      <w:pPr>
        <w:tabs>
          <w:tab w:val="num" w:pos="2880"/>
        </w:tabs>
        <w:ind w:left="2880" w:hanging="360"/>
      </w:pPr>
      <w:rPr>
        <w:rFonts w:ascii="Arial" w:hAnsi="Arial" w:hint="default"/>
      </w:rPr>
    </w:lvl>
    <w:lvl w:ilvl="4" w:tplc="B50C3FF2" w:tentative="1">
      <w:start w:val="1"/>
      <w:numFmt w:val="bullet"/>
      <w:lvlText w:val="•"/>
      <w:lvlJc w:val="left"/>
      <w:pPr>
        <w:tabs>
          <w:tab w:val="num" w:pos="3600"/>
        </w:tabs>
        <w:ind w:left="3600" w:hanging="360"/>
      </w:pPr>
      <w:rPr>
        <w:rFonts w:ascii="Arial" w:hAnsi="Arial" w:hint="default"/>
      </w:rPr>
    </w:lvl>
    <w:lvl w:ilvl="5" w:tplc="A0265230" w:tentative="1">
      <w:start w:val="1"/>
      <w:numFmt w:val="bullet"/>
      <w:lvlText w:val="•"/>
      <w:lvlJc w:val="left"/>
      <w:pPr>
        <w:tabs>
          <w:tab w:val="num" w:pos="4320"/>
        </w:tabs>
        <w:ind w:left="4320" w:hanging="360"/>
      </w:pPr>
      <w:rPr>
        <w:rFonts w:ascii="Arial" w:hAnsi="Arial" w:hint="default"/>
      </w:rPr>
    </w:lvl>
    <w:lvl w:ilvl="6" w:tplc="5524AFD8" w:tentative="1">
      <w:start w:val="1"/>
      <w:numFmt w:val="bullet"/>
      <w:lvlText w:val="•"/>
      <w:lvlJc w:val="left"/>
      <w:pPr>
        <w:tabs>
          <w:tab w:val="num" w:pos="5040"/>
        </w:tabs>
        <w:ind w:left="5040" w:hanging="360"/>
      </w:pPr>
      <w:rPr>
        <w:rFonts w:ascii="Arial" w:hAnsi="Arial" w:hint="default"/>
      </w:rPr>
    </w:lvl>
    <w:lvl w:ilvl="7" w:tplc="68027394" w:tentative="1">
      <w:start w:val="1"/>
      <w:numFmt w:val="bullet"/>
      <w:lvlText w:val="•"/>
      <w:lvlJc w:val="left"/>
      <w:pPr>
        <w:tabs>
          <w:tab w:val="num" w:pos="5760"/>
        </w:tabs>
        <w:ind w:left="5760" w:hanging="360"/>
      </w:pPr>
      <w:rPr>
        <w:rFonts w:ascii="Arial" w:hAnsi="Arial" w:hint="default"/>
      </w:rPr>
    </w:lvl>
    <w:lvl w:ilvl="8" w:tplc="85E8904A" w:tentative="1">
      <w:start w:val="1"/>
      <w:numFmt w:val="bullet"/>
      <w:lvlText w:val="•"/>
      <w:lvlJc w:val="left"/>
      <w:pPr>
        <w:tabs>
          <w:tab w:val="num" w:pos="6480"/>
        </w:tabs>
        <w:ind w:left="6480" w:hanging="360"/>
      </w:pPr>
      <w:rPr>
        <w:rFonts w:ascii="Arial" w:hAnsi="Arial" w:hint="default"/>
      </w:rPr>
    </w:lvl>
  </w:abstractNum>
  <w:abstractNum w:abstractNumId="22">
    <w:nsid w:val="5629289F"/>
    <w:multiLevelType w:val="hybridMultilevel"/>
    <w:tmpl w:val="D2D84522"/>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3">
    <w:nsid w:val="61F5512C"/>
    <w:multiLevelType w:val="hybridMultilevel"/>
    <w:tmpl w:val="4E2EC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5471C5C"/>
    <w:multiLevelType w:val="hybridMultilevel"/>
    <w:tmpl w:val="72DE07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664D55DB"/>
    <w:multiLevelType w:val="hybridMultilevel"/>
    <w:tmpl w:val="D07CC1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6B1F5C35"/>
    <w:multiLevelType w:val="hybridMultilevel"/>
    <w:tmpl w:val="D83CF87C"/>
    <w:lvl w:ilvl="0" w:tplc="5602FE5C">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7">
    <w:nsid w:val="6E79752E"/>
    <w:multiLevelType w:val="hybridMultilevel"/>
    <w:tmpl w:val="6C4C03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8">
    <w:nsid w:val="76F97D5B"/>
    <w:multiLevelType w:val="hybridMultilevel"/>
    <w:tmpl w:val="A50E81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8A34FB2"/>
    <w:multiLevelType w:val="hybridMultilevel"/>
    <w:tmpl w:val="32380E22"/>
    <w:lvl w:ilvl="0" w:tplc="7F1E2A00">
      <w:start w:val="1"/>
      <w:numFmt w:val="decimal"/>
      <w:lvlText w:val="%1."/>
      <w:lvlJc w:val="left"/>
      <w:pPr>
        <w:ind w:left="2160" w:hanging="72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0">
    <w:nsid w:val="7DA57A72"/>
    <w:multiLevelType w:val="hybridMultilevel"/>
    <w:tmpl w:val="770A53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14"/>
  </w:num>
  <w:num w:numId="4">
    <w:abstractNumId w:val="25"/>
  </w:num>
  <w:num w:numId="5">
    <w:abstractNumId w:val="13"/>
  </w:num>
  <w:num w:numId="6">
    <w:abstractNumId w:val="2"/>
  </w:num>
  <w:num w:numId="7">
    <w:abstractNumId w:val="11"/>
  </w:num>
  <w:num w:numId="8">
    <w:abstractNumId w:val="4"/>
  </w:num>
  <w:num w:numId="9">
    <w:abstractNumId w:val="27"/>
  </w:num>
  <w:num w:numId="10">
    <w:abstractNumId w:val="26"/>
  </w:num>
  <w:num w:numId="11">
    <w:abstractNumId w:val="15"/>
  </w:num>
  <w:num w:numId="12">
    <w:abstractNumId w:val="16"/>
  </w:num>
  <w:num w:numId="13">
    <w:abstractNumId w:val="7"/>
  </w:num>
  <w:num w:numId="14">
    <w:abstractNumId w:val="8"/>
  </w:num>
  <w:num w:numId="15">
    <w:abstractNumId w:val="24"/>
  </w:num>
  <w:num w:numId="16">
    <w:abstractNumId w:val="29"/>
  </w:num>
  <w:num w:numId="17">
    <w:abstractNumId w:val="19"/>
  </w:num>
  <w:num w:numId="18">
    <w:abstractNumId w:val="5"/>
  </w:num>
  <w:num w:numId="19">
    <w:abstractNumId w:val="3"/>
  </w:num>
  <w:num w:numId="20">
    <w:abstractNumId w:val="30"/>
  </w:num>
  <w:num w:numId="21">
    <w:abstractNumId w:val="9"/>
  </w:num>
  <w:num w:numId="22">
    <w:abstractNumId w:val="17"/>
  </w:num>
  <w:num w:numId="23">
    <w:abstractNumId w:val="22"/>
  </w:num>
  <w:num w:numId="24">
    <w:abstractNumId w:val="18"/>
  </w:num>
  <w:num w:numId="25">
    <w:abstractNumId w:val="23"/>
  </w:num>
  <w:num w:numId="26">
    <w:abstractNumId w:val="1"/>
  </w:num>
  <w:num w:numId="27">
    <w:abstractNumId w:val="21"/>
  </w:num>
  <w:num w:numId="28">
    <w:abstractNumId w:val="10"/>
  </w:num>
  <w:num w:numId="29">
    <w:abstractNumId w:val="12"/>
  </w:num>
  <w:num w:numId="30">
    <w:abstractNumId w:val="2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07"/>
    <w:rsid w:val="000000DD"/>
    <w:rsid w:val="0000313F"/>
    <w:rsid w:val="0000443C"/>
    <w:rsid w:val="00005DE0"/>
    <w:rsid w:val="00015FAC"/>
    <w:rsid w:val="00024255"/>
    <w:rsid w:val="000253B1"/>
    <w:rsid w:val="00030543"/>
    <w:rsid w:val="0004744F"/>
    <w:rsid w:val="000956CD"/>
    <w:rsid w:val="000B11F1"/>
    <w:rsid w:val="000F1BCE"/>
    <w:rsid w:val="00146AB3"/>
    <w:rsid w:val="00174596"/>
    <w:rsid w:val="00177196"/>
    <w:rsid w:val="001955B7"/>
    <w:rsid w:val="001A6E83"/>
    <w:rsid w:val="001E4A00"/>
    <w:rsid w:val="00201156"/>
    <w:rsid w:val="00227F73"/>
    <w:rsid w:val="00240AF0"/>
    <w:rsid w:val="00251FAE"/>
    <w:rsid w:val="00254C67"/>
    <w:rsid w:val="0026092F"/>
    <w:rsid w:val="002B1C6E"/>
    <w:rsid w:val="002D6459"/>
    <w:rsid w:val="002E0118"/>
    <w:rsid w:val="00313268"/>
    <w:rsid w:val="0035347C"/>
    <w:rsid w:val="00386707"/>
    <w:rsid w:val="003C3B38"/>
    <w:rsid w:val="003D1611"/>
    <w:rsid w:val="003F1D5A"/>
    <w:rsid w:val="00470F0D"/>
    <w:rsid w:val="00474E33"/>
    <w:rsid w:val="004B753E"/>
    <w:rsid w:val="004C38DF"/>
    <w:rsid w:val="004E0FBC"/>
    <w:rsid w:val="004F07A5"/>
    <w:rsid w:val="005200D0"/>
    <w:rsid w:val="005210C8"/>
    <w:rsid w:val="00521337"/>
    <w:rsid w:val="00525110"/>
    <w:rsid w:val="00534CAF"/>
    <w:rsid w:val="00546024"/>
    <w:rsid w:val="005901E5"/>
    <w:rsid w:val="005906EA"/>
    <w:rsid w:val="005B3FC9"/>
    <w:rsid w:val="005B65AD"/>
    <w:rsid w:val="005C2C85"/>
    <w:rsid w:val="005D4EED"/>
    <w:rsid w:val="005E0CF6"/>
    <w:rsid w:val="00603DE7"/>
    <w:rsid w:val="00614E66"/>
    <w:rsid w:val="00617655"/>
    <w:rsid w:val="00624FD7"/>
    <w:rsid w:val="00631168"/>
    <w:rsid w:val="006461F2"/>
    <w:rsid w:val="006521EF"/>
    <w:rsid w:val="00672BD7"/>
    <w:rsid w:val="00684ED4"/>
    <w:rsid w:val="0068643B"/>
    <w:rsid w:val="0069094D"/>
    <w:rsid w:val="00692399"/>
    <w:rsid w:val="006947A9"/>
    <w:rsid w:val="006A4580"/>
    <w:rsid w:val="006A45B6"/>
    <w:rsid w:val="006B1C82"/>
    <w:rsid w:val="006D7F34"/>
    <w:rsid w:val="006F0929"/>
    <w:rsid w:val="00723E93"/>
    <w:rsid w:val="007418D1"/>
    <w:rsid w:val="007521AA"/>
    <w:rsid w:val="00773B69"/>
    <w:rsid w:val="00781264"/>
    <w:rsid w:val="007A3416"/>
    <w:rsid w:val="007B753D"/>
    <w:rsid w:val="007C5749"/>
    <w:rsid w:val="007C6B07"/>
    <w:rsid w:val="00815995"/>
    <w:rsid w:val="00822A1C"/>
    <w:rsid w:val="00852C2F"/>
    <w:rsid w:val="00891F69"/>
    <w:rsid w:val="00892C3C"/>
    <w:rsid w:val="008A0CEA"/>
    <w:rsid w:val="008B2610"/>
    <w:rsid w:val="008B288E"/>
    <w:rsid w:val="008D7654"/>
    <w:rsid w:val="009032BF"/>
    <w:rsid w:val="00916245"/>
    <w:rsid w:val="0092132C"/>
    <w:rsid w:val="009441C7"/>
    <w:rsid w:val="0096260A"/>
    <w:rsid w:val="009A6695"/>
    <w:rsid w:val="009D327F"/>
    <w:rsid w:val="009D5B12"/>
    <w:rsid w:val="00A52AA1"/>
    <w:rsid w:val="00A57023"/>
    <w:rsid w:val="00A74C11"/>
    <w:rsid w:val="00A811A6"/>
    <w:rsid w:val="00A835B0"/>
    <w:rsid w:val="00A84B03"/>
    <w:rsid w:val="00A87F69"/>
    <w:rsid w:val="00AA2133"/>
    <w:rsid w:val="00AA632D"/>
    <w:rsid w:val="00AE3499"/>
    <w:rsid w:val="00AE6E13"/>
    <w:rsid w:val="00AF3049"/>
    <w:rsid w:val="00B162A0"/>
    <w:rsid w:val="00B22ADE"/>
    <w:rsid w:val="00B23B3D"/>
    <w:rsid w:val="00B25673"/>
    <w:rsid w:val="00B45877"/>
    <w:rsid w:val="00B72127"/>
    <w:rsid w:val="00B7602B"/>
    <w:rsid w:val="00B775D1"/>
    <w:rsid w:val="00B866AC"/>
    <w:rsid w:val="00BB3256"/>
    <w:rsid w:val="00BD4F7F"/>
    <w:rsid w:val="00BE33B4"/>
    <w:rsid w:val="00C15D14"/>
    <w:rsid w:val="00C21C29"/>
    <w:rsid w:val="00C26487"/>
    <w:rsid w:val="00C41CC8"/>
    <w:rsid w:val="00C91E4E"/>
    <w:rsid w:val="00C9367C"/>
    <w:rsid w:val="00CB4A59"/>
    <w:rsid w:val="00CD477A"/>
    <w:rsid w:val="00D01AED"/>
    <w:rsid w:val="00D06028"/>
    <w:rsid w:val="00D26C1F"/>
    <w:rsid w:val="00D3474A"/>
    <w:rsid w:val="00D43C73"/>
    <w:rsid w:val="00D53399"/>
    <w:rsid w:val="00D93E01"/>
    <w:rsid w:val="00DB3583"/>
    <w:rsid w:val="00DE6841"/>
    <w:rsid w:val="00E25216"/>
    <w:rsid w:val="00E3139E"/>
    <w:rsid w:val="00E32C42"/>
    <w:rsid w:val="00E4169E"/>
    <w:rsid w:val="00E53C34"/>
    <w:rsid w:val="00E55A64"/>
    <w:rsid w:val="00E83888"/>
    <w:rsid w:val="00E87DAB"/>
    <w:rsid w:val="00E90A44"/>
    <w:rsid w:val="00EA4428"/>
    <w:rsid w:val="00EF1DFF"/>
    <w:rsid w:val="00F04B38"/>
    <w:rsid w:val="00F0626F"/>
    <w:rsid w:val="00F11B75"/>
    <w:rsid w:val="00F25CEF"/>
    <w:rsid w:val="00F31C81"/>
    <w:rsid w:val="00F3754F"/>
    <w:rsid w:val="00F44330"/>
    <w:rsid w:val="00F7588A"/>
    <w:rsid w:val="00F91866"/>
    <w:rsid w:val="00F960A3"/>
    <w:rsid w:val="00FC0564"/>
    <w:rsid w:val="00FC7AF6"/>
    <w:rsid w:val="00FE1878"/>
    <w:rsid w:val="00FF1A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lv-LV"/>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D1611"/>
  </w:style>
  <w:style w:type="paragraph" w:styleId="Heading1">
    <w:name w:val="heading 1"/>
    <w:basedOn w:val="Normal"/>
    <w:next w:val="Normal"/>
    <w:qFormat/>
    <w:rsid w:val="003D1611"/>
    <w:pPr>
      <w:numPr>
        <w:numId w:val="1"/>
      </w:numPr>
      <w:outlineLvl w:val="0"/>
    </w:pPr>
    <w:rPr>
      <w:kern w:val="28"/>
    </w:rPr>
  </w:style>
  <w:style w:type="paragraph" w:styleId="Heading2">
    <w:name w:val="heading 2"/>
    <w:basedOn w:val="Normal"/>
    <w:next w:val="Normal"/>
    <w:qFormat/>
    <w:rsid w:val="003D1611"/>
    <w:pPr>
      <w:numPr>
        <w:ilvl w:val="1"/>
        <w:numId w:val="1"/>
      </w:numPr>
      <w:outlineLvl w:val="1"/>
    </w:pPr>
  </w:style>
  <w:style w:type="paragraph" w:styleId="Heading3">
    <w:name w:val="heading 3"/>
    <w:basedOn w:val="Normal"/>
    <w:next w:val="Normal"/>
    <w:qFormat/>
    <w:rsid w:val="003D1611"/>
    <w:pPr>
      <w:numPr>
        <w:ilvl w:val="2"/>
        <w:numId w:val="1"/>
      </w:numPr>
      <w:outlineLvl w:val="2"/>
    </w:pPr>
  </w:style>
  <w:style w:type="paragraph" w:styleId="Heading4">
    <w:name w:val="heading 4"/>
    <w:basedOn w:val="Normal"/>
    <w:next w:val="Normal"/>
    <w:qFormat/>
    <w:rsid w:val="003D1611"/>
    <w:pPr>
      <w:numPr>
        <w:ilvl w:val="3"/>
        <w:numId w:val="1"/>
      </w:numPr>
      <w:outlineLvl w:val="3"/>
    </w:pPr>
  </w:style>
  <w:style w:type="paragraph" w:styleId="Heading5">
    <w:name w:val="heading 5"/>
    <w:basedOn w:val="Normal"/>
    <w:next w:val="Normal"/>
    <w:qFormat/>
    <w:rsid w:val="003D1611"/>
    <w:pPr>
      <w:numPr>
        <w:ilvl w:val="4"/>
        <w:numId w:val="1"/>
      </w:numPr>
      <w:outlineLvl w:val="4"/>
    </w:pPr>
  </w:style>
  <w:style w:type="paragraph" w:styleId="Heading6">
    <w:name w:val="heading 6"/>
    <w:basedOn w:val="Normal"/>
    <w:next w:val="Normal"/>
    <w:qFormat/>
    <w:rsid w:val="003D1611"/>
    <w:pPr>
      <w:numPr>
        <w:ilvl w:val="5"/>
        <w:numId w:val="1"/>
      </w:numPr>
      <w:outlineLvl w:val="5"/>
    </w:pPr>
  </w:style>
  <w:style w:type="paragraph" w:styleId="Heading7">
    <w:name w:val="heading 7"/>
    <w:basedOn w:val="Normal"/>
    <w:next w:val="Normal"/>
    <w:qFormat/>
    <w:rsid w:val="003D1611"/>
    <w:pPr>
      <w:numPr>
        <w:ilvl w:val="6"/>
        <w:numId w:val="1"/>
      </w:numPr>
      <w:outlineLvl w:val="6"/>
    </w:pPr>
  </w:style>
  <w:style w:type="paragraph" w:styleId="Heading8">
    <w:name w:val="heading 8"/>
    <w:basedOn w:val="Normal"/>
    <w:next w:val="Normal"/>
    <w:qFormat/>
    <w:rsid w:val="003D1611"/>
    <w:pPr>
      <w:numPr>
        <w:ilvl w:val="7"/>
        <w:numId w:val="1"/>
      </w:numPr>
      <w:outlineLvl w:val="7"/>
    </w:pPr>
  </w:style>
  <w:style w:type="paragraph" w:styleId="Heading9">
    <w:name w:val="heading 9"/>
    <w:basedOn w:val="Normal"/>
    <w:next w:val="Normal"/>
    <w:qFormat/>
    <w:rsid w:val="003D1611"/>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D1611"/>
  </w:style>
  <w:style w:type="paragraph" w:styleId="FootnoteText">
    <w:name w:val="footnote text"/>
    <w:basedOn w:val="Normal"/>
    <w:qFormat/>
    <w:rsid w:val="003D1611"/>
    <w:pPr>
      <w:keepLines/>
      <w:spacing w:after="60" w:line="240" w:lineRule="auto"/>
      <w:ind w:left="567" w:hanging="567"/>
    </w:pPr>
    <w:rPr>
      <w:sz w:val="16"/>
    </w:rPr>
  </w:style>
  <w:style w:type="paragraph" w:styleId="Header">
    <w:name w:val="header"/>
    <w:basedOn w:val="Normal"/>
    <w:qFormat/>
    <w:rsid w:val="003D1611"/>
  </w:style>
  <w:style w:type="paragraph" w:customStyle="1" w:styleId="quotes">
    <w:name w:val="quotes"/>
    <w:basedOn w:val="Normal"/>
    <w:next w:val="Normal"/>
    <w:rsid w:val="003D1611"/>
    <w:pPr>
      <w:ind w:left="720"/>
    </w:pPr>
    <w:rPr>
      <w:i/>
    </w:rPr>
  </w:style>
  <w:style w:type="character" w:styleId="FootnoteReference">
    <w:name w:val="footnote reference"/>
    <w:basedOn w:val="DefaultParagraphFont"/>
    <w:unhideWhenUsed/>
    <w:qFormat/>
    <w:rsid w:val="003D1611"/>
    <w:rPr>
      <w:sz w:val="24"/>
      <w:vertAlign w:val="superscript"/>
    </w:rPr>
  </w:style>
  <w:style w:type="paragraph" w:styleId="ListParagraph">
    <w:name w:val="List Paragraph"/>
    <w:basedOn w:val="Normal"/>
    <w:uiPriority w:val="34"/>
    <w:qFormat/>
    <w:rsid w:val="00D43C73"/>
    <w:pPr>
      <w:ind w:left="720"/>
      <w:contextualSpacing/>
    </w:pPr>
  </w:style>
  <w:style w:type="character" w:customStyle="1" w:styleId="FooterChar">
    <w:name w:val="Footer Char"/>
    <w:basedOn w:val="DefaultParagraphFont"/>
    <w:link w:val="Footer"/>
    <w:rsid w:val="004C38DF"/>
    <w:rPr>
      <w:lang w:val="lv-LV"/>
    </w:rPr>
  </w:style>
  <w:style w:type="character" w:styleId="Hyperlink">
    <w:name w:val="Hyperlink"/>
    <w:basedOn w:val="DefaultParagraphFont"/>
    <w:rsid w:val="004E0FBC"/>
    <w:rPr>
      <w:color w:val="0000FF" w:themeColor="hyperlink"/>
      <w:u w:val="single"/>
    </w:rPr>
  </w:style>
  <w:style w:type="paragraph" w:styleId="BalloonText">
    <w:name w:val="Balloon Text"/>
    <w:basedOn w:val="Normal"/>
    <w:link w:val="BalloonTextChar"/>
    <w:rsid w:val="001E4A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E4A00"/>
    <w:rPr>
      <w:rFonts w:ascii="Tahoma" w:hAnsi="Tahoma" w:cs="Tahoma"/>
      <w:sz w:val="16"/>
      <w:szCs w:val="16"/>
      <w:lang w:val="lv-LV"/>
    </w:rPr>
  </w:style>
  <w:style w:type="character" w:styleId="FollowedHyperlink">
    <w:name w:val="FollowedHyperlink"/>
    <w:basedOn w:val="DefaultParagraphFont"/>
    <w:rsid w:val="000000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lv-LV"/>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D1611"/>
  </w:style>
  <w:style w:type="paragraph" w:styleId="Heading1">
    <w:name w:val="heading 1"/>
    <w:basedOn w:val="Normal"/>
    <w:next w:val="Normal"/>
    <w:qFormat/>
    <w:rsid w:val="003D1611"/>
    <w:pPr>
      <w:numPr>
        <w:numId w:val="1"/>
      </w:numPr>
      <w:outlineLvl w:val="0"/>
    </w:pPr>
    <w:rPr>
      <w:kern w:val="28"/>
    </w:rPr>
  </w:style>
  <w:style w:type="paragraph" w:styleId="Heading2">
    <w:name w:val="heading 2"/>
    <w:basedOn w:val="Normal"/>
    <w:next w:val="Normal"/>
    <w:qFormat/>
    <w:rsid w:val="003D1611"/>
    <w:pPr>
      <w:numPr>
        <w:ilvl w:val="1"/>
        <w:numId w:val="1"/>
      </w:numPr>
      <w:outlineLvl w:val="1"/>
    </w:pPr>
  </w:style>
  <w:style w:type="paragraph" w:styleId="Heading3">
    <w:name w:val="heading 3"/>
    <w:basedOn w:val="Normal"/>
    <w:next w:val="Normal"/>
    <w:qFormat/>
    <w:rsid w:val="003D1611"/>
    <w:pPr>
      <w:numPr>
        <w:ilvl w:val="2"/>
        <w:numId w:val="1"/>
      </w:numPr>
      <w:outlineLvl w:val="2"/>
    </w:pPr>
  </w:style>
  <w:style w:type="paragraph" w:styleId="Heading4">
    <w:name w:val="heading 4"/>
    <w:basedOn w:val="Normal"/>
    <w:next w:val="Normal"/>
    <w:qFormat/>
    <w:rsid w:val="003D1611"/>
    <w:pPr>
      <w:numPr>
        <w:ilvl w:val="3"/>
        <w:numId w:val="1"/>
      </w:numPr>
      <w:outlineLvl w:val="3"/>
    </w:pPr>
  </w:style>
  <w:style w:type="paragraph" w:styleId="Heading5">
    <w:name w:val="heading 5"/>
    <w:basedOn w:val="Normal"/>
    <w:next w:val="Normal"/>
    <w:qFormat/>
    <w:rsid w:val="003D1611"/>
    <w:pPr>
      <w:numPr>
        <w:ilvl w:val="4"/>
        <w:numId w:val="1"/>
      </w:numPr>
      <w:outlineLvl w:val="4"/>
    </w:pPr>
  </w:style>
  <w:style w:type="paragraph" w:styleId="Heading6">
    <w:name w:val="heading 6"/>
    <w:basedOn w:val="Normal"/>
    <w:next w:val="Normal"/>
    <w:qFormat/>
    <w:rsid w:val="003D1611"/>
    <w:pPr>
      <w:numPr>
        <w:ilvl w:val="5"/>
        <w:numId w:val="1"/>
      </w:numPr>
      <w:outlineLvl w:val="5"/>
    </w:pPr>
  </w:style>
  <w:style w:type="paragraph" w:styleId="Heading7">
    <w:name w:val="heading 7"/>
    <w:basedOn w:val="Normal"/>
    <w:next w:val="Normal"/>
    <w:qFormat/>
    <w:rsid w:val="003D1611"/>
    <w:pPr>
      <w:numPr>
        <w:ilvl w:val="6"/>
        <w:numId w:val="1"/>
      </w:numPr>
      <w:outlineLvl w:val="6"/>
    </w:pPr>
  </w:style>
  <w:style w:type="paragraph" w:styleId="Heading8">
    <w:name w:val="heading 8"/>
    <w:basedOn w:val="Normal"/>
    <w:next w:val="Normal"/>
    <w:qFormat/>
    <w:rsid w:val="003D1611"/>
    <w:pPr>
      <w:numPr>
        <w:ilvl w:val="7"/>
        <w:numId w:val="1"/>
      </w:numPr>
      <w:outlineLvl w:val="7"/>
    </w:pPr>
  </w:style>
  <w:style w:type="paragraph" w:styleId="Heading9">
    <w:name w:val="heading 9"/>
    <w:basedOn w:val="Normal"/>
    <w:next w:val="Normal"/>
    <w:qFormat/>
    <w:rsid w:val="003D1611"/>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D1611"/>
  </w:style>
  <w:style w:type="paragraph" w:styleId="FootnoteText">
    <w:name w:val="footnote text"/>
    <w:basedOn w:val="Normal"/>
    <w:qFormat/>
    <w:rsid w:val="003D1611"/>
    <w:pPr>
      <w:keepLines/>
      <w:spacing w:after="60" w:line="240" w:lineRule="auto"/>
      <w:ind w:left="567" w:hanging="567"/>
    </w:pPr>
    <w:rPr>
      <w:sz w:val="16"/>
    </w:rPr>
  </w:style>
  <w:style w:type="paragraph" w:styleId="Header">
    <w:name w:val="header"/>
    <w:basedOn w:val="Normal"/>
    <w:qFormat/>
    <w:rsid w:val="003D1611"/>
  </w:style>
  <w:style w:type="paragraph" w:customStyle="1" w:styleId="quotes">
    <w:name w:val="quotes"/>
    <w:basedOn w:val="Normal"/>
    <w:next w:val="Normal"/>
    <w:rsid w:val="003D1611"/>
    <w:pPr>
      <w:ind w:left="720"/>
    </w:pPr>
    <w:rPr>
      <w:i/>
    </w:rPr>
  </w:style>
  <w:style w:type="character" w:styleId="FootnoteReference">
    <w:name w:val="footnote reference"/>
    <w:basedOn w:val="DefaultParagraphFont"/>
    <w:unhideWhenUsed/>
    <w:qFormat/>
    <w:rsid w:val="003D1611"/>
    <w:rPr>
      <w:sz w:val="24"/>
      <w:vertAlign w:val="superscript"/>
    </w:rPr>
  </w:style>
  <w:style w:type="paragraph" w:styleId="ListParagraph">
    <w:name w:val="List Paragraph"/>
    <w:basedOn w:val="Normal"/>
    <w:uiPriority w:val="34"/>
    <w:qFormat/>
    <w:rsid w:val="00D43C73"/>
    <w:pPr>
      <w:ind w:left="720"/>
      <w:contextualSpacing/>
    </w:pPr>
  </w:style>
  <w:style w:type="character" w:customStyle="1" w:styleId="FooterChar">
    <w:name w:val="Footer Char"/>
    <w:basedOn w:val="DefaultParagraphFont"/>
    <w:link w:val="Footer"/>
    <w:rsid w:val="004C38DF"/>
    <w:rPr>
      <w:lang w:val="lv-LV"/>
    </w:rPr>
  </w:style>
  <w:style w:type="character" w:styleId="Hyperlink">
    <w:name w:val="Hyperlink"/>
    <w:basedOn w:val="DefaultParagraphFont"/>
    <w:rsid w:val="004E0FBC"/>
    <w:rPr>
      <w:color w:val="0000FF" w:themeColor="hyperlink"/>
      <w:u w:val="single"/>
    </w:rPr>
  </w:style>
  <w:style w:type="paragraph" w:styleId="BalloonText">
    <w:name w:val="Balloon Text"/>
    <w:basedOn w:val="Normal"/>
    <w:link w:val="BalloonTextChar"/>
    <w:rsid w:val="001E4A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E4A00"/>
    <w:rPr>
      <w:rFonts w:ascii="Tahoma" w:hAnsi="Tahoma" w:cs="Tahoma"/>
      <w:sz w:val="16"/>
      <w:szCs w:val="16"/>
      <w:lang w:val="lv-LV"/>
    </w:rPr>
  </w:style>
  <w:style w:type="character" w:styleId="FollowedHyperlink">
    <w:name w:val="FollowedHyperlink"/>
    <w:basedOn w:val="DefaultParagraphFont"/>
    <w:rsid w:val="000000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48739">
      <w:bodyDiv w:val="1"/>
      <w:marLeft w:val="0"/>
      <w:marRight w:val="0"/>
      <w:marTop w:val="0"/>
      <w:marBottom w:val="0"/>
      <w:divBdr>
        <w:top w:val="none" w:sz="0" w:space="0" w:color="auto"/>
        <w:left w:val="none" w:sz="0" w:space="0" w:color="auto"/>
        <w:bottom w:val="none" w:sz="0" w:space="0" w:color="auto"/>
        <w:right w:val="none" w:sz="0" w:space="0" w:color="auto"/>
      </w:divBdr>
    </w:div>
    <w:div w:id="1106540442">
      <w:bodyDiv w:val="1"/>
      <w:marLeft w:val="0"/>
      <w:marRight w:val="0"/>
      <w:marTop w:val="0"/>
      <w:marBottom w:val="0"/>
      <w:divBdr>
        <w:top w:val="none" w:sz="0" w:space="0" w:color="auto"/>
        <w:left w:val="none" w:sz="0" w:space="0" w:color="auto"/>
        <w:bottom w:val="none" w:sz="0" w:space="0" w:color="auto"/>
        <w:right w:val="none" w:sz="0" w:space="0" w:color="auto"/>
      </w:divBdr>
      <w:divsChild>
        <w:div w:id="258372020">
          <w:marLeft w:val="720"/>
          <w:marRight w:val="0"/>
          <w:marTop w:val="0"/>
          <w:marBottom w:val="0"/>
          <w:divBdr>
            <w:top w:val="none" w:sz="0" w:space="0" w:color="auto"/>
            <w:left w:val="none" w:sz="0" w:space="0" w:color="auto"/>
            <w:bottom w:val="none" w:sz="0" w:space="0" w:color="auto"/>
            <w:right w:val="none" w:sz="0" w:space="0" w:color="auto"/>
          </w:divBdr>
        </w:div>
      </w:divsChild>
    </w:div>
    <w:div w:id="1246721352">
      <w:bodyDiv w:val="1"/>
      <w:marLeft w:val="0"/>
      <w:marRight w:val="0"/>
      <w:marTop w:val="0"/>
      <w:marBottom w:val="0"/>
      <w:divBdr>
        <w:top w:val="none" w:sz="0" w:space="0" w:color="auto"/>
        <w:left w:val="none" w:sz="0" w:space="0" w:color="auto"/>
        <w:bottom w:val="none" w:sz="0" w:space="0" w:color="auto"/>
        <w:right w:val="none" w:sz="0" w:space="0" w:color="auto"/>
      </w:divBdr>
      <w:divsChild>
        <w:div w:id="542793273">
          <w:marLeft w:val="720"/>
          <w:marRight w:val="0"/>
          <w:marTop w:val="0"/>
          <w:marBottom w:val="0"/>
          <w:divBdr>
            <w:top w:val="none" w:sz="0" w:space="0" w:color="auto"/>
            <w:left w:val="none" w:sz="0" w:space="0" w:color="auto"/>
            <w:bottom w:val="none" w:sz="0" w:space="0" w:color="auto"/>
            <w:right w:val="none" w:sz="0" w:space="0" w:color="auto"/>
          </w:divBdr>
        </w:div>
      </w:divsChild>
    </w:div>
  </w:divs>
  <w:encoding w:val="windows-1250"/>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www.europeana.eu/portal/lv" TargetMode="External"/><Relationship Id="rId26" Type="http://schemas.openxmlformats.org/officeDocument/2006/relationships/hyperlink" Target="https://www.facebook.com/youreuropeyoursay/"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yperlink" Target="http://eur-lex.europa.eu/legal-content/LV/TXT/?uri=CELEX:12016ME/TXT"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ec.europa.eu/programmes/creative-europe/actions" TargetMode="External"/><Relationship Id="rId25" Type="http://schemas.openxmlformats.org/officeDocument/2006/relationships/image" Target="cid:image003.png@01D27D69.83C43E00" TargetMode="External"/><Relationship Id="rId33" Type="http://schemas.openxmlformats.org/officeDocument/2006/relationships/hyperlink" Target="http://eur-lex.europa.eu/legal-content/LV/TXT/?uri=CELEX:12016ME/TXT" TargetMode="External"/><Relationship Id="rId38"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yperlink" Target="http://www.eesc.europa.eu/lv/node/53901" TargetMode="External"/><Relationship Id="rId20" Type="http://schemas.openxmlformats.org/officeDocument/2006/relationships/hyperlink" Target="http://instagram.com/youreurope/" TargetMode="External"/><Relationship Id="rId29" Type="http://schemas.openxmlformats.org/officeDocument/2006/relationships/hyperlink" Target="http://www.eesc.europa.eu/YEYS201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3.png"/><Relationship Id="rId32" Type="http://schemas.openxmlformats.org/officeDocument/2006/relationships/hyperlink" Target="http://www.eesc.europa.eu/?i=portal.en.the-committee" TargetMode="External"/><Relationship Id="rId37" Type="http://schemas.openxmlformats.org/officeDocument/2006/relationships/image" Target="media/image5.png"/><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cultureinexternalrelations.eu/" TargetMode="External"/><Relationship Id="rId23" Type="http://schemas.openxmlformats.org/officeDocument/2006/relationships/hyperlink" Target="https://twitter.com/youreurope" TargetMode="External"/><Relationship Id="rId28" Type="http://schemas.openxmlformats.org/officeDocument/2006/relationships/image" Target="media/image4.jpeg"/><Relationship Id="rId36" Type="http://schemas.openxmlformats.org/officeDocument/2006/relationships/hyperlink" Target="http://eur-lex.europa.eu/legal-content/LV/TXT/HTML/?uri=CELEX:12016P/TXT&amp;from=LV" TargetMode="External"/><Relationship Id="rId10" Type="http://schemas.openxmlformats.org/officeDocument/2006/relationships/webSettings" Target="webSettings.xml"/><Relationship Id="rId19" Type="http://schemas.openxmlformats.org/officeDocument/2006/relationships/hyperlink" Target="http://ec.europa.eu/programmes/erasmus-plus/node_lv" TargetMode="External"/><Relationship Id="rId31" Type="http://schemas.openxmlformats.org/officeDocument/2006/relationships/hyperlink" Target="https://europa.eu/cultural-heritage/european-year-cultural-heritage_l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eas.europa.eu/topics/culture_en" TargetMode="External"/><Relationship Id="rId22" Type="http://schemas.openxmlformats.org/officeDocument/2006/relationships/image" Target="cid:image004.png@01D27D69.83C43E00" TargetMode="External"/><Relationship Id="rId27" Type="http://schemas.openxmlformats.org/officeDocument/2006/relationships/hyperlink" Target="https://www.google.be/search?hl=fr&amp;rls=com.microsoft:fr-BE:IE-Address&amp;biw=1477&amp;bih=718&amp;tbm=isch&amp;q=logo+facebook&amp;sa=X&amp;ved=0ahUKEwiZw6iIyN7XAhURU1AKHRcjAjQQhyYIIg" TargetMode="External"/><Relationship Id="rId30" Type="http://schemas.openxmlformats.org/officeDocument/2006/relationships/hyperlink" Target="http://www.eesc.europa.eu/en/news-media/videos/your-europe-your-say-2017-young-peoples-priorities-europe" TargetMode="External"/><Relationship Id="rId35" Type="http://schemas.openxmlformats.org/officeDocument/2006/relationships/hyperlink" Target="http://eur-lex.europa.eu/legal-content/LV/TXT/?uri=CELEX:12016ME/TX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8B203C585D2E54E8477D21D46703D0B" ma:contentTypeVersion="4" ma:contentTypeDescription="Defines the documents for Document Manager V2" ma:contentTypeScope="" ma:versionID="3f64119e6ef0341831616a1b03f5ae53">
  <xsd:schema xmlns:xsd="http://www.w3.org/2001/XMLSchema" xmlns:xs="http://www.w3.org/2001/XMLSchema" xmlns:p="http://schemas.microsoft.com/office/2006/metadata/properties" xmlns:ns2="8a3471f6-0f36-4ccf-b5ee-1ca67ea797ef" xmlns:ns3="http://schemas.microsoft.com/sharepoint/v3/fields" xmlns:ns4="aec2565f-fa8c-45b6-95fc-3f27706042d7" targetNamespace="http://schemas.microsoft.com/office/2006/metadata/properties" ma:root="true" ma:fieldsID="d5014c4f35df7613a330b0d3999c5d27" ns2:_="" ns3:_="" ns4:_="">
    <xsd:import namespace="8a3471f6-0f36-4ccf-b5ee-1ca67ea797ef"/>
    <xsd:import namespace="http://schemas.microsoft.com/sharepoint/v3/fields"/>
    <xsd:import namespace="aec2565f-fa8c-45b6-95fc-3f27706042d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c2565f-fa8c-45b6-95fc-3f27706042d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WTPCSN73YJ26-8-5375</_dlc_DocId>
    <_dlc_DocIdUrl xmlns="8a3471f6-0f36-4ccf-b5ee-1ca67ea797ef">
      <Url>http://dm/EESC/2017/_layouts/DocIdRedir.aspx?ID=WTPCSN73YJ26-8-5375</Url>
      <Description>WTPCSN73YJ26-8-5375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aec2565f-fa8c-45b6-95fc-3f27706042d7"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2018-01-10T12:00:00+00:00</ProductionDate>
    <FicheYear xmlns="8a3471f6-0f36-4ccf-b5ee-1ca67ea797ef">2017</FicheYear>
    <DocumentNumber xmlns="aec2565f-fa8c-45b6-95fc-3f27706042d7">5767</DocumentNumbe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a3471f6-0f36-4ccf-b5ee-1ca67ea797ef">
      <Value>37</Value>
      <Value>36</Value>
      <Value>35</Value>
      <Value>34</Value>
      <Value>33</Value>
      <Value>32</Value>
      <Value>31</Value>
      <Value>30</Value>
      <Value>29</Value>
      <Value>28</Value>
      <Value>27</Value>
      <Value>26</Value>
      <Value>25</Value>
      <Value>24</Value>
      <Value>23</Value>
      <Value>22</Value>
      <Value>18</Value>
      <Value>15</Value>
      <Value>14</Value>
      <Value>12</Value>
      <Value>8</Value>
      <Value>6</Value>
      <Value>5</Value>
      <Value>4</Value>
      <Value>3</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MeetingDate xmlns="8a3471f6-0f36-4ccf-b5ee-1ca67ea797ef"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13480</FicheNumber>
    <DocumentYear xmlns="8a3471f6-0f36-4ccf-b5ee-1ca67ea797ef">2017</DocumentYear>
    <DocumentPart xmlns="8a3471f6-0f36-4ccf-b5ee-1ca67ea797ef">0</DocumentPart>
    <AdoptionDate xmlns="8a3471f6-0f36-4ccf-b5ee-1ca67ea797ef" xsi:nil="true"/>
    <RequestingService xmlns="8a3471f6-0f36-4ccf-b5ee-1ca67ea797ef">Visites / Publications</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D5FF4-DD0B-4475-A13F-FC776E8EE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aec2565f-fa8c-45b6-95fc-3f2770604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6E0AE9-600E-44AF-865B-893F2FA923F4}">
  <ds:schemaRefs>
    <ds:schemaRef ds:uri="http://schemas.microsoft.com/sharepoint/events"/>
  </ds:schemaRefs>
</ds:datastoreItem>
</file>

<file path=customXml/itemProps3.xml><?xml version="1.0" encoding="utf-8"?>
<ds:datastoreItem xmlns:ds="http://schemas.openxmlformats.org/officeDocument/2006/customXml" ds:itemID="{1CE8E7CF-F210-419F-89A8-BB7C2A7184E5}">
  <ds:schemaRefs>
    <ds:schemaRef ds:uri="http://schemas.microsoft.com/sharepoint/v3/contenttype/forms"/>
  </ds:schemaRefs>
</ds:datastoreItem>
</file>

<file path=customXml/itemProps4.xml><?xml version="1.0" encoding="utf-8"?>
<ds:datastoreItem xmlns:ds="http://schemas.openxmlformats.org/officeDocument/2006/customXml" ds:itemID="{E8A02A51-CF71-47AE-93A2-4E679275F8A4}">
  <ds:schemaRefs>
    <ds:schemaRef ds:uri="http://purl.org/dc/dcmitype/"/>
    <ds:schemaRef ds:uri="http://schemas.microsoft.com/office/2006/documentManagement/types"/>
    <ds:schemaRef ds:uri="http://schemas.microsoft.com/sharepoint/v3/fields"/>
    <ds:schemaRef ds:uri="http://schemas.openxmlformats.org/package/2006/metadata/core-properties"/>
    <ds:schemaRef ds:uri="http://www.w3.org/XML/1998/namespace"/>
    <ds:schemaRef ds:uri="http://purl.org/dc/elements/1.1/"/>
    <ds:schemaRef ds:uri="8a3471f6-0f36-4ccf-b5ee-1ca67ea797ef"/>
    <ds:schemaRef ds:uri="http://purl.org/dc/terms/"/>
    <ds:schemaRef ds:uri="http://schemas.microsoft.com/office/infopath/2007/PartnerControls"/>
    <ds:schemaRef ds:uri="aec2565f-fa8c-45b6-95fc-3f27706042d7"/>
    <ds:schemaRef ds:uri="http://schemas.microsoft.com/office/2006/metadata/properties"/>
  </ds:schemaRefs>
</ds:datastoreItem>
</file>

<file path=customXml/itemProps5.xml><?xml version="1.0" encoding="utf-8"?>
<ds:datastoreItem xmlns:ds="http://schemas.openxmlformats.org/officeDocument/2006/customXml" ds:itemID="{09AB7A87-9314-4160-B3CD-910154039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5</Pages>
  <Words>1378</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YEYS darba dokuments</vt:lpstr>
    </vt:vector>
  </TitlesOfParts>
  <Company>CESE-CdR</Company>
  <LinksUpToDate>false</LinksUpToDate>
  <CharactersWithSpaces>11567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darba dokuments</dc:title>
  <dc:subject>Informatīvs dokuments</dc:subject>
  <dc:creator>Cécile Carer</dc:creator>
  <cp:keywords>EESC-2017-05767-00-00-INFO-TRA-LV</cp:keywords>
  <dc:description>Rapporteur: -_x000d_
Original language: EN_x000d_
Date of document: 10/01/2018_x000d_
Date of meeting: _x000d_
External documents: -_x000d_
Administrator responsible: Carer Cécile, telephone: + 2 546 9247_x000d_
_x000d_
Abstract:</dc:description>
  <cp:lastModifiedBy>Daniele Vitali</cp:lastModifiedBy>
  <cp:revision>4</cp:revision>
  <cp:lastPrinted>2017-11-20T15:46:00Z</cp:lastPrinted>
  <dcterms:created xsi:type="dcterms:W3CDTF">2018-01-10T10:11:00Z</dcterms:created>
  <dcterms:modified xsi:type="dcterms:W3CDTF">2018-01-10T13:12:00Z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04/12/2017, 04/01/2017, 13/12/2016, 13/12/2016, 13/12/2016</vt:lpwstr>
  </property>
  <property fmtid="{D5CDD505-2E9C-101B-9397-08002B2CF9AE}" pid="4" name="Pref_Time">
    <vt:lpwstr>09:00:12, 12:25:27, 15:55:51, 11:30:26, 10:46:46</vt:lpwstr>
  </property>
  <property fmtid="{D5CDD505-2E9C-101B-9397-08002B2CF9AE}" pid="5" name="Pref_User">
    <vt:lpwstr>tvoc, mkop, enied, jhvi, ssex</vt:lpwstr>
  </property>
  <property fmtid="{D5CDD505-2E9C-101B-9397-08002B2CF9AE}" pid="6" name="Pref_FileName">
    <vt:lpwstr>EESC-2017-05767-00-00-INFO-ORI.docx, EESC-2016-06701-00-02-INFO-ORI.docx, EESC-2016-06701-00-01-INFO-ORI.docx, EESC-2016-06701-00-00-INFO-TRA-EN-CRR.docx, EESC-2016-06701-00-00-INFO-CRR-EN.docx</vt:lpwstr>
  </property>
  <property fmtid="{D5CDD505-2E9C-101B-9397-08002B2CF9AE}" pid="7" name="ContentTypeId">
    <vt:lpwstr>0x010100EA97B91038054C99906057A708A1480A0098B203C585D2E54E8477D21D46703D0B</vt:lpwstr>
  </property>
  <property fmtid="{D5CDD505-2E9C-101B-9397-08002B2CF9AE}" pid="8" name="_dlc_DocIdItemGuid">
    <vt:lpwstr>11b5bcf7-0ad3-4181-802f-e38ec0b89af8</vt:lpwstr>
  </property>
  <property fmtid="{D5CDD505-2E9C-101B-9397-08002B2CF9AE}" pid="9" name="DocumentType_0">
    <vt:lpwstr>INFO|d9136e7c-93a9-4c42-9d28-92b61e85f80c</vt:lpwstr>
  </property>
  <property fmtid="{D5CDD505-2E9C-101B-9397-08002B2CF9AE}" pid="10" name="AvailableTranslations">
    <vt:lpwstr>34;#SK|46d9fce0-ef79-4f71-b89b-cd6aa82426b8;#37;#RO|feb747a2-64cd-4299-af12-4833ddc30497;#18;#DE|f6b31e5a-26fa-4935-b661-318e46daf27e;#15;#PT|50ccc04a-eadd-42ae-a0cb-acaf45f812ba;#22;#IT|0774613c-01ed-4e5d-a25d-11d2388de825;#23;#DA|5d49c027-8956-412b-aa16</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5767</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3;#INFO|d9136e7c-93a9-4c42-9d28-92b61e85f80c</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37;#RO|feb747a2-64cd-4299-af12-4833ddc30497;#36;#BG|1a1b3951-7821-4e6a-85f5-5673fc08bd2c;#35;#SL|98a412ae-eb01-49e9-ae3d-585a81724cfc;#34;#SK|46d9fce0-ef79-4f71-b89b-cd6aa82426b8;#33;#PL|1e03da61-4678-4e07-b136-b5024ca9197b;#31;#LT|a7ff5ce7-6123-4f68-865a</vt:lpwstr>
  </property>
  <property fmtid="{D5CDD505-2E9C-101B-9397-08002B2CF9AE}" pid="30" name="AvailableTranslations_0">
    <vt:lpwstr>SK|46d9fce0-ef79-4f71-b89b-cd6aa82426b8;RO|feb747a2-64cd-4299-af12-4833ddc30497;DE|f6b31e5a-26fa-4935-b661-318e46daf27e;PT|50ccc04a-eadd-42ae-a0cb-acaf45f812ba;IT|0774613c-01ed-4e5d-a25d-11d2388de825;DA|5d49c027-8956-412b-aa16-e85a0f96ad0e;NL|55c6556c-b4f</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13480</vt:i4>
  </property>
  <property fmtid="{D5CDD505-2E9C-101B-9397-08002B2CF9AE}" pid="34" name="DocumentYear">
    <vt:i4>2017</vt:i4>
  </property>
  <property fmtid="{D5CDD505-2E9C-101B-9397-08002B2CF9AE}" pid="35" name="DocumentLanguage">
    <vt:lpwstr>30;#LV|46f7e311-5d9f-4663-b433-18aeccb7ace7</vt:lpwstr>
  </property>
  <property fmtid="{D5CDD505-2E9C-101B-9397-08002B2CF9AE}" pid="36" name="DocumentLanguage_0">
    <vt:lpwstr>EN|f2175f21-25d7-44a3-96da-d6a61b075e1b</vt:lpwstr>
  </property>
</Properties>
</file>