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7C3171" w:rsidRDefault="006A08D5" w:rsidP="00225F42">
      <w:pPr>
        <w:snapToGrid w:val="0"/>
        <w:jc w:val="center"/>
        <w:rPr>
          <w:lang w:val="sk-SK"/>
        </w:rPr>
      </w:pPr>
      <w:r w:rsidRPr="007C3171">
        <w:rPr>
          <w:lang w:val="sk-SK"/>
        </w:rPr>
        <w:fldChar w:fldCharType="begin"/>
      </w:r>
      <w:r w:rsidRPr="007C3171">
        <w:rPr>
          <w:lang w:val="sk-SK"/>
        </w:rPr>
        <w:instrText xml:space="preserve">  </w:instrText>
      </w:r>
      <w:r w:rsidRPr="007C3171">
        <w:rPr>
          <w:lang w:val="sk-SK"/>
        </w:rPr>
        <w:fldChar w:fldCharType="end"/>
      </w:r>
      <w:r w:rsidRPr="007C3171">
        <w:rPr>
          <w:lang w:val="sk-SK"/>
        </w:rPr>
        <mc:AlternateContent>
          <mc:Choice Requires="wps">
            <w:drawing>
              <wp:anchor distT="0" distB="0" distL="114300" distR="114300" simplePos="0" relativeHeight="251659264" behindDoc="1" locked="0" layoutInCell="0" allowOverlap="1" wp14:anchorId="145E0135" wp14:editId="756106BF">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6BB" w:rsidRPr="003415D2" w:rsidRDefault="009306BB" w:rsidP="003415D2">
                            <w:pPr>
                              <w:jc w:val="center"/>
                              <w:rPr>
                                <w:rFonts w:ascii="Arial" w:hAnsi="Arial" w:cs="Arial"/>
                                <w:b/>
                                <w:sz w:val="48"/>
                              </w:rPr>
                            </w:pPr>
                            <w:r>
                              <w:rPr>
                                <w:rFonts w:ascii="Arial" w:hAnsi="Arial"/>
                                <w:b/>
                                <w:sz w:val="48"/>
                              </w:rPr>
                              <w:t>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9306BB" w:rsidRPr="003415D2" w:rsidRDefault="009306BB" w:rsidP="003415D2">
                      <w:pPr>
                        <w:jc w:val="center"/>
                        <w:rPr>
                          <w:rFonts w:ascii="Arial" w:hAnsi="Arial" w:cs="Arial"/>
                          <w:b/>
                          <w:sz w:val="48"/>
                        </w:rPr>
                      </w:pPr>
                      <w:r>
                        <w:rPr>
                          <w:rFonts w:ascii="Arial" w:hAnsi="Arial"/>
                          <w:b/>
                          <w:sz w:val="48"/>
                        </w:rPr>
                        <w:t>SK</w:t>
                      </w:r>
                    </w:p>
                  </w:txbxContent>
                </v:textbox>
                <w10:wrap anchorx="page" anchory="page"/>
              </v:shape>
            </w:pict>
          </mc:Fallback>
        </mc:AlternateContent>
      </w:r>
      <w:r w:rsidRPr="007C3171">
        <w:rPr>
          <w:lang w:val="sk-SK"/>
        </w:rPr>
        <w:drawing>
          <wp:inline distT="0" distB="0" distL="0" distR="0" wp14:anchorId="6B38AE72" wp14:editId="788939B5">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7C3171" w:rsidRDefault="008405A0" w:rsidP="00225F42">
      <w:pPr>
        <w:snapToGrid w:val="0"/>
        <w:jc w:val="center"/>
        <w:rPr>
          <w:rFonts w:ascii="Arial" w:eastAsia="MS Mincho" w:hAnsi="Arial" w:cs="Arial"/>
          <w:b/>
          <w:i/>
          <w:sz w:val="20"/>
          <w:lang w:val="sk-SK"/>
        </w:rPr>
      </w:pPr>
      <w:r w:rsidRPr="007C3171">
        <w:rPr>
          <w:rFonts w:ascii="Arial" w:hAnsi="Arial"/>
          <w:b/>
          <w:i/>
          <w:sz w:val="20"/>
          <w:lang w:val="sk-SK"/>
        </w:rPr>
        <w:t>Európsky hospodársky</w:t>
      </w:r>
      <w:r w:rsidR="007C3171">
        <w:rPr>
          <w:rFonts w:ascii="Arial" w:hAnsi="Arial"/>
          <w:b/>
          <w:i/>
          <w:sz w:val="20"/>
          <w:lang w:val="sk-SK"/>
        </w:rPr>
        <w:t xml:space="preserve"> a </w:t>
      </w:r>
      <w:r w:rsidRPr="007C3171">
        <w:rPr>
          <w:rFonts w:ascii="Arial" w:hAnsi="Arial"/>
          <w:b/>
          <w:i/>
          <w:sz w:val="20"/>
          <w:lang w:val="sk-SK"/>
        </w:rPr>
        <w:t>sociálny výbor</w:t>
      </w:r>
    </w:p>
    <w:p w:rsidR="008405A0" w:rsidRPr="007C3171" w:rsidRDefault="008405A0" w:rsidP="00225F42">
      <w:pPr>
        <w:snapToGrid w:val="0"/>
        <w:rPr>
          <w:lang w:val="sk-SK"/>
        </w:rPr>
      </w:pPr>
    </w:p>
    <w:p w:rsidR="008405A0" w:rsidRPr="007C3171" w:rsidRDefault="008405A0" w:rsidP="00225F42">
      <w:pPr>
        <w:snapToGrid w:val="0"/>
        <w:rPr>
          <w:lang w:val="sk-SK"/>
        </w:rPr>
      </w:pPr>
    </w:p>
    <w:p w:rsidR="008405A0" w:rsidRPr="007C3171" w:rsidRDefault="008405A0" w:rsidP="00225F42">
      <w:pPr>
        <w:snapToGrid w:val="0"/>
        <w:jc w:val="right"/>
        <w:rPr>
          <w:rFonts w:eastAsia="MS Mincho"/>
          <w:lang w:val="sk-SK"/>
        </w:rPr>
      </w:pPr>
      <w:r w:rsidRPr="007C3171">
        <w:rPr>
          <w:lang w:val="sk-SK"/>
        </w:rPr>
        <w:t>Brusel 2</w:t>
      </w:r>
      <w:r w:rsidR="00FA0B12" w:rsidRPr="007C3171">
        <w:rPr>
          <w:lang w:val="sk-SK"/>
        </w:rPr>
        <w:t>7</w:t>
      </w:r>
      <w:r w:rsidR="007C3171">
        <w:rPr>
          <w:lang w:val="sk-SK"/>
        </w:rPr>
        <w:t>. novembra</w:t>
      </w:r>
      <w:r w:rsidRPr="007C3171">
        <w:rPr>
          <w:lang w:val="sk-SK"/>
        </w:rPr>
        <w:t xml:space="preserve"> 2017</w:t>
      </w:r>
    </w:p>
    <w:p w:rsidR="008405A0" w:rsidRPr="007C3171" w:rsidRDefault="008405A0" w:rsidP="00225F42">
      <w:pPr>
        <w:snapToGrid w:val="0"/>
        <w:rPr>
          <w:lang w:val="sk-SK"/>
        </w:rPr>
      </w:pPr>
    </w:p>
    <w:p w:rsidR="008405A0" w:rsidRPr="007C3171" w:rsidRDefault="008405A0" w:rsidP="00225F42">
      <w:pPr>
        <w:snapToGrid w:val="0"/>
        <w:rPr>
          <w:lang w:val="sk-SK"/>
        </w:rPr>
      </w:pPr>
    </w:p>
    <w:p w:rsidR="00AF6F3E" w:rsidRPr="007C3171" w:rsidRDefault="00AF6F3E" w:rsidP="00225F42">
      <w:pPr>
        <w:snapToGrid w:val="0"/>
        <w:rPr>
          <w:lang w:val="sk-SK"/>
        </w:rPr>
      </w:pPr>
    </w:p>
    <w:p w:rsidR="006819C8" w:rsidRPr="007C3171" w:rsidRDefault="006819C8" w:rsidP="00225F42">
      <w:pPr>
        <w:snapToGrid w:val="0"/>
        <w:rPr>
          <w:lang w:val="sk-SK"/>
        </w:rPr>
      </w:pPr>
    </w:p>
    <w:tbl>
      <w:tblPr>
        <w:tblW w:w="0" w:type="auto"/>
        <w:tblLayout w:type="fixed"/>
        <w:tblLook w:val="0000" w:firstRow="0" w:lastRow="0" w:firstColumn="0" w:lastColumn="0" w:noHBand="0" w:noVBand="0"/>
      </w:tblPr>
      <w:tblGrid>
        <w:gridCol w:w="9289"/>
      </w:tblGrid>
      <w:tr w:rsidR="008405A0" w:rsidRPr="007C3171" w:rsidTr="00A72D7A">
        <w:tc>
          <w:tcPr>
            <w:tcW w:w="9289" w:type="dxa"/>
            <w:tcBorders>
              <w:top w:val="nil"/>
              <w:left w:val="nil"/>
              <w:bottom w:val="double" w:sz="4" w:space="0" w:color="auto"/>
              <w:right w:val="nil"/>
            </w:tcBorders>
          </w:tcPr>
          <w:p w:rsidR="008405A0" w:rsidRPr="007C3171" w:rsidRDefault="008659E2" w:rsidP="00225F42">
            <w:pPr>
              <w:snapToGrid w:val="0"/>
              <w:jc w:val="center"/>
              <w:rPr>
                <w:rFonts w:eastAsia="MS Mincho"/>
                <w:b/>
                <w:sz w:val="32"/>
                <w:lang w:val="sk-SK"/>
              </w:rPr>
            </w:pPr>
            <w:r w:rsidRPr="007C3171">
              <w:rPr>
                <w:b/>
                <w:sz w:val="32"/>
                <w:lang w:val="sk-SK"/>
              </w:rPr>
              <w:t>PLENÁRNE ZASADNUTIE</w:t>
            </w:r>
            <w:r w:rsidRPr="007C3171">
              <w:rPr>
                <w:b/>
                <w:sz w:val="32"/>
                <w:lang w:val="sk-SK"/>
              </w:rPr>
              <w:br/>
            </w:r>
            <w:r w:rsidRPr="007C3171">
              <w:rPr>
                <w:b/>
                <w:sz w:val="32"/>
                <w:lang w:val="sk-SK"/>
              </w:rPr>
              <w:br/>
              <w:t>18.</w:t>
            </w:r>
            <w:r w:rsidR="007C3171">
              <w:rPr>
                <w:b/>
                <w:sz w:val="32"/>
                <w:lang w:val="sk-SK"/>
              </w:rPr>
              <w:t xml:space="preserve"> A </w:t>
            </w:r>
            <w:r w:rsidR="00696638" w:rsidRPr="007C3171">
              <w:rPr>
                <w:b/>
                <w:sz w:val="32"/>
                <w:lang w:val="sk-SK"/>
              </w:rPr>
              <w:t>19. </w:t>
            </w:r>
            <w:r w:rsidRPr="007C3171">
              <w:rPr>
                <w:b/>
                <w:sz w:val="32"/>
                <w:lang w:val="sk-SK"/>
              </w:rPr>
              <w:t>OKTÓBRA</w:t>
            </w:r>
            <w:r w:rsidR="00FC1AE0">
              <w:rPr>
                <w:b/>
                <w:sz w:val="32"/>
                <w:lang w:val="sk-SK"/>
              </w:rPr>
              <w:t xml:space="preserve"> </w:t>
            </w:r>
            <w:bookmarkStart w:id="0" w:name="_GoBack"/>
            <w:bookmarkEnd w:id="0"/>
            <w:r w:rsidRPr="007C3171">
              <w:rPr>
                <w:b/>
                <w:sz w:val="32"/>
                <w:lang w:val="sk-SK"/>
              </w:rPr>
              <w:t>2017</w:t>
            </w:r>
            <w:r w:rsidRPr="007C3171">
              <w:rPr>
                <w:b/>
                <w:sz w:val="32"/>
                <w:lang w:val="sk-SK"/>
              </w:rPr>
              <w:br/>
            </w:r>
            <w:r w:rsidR="0072400C" w:rsidRPr="007C3171">
              <w:rPr>
                <w:b/>
                <w:sz w:val="32"/>
                <w:lang w:val="sk-SK"/>
              </w:rPr>
              <w:br/>
              <w:t>PREHĽAD PRIJATÝCH STANOVÍSK</w:t>
            </w:r>
          </w:p>
          <w:p w:rsidR="008405A0" w:rsidRPr="007C3171" w:rsidRDefault="008405A0" w:rsidP="00225F42">
            <w:pPr>
              <w:rPr>
                <w:lang w:val="sk-SK"/>
              </w:rPr>
            </w:pPr>
          </w:p>
          <w:p w:rsidR="008405A0" w:rsidRPr="007C3171" w:rsidRDefault="008405A0" w:rsidP="00225F42">
            <w:pPr>
              <w:rPr>
                <w:lang w:val="sk-SK"/>
              </w:rPr>
            </w:pPr>
          </w:p>
        </w:tc>
      </w:tr>
      <w:tr w:rsidR="008405A0" w:rsidRPr="007C3171" w:rsidTr="00A72D7A">
        <w:tc>
          <w:tcPr>
            <w:tcW w:w="9289" w:type="dxa"/>
            <w:tcBorders>
              <w:top w:val="double" w:sz="4" w:space="0" w:color="auto"/>
              <w:left w:val="double" w:sz="4" w:space="0" w:color="auto"/>
              <w:bottom w:val="double" w:sz="4" w:space="0" w:color="auto"/>
              <w:right w:val="double" w:sz="4" w:space="0" w:color="auto"/>
            </w:tcBorders>
          </w:tcPr>
          <w:p w:rsidR="00FF15DA" w:rsidRPr="007C3171" w:rsidRDefault="00FF15DA" w:rsidP="00225F42">
            <w:pPr>
              <w:snapToGrid w:val="0"/>
              <w:jc w:val="center"/>
              <w:rPr>
                <w:b/>
                <w:lang w:val="sk-SK"/>
              </w:rPr>
            </w:pPr>
          </w:p>
          <w:p w:rsidR="008405A0" w:rsidRPr="007C3171" w:rsidRDefault="00A31921" w:rsidP="00225F42">
            <w:pPr>
              <w:snapToGrid w:val="0"/>
              <w:jc w:val="center"/>
              <w:rPr>
                <w:rFonts w:eastAsia="MS Mincho"/>
                <w:b/>
                <w:lang w:val="sk-SK"/>
              </w:rPr>
            </w:pPr>
            <w:r w:rsidRPr="007C3171">
              <w:rPr>
                <w:b/>
                <w:lang w:val="sk-SK"/>
              </w:rPr>
              <w:t>Tento dokument je dostupný</w:t>
            </w:r>
            <w:r w:rsidR="007C3171">
              <w:rPr>
                <w:b/>
                <w:lang w:val="sk-SK"/>
              </w:rPr>
              <w:t xml:space="preserve"> vo </w:t>
            </w:r>
            <w:r w:rsidRPr="007C3171">
              <w:rPr>
                <w:b/>
                <w:lang w:val="sk-SK"/>
              </w:rPr>
              <w:t>všetkých úradných jazykoch EÚ</w:t>
            </w:r>
            <w:r w:rsidR="007C3171">
              <w:rPr>
                <w:b/>
                <w:lang w:val="sk-SK"/>
              </w:rPr>
              <w:t xml:space="preserve"> na </w:t>
            </w:r>
            <w:r w:rsidRPr="007C3171">
              <w:rPr>
                <w:b/>
                <w:lang w:val="sk-SK"/>
              </w:rPr>
              <w:t>internetovej stránke výboru:</w:t>
            </w:r>
          </w:p>
          <w:p w:rsidR="008405A0" w:rsidRPr="007C3171" w:rsidRDefault="008405A0" w:rsidP="00225F42">
            <w:pPr>
              <w:snapToGrid w:val="0"/>
              <w:jc w:val="center"/>
              <w:rPr>
                <w:b/>
                <w:lang w:val="sk-SK"/>
              </w:rPr>
            </w:pPr>
          </w:p>
          <w:p w:rsidR="008405A0" w:rsidRPr="007C3171" w:rsidRDefault="00FA0B12" w:rsidP="00225F42">
            <w:pPr>
              <w:jc w:val="center"/>
              <w:rPr>
                <w:lang w:val="sk-SK"/>
              </w:rPr>
            </w:pPr>
            <w:hyperlink r:id="rId14" w:history="1">
              <w:r w:rsidR="00277EC4" w:rsidRPr="007C3171">
                <w:rPr>
                  <w:rStyle w:val="Hyperlink"/>
                  <w:lang w:val="sk-SK"/>
                </w:rPr>
                <w:t>http://www.eesc.europa.eu/sk/our-work/opinions-inform</w:t>
              </w:r>
              <w:r w:rsidR="00277EC4" w:rsidRPr="007C3171">
                <w:rPr>
                  <w:rStyle w:val="Hyperlink"/>
                  <w:lang w:val="sk-SK"/>
                </w:rPr>
                <w:t>a</w:t>
              </w:r>
              <w:r w:rsidR="00277EC4" w:rsidRPr="007C3171">
                <w:rPr>
                  <w:rStyle w:val="Hyperlink"/>
                  <w:lang w:val="sk-SK"/>
                </w:rPr>
                <w:t>tion-reports/plenary-session-summaries</w:t>
              </w:r>
            </w:hyperlink>
          </w:p>
          <w:p w:rsidR="008405A0" w:rsidRPr="007C3171" w:rsidRDefault="008405A0" w:rsidP="00225F42">
            <w:pPr>
              <w:snapToGrid w:val="0"/>
              <w:jc w:val="center"/>
              <w:rPr>
                <w:b/>
                <w:lang w:val="sk-SK"/>
              </w:rPr>
            </w:pPr>
          </w:p>
          <w:p w:rsidR="008405A0" w:rsidRPr="007C3171" w:rsidRDefault="008405A0" w:rsidP="00225F42">
            <w:pPr>
              <w:snapToGrid w:val="0"/>
              <w:jc w:val="center"/>
              <w:rPr>
                <w:rFonts w:eastAsia="SimSun"/>
                <w:b/>
                <w:lang w:val="sk-SK"/>
              </w:rPr>
            </w:pPr>
          </w:p>
          <w:p w:rsidR="008405A0" w:rsidRPr="007C3171" w:rsidRDefault="008405A0" w:rsidP="00225F42">
            <w:pPr>
              <w:snapToGrid w:val="0"/>
              <w:jc w:val="center"/>
              <w:rPr>
                <w:rFonts w:eastAsia="MS Mincho"/>
                <w:b/>
                <w:lang w:val="sk-SK"/>
              </w:rPr>
            </w:pPr>
            <w:r w:rsidRPr="007C3171">
              <w:rPr>
                <w:b/>
                <w:lang w:val="sk-SK"/>
              </w:rPr>
              <w:t>Uvedené stanoviská možno nájsť on-line cez vyhľadávač výboru:</w:t>
            </w:r>
          </w:p>
          <w:p w:rsidR="008405A0" w:rsidRPr="007C3171" w:rsidRDefault="008405A0" w:rsidP="00225F42">
            <w:pPr>
              <w:snapToGrid w:val="0"/>
              <w:jc w:val="center"/>
              <w:rPr>
                <w:b/>
                <w:lang w:val="sk-SK"/>
              </w:rPr>
            </w:pPr>
          </w:p>
          <w:p w:rsidR="00277EC4" w:rsidRPr="007C3171" w:rsidRDefault="00FA0B12" w:rsidP="00225F42">
            <w:pPr>
              <w:jc w:val="center"/>
              <w:rPr>
                <w:rStyle w:val="Hyperlink"/>
                <w:color w:val="auto"/>
                <w:lang w:val="sk-SK"/>
              </w:rPr>
            </w:pPr>
            <w:hyperlink r:id="rId15" w:history="1">
              <w:r w:rsidR="00277EC4" w:rsidRPr="007C3171">
                <w:rPr>
                  <w:rStyle w:val="Hyperlink"/>
                  <w:lang w:val="sk-SK"/>
                </w:rPr>
                <w:t>http://dm.eesc.europa.eu/EESCDocumentSearc</w:t>
              </w:r>
              <w:r w:rsidR="00277EC4" w:rsidRPr="007C3171">
                <w:rPr>
                  <w:rStyle w:val="Hyperlink"/>
                  <w:lang w:val="sk-SK"/>
                </w:rPr>
                <w:t>h</w:t>
              </w:r>
              <w:r w:rsidR="00277EC4" w:rsidRPr="007C3171">
                <w:rPr>
                  <w:rStyle w:val="Hyperlink"/>
                  <w:lang w:val="sk-SK"/>
                </w:rPr>
                <w:t>/Pages/opinionssearch.aspx</w:t>
              </w:r>
            </w:hyperlink>
          </w:p>
          <w:p w:rsidR="008405A0" w:rsidRPr="007C3171" w:rsidRDefault="008405A0" w:rsidP="00225F42">
            <w:pPr>
              <w:snapToGrid w:val="0"/>
              <w:jc w:val="center"/>
              <w:rPr>
                <w:b/>
                <w:bCs/>
                <w:lang w:val="sk-SK"/>
              </w:rPr>
            </w:pPr>
          </w:p>
        </w:tc>
      </w:tr>
    </w:tbl>
    <w:p w:rsidR="008F7791" w:rsidRPr="007C3171" w:rsidRDefault="008F7791" w:rsidP="00225F42">
      <w:pPr>
        <w:rPr>
          <w:rFonts w:eastAsia="SimSun"/>
          <w:lang w:val="sk-SK"/>
        </w:rPr>
      </w:pPr>
    </w:p>
    <w:p w:rsidR="00A9340A" w:rsidRPr="007C3171" w:rsidRDefault="00A9340A" w:rsidP="00225F42">
      <w:pPr>
        <w:rPr>
          <w:rFonts w:eastAsia="SimSun"/>
          <w:lang w:val="sk-SK"/>
        </w:rPr>
        <w:sectPr w:rsidR="00A9340A" w:rsidRPr="007C3171" w:rsidSect="000D2A49">
          <w:footerReference w:type="default" r:id="rId16"/>
          <w:type w:val="continuous"/>
          <w:pgSz w:w="11907" w:h="16839"/>
          <w:pgMar w:top="1417" w:right="1417" w:bottom="1417" w:left="1417" w:header="709" w:footer="709" w:gutter="0"/>
          <w:pgNumType w:start="1"/>
          <w:cols w:space="708"/>
          <w:docGrid w:linePitch="299"/>
        </w:sectPr>
      </w:pPr>
    </w:p>
    <w:p w:rsidR="008405A0" w:rsidRPr="007C3171" w:rsidRDefault="008405A0" w:rsidP="00225F42">
      <w:pPr>
        <w:snapToGrid w:val="0"/>
        <w:rPr>
          <w:b/>
          <w:lang w:val="sk-SK"/>
        </w:rPr>
      </w:pPr>
      <w:r w:rsidRPr="007C3171">
        <w:rPr>
          <w:b/>
          <w:lang w:val="sk-SK"/>
        </w:rPr>
        <w:lastRenderedPageBreak/>
        <w:t>Obsah:</w:t>
      </w:r>
    </w:p>
    <w:sdt>
      <w:sdtPr>
        <w:rPr>
          <w:rFonts w:ascii="Times New Roman" w:eastAsia="Times New Roman" w:hAnsi="Times New Roman" w:cs="Times New Roman"/>
          <w:b w:val="0"/>
          <w:bCs w:val="0"/>
          <w:color w:val="auto"/>
          <w:sz w:val="22"/>
          <w:szCs w:val="22"/>
          <w:highlight w:val="yellow"/>
          <w:lang w:val="sk-SK" w:eastAsia="en-US"/>
        </w:rPr>
        <w:id w:val="810836267"/>
        <w:docPartObj>
          <w:docPartGallery w:val="Table of Contents"/>
          <w:docPartUnique/>
        </w:docPartObj>
      </w:sdtPr>
      <w:sdtContent>
        <w:p w:rsidR="00277EC4" w:rsidRPr="007C3171" w:rsidRDefault="00277EC4" w:rsidP="0086660B">
          <w:pPr>
            <w:pStyle w:val="TOCHeading"/>
            <w:spacing w:before="0" w:line="240" w:lineRule="auto"/>
            <w:rPr>
              <w:rFonts w:ascii="Times New Roman" w:hAnsi="Times New Roman" w:cs="Times New Roman"/>
              <w:color w:val="auto"/>
              <w:sz w:val="22"/>
              <w:szCs w:val="22"/>
              <w:highlight w:val="yellow"/>
              <w:lang w:val="sk-SK"/>
            </w:rPr>
          </w:pPr>
        </w:p>
        <w:p w:rsidR="006140FA" w:rsidRDefault="00277EC4">
          <w:pPr>
            <w:pStyle w:val="TOC1"/>
            <w:rPr>
              <w:rFonts w:asciiTheme="minorHAnsi" w:eastAsiaTheme="minorEastAsia" w:hAnsiTheme="minorHAnsi" w:cstheme="minorBidi"/>
              <w:noProof/>
            </w:rPr>
          </w:pPr>
          <w:r w:rsidRPr="007C3171">
            <w:rPr>
              <w:highlight w:val="yellow"/>
              <w:lang w:val="sk-SK"/>
            </w:rPr>
            <w:fldChar w:fldCharType="begin"/>
          </w:r>
          <w:r w:rsidRPr="007C3171">
            <w:rPr>
              <w:highlight w:val="yellow"/>
              <w:lang w:val="sk-SK"/>
            </w:rPr>
            <w:instrText xml:space="preserve"> TOC \o "1-3" \h \z \u </w:instrText>
          </w:r>
          <w:r w:rsidRPr="007C3171">
            <w:rPr>
              <w:highlight w:val="yellow"/>
              <w:lang w:val="sk-SK"/>
            </w:rPr>
            <w:fldChar w:fldCharType="separate"/>
          </w:r>
          <w:hyperlink w:anchor="_Toc499557927" w:history="1">
            <w:r w:rsidR="006140FA" w:rsidRPr="00AF06F4">
              <w:rPr>
                <w:rStyle w:val="Hyperlink"/>
                <w:caps/>
                <w:noProof/>
                <w:lang w:val="sk-SK"/>
              </w:rPr>
              <w:t>1.</w:t>
            </w:r>
            <w:r w:rsidR="006140FA">
              <w:rPr>
                <w:rFonts w:asciiTheme="minorHAnsi" w:eastAsiaTheme="minorEastAsia" w:hAnsiTheme="minorHAnsi" w:cstheme="minorBidi"/>
                <w:noProof/>
              </w:rPr>
              <w:tab/>
            </w:r>
            <w:r w:rsidR="006140FA" w:rsidRPr="00AF06F4">
              <w:rPr>
                <w:rStyle w:val="Hyperlink"/>
                <w:b/>
                <w:caps/>
                <w:noProof/>
                <w:lang w:val="sk-SK"/>
              </w:rPr>
              <w:t>Hospodárske riadenie / Finančné nástroje / Daňové otázky</w:t>
            </w:r>
            <w:r w:rsidR="006140FA">
              <w:rPr>
                <w:noProof/>
                <w:webHidden/>
              </w:rPr>
              <w:tab/>
            </w:r>
            <w:r w:rsidR="006140FA">
              <w:rPr>
                <w:noProof/>
                <w:webHidden/>
              </w:rPr>
              <w:fldChar w:fldCharType="begin"/>
            </w:r>
            <w:r w:rsidR="006140FA">
              <w:rPr>
                <w:noProof/>
                <w:webHidden/>
              </w:rPr>
              <w:instrText xml:space="preserve"> PAGEREF _Toc499557927 \h </w:instrText>
            </w:r>
            <w:r w:rsidR="006140FA">
              <w:rPr>
                <w:noProof/>
                <w:webHidden/>
              </w:rPr>
            </w:r>
            <w:r w:rsidR="006140FA">
              <w:rPr>
                <w:noProof/>
                <w:webHidden/>
              </w:rPr>
              <w:fldChar w:fldCharType="separate"/>
            </w:r>
            <w:r w:rsidR="006140FA">
              <w:rPr>
                <w:noProof/>
                <w:webHidden/>
              </w:rPr>
              <w:t>3</w:t>
            </w:r>
            <w:r w:rsidR="006140FA">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28" w:history="1">
            <w:r w:rsidRPr="00AF06F4">
              <w:rPr>
                <w:rStyle w:val="Hyperlink"/>
                <w:caps/>
                <w:noProof/>
                <w:lang w:val="sk-SK"/>
              </w:rPr>
              <w:t>2.</w:t>
            </w:r>
            <w:r>
              <w:rPr>
                <w:rFonts w:asciiTheme="minorHAnsi" w:eastAsiaTheme="minorEastAsia" w:hAnsiTheme="minorHAnsi" w:cstheme="minorBidi"/>
                <w:noProof/>
              </w:rPr>
              <w:tab/>
            </w:r>
            <w:r w:rsidRPr="00AF06F4">
              <w:rPr>
                <w:rStyle w:val="Hyperlink"/>
                <w:b/>
                <w:caps/>
                <w:noProof/>
                <w:lang w:val="sk-SK"/>
              </w:rPr>
              <w:t>Právne predpisy EÚ</w:t>
            </w:r>
            <w:r>
              <w:rPr>
                <w:noProof/>
                <w:webHidden/>
              </w:rPr>
              <w:tab/>
            </w:r>
            <w:r>
              <w:rPr>
                <w:noProof/>
                <w:webHidden/>
              </w:rPr>
              <w:fldChar w:fldCharType="begin"/>
            </w:r>
            <w:r>
              <w:rPr>
                <w:noProof/>
                <w:webHidden/>
              </w:rPr>
              <w:instrText xml:space="preserve"> PAGEREF _Toc499557928 \h </w:instrText>
            </w:r>
            <w:r>
              <w:rPr>
                <w:noProof/>
                <w:webHidden/>
              </w:rPr>
            </w:r>
            <w:r>
              <w:rPr>
                <w:noProof/>
                <w:webHidden/>
              </w:rPr>
              <w:fldChar w:fldCharType="separate"/>
            </w:r>
            <w:r>
              <w:rPr>
                <w:noProof/>
                <w:webHidden/>
              </w:rPr>
              <w:t>10</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29" w:history="1">
            <w:r w:rsidRPr="00AF06F4">
              <w:rPr>
                <w:rStyle w:val="Hyperlink"/>
                <w:caps/>
                <w:noProof/>
                <w:lang w:val="sk-SK"/>
              </w:rPr>
              <w:t>3.</w:t>
            </w:r>
            <w:r>
              <w:rPr>
                <w:rFonts w:asciiTheme="minorHAnsi" w:eastAsiaTheme="minorEastAsia" w:hAnsiTheme="minorHAnsi" w:cstheme="minorBidi"/>
                <w:noProof/>
              </w:rPr>
              <w:tab/>
            </w:r>
            <w:r w:rsidRPr="00AF06F4">
              <w:rPr>
                <w:rStyle w:val="Hyperlink"/>
                <w:b/>
                <w:caps/>
                <w:noProof/>
                <w:lang w:val="sk-SK"/>
              </w:rPr>
              <w:t>Vnútorný trh</w:t>
            </w:r>
            <w:r>
              <w:rPr>
                <w:noProof/>
                <w:webHidden/>
              </w:rPr>
              <w:tab/>
            </w:r>
            <w:r>
              <w:rPr>
                <w:noProof/>
                <w:webHidden/>
              </w:rPr>
              <w:fldChar w:fldCharType="begin"/>
            </w:r>
            <w:r>
              <w:rPr>
                <w:noProof/>
                <w:webHidden/>
              </w:rPr>
              <w:instrText xml:space="preserve"> PAGEREF _Toc499557929 \h </w:instrText>
            </w:r>
            <w:r>
              <w:rPr>
                <w:noProof/>
                <w:webHidden/>
              </w:rPr>
            </w:r>
            <w:r>
              <w:rPr>
                <w:noProof/>
                <w:webHidden/>
              </w:rPr>
              <w:fldChar w:fldCharType="separate"/>
            </w:r>
            <w:r>
              <w:rPr>
                <w:noProof/>
                <w:webHidden/>
              </w:rPr>
              <w:t>11</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30" w:history="1">
            <w:r w:rsidRPr="00AF06F4">
              <w:rPr>
                <w:rStyle w:val="Hyperlink"/>
                <w:caps/>
                <w:noProof/>
                <w:lang w:val="sk-SK"/>
              </w:rPr>
              <w:t>4.</w:t>
            </w:r>
            <w:r>
              <w:rPr>
                <w:rFonts w:asciiTheme="minorHAnsi" w:eastAsiaTheme="minorEastAsia" w:hAnsiTheme="minorHAnsi" w:cstheme="minorBidi"/>
                <w:noProof/>
              </w:rPr>
              <w:tab/>
            </w:r>
            <w:r w:rsidRPr="00AF06F4">
              <w:rPr>
                <w:rStyle w:val="Hyperlink"/>
                <w:b/>
                <w:caps/>
                <w:noProof/>
                <w:lang w:val="sk-SK"/>
              </w:rPr>
              <w:t>Jednotný digitálny trh</w:t>
            </w:r>
            <w:r>
              <w:rPr>
                <w:noProof/>
                <w:webHidden/>
              </w:rPr>
              <w:tab/>
            </w:r>
            <w:r>
              <w:rPr>
                <w:noProof/>
                <w:webHidden/>
              </w:rPr>
              <w:fldChar w:fldCharType="begin"/>
            </w:r>
            <w:r>
              <w:rPr>
                <w:noProof/>
                <w:webHidden/>
              </w:rPr>
              <w:instrText xml:space="preserve"> PAGEREF _Toc499557930 \h </w:instrText>
            </w:r>
            <w:r>
              <w:rPr>
                <w:noProof/>
                <w:webHidden/>
              </w:rPr>
            </w:r>
            <w:r>
              <w:rPr>
                <w:noProof/>
                <w:webHidden/>
              </w:rPr>
              <w:fldChar w:fldCharType="separate"/>
            </w:r>
            <w:r>
              <w:rPr>
                <w:noProof/>
                <w:webHidden/>
              </w:rPr>
              <w:t>13</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31" w:history="1">
            <w:r w:rsidRPr="00AF06F4">
              <w:rPr>
                <w:rStyle w:val="Hyperlink"/>
                <w:noProof/>
                <w:lang w:val="sk-SK"/>
              </w:rPr>
              <w:t>5.</w:t>
            </w:r>
            <w:r>
              <w:rPr>
                <w:rFonts w:asciiTheme="minorHAnsi" w:eastAsiaTheme="minorEastAsia" w:hAnsiTheme="minorHAnsi" w:cstheme="minorBidi"/>
                <w:noProof/>
              </w:rPr>
              <w:tab/>
            </w:r>
            <w:r w:rsidRPr="00AF06F4">
              <w:rPr>
                <w:rStyle w:val="Hyperlink"/>
                <w:b/>
                <w:caps/>
                <w:noProof/>
                <w:lang w:val="sk-SK"/>
              </w:rPr>
              <w:t>Doprava</w:t>
            </w:r>
            <w:r>
              <w:rPr>
                <w:noProof/>
                <w:webHidden/>
              </w:rPr>
              <w:tab/>
            </w:r>
            <w:r>
              <w:rPr>
                <w:noProof/>
                <w:webHidden/>
              </w:rPr>
              <w:fldChar w:fldCharType="begin"/>
            </w:r>
            <w:r>
              <w:rPr>
                <w:noProof/>
                <w:webHidden/>
              </w:rPr>
              <w:instrText xml:space="preserve"> PAGEREF _Toc499557931 \h </w:instrText>
            </w:r>
            <w:r>
              <w:rPr>
                <w:noProof/>
                <w:webHidden/>
              </w:rPr>
            </w:r>
            <w:r>
              <w:rPr>
                <w:noProof/>
                <w:webHidden/>
              </w:rPr>
              <w:fldChar w:fldCharType="separate"/>
            </w:r>
            <w:r>
              <w:rPr>
                <w:noProof/>
                <w:webHidden/>
              </w:rPr>
              <w:t>16</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32" w:history="1">
            <w:r w:rsidRPr="00AF06F4">
              <w:rPr>
                <w:rStyle w:val="Hyperlink"/>
                <w:caps/>
                <w:noProof/>
                <w:lang w:val="sk-SK"/>
              </w:rPr>
              <w:t>6.</w:t>
            </w:r>
            <w:r>
              <w:rPr>
                <w:rFonts w:asciiTheme="minorHAnsi" w:eastAsiaTheme="minorEastAsia" w:hAnsiTheme="minorHAnsi" w:cstheme="minorBidi"/>
                <w:noProof/>
              </w:rPr>
              <w:tab/>
            </w:r>
            <w:r w:rsidRPr="00AF06F4">
              <w:rPr>
                <w:rStyle w:val="Hyperlink"/>
                <w:b/>
                <w:caps/>
                <w:noProof/>
                <w:lang w:val="sk-SK"/>
              </w:rPr>
              <w:t>POĽNOHOSPODÁRSTVO / RYBÁRSTVO</w:t>
            </w:r>
            <w:r>
              <w:rPr>
                <w:noProof/>
                <w:webHidden/>
              </w:rPr>
              <w:tab/>
            </w:r>
            <w:r>
              <w:rPr>
                <w:noProof/>
                <w:webHidden/>
              </w:rPr>
              <w:fldChar w:fldCharType="begin"/>
            </w:r>
            <w:r>
              <w:rPr>
                <w:noProof/>
                <w:webHidden/>
              </w:rPr>
              <w:instrText xml:space="preserve"> PAGEREF _Toc499557932 \h </w:instrText>
            </w:r>
            <w:r>
              <w:rPr>
                <w:noProof/>
                <w:webHidden/>
              </w:rPr>
            </w:r>
            <w:r>
              <w:rPr>
                <w:noProof/>
                <w:webHidden/>
              </w:rPr>
              <w:fldChar w:fldCharType="separate"/>
            </w:r>
            <w:r>
              <w:rPr>
                <w:noProof/>
                <w:webHidden/>
              </w:rPr>
              <w:t>18</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33" w:history="1">
            <w:r w:rsidRPr="00AF06F4">
              <w:rPr>
                <w:rStyle w:val="Hyperlink"/>
                <w:caps/>
                <w:noProof/>
                <w:lang w:val="sk-SK"/>
              </w:rPr>
              <w:t>7.</w:t>
            </w:r>
            <w:r>
              <w:rPr>
                <w:rFonts w:asciiTheme="minorHAnsi" w:eastAsiaTheme="minorEastAsia" w:hAnsiTheme="minorHAnsi" w:cstheme="minorBidi"/>
                <w:noProof/>
              </w:rPr>
              <w:tab/>
            </w:r>
            <w:r w:rsidRPr="00AF06F4">
              <w:rPr>
                <w:rStyle w:val="Hyperlink"/>
                <w:b/>
                <w:caps/>
                <w:noProof/>
                <w:lang w:val="sk-SK"/>
              </w:rPr>
              <w:t>Kreatívna Európa</w:t>
            </w:r>
            <w:r>
              <w:rPr>
                <w:noProof/>
                <w:webHidden/>
              </w:rPr>
              <w:tab/>
            </w:r>
            <w:r>
              <w:rPr>
                <w:noProof/>
                <w:webHidden/>
              </w:rPr>
              <w:fldChar w:fldCharType="begin"/>
            </w:r>
            <w:r>
              <w:rPr>
                <w:noProof/>
                <w:webHidden/>
              </w:rPr>
              <w:instrText xml:space="preserve"> PAGEREF _Toc499557933 \h </w:instrText>
            </w:r>
            <w:r>
              <w:rPr>
                <w:noProof/>
                <w:webHidden/>
              </w:rPr>
            </w:r>
            <w:r>
              <w:rPr>
                <w:noProof/>
                <w:webHidden/>
              </w:rPr>
              <w:fldChar w:fldCharType="separate"/>
            </w:r>
            <w:r>
              <w:rPr>
                <w:noProof/>
                <w:webHidden/>
              </w:rPr>
              <w:t>24</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34" w:history="1">
            <w:r w:rsidRPr="00AF06F4">
              <w:rPr>
                <w:rStyle w:val="Hyperlink"/>
                <w:noProof/>
                <w:lang w:val="sk-SK"/>
              </w:rPr>
              <w:t>8.</w:t>
            </w:r>
            <w:r>
              <w:rPr>
                <w:rFonts w:asciiTheme="minorHAnsi" w:eastAsiaTheme="minorEastAsia" w:hAnsiTheme="minorHAnsi" w:cstheme="minorBidi"/>
                <w:noProof/>
              </w:rPr>
              <w:tab/>
            </w:r>
            <w:r w:rsidRPr="00AF06F4">
              <w:rPr>
                <w:rStyle w:val="Hyperlink"/>
                <w:b/>
                <w:caps/>
                <w:noProof/>
                <w:lang w:val="sk-SK"/>
              </w:rPr>
              <w:t>Udržateľný rozvoj</w:t>
            </w:r>
            <w:r>
              <w:rPr>
                <w:noProof/>
                <w:webHidden/>
              </w:rPr>
              <w:tab/>
            </w:r>
            <w:r>
              <w:rPr>
                <w:noProof/>
                <w:webHidden/>
              </w:rPr>
              <w:fldChar w:fldCharType="begin"/>
            </w:r>
            <w:r>
              <w:rPr>
                <w:noProof/>
                <w:webHidden/>
              </w:rPr>
              <w:instrText xml:space="preserve"> PAGEREF _Toc499557934 \h </w:instrText>
            </w:r>
            <w:r>
              <w:rPr>
                <w:noProof/>
                <w:webHidden/>
              </w:rPr>
            </w:r>
            <w:r>
              <w:rPr>
                <w:noProof/>
                <w:webHidden/>
              </w:rPr>
              <w:fldChar w:fldCharType="separate"/>
            </w:r>
            <w:r>
              <w:rPr>
                <w:noProof/>
                <w:webHidden/>
              </w:rPr>
              <w:t>25</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35" w:history="1">
            <w:r w:rsidRPr="00AF06F4">
              <w:rPr>
                <w:rStyle w:val="Hyperlink"/>
                <w:caps/>
                <w:noProof/>
                <w:lang w:val="sk-SK"/>
              </w:rPr>
              <w:t>9.</w:t>
            </w:r>
            <w:r>
              <w:rPr>
                <w:rFonts w:asciiTheme="minorHAnsi" w:eastAsiaTheme="minorEastAsia" w:hAnsiTheme="minorHAnsi" w:cstheme="minorBidi"/>
                <w:noProof/>
              </w:rPr>
              <w:tab/>
            </w:r>
            <w:r w:rsidRPr="00AF06F4">
              <w:rPr>
                <w:rStyle w:val="Hyperlink"/>
                <w:b/>
                <w:caps/>
                <w:noProof/>
                <w:lang w:val="sk-SK"/>
              </w:rPr>
              <w:t>Životné prostredie</w:t>
            </w:r>
            <w:r>
              <w:rPr>
                <w:noProof/>
                <w:webHidden/>
              </w:rPr>
              <w:tab/>
            </w:r>
            <w:r>
              <w:rPr>
                <w:noProof/>
                <w:webHidden/>
              </w:rPr>
              <w:fldChar w:fldCharType="begin"/>
            </w:r>
            <w:r>
              <w:rPr>
                <w:noProof/>
                <w:webHidden/>
              </w:rPr>
              <w:instrText xml:space="preserve"> PAGEREF _Toc499557935 \h </w:instrText>
            </w:r>
            <w:r>
              <w:rPr>
                <w:noProof/>
                <w:webHidden/>
              </w:rPr>
            </w:r>
            <w:r>
              <w:rPr>
                <w:noProof/>
                <w:webHidden/>
              </w:rPr>
              <w:fldChar w:fldCharType="separate"/>
            </w:r>
            <w:r>
              <w:rPr>
                <w:noProof/>
                <w:webHidden/>
              </w:rPr>
              <w:t>26</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36" w:history="1">
            <w:r w:rsidRPr="00AF06F4">
              <w:rPr>
                <w:rStyle w:val="Hyperlink"/>
                <w:caps/>
                <w:noProof/>
                <w:lang w:val="sk-SK"/>
              </w:rPr>
              <w:t>10.</w:t>
            </w:r>
            <w:r>
              <w:rPr>
                <w:rFonts w:asciiTheme="minorHAnsi" w:eastAsiaTheme="minorEastAsia" w:hAnsiTheme="minorHAnsi" w:cstheme="minorBidi"/>
                <w:noProof/>
              </w:rPr>
              <w:tab/>
            </w:r>
            <w:r w:rsidRPr="00AF06F4">
              <w:rPr>
                <w:rStyle w:val="Hyperlink"/>
                <w:b/>
                <w:caps/>
                <w:noProof/>
                <w:lang w:val="sk-SK"/>
              </w:rPr>
              <w:t>Vzdelávanie</w:t>
            </w:r>
            <w:r>
              <w:rPr>
                <w:noProof/>
                <w:webHidden/>
              </w:rPr>
              <w:tab/>
            </w:r>
            <w:r>
              <w:rPr>
                <w:noProof/>
                <w:webHidden/>
              </w:rPr>
              <w:fldChar w:fldCharType="begin"/>
            </w:r>
            <w:r>
              <w:rPr>
                <w:noProof/>
                <w:webHidden/>
              </w:rPr>
              <w:instrText xml:space="preserve"> PAGEREF _Toc499557936 \h </w:instrText>
            </w:r>
            <w:r>
              <w:rPr>
                <w:noProof/>
                <w:webHidden/>
              </w:rPr>
            </w:r>
            <w:r>
              <w:rPr>
                <w:noProof/>
                <w:webHidden/>
              </w:rPr>
              <w:fldChar w:fldCharType="separate"/>
            </w:r>
            <w:r>
              <w:rPr>
                <w:noProof/>
                <w:webHidden/>
              </w:rPr>
              <w:t>29</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37" w:history="1">
            <w:r w:rsidRPr="00AF06F4">
              <w:rPr>
                <w:rStyle w:val="Hyperlink"/>
                <w:caps/>
                <w:noProof/>
                <w:lang w:val="sk-SK"/>
              </w:rPr>
              <w:t>11.</w:t>
            </w:r>
            <w:r>
              <w:rPr>
                <w:rFonts w:asciiTheme="minorHAnsi" w:eastAsiaTheme="minorEastAsia" w:hAnsiTheme="minorHAnsi" w:cstheme="minorBidi"/>
                <w:noProof/>
              </w:rPr>
              <w:tab/>
            </w:r>
            <w:r w:rsidRPr="00AF06F4">
              <w:rPr>
                <w:rStyle w:val="Hyperlink"/>
                <w:b/>
                <w:caps/>
                <w:noProof/>
                <w:lang w:val="sk-SK"/>
              </w:rPr>
              <w:t>Sociálne otázky / Organizácie občianskej spoločnosti</w:t>
            </w:r>
            <w:r>
              <w:rPr>
                <w:noProof/>
                <w:webHidden/>
              </w:rPr>
              <w:tab/>
            </w:r>
            <w:r>
              <w:rPr>
                <w:noProof/>
                <w:webHidden/>
              </w:rPr>
              <w:fldChar w:fldCharType="begin"/>
            </w:r>
            <w:r>
              <w:rPr>
                <w:noProof/>
                <w:webHidden/>
              </w:rPr>
              <w:instrText xml:space="preserve"> PAGEREF _Toc499557937 \h </w:instrText>
            </w:r>
            <w:r>
              <w:rPr>
                <w:noProof/>
                <w:webHidden/>
              </w:rPr>
            </w:r>
            <w:r>
              <w:rPr>
                <w:noProof/>
                <w:webHidden/>
              </w:rPr>
              <w:fldChar w:fldCharType="separate"/>
            </w:r>
            <w:r>
              <w:rPr>
                <w:noProof/>
                <w:webHidden/>
              </w:rPr>
              <w:t>30</w:t>
            </w:r>
            <w:r>
              <w:rPr>
                <w:noProof/>
                <w:webHidden/>
              </w:rPr>
              <w:fldChar w:fldCharType="end"/>
            </w:r>
          </w:hyperlink>
        </w:p>
        <w:p w:rsidR="006140FA" w:rsidRDefault="006140FA">
          <w:pPr>
            <w:pStyle w:val="TOC1"/>
            <w:rPr>
              <w:rFonts w:asciiTheme="minorHAnsi" w:eastAsiaTheme="minorEastAsia" w:hAnsiTheme="minorHAnsi" w:cstheme="minorBidi"/>
              <w:noProof/>
            </w:rPr>
          </w:pPr>
          <w:hyperlink w:anchor="_Toc499557938" w:history="1">
            <w:r w:rsidRPr="00AF06F4">
              <w:rPr>
                <w:rStyle w:val="Hyperlink"/>
                <w:caps/>
                <w:noProof/>
                <w:lang w:val="sk-SK"/>
              </w:rPr>
              <w:t>12.</w:t>
            </w:r>
            <w:r>
              <w:rPr>
                <w:rFonts w:asciiTheme="minorHAnsi" w:eastAsiaTheme="minorEastAsia" w:hAnsiTheme="minorHAnsi" w:cstheme="minorBidi"/>
                <w:noProof/>
              </w:rPr>
              <w:tab/>
            </w:r>
            <w:r w:rsidRPr="00AF06F4">
              <w:rPr>
                <w:rStyle w:val="Hyperlink"/>
                <w:b/>
                <w:caps/>
                <w:noProof/>
                <w:lang w:val="sk-SK"/>
              </w:rPr>
              <w:t>Vonkajšie vzťahy</w:t>
            </w:r>
            <w:r>
              <w:rPr>
                <w:noProof/>
                <w:webHidden/>
              </w:rPr>
              <w:tab/>
            </w:r>
            <w:r>
              <w:rPr>
                <w:noProof/>
                <w:webHidden/>
              </w:rPr>
              <w:fldChar w:fldCharType="begin"/>
            </w:r>
            <w:r>
              <w:rPr>
                <w:noProof/>
                <w:webHidden/>
              </w:rPr>
              <w:instrText xml:space="preserve"> PAGEREF _Toc499557938 \h </w:instrText>
            </w:r>
            <w:r>
              <w:rPr>
                <w:noProof/>
                <w:webHidden/>
              </w:rPr>
            </w:r>
            <w:r>
              <w:rPr>
                <w:noProof/>
                <w:webHidden/>
              </w:rPr>
              <w:fldChar w:fldCharType="separate"/>
            </w:r>
            <w:r>
              <w:rPr>
                <w:noProof/>
                <w:webHidden/>
              </w:rPr>
              <w:t>34</w:t>
            </w:r>
            <w:r>
              <w:rPr>
                <w:noProof/>
                <w:webHidden/>
              </w:rPr>
              <w:fldChar w:fldCharType="end"/>
            </w:r>
          </w:hyperlink>
        </w:p>
        <w:p w:rsidR="00277EC4" w:rsidRPr="007C3171" w:rsidRDefault="00277EC4">
          <w:pPr>
            <w:rPr>
              <w:lang w:val="sk-SK"/>
            </w:rPr>
          </w:pPr>
          <w:r w:rsidRPr="007C3171">
            <w:rPr>
              <w:b/>
              <w:bCs/>
              <w:highlight w:val="yellow"/>
              <w:lang w:val="sk-SK"/>
            </w:rPr>
            <w:fldChar w:fldCharType="end"/>
          </w:r>
        </w:p>
      </w:sdtContent>
    </w:sdt>
    <w:p w:rsidR="008405A0" w:rsidRPr="007C3171" w:rsidRDefault="008405A0" w:rsidP="00225F42">
      <w:pPr>
        <w:rPr>
          <w:lang w:val="sk-SK"/>
        </w:rPr>
      </w:pPr>
      <w:r w:rsidRPr="007C3171">
        <w:rPr>
          <w:lang w:val="sk-SK"/>
        </w:rPr>
        <w:br w:type="page"/>
      </w:r>
    </w:p>
    <w:p w:rsidR="003445DE" w:rsidRPr="007C3171" w:rsidRDefault="006C1861" w:rsidP="00225F42">
      <w:pPr>
        <w:rPr>
          <w:bCs/>
          <w:lang w:val="sk-SK"/>
        </w:rPr>
      </w:pPr>
      <w:r w:rsidRPr="007C3171">
        <w:rPr>
          <w:lang w:val="sk-SK"/>
        </w:rPr>
        <w:lastRenderedPageBreak/>
        <w:t>Na plenárnom zasadnutí 18</w:t>
      </w:r>
      <w:r w:rsidR="007C3171">
        <w:rPr>
          <w:lang w:val="sk-SK"/>
        </w:rPr>
        <w:t>. a </w:t>
      </w:r>
      <w:r w:rsidRPr="007C3171">
        <w:rPr>
          <w:lang w:val="sk-SK"/>
        </w:rPr>
        <w:t>19</w:t>
      </w:r>
      <w:r w:rsidR="007C3171">
        <w:rPr>
          <w:lang w:val="sk-SK"/>
        </w:rPr>
        <w:t>. októbra</w:t>
      </w:r>
      <w:r w:rsidRPr="007C3171">
        <w:rPr>
          <w:lang w:val="sk-SK"/>
        </w:rPr>
        <w:t xml:space="preserve"> 2017 sa zúčastnil </w:t>
      </w:r>
      <w:proofErr w:type="spellStart"/>
      <w:r w:rsidRPr="007C3171">
        <w:rPr>
          <w:b/>
          <w:color w:val="000000" w:themeColor="text1"/>
          <w:lang w:val="sk-SK"/>
        </w:rPr>
        <w:t>Frans</w:t>
      </w:r>
      <w:proofErr w:type="spellEnd"/>
      <w:r w:rsidRPr="007C3171">
        <w:rPr>
          <w:b/>
          <w:color w:val="000000" w:themeColor="text1"/>
          <w:lang w:val="sk-SK"/>
        </w:rPr>
        <w:t xml:space="preserve"> TIMMERMANS</w:t>
      </w:r>
      <w:r w:rsidRPr="007C3171">
        <w:rPr>
          <w:lang w:val="sk-SK"/>
        </w:rPr>
        <w:t>, prvý podpredseda Európskej komisie zodpovedný</w:t>
      </w:r>
      <w:r w:rsidR="007C3171">
        <w:rPr>
          <w:lang w:val="sk-SK"/>
        </w:rPr>
        <w:t xml:space="preserve"> za </w:t>
      </w:r>
      <w:r w:rsidRPr="007C3171">
        <w:rPr>
          <w:lang w:val="sk-SK"/>
        </w:rPr>
        <w:t xml:space="preserve">lepšiu právnu reguláciu, </w:t>
      </w:r>
      <w:proofErr w:type="spellStart"/>
      <w:r w:rsidRPr="007C3171">
        <w:rPr>
          <w:lang w:val="sk-SK"/>
        </w:rPr>
        <w:t>medziinštitucionálne</w:t>
      </w:r>
      <w:proofErr w:type="spellEnd"/>
      <w:r w:rsidRPr="007C3171">
        <w:rPr>
          <w:lang w:val="sk-SK"/>
        </w:rPr>
        <w:t xml:space="preserve"> vzťahy, právny štát</w:t>
      </w:r>
      <w:r w:rsidR="007C3171">
        <w:rPr>
          <w:lang w:val="sk-SK"/>
        </w:rPr>
        <w:t xml:space="preserve"> a </w:t>
      </w:r>
      <w:r w:rsidRPr="007C3171">
        <w:rPr>
          <w:lang w:val="sk-SK"/>
        </w:rPr>
        <w:t>Chartu základných práv.</w:t>
      </w:r>
    </w:p>
    <w:p w:rsidR="00065751" w:rsidRPr="007C3171" w:rsidRDefault="00065751" w:rsidP="00225F42">
      <w:pPr>
        <w:rPr>
          <w:lang w:val="sk-SK"/>
        </w:rPr>
      </w:pPr>
    </w:p>
    <w:p w:rsidR="00421682" w:rsidRPr="007C3171" w:rsidRDefault="00421682" w:rsidP="00225F42">
      <w:pPr>
        <w:rPr>
          <w:lang w:val="sk-SK"/>
        </w:rPr>
      </w:pPr>
      <w:r w:rsidRPr="007C3171">
        <w:rPr>
          <w:lang w:val="sk-SK"/>
        </w:rPr>
        <w:t>Na zasadnutí boli prijaté tieto stanoviská:</w:t>
      </w:r>
    </w:p>
    <w:p w:rsidR="00B50F6E" w:rsidRPr="007C3171" w:rsidRDefault="00B50F6E" w:rsidP="00225F42">
      <w:pPr>
        <w:rPr>
          <w:lang w:val="sk-SK"/>
        </w:rPr>
      </w:pPr>
    </w:p>
    <w:p w:rsidR="00D97E9B" w:rsidRPr="007C3171" w:rsidRDefault="00AF7B73" w:rsidP="00225F42">
      <w:pPr>
        <w:pStyle w:val="Heading1"/>
        <w:keepNext/>
        <w:rPr>
          <w:caps/>
          <w:lang w:val="sk-SK"/>
        </w:rPr>
      </w:pPr>
      <w:bookmarkStart w:id="1" w:name="_Toc498610727"/>
      <w:bookmarkStart w:id="2" w:name="_Toc499557927"/>
      <w:r w:rsidRPr="007C3171">
        <w:rPr>
          <w:b/>
          <w:caps/>
          <w:lang w:val="sk-SK"/>
        </w:rPr>
        <w:t>Hospodárske riadenie / Finančné nástroje / Daňové otázky</w:t>
      </w:r>
      <w:bookmarkEnd w:id="1"/>
      <w:bookmarkEnd w:id="2"/>
    </w:p>
    <w:p w:rsidR="00A04E10" w:rsidRPr="007C3171" w:rsidRDefault="00A04E10" w:rsidP="00225F42">
      <w:pPr>
        <w:keepNext/>
        <w:rPr>
          <w:lang w:val="sk-SK"/>
        </w:rPr>
      </w:pPr>
    </w:p>
    <w:p w:rsidR="00234CD4" w:rsidRPr="007C3171" w:rsidRDefault="00234CD4" w:rsidP="00277EC4">
      <w:pPr>
        <w:pStyle w:val="ListParagraph"/>
        <w:keepNext/>
        <w:numPr>
          <w:ilvl w:val="0"/>
          <w:numId w:val="100"/>
        </w:numPr>
        <w:ind w:left="567" w:hanging="567"/>
        <w:rPr>
          <w:sz w:val="28"/>
          <w:szCs w:val="28"/>
          <w:lang w:val="sk-SK"/>
        </w:rPr>
      </w:pPr>
      <w:r w:rsidRPr="007C3171">
        <w:rPr>
          <w:b/>
          <w:i/>
          <w:sz w:val="28"/>
          <w:lang w:val="sk-SK"/>
        </w:rPr>
        <w:t>Nové udržateľné hospodárske modely</w:t>
      </w:r>
    </w:p>
    <w:p w:rsidR="00234CD4" w:rsidRPr="007C3171" w:rsidRDefault="00234CD4" w:rsidP="00225F42">
      <w:pPr>
        <w:keepNext/>
        <w:tabs>
          <w:tab w:val="center" w:pos="284"/>
        </w:tabs>
        <w:ind w:left="266" w:hanging="266"/>
        <w:rPr>
          <w:b/>
          <w:lang w:val="sk-SK"/>
        </w:rPr>
      </w:pPr>
    </w:p>
    <w:p w:rsidR="00234CD4" w:rsidRPr="007C3171" w:rsidRDefault="00234CD4" w:rsidP="00225F42">
      <w:pPr>
        <w:keepNext/>
        <w:ind w:left="266" w:hanging="266"/>
        <w:rPr>
          <w:lang w:val="sk-SK"/>
        </w:rPr>
      </w:pPr>
      <w:r w:rsidRPr="007C3171">
        <w:rPr>
          <w:b/>
          <w:lang w:val="sk-SK"/>
        </w:rPr>
        <w:t>Spravodajkyňa:</w:t>
      </w:r>
      <w:r w:rsidRPr="007C3171">
        <w:rPr>
          <w:lang w:val="sk-SK"/>
        </w:rPr>
        <w:tab/>
        <w:t>Anne CHASSAGNETTE (Zamestnávatelia – FR)</w:t>
      </w:r>
    </w:p>
    <w:p w:rsidR="00234CD4" w:rsidRPr="007C3171" w:rsidRDefault="00234CD4" w:rsidP="00225F42">
      <w:pPr>
        <w:keepNext/>
        <w:tabs>
          <w:tab w:val="center" w:pos="1701"/>
          <w:tab w:val="center" w:pos="1985"/>
        </w:tabs>
        <w:ind w:left="266" w:hanging="266"/>
        <w:rPr>
          <w:lang w:val="sk-SK"/>
        </w:rPr>
      </w:pPr>
      <w:r w:rsidRPr="007C3171">
        <w:rPr>
          <w:b/>
          <w:lang w:val="sk-SK"/>
        </w:rPr>
        <w:t>Pomocný spravodajca:</w:t>
      </w:r>
      <w:r w:rsidRPr="007C3171">
        <w:rPr>
          <w:lang w:val="sk-SK"/>
        </w:rPr>
        <w:tab/>
      </w:r>
      <w:r w:rsidRPr="007C3171">
        <w:rPr>
          <w:lang w:val="sk-SK"/>
        </w:rPr>
        <w:tab/>
      </w:r>
      <w:proofErr w:type="spellStart"/>
      <w:r w:rsidRPr="007C3171">
        <w:rPr>
          <w:lang w:val="sk-SK"/>
        </w:rPr>
        <w:t>Carlos</w:t>
      </w:r>
      <w:proofErr w:type="spellEnd"/>
      <w:r w:rsidRPr="007C3171">
        <w:rPr>
          <w:lang w:val="sk-SK"/>
        </w:rPr>
        <w:t xml:space="preserve"> TRIAS PINTÓ (Iné záujmy – ES)</w:t>
      </w:r>
    </w:p>
    <w:p w:rsidR="00234CD4" w:rsidRPr="007C3171" w:rsidRDefault="00234CD4" w:rsidP="00225F42">
      <w:pPr>
        <w:keepNext/>
        <w:tabs>
          <w:tab w:val="center" w:pos="1701"/>
          <w:tab w:val="center" w:pos="1985"/>
        </w:tabs>
        <w:ind w:left="266" w:hanging="266"/>
        <w:rPr>
          <w:b/>
          <w:lang w:val="sk-SK"/>
        </w:rPr>
      </w:pPr>
    </w:p>
    <w:p w:rsidR="00234CD4" w:rsidRPr="007C3171" w:rsidRDefault="00234CD4" w:rsidP="00225F42">
      <w:pPr>
        <w:keepNext/>
        <w:tabs>
          <w:tab w:val="center" w:pos="1701"/>
          <w:tab w:val="center" w:pos="1985"/>
        </w:tabs>
        <w:ind w:left="266" w:hanging="266"/>
        <w:rPr>
          <w:lang w:val="sk-SK"/>
        </w:rPr>
      </w:pPr>
      <w:r w:rsidRPr="007C3171">
        <w:rPr>
          <w:b/>
          <w:lang w:val="sk-SK"/>
        </w:rPr>
        <w:t>Referenčn</w:t>
      </w:r>
      <w:r w:rsidR="00001A70">
        <w:rPr>
          <w:b/>
          <w:lang w:val="sk-SK"/>
        </w:rPr>
        <w:t>ý</w:t>
      </w:r>
      <w:r w:rsidRPr="007C3171">
        <w:rPr>
          <w:b/>
          <w:lang w:val="sk-SK"/>
        </w:rPr>
        <w:t xml:space="preserve"> dokument:</w:t>
      </w:r>
      <w:r w:rsidRPr="007C3171">
        <w:rPr>
          <w:lang w:val="sk-SK"/>
        </w:rPr>
        <w:tab/>
      </w:r>
      <w:r w:rsidRPr="007C3171">
        <w:rPr>
          <w:lang w:val="sk-SK"/>
        </w:rPr>
        <w:tab/>
      </w:r>
      <w:r w:rsidR="00001A70">
        <w:rPr>
          <w:lang w:val="sk-SK"/>
        </w:rPr>
        <w:t>p</w:t>
      </w:r>
      <w:r w:rsidRPr="007C3171">
        <w:rPr>
          <w:lang w:val="sk-SK"/>
        </w:rPr>
        <w:t>rieskumné stanovisko</w:t>
      </w:r>
      <w:r w:rsidR="0086660B" w:rsidRPr="007C3171">
        <w:rPr>
          <w:lang w:val="sk-SK"/>
        </w:rPr>
        <w:t xml:space="preserve"> </w:t>
      </w:r>
      <w:r w:rsidRPr="007C3171">
        <w:rPr>
          <w:lang w:val="sk-SK"/>
        </w:rPr>
        <w:t>– EESC-2017-01690-00-00-AC-TRA</w:t>
      </w:r>
    </w:p>
    <w:p w:rsidR="00234CD4" w:rsidRPr="007C3171" w:rsidRDefault="00234CD4" w:rsidP="00225F42">
      <w:pPr>
        <w:keepNext/>
        <w:tabs>
          <w:tab w:val="center" w:pos="284"/>
        </w:tabs>
        <w:ind w:left="266" w:hanging="266"/>
        <w:rPr>
          <w:lang w:val="sk-SK"/>
        </w:rPr>
      </w:pPr>
    </w:p>
    <w:p w:rsidR="00234CD4" w:rsidRPr="007C3171" w:rsidRDefault="00234CD4" w:rsidP="00225F42">
      <w:pPr>
        <w:keepNext/>
        <w:tabs>
          <w:tab w:val="center" w:pos="284"/>
        </w:tabs>
        <w:ind w:left="266" w:hanging="266"/>
        <w:rPr>
          <w:b/>
          <w:lang w:val="sk-SK"/>
        </w:rPr>
      </w:pPr>
      <w:r w:rsidRPr="007C3171">
        <w:rPr>
          <w:b/>
          <w:lang w:val="sk-SK"/>
        </w:rPr>
        <w:t>Hlavné body:</w:t>
      </w:r>
    </w:p>
    <w:p w:rsidR="00234CD4" w:rsidRPr="007C3171" w:rsidRDefault="00234CD4" w:rsidP="00225F42">
      <w:pPr>
        <w:keepNext/>
        <w:tabs>
          <w:tab w:val="center" w:pos="284"/>
        </w:tabs>
        <w:ind w:left="266" w:hanging="266"/>
        <w:rPr>
          <w:b/>
          <w:lang w:val="sk-SK"/>
        </w:rPr>
      </w:pPr>
    </w:p>
    <w:p w:rsidR="00234CD4" w:rsidRPr="007C3171" w:rsidRDefault="00234CD4" w:rsidP="00225F42">
      <w:pPr>
        <w:keepNext/>
        <w:jc w:val="left"/>
        <w:rPr>
          <w:lang w:val="sk-SK"/>
        </w:rPr>
      </w:pPr>
      <w:r w:rsidRPr="007C3171">
        <w:rPr>
          <w:lang w:val="sk-SK"/>
        </w:rPr>
        <w:t>EHSV odporúča, aby:</w:t>
      </w:r>
    </w:p>
    <w:p w:rsidR="00234CD4" w:rsidRPr="007C3171" w:rsidRDefault="00234CD4" w:rsidP="00225F42">
      <w:pPr>
        <w:numPr>
          <w:ilvl w:val="0"/>
          <w:numId w:val="41"/>
        </w:numPr>
        <w:ind w:left="567" w:hanging="567"/>
        <w:rPr>
          <w:lang w:val="sk-SK"/>
        </w:rPr>
      </w:pPr>
      <w:r w:rsidRPr="007C3171">
        <w:rPr>
          <w:lang w:val="sk-SK"/>
        </w:rPr>
        <w:t>sa</w:t>
      </w:r>
      <w:r w:rsidR="007C3171">
        <w:rPr>
          <w:lang w:val="sk-SK"/>
        </w:rPr>
        <w:t xml:space="preserve"> v </w:t>
      </w:r>
      <w:r w:rsidRPr="007C3171">
        <w:rPr>
          <w:lang w:val="sk-SK"/>
        </w:rPr>
        <w:t>rámci EÚ zlepšila koordinácia prác</w:t>
      </w:r>
      <w:r w:rsidR="007C3171">
        <w:rPr>
          <w:lang w:val="sk-SK"/>
        </w:rPr>
        <w:t xml:space="preserve"> na </w:t>
      </w:r>
      <w:r w:rsidRPr="007C3171">
        <w:rPr>
          <w:lang w:val="sk-SK"/>
        </w:rPr>
        <w:t>udržateľnom hospodárstve prostredníctvom vytvorenia stálej štruktúry nového udržateľného hospodárstva;</w:t>
      </w:r>
    </w:p>
    <w:p w:rsidR="00234CD4" w:rsidRPr="007C3171" w:rsidRDefault="00234CD4" w:rsidP="00225F42">
      <w:pPr>
        <w:numPr>
          <w:ilvl w:val="0"/>
          <w:numId w:val="41"/>
        </w:numPr>
        <w:ind w:left="567" w:hanging="567"/>
        <w:rPr>
          <w:lang w:val="sk-SK"/>
        </w:rPr>
      </w:pPr>
      <w:r w:rsidRPr="007C3171">
        <w:rPr>
          <w:lang w:val="sk-SK"/>
        </w:rPr>
        <w:t>verejné orgány EÚ podporovali výskum, najmä zodpovedný výskum</w:t>
      </w:r>
      <w:r w:rsidR="007C3171">
        <w:rPr>
          <w:lang w:val="sk-SK"/>
        </w:rPr>
        <w:t xml:space="preserve"> a </w:t>
      </w:r>
      <w:r w:rsidRPr="007C3171">
        <w:rPr>
          <w:lang w:val="sk-SK"/>
        </w:rPr>
        <w:t>zodpovedné investícií;</w:t>
      </w:r>
    </w:p>
    <w:p w:rsidR="00234CD4" w:rsidRPr="007C3171" w:rsidRDefault="00234CD4" w:rsidP="00225F42">
      <w:pPr>
        <w:numPr>
          <w:ilvl w:val="0"/>
          <w:numId w:val="41"/>
        </w:numPr>
        <w:ind w:left="567" w:hanging="567"/>
        <w:rPr>
          <w:lang w:val="sk-SK"/>
        </w:rPr>
      </w:pPr>
      <w:r w:rsidRPr="007C3171">
        <w:rPr>
          <w:lang w:val="sk-SK"/>
        </w:rPr>
        <w:t>sa zaistilo, že nové modely naozaj spĺňajú kritériá udržateľnosti;</w:t>
      </w:r>
    </w:p>
    <w:p w:rsidR="00234CD4" w:rsidRPr="007C3171" w:rsidRDefault="00234CD4" w:rsidP="00225F42">
      <w:pPr>
        <w:numPr>
          <w:ilvl w:val="0"/>
          <w:numId w:val="41"/>
        </w:numPr>
        <w:ind w:left="567" w:hanging="567"/>
        <w:rPr>
          <w:lang w:val="sk-SK"/>
        </w:rPr>
      </w:pPr>
      <w:r w:rsidRPr="007C3171">
        <w:rPr>
          <w:lang w:val="sk-SK"/>
        </w:rPr>
        <w:t>EÚ povzbudzovala</w:t>
      </w:r>
      <w:r w:rsidR="007C3171">
        <w:rPr>
          <w:lang w:val="sk-SK"/>
        </w:rPr>
        <w:t xml:space="preserve"> a </w:t>
      </w:r>
      <w:r w:rsidRPr="007C3171">
        <w:rPr>
          <w:lang w:val="sk-SK"/>
        </w:rPr>
        <w:t>podporovala vzdelávanie, odbornú prípravu</w:t>
      </w:r>
      <w:r w:rsidR="007C3171">
        <w:rPr>
          <w:lang w:val="sk-SK"/>
        </w:rPr>
        <w:t xml:space="preserve"> a </w:t>
      </w:r>
      <w:r w:rsidRPr="007C3171">
        <w:rPr>
          <w:lang w:val="sk-SK"/>
        </w:rPr>
        <w:t>informovanosť</w:t>
      </w:r>
      <w:r w:rsidR="007C3171">
        <w:rPr>
          <w:lang w:val="sk-SK"/>
        </w:rPr>
        <w:t xml:space="preserve"> s </w:t>
      </w:r>
      <w:r w:rsidRPr="007C3171">
        <w:rPr>
          <w:lang w:val="sk-SK"/>
        </w:rPr>
        <w:t>cieľom zvýšiť povedomie všetkých subjektov</w:t>
      </w:r>
      <w:r w:rsidR="007C3171">
        <w:rPr>
          <w:lang w:val="sk-SK"/>
        </w:rPr>
        <w:t xml:space="preserve"> o </w:t>
      </w:r>
      <w:r w:rsidRPr="007C3171">
        <w:rPr>
          <w:lang w:val="sk-SK"/>
        </w:rPr>
        <w:t>nových udržateľných hospodárskych modeloch</w:t>
      </w:r>
      <w:r w:rsidR="007C3171">
        <w:rPr>
          <w:lang w:val="sk-SK"/>
        </w:rPr>
        <w:t xml:space="preserve"> a o </w:t>
      </w:r>
      <w:r w:rsidRPr="007C3171">
        <w:rPr>
          <w:lang w:val="sk-SK"/>
        </w:rPr>
        <w:t>úlohe udržateľného financovania;</w:t>
      </w:r>
    </w:p>
    <w:p w:rsidR="00234CD4" w:rsidRPr="007C3171" w:rsidRDefault="00234CD4" w:rsidP="00225F42">
      <w:pPr>
        <w:numPr>
          <w:ilvl w:val="0"/>
          <w:numId w:val="41"/>
        </w:numPr>
        <w:ind w:left="567" w:hanging="567"/>
        <w:rPr>
          <w:lang w:val="sk-SK"/>
        </w:rPr>
      </w:pPr>
      <w:r w:rsidRPr="007C3171">
        <w:rPr>
          <w:lang w:val="sk-SK"/>
        </w:rPr>
        <w:t>Komisia analyzovala</w:t>
      </w:r>
      <w:r w:rsidR="007C3171">
        <w:rPr>
          <w:lang w:val="sk-SK"/>
        </w:rPr>
        <w:t xml:space="preserve"> a </w:t>
      </w:r>
      <w:r w:rsidRPr="007C3171">
        <w:rPr>
          <w:lang w:val="sk-SK"/>
        </w:rPr>
        <w:t>dopĺňala (nie nahrádzala) súkromné iniciatívy, ktorých cieľom je výmena osvedčených postupov</w:t>
      </w:r>
      <w:r w:rsidR="007C3171">
        <w:rPr>
          <w:lang w:val="sk-SK"/>
        </w:rPr>
        <w:t xml:space="preserve"> a </w:t>
      </w:r>
      <w:r w:rsidRPr="007C3171">
        <w:rPr>
          <w:lang w:val="sk-SK"/>
        </w:rPr>
        <w:t xml:space="preserve">skúseností medzi </w:t>
      </w:r>
      <w:proofErr w:type="spellStart"/>
      <w:r w:rsidRPr="007C3171">
        <w:rPr>
          <w:lang w:val="sk-SK"/>
        </w:rPr>
        <w:t>inovátormi</w:t>
      </w:r>
      <w:proofErr w:type="spellEnd"/>
      <w:r w:rsidRPr="007C3171">
        <w:rPr>
          <w:lang w:val="sk-SK"/>
        </w:rPr>
        <w:t>;</w:t>
      </w:r>
    </w:p>
    <w:p w:rsidR="00234CD4" w:rsidRPr="007C3171" w:rsidRDefault="00234CD4" w:rsidP="00225F42">
      <w:pPr>
        <w:numPr>
          <w:ilvl w:val="0"/>
          <w:numId w:val="41"/>
        </w:numPr>
        <w:ind w:left="567" w:hanging="567"/>
        <w:rPr>
          <w:lang w:val="sk-SK"/>
        </w:rPr>
      </w:pPr>
      <w:r w:rsidRPr="007C3171">
        <w:rPr>
          <w:lang w:val="sk-SK"/>
        </w:rPr>
        <w:t>verejné orgány EÚ zaistili, že nositelia nových skutočne udržateľných hospodárskych modelov majú prístup</w:t>
      </w:r>
      <w:r w:rsidR="007C3171">
        <w:rPr>
          <w:lang w:val="sk-SK"/>
        </w:rPr>
        <w:t xml:space="preserve"> k </w:t>
      </w:r>
      <w:r w:rsidRPr="007C3171">
        <w:rPr>
          <w:lang w:val="sk-SK"/>
        </w:rPr>
        <w:t>financovaniu</w:t>
      </w:r>
      <w:r w:rsidR="007C3171">
        <w:rPr>
          <w:lang w:val="sk-SK"/>
        </w:rPr>
        <w:t xml:space="preserve"> v </w:t>
      </w:r>
      <w:r w:rsidRPr="007C3171">
        <w:rPr>
          <w:lang w:val="sk-SK"/>
        </w:rPr>
        <w:t>ich prvých fázach vývoja</w:t>
      </w:r>
      <w:r w:rsidR="007C3171">
        <w:rPr>
          <w:lang w:val="sk-SK"/>
        </w:rPr>
        <w:t xml:space="preserve"> a </w:t>
      </w:r>
      <w:r w:rsidRPr="007C3171">
        <w:rPr>
          <w:lang w:val="sk-SK"/>
        </w:rPr>
        <w:t>neskoršieho rozvoja;</w:t>
      </w:r>
    </w:p>
    <w:p w:rsidR="00234CD4" w:rsidRPr="007C3171" w:rsidRDefault="00234CD4" w:rsidP="00225F42">
      <w:pPr>
        <w:numPr>
          <w:ilvl w:val="0"/>
          <w:numId w:val="41"/>
        </w:numPr>
        <w:ind w:left="567" w:hanging="567"/>
        <w:rPr>
          <w:lang w:val="sk-SK"/>
        </w:rPr>
      </w:pPr>
      <w:r w:rsidRPr="007C3171">
        <w:rPr>
          <w:lang w:val="sk-SK"/>
        </w:rPr>
        <w:t>Komisia podporovala experimentovanie</w:t>
      </w:r>
      <w:r w:rsidR="007C3171">
        <w:rPr>
          <w:lang w:val="sk-SK"/>
        </w:rPr>
        <w:t xml:space="preserve"> s </w:t>
      </w:r>
      <w:r w:rsidRPr="007C3171">
        <w:rPr>
          <w:lang w:val="sk-SK"/>
        </w:rPr>
        <w:t>novými modelmi prostredníctvom fondu</w:t>
      </w:r>
      <w:r w:rsidR="007C3171">
        <w:rPr>
          <w:lang w:val="sk-SK"/>
        </w:rPr>
        <w:t xml:space="preserve"> na </w:t>
      </w:r>
      <w:r w:rsidRPr="007C3171">
        <w:rPr>
          <w:lang w:val="sk-SK"/>
        </w:rPr>
        <w:t>financovanie inovácií;</w:t>
      </w:r>
    </w:p>
    <w:p w:rsidR="00234CD4" w:rsidRPr="007C3171" w:rsidRDefault="00234CD4" w:rsidP="00225F42">
      <w:pPr>
        <w:numPr>
          <w:ilvl w:val="0"/>
          <w:numId w:val="41"/>
        </w:numPr>
        <w:ind w:left="567" w:hanging="567"/>
        <w:rPr>
          <w:lang w:val="sk-SK"/>
        </w:rPr>
      </w:pPr>
      <w:r w:rsidRPr="007C3171">
        <w:rPr>
          <w:lang w:val="sk-SK"/>
        </w:rPr>
        <w:t>verejné orgány EÚ začlenili subjekty, ktoré sú nositeľmi týchto nových hospodárskych modelov,</w:t>
      </w:r>
      <w:r w:rsidR="007C3171">
        <w:rPr>
          <w:lang w:val="sk-SK"/>
        </w:rPr>
        <w:t xml:space="preserve"> do </w:t>
      </w:r>
      <w:r w:rsidRPr="007C3171">
        <w:rPr>
          <w:lang w:val="sk-SK"/>
        </w:rPr>
        <w:t>už existujúcich odvetvových politík EÚ, aby ich zviditeľnili</w:t>
      </w:r>
      <w:r w:rsidR="007C3171">
        <w:rPr>
          <w:lang w:val="sk-SK"/>
        </w:rPr>
        <w:t xml:space="preserve"> a </w:t>
      </w:r>
      <w:r w:rsidRPr="007C3171">
        <w:rPr>
          <w:lang w:val="sk-SK"/>
        </w:rPr>
        <w:t>vytvorili „pákový efekt“ prospešný pre ich rozšírenie.</w:t>
      </w:r>
    </w:p>
    <w:p w:rsidR="00234CD4" w:rsidRPr="007C3171" w:rsidRDefault="00234CD4" w:rsidP="00225F42">
      <w:pPr>
        <w:rPr>
          <w:szCs w:val="24"/>
          <w:lang w:val="sk-SK"/>
        </w:rPr>
      </w:pPr>
    </w:p>
    <w:p w:rsidR="00234CD4" w:rsidRPr="007C3171" w:rsidRDefault="00234CD4" w:rsidP="00225F42">
      <w:pPr>
        <w:keepNext/>
        <w:ind w:left="1418" w:hanging="1418"/>
        <w:rPr>
          <w:i/>
          <w:lang w:val="sk-SK"/>
        </w:rPr>
      </w:pPr>
      <w:r w:rsidRPr="007C3171">
        <w:rPr>
          <w:b/>
          <w:i/>
          <w:lang w:val="sk-SK"/>
        </w:rPr>
        <w:t>Kontakt:</w:t>
      </w:r>
      <w:r w:rsidRPr="007C3171">
        <w:rPr>
          <w:lang w:val="sk-SK"/>
        </w:rPr>
        <w:tab/>
      </w:r>
      <w:r w:rsidRPr="007C3171">
        <w:rPr>
          <w:i/>
          <w:lang w:val="sk-SK"/>
        </w:rPr>
        <w:t>Janine Borg</w:t>
      </w:r>
    </w:p>
    <w:p w:rsidR="00234CD4" w:rsidRPr="007C3171" w:rsidRDefault="00B73F92" w:rsidP="00277EC4">
      <w:pPr>
        <w:ind w:left="2836" w:hanging="1418"/>
        <w:rPr>
          <w:i/>
          <w:lang w:val="sk-SK"/>
        </w:rPr>
      </w:pPr>
      <w:r w:rsidRPr="007C3171">
        <w:rPr>
          <w:i/>
          <w:lang w:val="sk-SK"/>
        </w:rPr>
        <w:t xml:space="preserve">(tel.: </w:t>
      </w:r>
      <w:r w:rsidR="00277EC4" w:rsidRPr="007C3171">
        <w:rPr>
          <w:i/>
          <w:lang w:val="sk-SK"/>
        </w:rPr>
        <w:t>00 32 2 546 88</w:t>
      </w:r>
      <w:r w:rsidRPr="007C3171">
        <w:rPr>
          <w:i/>
          <w:lang w:val="sk-SK"/>
        </w:rPr>
        <w:t xml:space="preserve">79 – e-mail: </w:t>
      </w:r>
      <w:hyperlink r:id="rId17" w:history="1">
        <w:r w:rsidR="0086660B" w:rsidRPr="007C3171">
          <w:rPr>
            <w:rStyle w:val="Hyperlink"/>
            <w:i/>
            <w:lang w:val="sk-SK"/>
          </w:rPr>
          <w:t>janine.borg@eesc.europa.eu</w:t>
        </w:r>
      </w:hyperlink>
      <w:r w:rsidRPr="007C3171">
        <w:rPr>
          <w:i/>
          <w:lang w:val="sk-SK"/>
        </w:rPr>
        <w:t>)</w:t>
      </w:r>
    </w:p>
    <w:p w:rsidR="008615C4" w:rsidRPr="007C3171" w:rsidRDefault="008615C4" w:rsidP="00225F42">
      <w:pPr>
        <w:jc w:val="left"/>
        <w:rPr>
          <w:i/>
          <w:iCs/>
          <w:u w:val="single"/>
          <w:lang w:val="sk-SK"/>
        </w:rPr>
      </w:pPr>
      <w:r w:rsidRPr="007C3171">
        <w:rPr>
          <w:lang w:val="sk-SK"/>
        </w:rPr>
        <w:br w:type="page"/>
      </w:r>
    </w:p>
    <w:p w:rsidR="00234CD4" w:rsidRPr="007C3171" w:rsidRDefault="00234CD4" w:rsidP="00277EC4">
      <w:pPr>
        <w:pStyle w:val="ListParagraph"/>
        <w:keepNext/>
        <w:numPr>
          <w:ilvl w:val="0"/>
          <w:numId w:val="100"/>
        </w:numPr>
        <w:ind w:left="567" w:hanging="567"/>
        <w:rPr>
          <w:b/>
          <w:i/>
          <w:sz w:val="28"/>
          <w:szCs w:val="28"/>
          <w:lang w:val="sk-SK"/>
        </w:rPr>
      </w:pPr>
      <w:r w:rsidRPr="007C3171">
        <w:rPr>
          <w:b/>
          <w:i/>
          <w:sz w:val="28"/>
          <w:lang w:val="sk-SK"/>
        </w:rPr>
        <w:lastRenderedPageBreak/>
        <w:t>Zdaňovanie kolaboratívneho hospodárstva</w:t>
      </w:r>
    </w:p>
    <w:p w:rsidR="00234CD4" w:rsidRPr="007C3171" w:rsidRDefault="00234CD4" w:rsidP="00225F42">
      <w:pPr>
        <w:keepNext/>
        <w:tabs>
          <w:tab w:val="center" w:pos="284"/>
        </w:tabs>
        <w:ind w:left="266" w:hanging="266"/>
        <w:rPr>
          <w:b/>
          <w:lang w:val="sk-SK"/>
        </w:rPr>
      </w:pPr>
    </w:p>
    <w:p w:rsidR="00234CD4" w:rsidRPr="007C3171" w:rsidRDefault="00234CD4" w:rsidP="00225F42">
      <w:pPr>
        <w:keepNext/>
        <w:tabs>
          <w:tab w:val="center" w:pos="284"/>
        </w:tabs>
        <w:ind w:left="266" w:hanging="266"/>
        <w:rPr>
          <w:lang w:val="sk-SK"/>
        </w:rPr>
      </w:pPr>
      <w:r w:rsidRPr="007C3171">
        <w:rPr>
          <w:b/>
          <w:lang w:val="sk-SK"/>
        </w:rPr>
        <w:t>Spravodajca:</w:t>
      </w:r>
      <w:r w:rsidRPr="007C3171">
        <w:rPr>
          <w:lang w:val="sk-SK"/>
        </w:rPr>
        <w:tab/>
      </w:r>
      <w:proofErr w:type="spellStart"/>
      <w:r w:rsidRPr="007C3171">
        <w:rPr>
          <w:lang w:val="sk-SK"/>
        </w:rPr>
        <w:t>Giuseppe</w:t>
      </w:r>
      <w:proofErr w:type="spellEnd"/>
      <w:r w:rsidRPr="007C3171">
        <w:rPr>
          <w:lang w:val="sk-SK"/>
        </w:rPr>
        <w:t> GUERINI (Iné záujmy – IT)</w:t>
      </w:r>
    </w:p>
    <w:p w:rsidR="00234CD4" w:rsidRPr="007C3171" w:rsidRDefault="00234CD4" w:rsidP="00225F42">
      <w:pPr>
        <w:keepNext/>
        <w:tabs>
          <w:tab w:val="center" w:pos="284"/>
        </w:tabs>
        <w:ind w:left="266" w:hanging="266"/>
        <w:rPr>
          <w:lang w:val="sk-SK"/>
        </w:rPr>
      </w:pPr>
      <w:r w:rsidRPr="007C3171">
        <w:rPr>
          <w:b/>
          <w:lang w:val="sk-SK"/>
        </w:rPr>
        <w:t>Pomocný spravodajca</w:t>
      </w:r>
      <w:r w:rsidRPr="007C3171">
        <w:rPr>
          <w:lang w:val="sk-SK"/>
        </w:rPr>
        <w:tab/>
      </w:r>
      <w:proofErr w:type="spellStart"/>
      <w:r w:rsidRPr="007C3171">
        <w:rPr>
          <w:lang w:val="sk-SK"/>
        </w:rPr>
        <w:t>Krister</w:t>
      </w:r>
      <w:proofErr w:type="spellEnd"/>
      <w:r w:rsidRPr="007C3171">
        <w:rPr>
          <w:lang w:val="sk-SK"/>
        </w:rPr>
        <w:t xml:space="preserve"> ANDERSSON (Zamestnávatelia – SE)</w:t>
      </w:r>
    </w:p>
    <w:p w:rsidR="00234CD4" w:rsidRPr="007C3171" w:rsidRDefault="00234CD4" w:rsidP="00225F42">
      <w:pPr>
        <w:keepNext/>
        <w:tabs>
          <w:tab w:val="center" w:pos="284"/>
        </w:tabs>
        <w:ind w:left="266" w:hanging="266"/>
        <w:rPr>
          <w:lang w:val="sk-SK"/>
        </w:rPr>
      </w:pPr>
    </w:p>
    <w:p w:rsidR="00982EDD" w:rsidRPr="007C3171" w:rsidRDefault="00234CD4" w:rsidP="00225F42">
      <w:pPr>
        <w:keepNext/>
        <w:ind w:left="-5"/>
        <w:rPr>
          <w:lang w:val="sk-SK"/>
        </w:rPr>
      </w:pPr>
      <w:r w:rsidRPr="007C3171">
        <w:rPr>
          <w:b/>
          <w:lang w:val="sk-SK"/>
        </w:rPr>
        <w:t>Referenčný dokument:</w:t>
      </w:r>
      <w:r w:rsidRPr="007C3171">
        <w:rPr>
          <w:lang w:val="sk-SK"/>
        </w:rPr>
        <w:tab/>
      </w:r>
      <w:r w:rsidRPr="007C3171">
        <w:rPr>
          <w:lang w:val="sk-SK"/>
        </w:rPr>
        <w:tab/>
        <w:t>Prieskumné stanovisko</w:t>
      </w:r>
      <w:r w:rsidR="007C3171">
        <w:rPr>
          <w:lang w:val="sk-SK"/>
        </w:rPr>
        <w:t xml:space="preserve"> na </w:t>
      </w:r>
      <w:r w:rsidRPr="007C3171">
        <w:rPr>
          <w:lang w:val="sk-SK"/>
        </w:rPr>
        <w:t>žiadosť estónskeho predsedníctva Rady EÚ</w:t>
      </w:r>
    </w:p>
    <w:p w:rsidR="00234CD4" w:rsidRPr="007C3171" w:rsidRDefault="00277EC4" w:rsidP="00277EC4">
      <w:pPr>
        <w:keepNext/>
        <w:ind w:left="2835"/>
        <w:rPr>
          <w:lang w:val="sk-SK"/>
        </w:rPr>
      </w:pPr>
      <w:r w:rsidRPr="007C3171">
        <w:rPr>
          <w:lang w:val="sk-SK"/>
        </w:rPr>
        <w:tab/>
      </w:r>
      <w:r w:rsidR="00982EDD" w:rsidRPr="007C3171">
        <w:rPr>
          <w:lang w:val="sk-SK"/>
        </w:rPr>
        <w:t>EESC-2017-02946-00-00-AC-TRA</w:t>
      </w:r>
    </w:p>
    <w:p w:rsidR="00234CD4" w:rsidRPr="007C3171" w:rsidRDefault="00234CD4" w:rsidP="00225F42">
      <w:pPr>
        <w:keepNext/>
        <w:tabs>
          <w:tab w:val="center" w:pos="284"/>
        </w:tabs>
        <w:ind w:left="266" w:hanging="266"/>
        <w:rPr>
          <w:lang w:val="sk-SK"/>
        </w:rPr>
      </w:pPr>
    </w:p>
    <w:p w:rsidR="00234CD4" w:rsidRPr="007C3171" w:rsidRDefault="00234CD4" w:rsidP="00225F42">
      <w:pPr>
        <w:keepNext/>
        <w:tabs>
          <w:tab w:val="center" w:pos="284"/>
        </w:tabs>
        <w:ind w:left="266" w:hanging="266"/>
        <w:rPr>
          <w:b/>
          <w:lang w:val="sk-SK"/>
        </w:rPr>
      </w:pPr>
      <w:r w:rsidRPr="007C3171">
        <w:rPr>
          <w:b/>
          <w:lang w:val="sk-SK"/>
        </w:rPr>
        <w:t>Hlavné body:</w:t>
      </w:r>
    </w:p>
    <w:p w:rsidR="00234CD4" w:rsidRPr="007C3171" w:rsidRDefault="00234CD4" w:rsidP="00225F42">
      <w:pPr>
        <w:keepNext/>
        <w:outlineLvl w:val="1"/>
        <w:rPr>
          <w:lang w:val="sk-SK"/>
        </w:rPr>
      </w:pPr>
    </w:p>
    <w:p w:rsidR="00234CD4" w:rsidRPr="007C3171" w:rsidRDefault="00277EC4" w:rsidP="0086660B">
      <w:pPr>
        <w:rPr>
          <w:lang w:val="sk-SK"/>
        </w:rPr>
      </w:pPr>
      <w:r w:rsidRPr="007C3171">
        <w:rPr>
          <w:lang w:val="sk-SK"/>
        </w:rPr>
        <w:t>EHSV</w:t>
      </w:r>
      <w:r w:rsidR="00234CD4" w:rsidRPr="007C3171">
        <w:rPr>
          <w:lang w:val="sk-SK"/>
        </w:rPr>
        <w:t>:</w:t>
      </w:r>
    </w:p>
    <w:p w:rsidR="00234CD4" w:rsidRPr="007C3171" w:rsidRDefault="00234CD4" w:rsidP="00225F42">
      <w:pPr>
        <w:numPr>
          <w:ilvl w:val="0"/>
          <w:numId w:val="86"/>
        </w:numPr>
        <w:ind w:left="567" w:hanging="567"/>
        <w:rPr>
          <w:lang w:val="sk-SK"/>
        </w:rPr>
      </w:pPr>
      <w:r w:rsidRPr="007C3171">
        <w:rPr>
          <w:lang w:val="sk-SK"/>
        </w:rPr>
        <w:t>sa domnieva, že kolaboratívne hospodárstvo môže členským štátom EÚ priniesť nové príležitosti pre rast</w:t>
      </w:r>
      <w:r w:rsidR="007C3171">
        <w:rPr>
          <w:lang w:val="sk-SK"/>
        </w:rPr>
        <w:t xml:space="preserve"> a </w:t>
      </w:r>
      <w:r w:rsidRPr="007C3171">
        <w:rPr>
          <w:lang w:val="sk-SK"/>
        </w:rPr>
        <w:t>rozvoj EÚ;</w:t>
      </w:r>
    </w:p>
    <w:p w:rsidR="00234CD4" w:rsidRPr="007C3171" w:rsidRDefault="00234CD4" w:rsidP="00225F42">
      <w:pPr>
        <w:numPr>
          <w:ilvl w:val="0"/>
          <w:numId w:val="86"/>
        </w:numPr>
        <w:ind w:left="567" w:hanging="567"/>
        <w:rPr>
          <w:lang w:val="sk-SK"/>
        </w:rPr>
      </w:pPr>
      <w:r w:rsidRPr="007C3171">
        <w:rPr>
          <w:lang w:val="sk-SK"/>
        </w:rPr>
        <w:t>zdôrazňuje, že vzhľadom</w:t>
      </w:r>
      <w:r w:rsidR="007C3171">
        <w:rPr>
          <w:lang w:val="sk-SK"/>
        </w:rPr>
        <w:t xml:space="preserve"> na </w:t>
      </w:r>
      <w:r w:rsidRPr="007C3171">
        <w:rPr>
          <w:lang w:val="sk-SK"/>
        </w:rPr>
        <w:t>osobitnú plynulosť</w:t>
      </w:r>
      <w:r w:rsidR="007C3171">
        <w:rPr>
          <w:lang w:val="sk-SK"/>
        </w:rPr>
        <w:t xml:space="preserve"> a </w:t>
      </w:r>
      <w:r w:rsidRPr="007C3171">
        <w:rPr>
          <w:lang w:val="sk-SK"/>
        </w:rPr>
        <w:t>rýchlosť vývoja</w:t>
      </w:r>
      <w:r w:rsidR="007C3171">
        <w:rPr>
          <w:lang w:val="sk-SK"/>
        </w:rPr>
        <w:t xml:space="preserve"> v </w:t>
      </w:r>
      <w:r w:rsidRPr="007C3171">
        <w:rPr>
          <w:lang w:val="sk-SK"/>
        </w:rPr>
        <w:t>tomto sektore je nevyhnutné, aby sa daňové regulačné systémy</w:t>
      </w:r>
      <w:r w:rsidR="007C3171">
        <w:rPr>
          <w:lang w:val="sk-SK"/>
        </w:rPr>
        <w:t xml:space="preserve"> a </w:t>
      </w:r>
      <w:r w:rsidRPr="007C3171">
        <w:rPr>
          <w:lang w:val="sk-SK"/>
        </w:rPr>
        <w:t>daňové režimy inteligentne</w:t>
      </w:r>
      <w:r w:rsidR="007C3171">
        <w:rPr>
          <w:lang w:val="sk-SK"/>
        </w:rPr>
        <w:t xml:space="preserve"> a </w:t>
      </w:r>
      <w:r w:rsidRPr="007C3171">
        <w:rPr>
          <w:lang w:val="sk-SK"/>
        </w:rPr>
        <w:t>pružne prispôsobili;</w:t>
      </w:r>
    </w:p>
    <w:p w:rsidR="00234CD4" w:rsidRPr="007C3171" w:rsidRDefault="00234CD4" w:rsidP="00225F42">
      <w:pPr>
        <w:numPr>
          <w:ilvl w:val="0"/>
          <w:numId w:val="86"/>
        </w:numPr>
        <w:ind w:left="567" w:hanging="567"/>
        <w:rPr>
          <w:lang w:val="sk-SK"/>
        </w:rPr>
      </w:pPr>
      <w:r w:rsidRPr="007C3171">
        <w:rPr>
          <w:lang w:val="sk-SK"/>
        </w:rPr>
        <w:t>odporúča, aby sa</w:t>
      </w:r>
      <w:r w:rsidR="007C3171">
        <w:rPr>
          <w:lang w:val="sk-SK"/>
        </w:rPr>
        <w:t xml:space="preserve"> v </w:t>
      </w:r>
      <w:r w:rsidRPr="007C3171">
        <w:rPr>
          <w:lang w:val="sk-SK"/>
        </w:rPr>
        <w:t>systéme zdaňovania kolaboratívneho hospodárstva dodržiavala zásada neutrality (t.</w:t>
      </w:r>
      <w:r w:rsidR="00277EC4" w:rsidRPr="007C3171">
        <w:rPr>
          <w:lang w:val="sk-SK"/>
        </w:rPr>
        <w:t> </w:t>
      </w:r>
      <w:r w:rsidRPr="007C3171">
        <w:rPr>
          <w:lang w:val="sk-SK"/>
        </w:rPr>
        <w:t>j. aby systém nebol</w:t>
      </w:r>
      <w:r w:rsidR="007C3171">
        <w:rPr>
          <w:lang w:val="sk-SK"/>
        </w:rPr>
        <w:t xml:space="preserve"> v </w:t>
      </w:r>
      <w:r w:rsidRPr="007C3171">
        <w:rPr>
          <w:lang w:val="sk-SK"/>
        </w:rPr>
        <w:t>rozpore</w:t>
      </w:r>
      <w:r w:rsidR="007C3171">
        <w:rPr>
          <w:lang w:val="sk-SK"/>
        </w:rPr>
        <w:t xml:space="preserve"> s </w:t>
      </w:r>
      <w:r w:rsidRPr="007C3171">
        <w:rPr>
          <w:lang w:val="sk-SK"/>
        </w:rPr>
        <w:t>vývojom trhu)</w:t>
      </w:r>
      <w:r w:rsidR="007C3171">
        <w:rPr>
          <w:lang w:val="sk-SK"/>
        </w:rPr>
        <w:t xml:space="preserve"> a </w:t>
      </w:r>
      <w:r w:rsidRPr="007C3171">
        <w:rPr>
          <w:lang w:val="sk-SK"/>
        </w:rPr>
        <w:t>stanovili sa primerané</w:t>
      </w:r>
      <w:r w:rsidR="007C3171">
        <w:rPr>
          <w:lang w:val="sk-SK"/>
        </w:rPr>
        <w:t xml:space="preserve"> a </w:t>
      </w:r>
      <w:r w:rsidRPr="007C3171">
        <w:rPr>
          <w:lang w:val="sk-SK"/>
        </w:rPr>
        <w:t>spravodlivé mechanizmy zdaňovania rozličných foriem podnikov pôsobiacich</w:t>
      </w:r>
      <w:r w:rsidR="007C3171">
        <w:rPr>
          <w:lang w:val="sk-SK"/>
        </w:rPr>
        <w:t xml:space="preserve"> v </w:t>
      </w:r>
      <w:r w:rsidRPr="007C3171">
        <w:rPr>
          <w:lang w:val="sk-SK"/>
        </w:rPr>
        <w:t>rámci kolaboratívneho hospodárstva;</w:t>
      </w:r>
    </w:p>
    <w:p w:rsidR="00234CD4" w:rsidRPr="007C3171" w:rsidRDefault="00234CD4" w:rsidP="00225F42">
      <w:pPr>
        <w:numPr>
          <w:ilvl w:val="0"/>
          <w:numId w:val="86"/>
        </w:numPr>
        <w:ind w:left="567" w:hanging="567"/>
        <w:rPr>
          <w:lang w:val="sk-SK"/>
        </w:rPr>
      </w:pPr>
      <w:r w:rsidRPr="007C3171">
        <w:rPr>
          <w:lang w:val="sk-SK"/>
        </w:rPr>
        <w:t>dúfa, že sa rýchlo vytvorí homogénny</w:t>
      </w:r>
      <w:r w:rsidR="007C3171">
        <w:rPr>
          <w:lang w:val="sk-SK"/>
        </w:rPr>
        <w:t xml:space="preserve"> a </w:t>
      </w:r>
      <w:r w:rsidRPr="007C3171">
        <w:rPr>
          <w:lang w:val="sk-SK"/>
        </w:rPr>
        <w:t>integrovaný európsky systém, ktorý zaručí spoločné pravidlá pre všetky členské štáty, pokiaľ ide</w:t>
      </w:r>
      <w:r w:rsidR="007C3171">
        <w:rPr>
          <w:lang w:val="sk-SK"/>
        </w:rPr>
        <w:t xml:space="preserve"> o </w:t>
      </w:r>
      <w:r w:rsidRPr="007C3171">
        <w:rPr>
          <w:lang w:val="sk-SK"/>
        </w:rPr>
        <w:t>fenomén digitálneho hospodárstva,</w:t>
      </w:r>
      <w:r w:rsidR="007C3171">
        <w:rPr>
          <w:lang w:val="sk-SK"/>
        </w:rPr>
        <w:t xml:space="preserve"> a </w:t>
      </w:r>
      <w:r w:rsidRPr="007C3171">
        <w:rPr>
          <w:lang w:val="sk-SK"/>
        </w:rPr>
        <w:t>zohľadní prirodzenú tendenciu digitálnych sietí fungovať cezhranične;</w:t>
      </w:r>
    </w:p>
    <w:p w:rsidR="00234CD4" w:rsidRPr="007C3171" w:rsidRDefault="00234CD4" w:rsidP="00277EC4">
      <w:pPr>
        <w:pStyle w:val="ListParagraph"/>
        <w:keepNext/>
        <w:numPr>
          <w:ilvl w:val="0"/>
          <w:numId w:val="100"/>
        </w:numPr>
        <w:ind w:left="567" w:hanging="567"/>
        <w:rPr>
          <w:lang w:val="sk-SK"/>
        </w:rPr>
      </w:pPr>
      <w:r w:rsidRPr="007C3171">
        <w:rPr>
          <w:lang w:val="sk-SK"/>
        </w:rPr>
        <w:t>vyzýva európske orgány, aby vyvinuli čo najväčšie úsilie</w:t>
      </w:r>
      <w:r w:rsidR="007C3171">
        <w:rPr>
          <w:lang w:val="sk-SK"/>
        </w:rPr>
        <w:t xml:space="preserve"> o </w:t>
      </w:r>
      <w:r w:rsidRPr="007C3171">
        <w:rPr>
          <w:lang w:val="sk-SK"/>
        </w:rPr>
        <w:t>vytvorenie takých foriem medzinárodnej mimoeurópskej spolupráce, ktorých cieľom bude stanoviť určité základné pravidlá digitálneho kolaboratívneho hospodárstva;</w:t>
      </w:r>
    </w:p>
    <w:p w:rsidR="00234CD4" w:rsidRPr="007C3171" w:rsidRDefault="00234CD4" w:rsidP="00225F42">
      <w:pPr>
        <w:numPr>
          <w:ilvl w:val="0"/>
          <w:numId w:val="86"/>
        </w:numPr>
        <w:ind w:left="567" w:hanging="567"/>
        <w:rPr>
          <w:lang w:val="sk-SK"/>
        </w:rPr>
      </w:pPr>
      <w:r w:rsidRPr="007C3171">
        <w:rPr>
          <w:lang w:val="sk-SK"/>
        </w:rPr>
        <w:t>považuje</w:t>
      </w:r>
      <w:r w:rsidR="007C3171">
        <w:rPr>
          <w:lang w:val="sk-SK"/>
        </w:rPr>
        <w:t xml:space="preserve"> za </w:t>
      </w:r>
      <w:r w:rsidRPr="007C3171">
        <w:rPr>
          <w:lang w:val="sk-SK"/>
        </w:rPr>
        <w:t>potrebné pripomenúť, že okrem vhodného daňového režimu je dôležité zabezpečiť ochranu</w:t>
      </w:r>
      <w:r w:rsidR="007C3171">
        <w:rPr>
          <w:lang w:val="sk-SK"/>
        </w:rPr>
        <w:t xml:space="preserve"> a </w:t>
      </w:r>
      <w:r w:rsidR="00277EC4" w:rsidRPr="007C3171">
        <w:rPr>
          <w:lang w:val="sk-SK"/>
        </w:rPr>
        <w:t>rešpektovanie i) </w:t>
      </w:r>
      <w:r w:rsidRPr="007C3171">
        <w:rPr>
          <w:lang w:val="sk-SK"/>
        </w:rPr>
        <w:t>práv spotrebite</w:t>
      </w:r>
      <w:r w:rsidR="00277EC4" w:rsidRPr="007C3171">
        <w:rPr>
          <w:lang w:val="sk-SK"/>
        </w:rPr>
        <w:t xml:space="preserve">ľov; </w:t>
      </w:r>
      <w:proofErr w:type="spellStart"/>
      <w:r w:rsidR="00277EC4" w:rsidRPr="007C3171">
        <w:rPr>
          <w:lang w:val="sk-SK"/>
        </w:rPr>
        <w:t>ii</w:t>
      </w:r>
      <w:proofErr w:type="spellEnd"/>
      <w:r w:rsidR="00277EC4" w:rsidRPr="007C3171">
        <w:rPr>
          <w:lang w:val="sk-SK"/>
        </w:rPr>
        <w:t>) </w:t>
      </w:r>
      <w:r w:rsidRPr="007C3171">
        <w:rPr>
          <w:lang w:val="sk-SK"/>
        </w:rPr>
        <w:t>súkromia</w:t>
      </w:r>
      <w:r w:rsidR="007C3171">
        <w:rPr>
          <w:lang w:val="sk-SK"/>
        </w:rPr>
        <w:t xml:space="preserve"> a </w:t>
      </w:r>
      <w:r w:rsidRPr="007C3171">
        <w:rPr>
          <w:lang w:val="sk-SK"/>
        </w:rPr>
        <w:t>pravidiel sp</w:t>
      </w:r>
      <w:r w:rsidR="00277EC4" w:rsidRPr="007C3171">
        <w:rPr>
          <w:lang w:val="sk-SK"/>
        </w:rPr>
        <w:t xml:space="preserve">racovania osobných údajov; </w:t>
      </w:r>
      <w:proofErr w:type="spellStart"/>
      <w:r w:rsidR="00277EC4" w:rsidRPr="007C3171">
        <w:rPr>
          <w:lang w:val="sk-SK"/>
        </w:rPr>
        <w:t>iii</w:t>
      </w:r>
      <w:proofErr w:type="spellEnd"/>
      <w:r w:rsidR="00277EC4" w:rsidRPr="007C3171">
        <w:rPr>
          <w:lang w:val="sk-SK"/>
        </w:rPr>
        <w:t>) </w:t>
      </w:r>
      <w:r w:rsidRPr="007C3171">
        <w:rPr>
          <w:lang w:val="sk-SK"/>
        </w:rPr>
        <w:t>pracovníkov</w:t>
      </w:r>
      <w:r w:rsidR="007C3171">
        <w:rPr>
          <w:lang w:val="sk-SK"/>
        </w:rPr>
        <w:t xml:space="preserve"> a </w:t>
      </w:r>
      <w:r w:rsidRPr="007C3171">
        <w:rPr>
          <w:lang w:val="sk-SK"/>
        </w:rPr>
        <w:t>poskytovateľov služieb, ktorých sa týkajú nové podnikateľské modely, ako aj činnosť kolaboratívnych platforiem;</w:t>
      </w:r>
    </w:p>
    <w:p w:rsidR="00234CD4" w:rsidRPr="007C3171" w:rsidRDefault="00234CD4" w:rsidP="0086660B">
      <w:pPr>
        <w:numPr>
          <w:ilvl w:val="0"/>
          <w:numId w:val="86"/>
        </w:numPr>
        <w:ind w:left="567" w:hanging="567"/>
        <w:rPr>
          <w:lang w:val="sk-SK"/>
        </w:rPr>
      </w:pPr>
      <w:r w:rsidRPr="007C3171">
        <w:rPr>
          <w:lang w:val="sk-SK"/>
        </w:rPr>
        <w:t>nabáda Komisiu</w:t>
      </w:r>
      <w:r w:rsidR="007C3171">
        <w:rPr>
          <w:lang w:val="sk-SK"/>
        </w:rPr>
        <w:t xml:space="preserve"> a </w:t>
      </w:r>
      <w:r w:rsidRPr="007C3171">
        <w:rPr>
          <w:lang w:val="sk-SK"/>
        </w:rPr>
        <w:t>členské štáty, aby spolupracovali</w:t>
      </w:r>
      <w:r w:rsidR="007C3171">
        <w:rPr>
          <w:lang w:val="sk-SK"/>
        </w:rPr>
        <w:t xml:space="preserve"> na </w:t>
      </w:r>
      <w:r w:rsidRPr="007C3171">
        <w:rPr>
          <w:lang w:val="sk-SK"/>
        </w:rPr>
        <w:t>prijatí všeobecného právneho rámca pre digitálne hospodárstvo, prostredníctvom ktorého by bolo možné koordinovať</w:t>
      </w:r>
      <w:r w:rsidR="007C3171">
        <w:rPr>
          <w:lang w:val="sk-SK"/>
        </w:rPr>
        <w:t xml:space="preserve"> a </w:t>
      </w:r>
      <w:r w:rsidRPr="007C3171">
        <w:rPr>
          <w:lang w:val="sk-SK"/>
        </w:rPr>
        <w:t>harmonizovať daňové pravidlá uplatňované</w:t>
      </w:r>
      <w:r w:rsidR="007C3171">
        <w:rPr>
          <w:lang w:val="sk-SK"/>
        </w:rPr>
        <w:t xml:space="preserve"> na </w:t>
      </w:r>
      <w:r w:rsidRPr="007C3171">
        <w:rPr>
          <w:lang w:val="sk-SK"/>
        </w:rPr>
        <w:t>túto novú formu hospodárstva.</w:t>
      </w:r>
    </w:p>
    <w:p w:rsidR="00234CD4" w:rsidRPr="007C3171" w:rsidRDefault="00234CD4" w:rsidP="00225F42">
      <w:pPr>
        <w:rPr>
          <w:lang w:val="sk-SK"/>
        </w:rPr>
      </w:pPr>
    </w:p>
    <w:p w:rsidR="00234CD4" w:rsidRPr="007C3171" w:rsidRDefault="00234CD4" w:rsidP="00225F42">
      <w:pPr>
        <w:keepNext/>
        <w:ind w:left="1418" w:hanging="1418"/>
        <w:rPr>
          <w:i/>
          <w:lang w:val="sk-SK"/>
        </w:rPr>
      </w:pPr>
      <w:r w:rsidRPr="007C3171">
        <w:rPr>
          <w:b/>
          <w:i/>
          <w:lang w:val="sk-SK"/>
        </w:rPr>
        <w:t>Kontakt</w:t>
      </w:r>
      <w:r w:rsidRPr="007C3171">
        <w:rPr>
          <w:lang w:val="sk-SK"/>
        </w:rPr>
        <w:t>:</w:t>
      </w:r>
      <w:r w:rsidRPr="007C3171">
        <w:rPr>
          <w:i/>
          <w:lang w:val="sk-SK"/>
        </w:rPr>
        <w:t xml:space="preserve"> </w:t>
      </w:r>
      <w:r w:rsidRPr="007C3171">
        <w:rPr>
          <w:lang w:val="sk-SK"/>
        </w:rPr>
        <w:tab/>
      </w:r>
      <w:proofErr w:type="spellStart"/>
      <w:r w:rsidRPr="007C3171">
        <w:rPr>
          <w:i/>
          <w:lang w:val="sk-SK"/>
        </w:rPr>
        <w:t>Jüri</w:t>
      </w:r>
      <w:proofErr w:type="spellEnd"/>
      <w:r w:rsidRPr="007C3171">
        <w:rPr>
          <w:i/>
          <w:lang w:val="sk-SK"/>
        </w:rPr>
        <w:t xml:space="preserve"> </w:t>
      </w:r>
      <w:proofErr w:type="spellStart"/>
      <w:r w:rsidRPr="007C3171">
        <w:rPr>
          <w:i/>
          <w:lang w:val="sk-SK"/>
        </w:rPr>
        <w:t>Soosaar</w:t>
      </w:r>
      <w:proofErr w:type="spellEnd"/>
    </w:p>
    <w:p w:rsidR="00234CD4" w:rsidRPr="007C3171" w:rsidRDefault="00234CD4" w:rsidP="00277EC4">
      <w:pPr>
        <w:ind w:left="2836" w:hanging="1418"/>
        <w:rPr>
          <w:i/>
          <w:lang w:val="sk-SK"/>
        </w:rPr>
      </w:pPr>
      <w:r w:rsidRPr="007C3171">
        <w:rPr>
          <w:i/>
          <w:lang w:val="sk-SK"/>
        </w:rPr>
        <w:t>(</w:t>
      </w:r>
      <w:proofErr w:type="spellStart"/>
      <w:r w:rsidRPr="007C3171">
        <w:rPr>
          <w:i/>
          <w:lang w:val="sk-SK"/>
        </w:rPr>
        <w:t>tel</w:t>
      </w:r>
      <w:proofErr w:type="spellEnd"/>
      <w:r w:rsidRPr="007C3171">
        <w:rPr>
          <w:i/>
          <w:lang w:val="sk-SK"/>
        </w:rPr>
        <w:t xml:space="preserve">: </w:t>
      </w:r>
      <w:r w:rsidR="00277EC4" w:rsidRPr="007C3171">
        <w:rPr>
          <w:i/>
          <w:lang w:val="sk-SK"/>
        </w:rPr>
        <w:t>00 32 2 546 </w:t>
      </w:r>
      <w:r w:rsidRPr="007C3171">
        <w:rPr>
          <w:i/>
          <w:lang w:val="sk-SK"/>
        </w:rPr>
        <w:t xml:space="preserve">9628 – e-mail: </w:t>
      </w:r>
      <w:hyperlink r:id="rId18">
        <w:r w:rsidRPr="007C3171">
          <w:rPr>
            <w:rStyle w:val="Hyperlink"/>
            <w:i/>
            <w:lang w:val="sk-SK"/>
          </w:rPr>
          <w:t>juri.soosaar@eesc.europa.eu</w:t>
        </w:r>
      </w:hyperlink>
      <w:r w:rsidRPr="007C3171">
        <w:rPr>
          <w:i/>
          <w:lang w:val="sk-SK"/>
        </w:rPr>
        <w:t>)</w:t>
      </w:r>
    </w:p>
    <w:p w:rsidR="008615C4" w:rsidRPr="007C3171" w:rsidRDefault="008615C4" w:rsidP="00225F42">
      <w:pPr>
        <w:jc w:val="left"/>
        <w:rPr>
          <w:iCs/>
          <w:highlight w:val="yellow"/>
          <w:lang w:val="sk-SK"/>
        </w:rPr>
      </w:pPr>
      <w:r w:rsidRPr="007C3171">
        <w:rPr>
          <w:lang w:val="sk-SK"/>
        </w:rPr>
        <w:br w:type="page"/>
      </w:r>
    </w:p>
    <w:p w:rsidR="00234CD4" w:rsidRPr="007C3171" w:rsidRDefault="00234CD4" w:rsidP="00277EC4">
      <w:pPr>
        <w:pStyle w:val="ListParagraph"/>
        <w:keepNext/>
        <w:numPr>
          <w:ilvl w:val="0"/>
          <w:numId w:val="100"/>
        </w:numPr>
        <w:ind w:left="567" w:hanging="567"/>
        <w:rPr>
          <w:b/>
          <w:bCs/>
          <w:i/>
          <w:iCs/>
          <w:sz w:val="28"/>
          <w:szCs w:val="28"/>
          <w:lang w:val="sk-SK"/>
        </w:rPr>
      </w:pPr>
      <w:r w:rsidRPr="007C3171">
        <w:rPr>
          <w:b/>
          <w:i/>
          <w:sz w:val="28"/>
          <w:lang w:val="sk-SK"/>
        </w:rPr>
        <w:lastRenderedPageBreak/>
        <w:t>Hospodárska politika</w:t>
      </w:r>
      <w:r w:rsidR="007C3171">
        <w:rPr>
          <w:b/>
          <w:i/>
          <w:sz w:val="28"/>
          <w:lang w:val="sk-SK"/>
        </w:rPr>
        <w:t xml:space="preserve"> v </w:t>
      </w:r>
      <w:r w:rsidRPr="007C3171">
        <w:rPr>
          <w:b/>
          <w:i/>
          <w:sz w:val="28"/>
          <w:lang w:val="sk-SK"/>
        </w:rPr>
        <w:t>eurozóne</w:t>
      </w:r>
      <w:r w:rsidR="007C3171">
        <w:rPr>
          <w:b/>
          <w:i/>
          <w:sz w:val="28"/>
          <w:lang w:val="sk-SK"/>
        </w:rPr>
        <w:t xml:space="preserve"> na </w:t>
      </w:r>
      <w:r w:rsidRPr="007C3171">
        <w:rPr>
          <w:b/>
          <w:i/>
          <w:sz w:val="28"/>
          <w:lang w:val="sk-SK"/>
        </w:rPr>
        <w:t>rok 2017 (doplňujúce stanovisko)</w:t>
      </w:r>
    </w:p>
    <w:p w:rsidR="00234CD4" w:rsidRPr="007C3171" w:rsidRDefault="00234CD4" w:rsidP="00225F42">
      <w:pPr>
        <w:keepNext/>
        <w:ind w:firstLine="17"/>
        <w:rPr>
          <w:lang w:val="sk-SK"/>
        </w:rPr>
      </w:pPr>
    </w:p>
    <w:p w:rsidR="00234CD4" w:rsidRPr="007C3171" w:rsidRDefault="00234CD4" w:rsidP="00225F42">
      <w:pPr>
        <w:keepNext/>
        <w:rPr>
          <w:lang w:val="sk-SK"/>
        </w:rPr>
      </w:pPr>
      <w:r w:rsidRPr="007C3171">
        <w:rPr>
          <w:b/>
          <w:lang w:val="sk-SK"/>
        </w:rPr>
        <w:t>Spravodajca:</w:t>
      </w:r>
      <w:r w:rsidRPr="007C3171">
        <w:rPr>
          <w:lang w:val="sk-SK"/>
        </w:rPr>
        <w:tab/>
      </w:r>
      <w:proofErr w:type="spellStart"/>
      <w:r w:rsidRPr="007C3171">
        <w:rPr>
          <w:lang w:val="sk-SK"/>
        </w:rPr>
        <w:t>Petr</w:t>
      </w:r>
      <w:proofErr w:type="spellEnd"/>
      <w:r w:rsidRPr="007C3171">
        <w:rPr>
          <w:lang w:val="sk-SK"/>
        </w:rPr>
        <w:t xml:space="preserve"> ZAHRADNÍK (Zamestnávatelia – CZ)</w:t>
      </w:r>
    </w:p>
    <w:p w:rsidR="00234CD4" w:rsidRPr="007C3171" w:rsidRDefault="00234CD4" w:rsidP="00225F42">
      <w:pPr>
        <w:keepNext/>
        <w:rPr>
          <w:lang w:val="sk-SK"/>
        </w:rPr>
      </w:pPr>
      <w:r w:rsidRPr="007C3171">
        <w:rPr>
          <w:b/>
          <w:lang w:val="sk-SK"/>
        </w:rPr>
        <w:t>Pomocný spravodajca:</w:t>
      </w:r>
      <w:r w:rsidRPr="007C3171">
        <w:rPr>
          <w:lang w:val="sk-SK"/>
        </w:rPr>
        <w:tab/>
      </w:r>
      <w:proofErr w:type="spellStart"/>
      <w:r w:rsidRPr="007C3171">
        <w:rPr>
          <w:lang w:val="sk-SK"/>
        </w:rPr>
        <w:t>Javier</w:t>
      </w:r>
      <w:proofErr w:type="spellEnd"/>
      <w:r w:rsidRPr="007C3171">
        <w:rPr>
          <w:lang w:val="sk-SK"/>
        </w:rPr>
        <w:t xml:space="preserve"> DOZ ORRIT (Pracovníci – ES)</w:t>
      </w:r>
    </w:p>
    <w:p w:rsidR="00234CD4" w:rsidRPr="007C3171" w:rsidRDefault="00234CD4" w:rsidP="00225F42">
      <w:pPr>
        <w:keepNext/>
        <w:rPr>
          <w:lang w:val="sk-SK"/>
        </w:rPr>
      </w:pPr>
    </w:p>
    <w:p w:rsidR="00234CD4" w:rsidRPr="007C3171" w:rsidRDefault="00234CD4" w:rsidP="00225F42">
      <w:pPr>
        <w:keepNext/>
        <w:ind w:left="-5"/>
        <w:rPr>
          <w:lang w:val="sk-SK"/>
        </w:rPr>
      </w:pPr>
      <w:r w:rsidRPr="007C3171">
        <w:rPr>
          <w:b/>
          <w:lang w:val="sk-SK"/>
        </w:rPr>
        <w:t>Referenčný dokument:</w:t>
      </w:r>
      <w:r w:rsidRPr="007C3171">
        <w:rPr>
          <w:lang w:val="sk-SK"/>
        </w:rPr>
        <w:tab/>
      </w:r>
      <w:r w:rsidRPr="007C3171">
        <w:rPr>
          <w:lang w:val="sk-SK"/>
        </w:rPr>
        <w:tab/>
        <w:t>EESC-2017-02837-0</w:t>
      </w:r>
      <w:r w:rsidR="007C3171">
        <w:rPr>
          <w:lang w:val="sk-SK"/>
        </w:rPr>
        <w:t>0</w:t>
      </w:r>
      <w:r w:rsidRPr="007C3171">
        <w:rPr>
          <w:lang w:val="sk-SK"/>
        </w:rPr>
        <w:t>-0</w:t>
      </w:r>
      <w:r w:rsidR="007C3171">
        <w:rPr>
          <w:lang w:val="sk-SK"/>
        </w:rPr>
        <w:t>1</w:t>
      </w:r>
      <w:r w:rsidRPr="007C3171">
        <w:rPr>
          <w:lang w:val="sk-SK"/>
        </w:rPr>
        <w:t>-A</w:t>
      </w:r>
      <w:r w:rsidR="00FA0B12" w:rsidRPr="007C3171">
        <w:rPr>
          <w:lang w:val="sk-SK"/>
        </w:rPr>
        <w:t>C</w:t>
      </w:r>
      <w:r w:rsidRPr="007C3171">
        <w:rPr>
          <w:lang w:val="sk-SK"/>
        </w:rPr>
        <w:t>-TRA</w:t>
      </w:r>
    </w:p>
    <w:p w:rsidR="00234CD4" w:rsidRPr="007C3171" w:rsidRDefault="00234CD4" w:rsidP="00225F42">
      <w:pPr>
        <w:keepNext/>
        <w:ind w:left="-5"/>
        <w:rPr>
          <w:b/>
          <w:lang w:val="sk-SK"/>
        </w:rPr>
      </w:pPr>
    </w:p>
    <w:p w:rsidR="00234CD4" w:rsidRPr="007C3171" w:rsidRDefault="00234CD4" w:rsidP="00225F42">
      <w:pPr>
        <w:keepNext/>
        <w:ind w:left="-5"/>
        <w:rPr>
          <w:b/>
          <w:lang w:val="sk-SK"/>
        </w:rPr>
      </w:pPr>
      <w:r w:rsidRPr="007C3171">
        <w:rPr>
          <w:b/>
          <w:lang w:val="sk-SK"/>
        </w:rPr>
        <w:t>Hlavné body:</w:t>
      </w:r>
    </w:p>
    <w:p w:rsidR="00234CD4" w:rsidRPr="007C3171" w:rsidRDefault="00234CD4" w:rsidP="00225F42">
      <w:pPr>
        <w:keepNext/>
        <w:jc w:val="left"/>
        <w:rPr>
          <w:highlight w:val="yellow"/>
          <w:lang w:val="sk-SK"/>
        </w:rPr>
      </w:pPr>
    </w:p>
    <w:p w:rsidR="00234CD4" w:rsidRPr="007C3171" w:rsidRDefault="00234CD4" w:rsidP="0086660B">
      <w:pPr>
        <w:rPr>
          <w:lang w:val="sk-SK"/>
        </w:rPr>
      </w:pPr>
      <w:r w:rsidRPr="007C3171">
        <w:rPr>
          <w:lang w:val="sk-SK"/>
        </w:rPr>
        <w:t>EHSV:</w:t>
      </w:r>
    </w:p>
    <w:p w:rsidR="00234CD4" w:rsidRPr="007C3171" w:rsidRDefault="00234CD4" w:rsidP="0086660B">
      <w:pPr>
        <w:numPr>
          <w:ilvl w:val="0"/>
          <w:numId w:val="86"/>
        </w:numPr>
        <w:ind w:left="567" w:hanging="567"/>
        <w:rPr>
          <w:lang w:val="sk-SK"/>
        </w:rPr>
      </w:pPr>
      <w:r w:rsidRPr="007C3171">
        <w:rPr>
          <w:lang w:val="sk-SK"/>
        </w:rPr>
        <w:t>považuje</w:t>
      </w:r>
      <w:r w:rsidR="007C3171">
        <w:rPr>
          <w:lang w:val="sk-SK"/>
        </w:rPr>
        <w:t xml:space="preserve"> za </w:t>
      </w:r>
      <w:r w:rsidRPr="007C3171">
        <w:rPr>
          <w:lang w:val="sk-SK"/>
        </w:rPr>
        <w:t>dôležité uplatňovať vyváženú kombináciu opatrení hospodárskej politiky eurozóny</w:t>
      </w:r>
      <w:r w:rsidR="007C3171">
        <w:rPr>
          <w:lang w:val="sk-SK"/>
        </w:rPr>
        <w:t xml:space="preserve"> s </w:t>
      </w:r>
      <w:r w:rsidRPr="007C3171">
        <w:rPr>
          <w:lang w:val="sk-SK"/>
        </w:rPr>
        <w:t>ich správne prepojenými monetárnymi, fiškálnymi</w:t>
      </w:r>
      <w:r w:rsidR="007C3171">
        <w:rPr>
          <w:lang w:val="sk-SK"/>
        </w:rPr>
        <w:t xml:space="preserve"> a </w:t>
      </w:r>
      <w:r w:rsidRPr="007C3171">
        <w:rPr>
          <w:lang w:val="sk-SK"/>
        </w:rPr>
        <w:t>štrukturálnymi zložkami;</w:t>
      </w:r>
    </w:p>
    <w:p w:rsidR="00234CD4" w:rsidRPr="007C3171" w:rsidRDefault="00234CD4" w:rsidP="0086660B">
      <w:pPr>
        <w:numPr>
          <w:ilvl w:val="0"/>
          <w:numId w:val="86"/>
        </w:numPr>
        <w:ind w:left="567" w:hanging="567"/>
        <w:rPr>
          <w:lang w:val="sk-SK"/>
        </w:rPr>
      </w:pPr>
      <w:r w:rsidRPr="007C3171">
        <w:rPr>
          <w:lang w:val="sk-SK"/>
        </w:rPr>
        <w:t>nesúhlasí</w:t>
      </w:r>
      <w:r w:rsidR="007C3171">
        <w:rPr>
          <w:lang w:val="sk-SK"/>
        </w:rPr>
        <w:t xml:space="preserve"> s </w:t>
      </w:r>
      <w:r w:rsidRPr="007C3171">
        <w:rPr>
          <w:lang w:val="sk-SK"/>
        </w:rPr>
        <w:t>Európskou radou, ktorá odmietla pozitívny zámer fiškálnej politiky</w:t>
      </w:r>
      <w:r w:rsidR="007C3171">
        <w:rPr>
          <w:lang w:val="sk-SK"/>
        </w:rPr>
        <w:t xml:space="preserve"> a </w:t>
      </w:r>
      <w:r w:rsidRPr="007C3171">
        <w:rPr>
          <w:lang w:val="sk-SK"/>
        </w:rPr>
        <w:t>vyzýva ju, aby svoj záver prehodnotila</w:t>
      </w:r>
      <w:r w:rsidR="007C3171">
        <w:rPr>
          <w:lang w:val="sk-SK"/>
        </w:rPr>
        <w:t xml:space="preserve"> v </w:t>
      </w:r>
      <w:r w:rsidRPr="007C3171">
        <w:rPr>
          <w:lang w:val="sk-SK"/>
        </w:rPr>
        <w:t>kontexte predpokladaného prechodu</w:t>
      </w:r>
      <w:r w:rsidR="007C3171">
        <w:rPr>
          <w:lang w:val="sk-SK"/>
        </w:rPr>
        <w:t xml:space="preserve"> od </w:t>
      </w:r>
      <w:r w:rsidRPr="007C3171">
        <w:rPr>
          <w:lang w:val="sk-SK"/>
        </w:rPr>
        <w:t>politiky kvantitatívneho uvoľňovania;</w:t>
      </w:r>
    </w:p>
    <w:p w:rsidR="00234CD4" w:rsidRPr="007C3171" w:rsidRDefault="00234CD4" w:rsidP="0086660B">
      <w:pPr>
        <w:numPr>
          <w:ilvl w:val="0"/>
          <w:numId w:val="86"/>
        </w:numPr>
        <w:ind w:left="567" w:hanging="567"/>
        <w:rPr>
          <w:lang w:val="sk-SK"/>
        </w:rPr>
      </w:pPr>
      <w:r w:rsidRPr="007C3171">
        <w:rPr>
          <w:lang w:val="sk-SK"/>
        </w:rPr>
        <w:t>konštatuje, že hospodárska situácia</w:t>
      </w:r>
      <w:r w:rsidR="007C3171">
        <w:rPr>
          <w:lang w:val="sk-SK"/>
        </w:rPr>
        <w:t xml:space="preserve"> v </w:t>
      </w:r>
      <w:r w:rsidRPr="007C3171">
        <w:rPr>
          <w:lang w:val="sk-SK"/>
        </w:rPr>
        <w:t>eurozóne sa zlepšuje,</w:t>
      </w:r>
      <w:r w:rsidR="007C3171">
        <w:rPr>
          <w:lang w:val="sk-SK"/>
        </w:rPr>
        <w:t xml:space="preserve"> a </w:t>
      </w:r>
      <w:r w:rsidRPr="007C3171">
        <w:rPr>
          <w:lang w:val="sk-SK"/>
        </w:rPr>
        <w:t>odporúča, aby sa</w:t>
      </w:r>
      <w:r w:rsidR="007C3171">
        <w:rPr>
          <w:lang w:val="sk-SK"/>
        </w:rPr>
        <w:t xml:space="preserve"> v </w:t>
      </w:r>
      <w:r w:rsidRPr="007C3171">
        <w:rPr>
          <w:lang w:val="sk-SK"/>
        </w:rPr>
        <w:t>záujme udržania</w:t>
      </w:r>
      <w:r w:rsidR="007C3171">
        <w:rPr>
          <w:lang w:val="sk-SK"/>
        </w:rPr>
        <w:t xml:space="preserve"> a </w:t>
      </w:r>
      <w:r w:rsidRPr="007C3171">
        <w:rPr>
          <w:lang w:val="sk-SK"/>
        </w:rPr>
        <w:t>posilnenia tohto vývoja prijali kľúčové kroky</w:t>
      </w:r>
      <w:r w:rsidR="007C3171">
        <w:rPr>
          <w:lang w:val="sk-SK"/>
        </w:rPr>
        <w:t xml:space="preserve"> na </w:t>
      </w:r>
      <w:r w:rsidRPr="007C3171">
        <w:rPr>
          <w:lang w:val="sk-SK"/>
        </w:rPr>
        <w:t>podporu investícií</w:t>
      </w:r>
      <w:r w:rsidR="007C3171">
        <w:rPr>
          <w:lang w:val="sk-SK"/>
        </w:rPr>
        <w:t xml:space="preserve"> a </w:t>
      </w:r>
      <w:r w:rsidRPr="007C3171">
        <w:rPr>
          <w:lang w:val="sk-SK"/>
        </w:rPr>
        <w:t>vykonanie reforiem;</w:t>
      </w:r>
    </w:p>
    <w:p w:rsidR="00234CD4" w:rsidRPr="007C3171" w:rsidRDefault="00234CD4" w:rsidP="0086660B">
      <w:pPr>
        <w:numPr>
          <w:ilvl w:val="0"/>
          <w:numId w:val="86"/>
        </w:numPr>
        <w:ind w:left="567" w:hanging="567"/>
        <w:rPr>
          <w:lang w:val="sk-SK"/>
        </w:rPr>
      </w:pPr>
      <w:r w:rsidRPr="007C3171">
        <w:rPr>
          <w:lang w:val="sk-SK"/>
        </w:rPr>
        <w:t>zastáva názor, že euro je menou celej EÚ</w:t>
      </w:r>
      <w:r w:rsidR="007C3171">
        <w:rPr>
          <w:lang w:val="sk-SK"/>
        </w:rPr>
        <w:t xml:space="preserve"> a </w:t>
      </w:r>
      <w:r w:rsidRPr="007C3171">
        <w:rPr>
          <w:lang w:val="sk-SK"/>
        </w:rPr>
        <w:t>súhlasí</w:t>
      </w:r>
      <w:r w:rsidR="007C3171">
        <w:rPr>
          <w:lang w:val="sk-SK"/>
        </w:rPr>
        <w:t xml:space="preserve"> s </w:t>
      </w:r>
      <w:r w:rsidRPr="007C3171">
        <w:rPr>
          <w:lang w:val="sk-SK"/>
        </w:rPr>
        <w:t>rozšírením eurozóny</w:t>
      </w:r>
      <w:r w:rsidR="007C3171">
        <w:rPr>
          <w:lang w:val="sk-SK"/>
        </w:rPr>
        <w:t xml:space="preserve"> s </w:t>
      </w:r>
      <w:r w:rsidRPr="007C3171">
        <w:rPr>
          <w:lang w:val="sk-SK"/>
        </w:rPr>
        <w:t>predpokladaným obojstranne pozitívnym dosahom tak</w:t>
      </w:r>
      <w:r w:rsidR="007C3171">
        <w:rPr>
          <w:lang w:val="sk-SK"/>
        </w:rPr>
        <w:t xml:space="preserve"> na </w:t>
      </w:r>
      <w:r w:rsidRPr="007C3171">
        <w:rPr>
          <w:lang w:val="sk-SK"/>
        </w:rPr>
        <w:t>súčasnú eurozónu, ako aj</w:t>
      </w:r>
      <w:r w:rsidR="007C3171">
        <w:rPr>
          <w:lang w:val="sk-SK"/>
        </w:rPr>
        <w:t xml:space="preserve"> na </w:t>
      </w:r>
      <w:r w:rsidRPr="007C3171">
        <w:rPr>
          <w:lang w:val="sk-SK"/>
        </w:rPr>
        <w:t>jej nových členov;</w:t>
      </w:r>
    </w:p>
    <w:p w:rsidR="00234CD4" w:rsidRPr="007C3171" w:rsidRDefault="00234CD4" w:rsidP="0086660B">
      <w:pPr>
        <w:numPr>
          <w:ilvl w:val="0"/>
          <w:numId w:val="86"/>
        </w:numPr>
        <w:ind w:left="567" w:hanging="567"/>
        <w:rPr>
          <w:lang w:val="sk-SK"/>
        </w:rPr>
      </w:pPr>
      <w:r w:rsidRPr="007C3171">
        <w:rPr>
          <w:lang w:val="sk-SK"/>
        </w:rPr>
        <w:t>konštatuje, že</w:t>
      </w:r>
      <w:r w:rsidR="007C3171">
        <w:rPr>
          <w:lang w:val="sk-SK"/>
        </w:rPr>
        <w:t xml:space="preserve"> v </w:t>
      </w:r>
      <w:r w:rsidRPr="007C3171">
        <w:rPr>
          <w:lang w:val="sk-SK"/>
        </w:rPr>
        <w:t>dôsledku vystúpenia Spojeného kráľovstva</w:t>
      </w:r>
      <w:r w:rsidR="007C3171">
        <w:rPr>
          <w:lang w:val="sk-SK"/>
        </w:rPr>
        <w:t xml:space="preserve"> z </w:t>
      </w:r>
      <w:r w:rsidRPr="007C3171">
        <w:rPr>
          <w:lang w:val="sk-SK"/>
        </w:rPr>
        <w:t>EÚ</w:t>
      </w:r>
      <w:r w:rsidR="007C3171">
        <w:rPr>
          <w:lang w:val="sk-SK"/>
        </w:rPr>
        <w:t xml:space="preserve"> a </w:t>
      </w:r>
      <w:r w:rsidRPr="007C3171">
        <w:rPr>
          <w:lang w:val="sk-SK"/>
        </w:rPr>
        <w:t>slabej predvídateľnosti súčasnej vlády USA, je potrebné venovať náležitú pozornosť politickému</w:t>
      </w:r>
      <w:r w:rsidR="007C3171">
        <w:rPr>
          <w:lang w:val="sk-SK"/>
        </w:rPr>
        <w:t xml:space="preserve"> a </w:t>
      </w:r>
      <w:r w:rsidRPr="007C3171">
        <w:rPr>
          <w:lang w:val="sk-SK"/>
        </w:rPr>
        <w:t>hospodárskemu vývoju</w:t>
      </w:r>
      <w:r w:rsidR="007C3171">
        <w:rPr>
          <w:lang w:val="sk-SK"/>
        </w:rPr>
        <w:t xml:space="preserve"> na </w:t>
      </w:r>
      <w:r w:rsidRPr="007C3171">
        <w:rPr>
          <w:lang w:val="sk-SK"/>
        </w:rPr>
        <w:t>celom svete;</w:t>
      </w:r>
    </w:p>
    <w:p w:rsidR="00234CD4" w:rsidRPr="007C3171" w:rsidRDefault="00277EC4" w:rsidP="0086660B">
      <w:pPr>
        <w:numPr>
          <w:ilvl w:val="0"/>
          <w:numId w:val="86"/>
        </w:numPr>
        <w:ind w:left="567" w:hanging="567"/>
        <w:rPr>
          <w:lang w:val="sk-SK"/>
        </w:rPr>
      </w:pPr>
      <w:r w:rsidRPr="007C3171">
        <w:rPr>
          <w:lang w:val="sk-SK"/>
        </w:rPr>
        <w:t>v </w:t>
      </w:r>
      <w:r w:rsidR="00234CD4" w:rsidRPr="007C3171">
        <w:rPr>
          <w:lang w:val="sk-SK"/>
        </w:rPr>
        <w:t>súvislosti</w:t>
      </w:r>
      <w:r w:rsidR="007C3171">
        <w:rPr>
          <w:lang w:val="sk-SK"/>
        </w:rPr>
        <w:t xml:space="preserve"> s </w:t>
      </w:r>
      <w:r w:rsidR="00234CD4" w:rsidRPr="007C3171">
        <w:rPr>
          <w:lang w:val="sk-SK"/>
        </w:rPr>
        <w:t>pripravovanými hospodársko-politickými odporúčaniami</w:t>
      </w:r>
      <w:r w:rsidR="007C3171">
        <w:rPr>
          <w:lang w:val="sk-SK"/>
        </w:rPr>
        <w:t xml:space="preserve"> na </w:t>
      </w:r>
      <w:r w:rsidR="00234CD4" w:rsidRPr="007C3171">
        <w:rPr>
          <w:lang w:val="sk-SK"/>
        </w:rPr>
        <w:t>rok 2018 zdôrazňuje potrebu začať diskusiu o:</w:t>
      </w:r>
    </w:p>
    <w:p w:rsidR="00234CD4" w:rsidRPr="007C3171" w:rsidRDefault="00234CD4" w:rsidP="00225F42">
      <w:pPr>
        <w:pStyle w:val="ListParagraph"/>
        <w:numPr>
          <w:ilvl w:val="0"/>
          <w:numId w:val="87"/>
        </w:numPr>
        <w:overflowPunct w:val="0"/>
        <w:autoSpaceDE w:val="0"/>
        <w:autoSpaceDN w:val="0"/>
        <w:adjustRightInd w:val="0"/>
        <w:ind w:left="851" w:hanging="284"/>
        <w:rPr>
          <w:lang w:val="sk-SK"/>
        </w:rPr>
      </w:pPr>
      <w:r w:rsidRPr="007C3171">
        <w:rPr>
          <w:lang w:val="sk-SK"/>
        </w:rPr>
        <w:t>vytvorení fiškálnej únie,</w:t>
      </w:r>
    </w:p>
    <w:p w:rsidR="00234CD4" w:rsidRPr="007C3171" w:rsidRDefault="00234CD4" w:rsidP="00225F42">
      <w:pPr>
        <w:pStyle w:val="ListParagraph"/>
        <w:numPr>
          <w:ilvl w:val="0"/>
          <w:numId w:val="87"/>
        </w:numPr>
        <w:overflowPunct w:val="0"/>
        <w:autoSpaceDE w:val="0"/>
        <w:autoSpaceDN w:val="0"/>
        <w:adjustRightInd w:val="0"/>
        <w:ind w:left="851" w:hanging="284"/>
        <w:rPr>
          <w:lang w:val="sk-SK"/>
        </w:rPr>
      </w:pPr>
      <w:r w:rsidRPr="007C3171">
        <w:rPr>
          <w:lang w:val="sk-SK"/>
        </w:rPr>
        <w:t>posilnení zodpovednosti členských štátov</w:t>
      </w:r>
      <w:r w:rsidR="007C3171">
        <w:rPr>
          <w:lang w:val="sk-SK"/>
        </w:rPr>
        <w:t xml:space="preserve"> za </w:t>
      </w:r>
      <w:r w:rsidRPr="007C3171">
        <w:rPr>
          <w:lang w:val="sk-SK"/>
        </w:rPr>
        <w:t>záväzky voči eurozóne,</w:t>
      </w:r>
    </w:p>
    <w:p w:rsidR="00234CD4" w:rsidRPr="007C3171" w:rsidRDefault="00234CD4" w:rsidP="00225F42">
      <w:pPr>
        <w:pStyle w:val="ListParagraph"/>
        <w:numPr>
          <w:ilvl w:val="0"/>
          <w:numId w:val="87"/>
        </w:numPr>
        <w:overflowPunct w:val="0"/>
        <w:autoSpaceDE w:val="0"/>
        <w:autoSpaceDN w:val="0"/>
        <w:adjustRightInd w:val="0"/>
        <w:ind w:left="851" w:hanging="284"/>
        <w:rPr>
          <w:lang w:val="sk-SK"/>
        </w:rPr>
      </w:pPr>
      <w:r w:rsidRPr="007C3171">
        <w:rPr>
          <w:lang w:val="sk-SK"/>
        </w:rPr>
        <w:t>potrebe štrukturálnych reforiem</w:t>
      </w:r>
      <w:r w:rsidR="007C3171">
        <w:rPr>
          <w:lang w:val="sk-SK"/>
        </w:rPr>
        <w:t xml:space="preserve"> v </w:t>
      </w:r>
      <w:r w:rsidRPr="007C3171">
        <w:rPr>
          <w:lang w:val="sk-SK"/>
        </w:rPr>
        <w:t>rámci platformy európskeho semestra,</w:t>
      </w:r>
    </w:p>
    <w:p w:rsidR="00234CD4" w:rsidRPr="007C3171" w:rsidRDefault="00234CD4" w:rsidP="00225F42">
      <w:pPr>
        <w:pStyle w:val="ListParagraph"/>
        <w:numPr>
          <w:ilvl w:val="0"/>
          <w:numId w:val="87"/>
        </w:numPr>
        <w:overflowPunct w:val="0"/>
        <w:autoSpaceDE w:val="0"/>
        <w:autoSpaceDN w:val="0"/>
        <w:adjustRightInd w:val="0"/>
        <w:ind w:left="851" w:hanging="284"/>
        <w:rPr>
          <w:lang w:val="sk-SK"/>
        </w:rPr>
      </w:pPr>
      <w:r w:rsidRPr="007C3171">
        <w:rPr>
          <w:lang w:val="sk-SK"/>
        </w:rPr>
        <w:t>ďalšom zosilnení hospodárskej koordinácie</w:t>
      </w:r>
      <w:r w:rsidR="007C3171">
        <w:rPr>
          <w:lang w:val="sk-SK"/>
        </w:rPr>
        <w:t xml:space="preserve"> a </w:t>
      </w:r>
      <w:r w:rsidRPr="007C3171">
        <w:rPr>
          <w:lang w:val="sk-SK"/>
        </w:rPr>
        <w:t>správy,</w:t>
      </w:r>
    </w:p>
    <w:p w:rsidR="00234CD4" w:rsidRPr="007C3171" w:rsidRDefault="00234CD4" w:rsidP="00225F42">
      <w:pPr>
        <w:pStyle w:val="ListParagraph"/>
        <w:numPr>
          <w:ilvl w:val="0"/>
          <w:numId w:val="87"/>
        </w:numPr>
        <w:overflowPunct w:val="0"/>
        <w:autoSpaceDE w:val="0"/>
        <w:autoSpaceDN w:val="0"/>
        <w:adjustRightInd w:val="0"/>
        <w:ind w:left="851" w:hanging="284"/>
        <w:rPr>
          <w:rFonts w:cstheme="minorBidi"/>
          <w:szCs w:val="20"/>
          <w:lang w:val="sk-SK"/>
        </w:rPr>
      </w:pPr>
      <w:r w:rsidRPr="007C3171">
        <w:rPr>
          <w:lang w:val="sk-SK"/>
        </w:rPr>
        <w:t>posilnení reálnych dlhodobých investícií</w:t>
      </w:r>
      <w:r w:rsidR="007C3171">
        <w:rPr>
          <w:lang w:val="sk-SK"/>
        </w:rPr>
        <w:t xml:space="preserve"> v </w:t>
      </w:r>
      <w:r w:rsidRPr="007C3171">
        <w:rPr>
          <w:lang w:val="sk-SK"/>
        </w:rPr>
        <w:t>súlade</w:t>
      </w:r>
      <w:r w:rsidR="007C3171">
        <w:rPr>
          <w:lang w:val="sk-SK"/>
        </w:rPr>
        <w:t xml:space="preserve"> s </w:t>
      </w:r>
      <w:r w:rsidRPr="007C3171">
        <w:rPr>
          <w:lang w:val="sk-SK"/>
        </w:rPr>
        <w:t>cieľmi OSN</w:t>
      </w:r>
      <w:r w:rsidR="007C3171">
        <w:rPr>
          <w:lang w:val="sk-SK"/>
        </w:rPr>
        <w:t xml:space="preserve"> v </w:t>
      </w:r>
      <w:r w:rsidRPr="007C3171">
        <w:rPr>
          <w:lang w:val="sk-SK"/>
        </w:rPr>
        <w:t>oblasti udržateľného rozvoja,</w:t>
      </w:r>
      <w:r w:rsidR="007C3171">
        <w:rPr>
          <w:lang w:val="sk-SK"/>
        </w:rPr>
        <w:t xml:space="preserve"> s </w:t>
      </w:r>
      <w:r w:rsidRPr="007C3171">
        <w:rPr>
          <w:lang w:val="sk-SK"/>
        </w:rPr>
        <w:t>využitím úlohy EIB, EIF</w:t>
      </w:r>
      <w:r w:rsidR="007C3171">
        <w:rPr>
          <w:lang w:val="sk-SK"/>
        </w:rPr>
        <w:t xml:space="preserve"> a </w:t>
      </w:r>
      <w:r w:rsidRPr="007C3171">
        <w:rPr>
          <w:lang w:val="sk-SK"/>
        </w:rPr>
        <w:t>EFSI 2.0,</w:t>
      </w:r>
    </w:p>
    <w:p w:rsidR="00234CD4" w:rsidRPr="007C3171" w:rsidRDefault="00234CD4" w:rsidP="00225F42">
      <w:pPr>
        <w:pStyle w:val="ListParagraph"/>
        <w:numPr>
          <w:ilvl w:val="0"/>
          <w:numId w:val="87"/>
        </w:numPr>
        <w:overflowPunct w:val="0"/>
        <w:autoSpaceDE w:val="0"/>
        <w:autoSpaceDN w:val="0"/>
        <w:adjustRightInd w:val="0"/>
        <w:ind w:left="851" w:hanging="284"/>
        <w:rPr>
          <w:lang w:val="sk-SK"/>
        </w:rPr>
      </w:pPr>
      <w:r w:rsidRPr="007C3171">
        <w:rPr>
          <w:lang w:val="sk-SK"/>
        </w:rPr>
        <w:t>silnejšom vplyve eurozóny</w:t>
      </w:r>
      <w:r w:rsidR="007C3171">
        <w:rPr>
          <w:lang w:val="sk-SK"/>
        </w:rPr>
        <w:t xml:space="preserve"> vo </w:t>
      </w:r>
      <w:r w:rsidRPr="007C3171">
        <w:rPr>
          <w:lang w:val="sk-SK"/>
        </w:rPr>
        <w:t>svete;</w:t>
      </w:r>
    </w:p>
    <w:p w:rsidR="00234CD4" w:rsidRPr="007C3171" w:rsidRDefault="00234CD4" w:rsidP="0086660B">
      <w:pPr>
        <w:numPr>
          <w:ilvl w:val="0"/>
          <w:numId w:val="86"/>
        </w:numPr>
        <w:ind w:left="567" w:hanging="567"/>
        <w:rPr>
          <w:lang w:val="sk-SK"/>
        </w:rPr>
      </w:pPr>
      <w:r w:rsidRPr="007C3171">
        <w:rPr>
          <w:lang w:val="sk-SK"/>
        </w:rPr>
        <w:t>si uvedomuje, že je nevyhnutné, aby sa vlna zvýšených investícií prejavila</w:t>
      </w:r>
      <w:r w:rsidR="007C3171">
        <w:rPr>
          <w:lang w:val="sk-SK"/>
        </w:rPr>
        <w:t xml:space="preserve"> na </w:t>
      </w:r>
      <w:r w:rsidRPr="007C3171">
        <w:rPr>
          <w:lang w:val="sk-SK"/>
        </w:rPr>
        <w:t>vývoji miezd</w:t>
      </w:r>
      <w:r w:rsidR="007C3171">
        <w:rPr>
          <w:lang w:val="sk-SK"/>
        </w:rPr>
        <w:t xml:space="preserve"> a </w:t>
      </w:r>
      <w:r w:rsidRPr="007C3171">
        <w:rPr>
          <w:lang w:val="sk-SK"/>
        </w:rPr>
        <w:t>klesajúcej nezamestnanosti, pričom by mala byť tiež zameraná</w:t>
      </w:r>
      <w:r w:rsidR="007C3171">
        <w:rPr>
          <w:lang w:val="sk-SK"/>
        </w:rPr>
        <w:t xml:space="preserve"> na </w:t>
      </w:r>
      <w:r w:rsidRPr="007C3171">
        <w:rPr>
          <w:lang w:val="sk-SK"/>
        </w:rPr>
        <w:t>riešenie nerovností ako prekážky dlhodobého rastu;</w:t>
      </w:r>
    </w:p>
    <w:p w:rsidR="00234CD4" w:rsidRPr="007C3171" w:rsidRDefault="00234CD4" w:rsidP="0086660B">
      <w:pPr>
        <w:numPr>
          <w:ilvl w:val="0"/>
          <w:numId w:val="86"/>
        </w:numPr>
        <w:ind w:left="567" w:hanging="567"/>
        <w:rPr>
          <w:lang w:val="sk-SK"/>
        </w:rPr>
      </w:pPr>
      <w:r w:rsidRPr="007C3171">
        <w:rPr>
          <w:lang w:val="sk-SK"/>
        </w:rPr>
        <w:t>sa domnieva, že</w:t>
      </w:r>
      <w:r w:rsidR="007C3171">
        <w:rPr>
          <w:lang w:val="sk-SK"/>
        </w:rPr>
        <w:t xml:space="preserve"> na </w:t>
      </w:r>
      <w:r w:rsidRPr="007C3171">
        <w:rPr>
          <w:lang w:val="sk-SK"/>
        </w:rPr>
        <w:t>to, aby si projekt oživenia eurozóny</w:t>
      </w:r>
      <w:r w:rsidR="007C3171">
        <w:rPr>
          <w:lang w:val="sk-SK"/>
        </w:rPr>
        <w:t xml:space="preserve"> a </w:t>
      </w:r>
      <w:r w:rsidRPr="007C3171">
        <w:rPr>
          <w:lang w:val="sk-SK"/>
        </w:rPr>
        <w:t>naplnenia štrukturálnych reforiem získal dôležitú podporu občanov, je potrebné posilniť sociálny</w:t>
      </w:r>
      <w:r w:rsidR="007C3171">
        <w:rPr>
          <w:lang w:val="sk-SK"/>
        </w:rPr>
        <w:t xml:space="preserve"> a </w:t>
      </w:r>
      <w:r w:rsidRPr="007C3171">
        <w:rPr>
          <w:lang w:val="sk-SK"/>
        </w:rPr>
        <w:t>demokratický rozmer riadenia eurozóny.</w:t>
      </w:r>
    </w:p>
    <w:p w:rsidR="00234CD4" w:rsidRPr="007C3171" w:rsidRDefault="00234CD4" w:rsidP="00225F42">
      <w:pPr>
        <w:jc w:val="left"/>
        <w:rPr>
          <w:lang w:val="sk-SK"/>
        </w:rPr>
      </w:pPr>
    </w:p>
    <w:p w:rsidR="00234CD4" w:rsidRPr="007C3171" w:rsidRDefault="00234CD4" w:rsidP="00225F42">
      <w:pPr>
        <w:keepNext/>
        <w:tabs>
          <w:tab w:val="left" w:pos="770"/>
        </w:tabs>
        <w:ind w:left="1418" w:hanging="1418"/>
        <w:rPr>
          <w:i/>
          <w:iCs/>
          <w:lang w:val="sk-SK"/>
        </w:rPr>
      </w:pPr>
      <w:r w:rsidRPr="007C3171">
        <w:rPr>
          <w:b/>
          <w:i/>
          <w:lang w:val="sk-SK"/>
        </w:rPr>
        <w:t>Kontakt:</w:t>
      </w:r>
      <w:r w:rsidRPr="007C3171">
        <w:rPr>
          <w:lang w:val="sk-SK"/>
        </w:rPr>
        <w:tab/>
      </w:r>
      <w:r w:rsidRPr="007C3171">
        <w:rPr>
          <w:i/>
          <w:lang w:val="sk-SK"/>
        </w:rPr>
        <w:t>Alexander Alexandrov</w:t>
      </w:r>
    </w:p>
    <w:p w:rsidR="00234CD4" w:rsidRPr="000F7C7E" w:rsidRDefault="00234CD4" w:rsidP="00277EC4">
      <w:pPr>
        <w:ind w:left="2848" w:hanging="1430"/>
        <w:rPr>
          <w:i/>
          <w:iCs/>
          <w:lang w:val="sk-SK"/>
        </w:rPr>
      </w:pPr>
      <w:r w:rsidRPr="000F7C7E">
        <w:rPr>
          <w:i/>
          <w:lang w:val="sk-SK"/>
        </w:rPr>
        <w:t xml:space="preserve">(tel.: </w:t>
      </w:r>
      <w:r w:rsidR="00277EC4" w:rsidRPr="000F7C7E">
        <w:rPr>
          <w:i/>
          <w:lang w:val="sk-SK"/>
        </w:rPr>
        <w:t>00 32 2 546 98</w:t>
      </w:r>
      <w:r w:rsidRPr="000F7C7E">
        <w:rPr>
          <w:i/>
          <w:lang w:val="sk-SK"/>
        </w:rPr>
        <w:t xml:space="preserve">05 – e-mail: </w:t>
      </w:r>
      <w:hyperlink r:id="rId19">
        <w:r w:rsidRPr="000F7C7E">
          <w:rPr>
            <w:rStyle w:val="Hyperlink"/>
            <w:i/>
            <w:lang w:val="sk-SK"/>
          </w:rPr>
          <w:t>alexander.alexandrov@eesc.europa.eu</w:t>
        </w:r>
      </w:hyperlink>
      <w:r w:rsidRPr="000F7C7E">
        <w:rPr>
          <w:i/>
          <w:lang w:val="sk-SK"/>
        </w:rPr>
        <w:t>)</w:t>
      </w:r>
    </w:p>
    <w:p w:rsidR="008615C4" w:rsidRPr="007C3171" w:rsidRDefault="008615C4" w:rsidP="00225F42">
      <w:pPr>
        <w:jc w:val="left"/>
        <w:rPr>
          <w:lang w:val="sk-SK"/>
        </w:rPr>
      </w:pPr>
      <w:r w:rsidRPr="007C3171">
        <w:rPr>
          <w:lang w:val="sk-SK"/>
        </w:rPr>
        <w:br w:type="page"/>
      </w:r>
    </w:p>
    <w:p w:rsidR="00234CD4" w:rsidRPr="007C3171" w:rsidRDefault="00234CD4" w:rsidP="00225F42">
      <w:pPr>
        <w:pStyle w:val="ListParagraph"/>
        <w:keepNext/>
        <w:numPr>
          <w:ilvl w:val="0"/>
          <w:numId w:val="101"/>
        </w:numPr>
        <w:ind w:left="567" w:hanging="567"/>
        <w:rPr>
          <w:b/>
          <w:bCs/>
          <w:i/>
          <w:iCs/>
          <w:sz w:val="28"/>
          <w:szCs w:val="28"/>
          <w:lang w:val="sk-SK"/>
        </w:rPr>
      </w:pPr>
      <w:r w:rsidRPr="007C3171">
        <w:rPr>
          <w:b/>
          <w:i/>
          <w:sz w:val="28"/>
          <w:lang w:val="sk-SK"/>
        </w:rPr>
        <w:lastRenderedPageBreak/>
        <w:t>Prehĺbenie HMÚ</w:t>
      </w:r>
      <w:r w:rsidR="007C3171">
        <w:rPr>
          <w:b/>
          <w:i/>
          <w:sz w:val="28"/>
          <w:lang w:val="sk-SK"/>
        </w:rPr>
        <w:t xml:space="preserve"> do </w:t>
      </w:r>
      <w:r w:rsidRPr="007C3171">
        <w:rPr>
          <w:b/>
          <w:i/>
          <w:sz w:val="28"/>
          <w:lang w:val="sk-SK"/>
        </w:rPr>
        <w:t>roku 2025</w:t>
      </w:r>
    </w:p>
    <w:p w:rsidR="00234CD4" w:rsidRPr="007C3171" w:rsidRDefault="00234CD4" w:rsidP="00225F42">
      <w:pPr>
        <w:keepNext/>
        <w:ind w:firstLine="17"/>
        <w:rPr>
          <w:lang w:val="sk-SK"/>
        </w:rPr>
      </w:pPr>
    </w:p>
    <w:p w:rsidR="00234CD4" w:rsidRPr="007C3171" w:rsidRDefault="00234CD4" w:rsidP="00225F42">
      <w:pPr>
        <w:keepNext/>
        <w:rPr>
          <w:lang w:val="sk-SK"/>
        </w:rPr>
      </w:pPr>
      <w:r w:rsidRPr="007C3171">
        <w:rPr>
          <w:b/>
          <w:lang w:val="sk-SK"/>
        </w:rPr>
        <w:t>Spravodajca:</w:t>
      </w:r>
      <w:r w:rsidRPr="007C3171">
        <w:rPr>
          <w:lang w:val="sk-SK"/>
        </w:rPr>
        <w:tab/>
        <w:t>David CROUGHAN (Zamestnávatelia – IE)</w:t>
      </w:r>
    </w:p>
    <w:p w:rsidR="00234CD4" w:rsidRPr="007C3171" w:rsidRDefault="00234CD4" w:rsidP="00225F42">
      <w:pPr>
        <w:keepNext/>
        <w:rPr>
          <w:lang w:val="sk-SK"/>
        </w:rPr>
      </w:pPr>
    </w:p>
    <w:p w:rsidR="00955259" w:rsidRPr="007C3171" w:rsidRDefault="00234CD4" w:rsidP="00225F42">
      <w:pPr>
        <w:keepNext/>
        <w:ind w:left="-5"/>
        <w:rPr>
          <w:lang w:val="sk-SK"/>
        </w:rPr>
      </w:pPr>
      <w:r w:rsidRPr="007C3171">
        <w:rPr>
          <w:b/>
          <w:lang w:val="sk-SK"/>
        </w:rPr>
        <w:t>Referenčný dokument:</w:t>
      </w:r>
      <w:r w:rsidRPr="007C3171">
        <w:rPr>
          <w:lang w:val="sk-SK"/>
        </w:rPr>
        <w:tab/>
      </w:r>
      <w:r w:rsidRPr="007C3171">
        <w:rPr>
          <w:lang w:val="sk-SK"/>
        </w:rPr>
        <w:tab/>
        <w:t xml:space="preserve">COM(2017) 291 </w:t>
      </w:r>
      <w:proofErr w:type="spellStart"/>
      <w:r w:rsidRPr="007C3171">
        <w:rPr>
          <w:lang w:val="sk-SK"/>
        </w:rPr>
        <w:t>final</w:t>
      </w:r>
      <w:proofErr w:type="spellEnd"/>
    </w:p>
    <w:p w:rsidR="00234CD4" w:rsidRPr="007C3171" w:rsidRDefault="00277EC4" w:rsidP="00277EC4">
      <w:pPr>
        <w:keepNext/>
        <w:ind w:left="2835"/>
        <w:rPr>
          <w:lang w:val="sk-SK"/>
        </w:rPr>
      </w:pPr>
      <w:r w:rsidRPr="007C3171">
        <w:rPr>
          <w:lang w:val="sk-SK"/>
        </w:rPr>
        <w:tab/>
      </w:r>
      <w:r w:rsidR="00955259" w:rsidRPr="007C3171">
        <w:rPr>
          <w:lang w:val="sk-SK"/>
        </w:rPr>
        <w:t>EESC-2017-02879-00-00-A</w:t>
      </w:r>
      <w:r w:rsidR="00FA0B12" w:rsidRPr="007C3171">
        <w:rPr>
          <w:lang w:val="sk-SK"/>
        </w:rPr>
        <w:t>C</w:t>
      </w:r>
      <w:r w:rsidR="00955259" w:rsidRPr="007C3171">
        <w:rPr>
          <w:lang w:val="sk-SK"/>
        </w:rPr>
        <w:t>-TRA</w:t>
      </w:r>
    </w:p>
    <w:p w:rsidR="00234CD4" w:rsidRPr="007C3171" w:rsidRDefault="00234CD4" w:rsidP="00277EC4">
      <w:pPr>
        <w:keepNext/>
        <w:spacing w:line="240" w:lineRule="auto"/>
        <w:ind w:left="-5"/>
        <w:rPr>
          <w:lang w:val="sk-SK"/>
        </w:rPr>
      </w:pPr>
    </w:p>
    <w:p w:rsidR="00234CD4" w:rsidRPr="007C3171" w:rsidRDefault="00234CD4" w:rsidP="00225F42">
      <w:pPr>
        <w:keepNext/>
        <w:ind w:left="-5"/>
        <w:rPr>
          <w:b/>
          <w:lang w:val="sk-SK"/>
        </w:rPr>
      </w:pPr>
      <w:r w:rsidRPr="007C3171">
        <w:rPr>
          <w:b/>
          <w:lang w:val="sk-SK"/>
        </w:rPr>
        <w:t>Hlavné body:</w:t>
      </w:r>
    </w:p>
    <w:p w:rsidR="00234CD4" w:rsidRPr="007C3171" w:rsidRDefault="00234CD4" w:rsidP="00277EC4">
      <w:pPr>
        <w:keepNext/>
        <w:spacing w:line="240" w:lineRule="auto"/>
        <w:rPr>
          <w:color w:val="000000" w:themeColor="text1"/>
          <w:lang w:val="sk-SK"/>
        </w:rPr>
      </w:pPr>
    </w:p>
    <w:p w:rsidR="00234CD4" w:rsidRPr="007C3171" w:rsidRDefault="00234CD4" w:rsidP="0086660B">
      <w:pPr>
        <w:numPr>
          <w:ilvl w:val="0"/>
          <w:numId w:val="41"/>
        </w:numPr>
        <w:ind w:left="567" w:hanging="567"/>
        <w:rPr>
          <w:lang w:val="sk-SK"/>
        </w:rPr>
      </w:pPr>
      <w:r w:rsidRPr="007C3171">
        <w:rPr>
          <w:lang w:val="sk-SK"/>
        </w:rPr>
        <w:t>Spoločná mena</w:t>
      </w:r>
      <w:r w:rsidR="007C3171">
        <w:rPr>
          <w:lang w:val="sk-SK"/>
        </w:rPr>
        <w:t xml:space="preserve"> a s </w:t>
      </w:r>
      <w:r w:rsidRPr="007C3171">
        <w:rPr>
          <w:lang w:val="sk-SK"/>
        </w:rPr>
        <w:t>ňou spojené inštitúcie pôsobili počas celosvetovej finančnej krízy ako stabilizačný prvok. HMÚ však ešte nie je dokončená, čo brzdí jej schopnosť podporovať menovú politiku</w:t>
      </w:r>
      <w:r w:rsidR="007C3171">
        <w:rPr>
          <w:lang w:val="sk-SK"/>
        </w:rPr>
        <w:t xml:space="preserve"> a </w:t>
      </w:r>
      <w:r w:rsidRPr="007C3171">
        <w:rPr>
          <w:lang w:val="sk-SK"/>
        </w:rPr>
        <w:t>hospodárske politiky jednotlivých členských štátov.</w:t>
      </w:r>
    </w:p>
    <w:p w:rsidR="00234CD4" w:rsidRPr="007C3171" w:rsidRDefault="00234CD4" w:rsidP="0086660B">
      <w:pPr>
        <w:numPr>
          <w:ilvl w:val="0"/>
          <w:numId w:val="41"/>
        </w:numPr>
        <w:ind w:left="567" w:hanging="567"/>
        <w:rPr>
          <w:lang w:val="sk-SK"/>
        </w:rPr>
      </w:pPr>
      <w:r w:rsidRPr="007C3171">
        <w:rPr>
          <w:lang w:val="sk-SK"/>
        </w:rPr>
        <w:t>Vo svete, ktorý je oveľa neistejší, je ešte dôležitejšie, aby sa Európania zasadzovali</w:t>
      </w:r>
      <w:r w:rsidR="007C3171">
        <w:rPr>
          <w:lang w:val="sk-SK"/>
        </w:rPr>
        <w:t xml:space="preserve"> za </w:t>
      </w:r>
      <w:r w:rsidRPr="007C3171">
        <w:rPr>
          <w:lang w:val="sk-SK"/>
        </w:rPr>
        <w:t>spoločnú víziu prostredníctvom ďalšej integrácie. Výbor vyzýva Komisiu</w:t>
      </w:r>
      <w:r w:rsidR="007C3171">
        <w:rPr>
          <w:lang w:val="sk-SK"/>
        </w:rPr>
        <w:t xml:space="preserve"> a </w:t>
      </w:r>
      <w:r w:rsidRPr="007C3171">
        <w:rPr>
          <w:lang w:val="sk-SK"/>
        </w:rPr>
        <w:t>Európsku radu, aby ešte pred koncom tohto funkčného obdobia prijali odvážne rozhodnutia</w:t>
      </w:r>
      <w:r w:rsidR="007C3171">
        <w:rPr>
          <w:lang w:val="sk-SK"/>
        </w:rPr>
        <w:t xml:space="preserve"> s </w:t>
      </w:r>
      <w:r w:rsidRPr="007C3171">
        <w:rPr>
          <w:lang w:val="sk-SK"/>
        </w:rPr>
        <w:t>cieľom urýchliť zavedenie riadenia</w:t>
      </w:r>
      <w:r w:rsidR="007C3171">
        <w:rPr>
          <w:lang w:val="sk-SK"/>
        </w:rPr>
        <w:t xml:space="preserve"> na </w:t>
      </w:r>
      <w:r w:rsidRPr="007C3171">
        <w:rPr>
          <w:lang w:val="sk-SK"/>
        </w:rPr>
        <w:t>úrovni celej EÚ.</w:t>
      </w:r>
    </w:p>
    <w:p w:rsidR="00234CD4" w:rsidRPr="007C3171" w:rsidRDefault="00234CD4" w:rsidP="0086660B">
      <w:pPr>
        <w:numPr>
          <w:ilvl w:val="0"/>
          <w:numId w:val="41"/>
        </w:numPr>
        <w:ind w:left="567" w:hanging="567"/>
        <w:rPr>
          <w:lang w:val="sk-SK"/>
        </w:rPr>
      </w:pPr>
      <w:r w:rsidRPr="007C3171">
        <w:rPr>
          <w:lang w:val="sk-SK"/>
        </w:rPr>
        <w:t>Medzi najdôležitejšie prvky stability patrí vzostupná konvergencia rozdielnych ekonomík. Bude potrebné, aby národní politici</w:t>
      </w:r>
      <w:r w:rsidR="007C3171">
        <w:rPr>
          <w:lang w:val="sk-SK"/>
        </w:rPr>
        <w:t xml:space="preserve"> a </w:t>
      </w:r>
      <w:r w:rsidRPr="007C3171">
        <w:rPr>
          <w:lang w:val="sk-SK"/>
        </w:rPr>
        <w:t>sociálni partneri začlenili európsky rozmer</w:t>
      </w:r>
      <w:r w:rsidR="007C3171">
        <w:rPr>
          <w:lang w:val="sk-SK"/>
        </w:rPr>
        <w:t xml:space="preserve"> do </w:t>
      </w:r>
      <w:r w:rsidRPr="007C3171">
        <w:rPr>
          <w:lang w:val="sk-SK"/>
        </w:rPr>
        <w:t>svojich diskusií</w:t>
      </w:r>
      <w:r w:rsidR="007C3171">
        <w:rPr>
          <w:lang w:val="sk-SK"/>
        </w:rPr>
        <w:t xml:space="preserve"> o </w:t>
      </w:r>
      <w:r w:rsidRPr="007C3171">
        <w:rPr>
          <w:lang w:val="sk-SK"/>
        </w:rPr>
        <w:t>hospodárskej</w:t>
      </w:r>
      <w:r w:rsidR="007C3171">
        <w:rPr>
          <w:lang w:val="sk-SK"/>
        </w:rPr>
        <w:t xml:space="preserve"> a </w:t>
      </w:r>
      <w:r w:rsidRPr="007C3171">
        <w:rPr>
          <w:lang w:val="sk-SK"/>
        </w:rPr>
        <w:t>fiškálnej politike.</w:t>
      </w:r>
    </w:p>
    <w:p w:rsidR="00234CD4" w:rsidRPr="007C3171" w:rsidRDefault="00234CD4" w:rsidP="0086660B">
      <w:pPr>
        <w:numPr>
          <w:ilvl w:val="0"/>
          <w:numId w:val="41"/>
        </w:numPr>
        <w:ind w:left="567" w:hanging="567"/>
        <w:rPr>
          <w:lang w:val="sk-SK"/>
        </w:rPr>
      </w:pPr>
      <w:r w:rsidRPr="007C3171">
        <w:rPr>
          <w:lang w:val="sk-SK"/>
        </w:rPr>
        <w:t>Do procesu európskeho semestra by mal byť zapojený Európsky parlament, národné parlamenty, sociálni partneri</w:t>
      </w:r>
      <w:r w:rsidR="007C3171">
        <w:rPr>
          <w:lang w:val="sk-SK"/>
        </w:rPr>
        <w:t xml:space="preserve"> a </w:t>
      </w:r>
      <w:r w:rsidRPr="007C3171">
        <w:rPr>
          <w:lang w:val="sk-SK"/>
        </w:rPr>
        <w:t>občianska spoločnosť. Sociálny rozmer musí byť zahrnutý rovnocenne</w:t>
      </w:r>
      <w:r w:rsidR="007C3171">
        <w:rPr>
          <w:lang w:val="sk-SK"/>
        </w:rPr>
        <w:t xml:space="preserve"> s </w:t>
      </w:r>
      <w:r w:rsidRPr="007C3171">
        <w:rPr>
          <w:lang w:val="sk-SK"/>
        </w:rPr>
        <w:t>hospodárskym rozmerom.</w:t>
      </w:r>
    </w:p>
    <w:p w:rsidR="00234CD4" w:rsidRPr="007C3171" w:rsidRDefault="00234CD4" w:rsidP="0086660B">
      <w:pPr>
        <w:numPr>
          <w:ilvl w:val="0"/>
          <w:numId w:val="41"/>
        </w:numPr>
        <w:ind w:left="567" w:hanging="567"/>
        <w:rPr>
          <w:lang w:val="sk-SK"/>
        </w:rPr>
      </w:pPr>
      <w:r w:rsidRPr="007C3171">
        <w:rPr>
          <w:lang w:val="sk-SK"/>
        </w:rPr>
        <w:t>EHSV si uvedomuje nedostatky</w:t>
      </w:r>
      <w:r w:rsidR="007C3171">
        <w:rPr>
          <w:lang w:val="sk-SK"/>
        </w:rPr>
        <w:t xml:space="preserve"> v </w:t>
      </w:r>
      <w:r w:rsidRPr="007C3171">
        <w:rPr>
          <w:lang w:val="sk-SK"/>
        </w:rPr>
        <w:t>riadení finančného sektora</w:t>
      </w:r>
      <w:r w:rsidR="007C3171">
        <w:rPr>
          <w:lang w:val="sk-SK"/>
        </w:rPr>
        <w:t xml:space="preserve"> a </w:t>
      </w:r>
      <w:r w:rsidRPr="007C3171">
        <w:rPr>
          <w:lang w:val="sk-SK"/>
        </w:rPr>
        <w:t>plne podporuje opatrenia</w:t>
      </w:r>
      <w:r w:rsidR="007C3171">
        <w:rPr>
          <w:lang w:val="sk-SK"/>
        </w:rPr>
        <w:t xml:space="preserve"> na </w:t>
      </w:r>
      <w:r w:rsidRPr="007C3171">
        <w:rPr>
          <w:lang w:val="sk-SK"/>
        </w:rPr>
        <w:t>dokončenie finančnej únie vrátane bankovej únie</w:t>
      </w:r>
      <w:r w:rsidR="007C3171">
        <w:rPr>
          <w:lang w:val="sk-SK"/>
        </w:rPr>
        <w:t xml:space="preserve"> a </w:t>
      </w:r>
      <w:r w:rsidRPr="007C3171">
        <w:rPr>
          <w:lang w:val="sk-SK"/>
        </w:rPr>
        <w:t>únie kapitálových trhov. Je potrebné bezprostredne nájsť spôsob, ako riešiť problematiku nesplácaných úverov.</w:t>
      </w:r>
    </w:p>
    <w:p w:rsidR="00234CD4" w:rsidRPr="007C3171" w:rsidRDefault="00234CD4" w:rsidP="0086660B">
      <w:pPr>
        <w:numPr>
          <w:ilvl w:val="0"/>
          <w:numId w:val="41"/>
        </w:numPr>
        <w:ind w:left="567" w:hanging="567"/>
        <w:rPr>
          <w:lang w:val="sk-SK"/>
        </w:rPr>
      </w:pPr>
      <w:r w:rsidRPr="007C3171">
        <w:rPr>
          <w:lang w:val="sk-SK"/>
        </w:rPr>
        <w:t>Výbor podporuje myšlienku, aby sa</w:t>
      </w:r>
      <w:r w:rsidR="007C3171">
        <w:rPr>
          <w:lang w:val="sk-SK"/>
        </w:rPr>
        <w:t xml:space="preserve"> do </w:t>
      </w:r>
      <w:r w:rsidRPr="007C3171">
        <w:rPr>
          <w:lang w:val="sk-SK"/>
        </w:rPr>
        <w:t>roku 2018 vytvoril rámec umožňujúci zavedenie cenných papierov zabezpečených štátnymi dlhopismi.</w:t>
      </w:r>
      <w:r w:rsidR="007C3171">
        <w:rPr>
          <w:lang w:val="sk-SK"/>
        </w:rPr>
        <w:t xml:space="preserve"> V </w:t>
      </w:r>
      <w:r w:rsidRPr="007C3171">
        <w:rPr>
          <w:lang w:val="sk-SK"/>
        </w:rPr>
        <w:t xml:space="preserve">strednodobom horizonte bude nevyhnutné európske bezpečné aktívum, aby sa znížila </w:t>
      </w:r>
      <w:proofErr w:type="spellStart"/>
      <w:r w:rsidRPr="007C3171">
        <w:rPr>
          <w:lang w:val="sk-SK"/>
        </w:rPr>
        <w:t>volatilita</w:t>
      </w:r>
      <w:proofErr w:type="spellEnd"/>
      <w:r w:rsidR="007C3171">
        <w:rPr>
          <w:lang w:val="sk-SK"/>
        </w:rPr>
        <w:t xml:space="preserve"> na </w:t>
      </w:r>
      <w:r w:rsidRPr="007C3171">
        <w:rPr>
          <w:lang w:val="sk-SK"/>
        </w:rPr>
        <w:t>finančných trhoch</w:t>
      </w:r>
      <w:r w:rsidR="007C3171">
        <w:rPr>
          <w:lang w:val="sk-SK"/>
        </w:rPr>
        <w:t xml:space="preserve"> a </w:t>
      </w:r>
      <w:r w:rsidRPr="007C3171">
        <w:rPr>
          <w:lang w:val="sk-SK"/>
        </w:rPr>
        <w:t>zabezpečila stabilita ekonomiky členských štátov.</w:t>
      </w:r>
    </w:p>
    <w:p w:rsidR="00234CD4" w:rsidRPr="007C3171" w:rsidRDefault="00234CD4" w:rsidP="0086660B">
      <w:pPr>
        <w:numPr>
          <w:ilvl w:val="0"/>
          <w:numId w:val="41"/>
        </w:numPr>
        <w:ind w:left="567" w:hanging="567"/>
        <w:rPr>
          <w:lang w:val="sk-SK"/>
        </w:rPr>
      </w:pPr>
      <w:r w:rsidRPr="007C3171">
        <w:rPr>
          <w:lang w:val="sk-SK"/>
        </w:rPr>
        <w:t>Je potrebné vytvoriť rozpočet financovaný</w:t>
      </w:r>
      <w:r w:rsidR="007C3171">
        <w:rPr>
          <w:lang w:val="sk-SK"/>
        </w:rPr>
        <w:t xml:space="preserve"> z </w:t>
      </w:r>
      <w:r w:rsidRPr="007C3171">
        <w:rPr>
          <w:lang w:val="sk-SK"/>
        </w:rPr>
        <w:t>vlastných zdrojov, ktorý by bol vyšší než 1</w:t>
      </w:r>
      <w:r w:rsidR="007C3171">
        <w:rPr>
          <w:lang w:val="sk-SK"/>
        </w:rPr>
        <w:t> %</w:t>
      </w:r>
      <w:r w:rsidRPr="007C3171">
        <w:rPr>
          <w:lang w:val="sk-SK"/>
        </w:rPr>
        <w:t xml:space="preserve"> HDP</w:t>
      </w:r>
      <w:r w:rsidR="007C3171">
        <w:rPr>
          <w:lang w:val="sk-SK"/>
        </w:rPr>
        <w:t xml:space="preserve"> a </w:t>
      </w:r>
      <w:r w:rsidRPr="007C3171">
        <w:rPr>
          <w:lang w:val="sk-SK"/>
        </w:rPr>
        <w:t>členským štátom</w:t>
      </w:r>
      <w:r w:rsidR="007C3171">
        <w:rPr>
          <w:lang w:val="sk-SK"/>
        </w:rPr>
        <w:t xml:space="preserve"> v </w:t>
      </w:r>
      <w:r w:rsidRPr="007C3171">
        <w:rPr>
          <w:lang w:val="sk-SK"/>
        </w:rPr>
        <w:t>krízových situáciách by poskytol finančné prostriedky</w:t>
      </w:r>
      <w:r w:rsidR="007C3171">
        <w:rPr>
          <w:lang w:val="sk-SK"/>
        </w:rPr>
        <w:t xml:space="preserve"> na </w:t>
      </w:r>
      <w:r w:rsidRPr="007C3171">
        <w:rPr>
          <w:lang w:val="sk-SK"/>
        </w:rPr>
        <w:t>zachovanie základných úrovní investícií</w:t>
      </w:r>
      <w:r w:rsidR="007C3171">
        <w:rPr>
          <w:lang w:val="sk-SK"/>
        </w:rPr>
        <w:t xml:space="preserve"> v </w:t>
      </w:r>
      <w:r w:rsidRPr="007C3171">
        <w:rPr>
          <w:lang w:val="sk-SK"/>
        </w:rPr>
        <w:t>eurozóne. Prístup</w:t>
      </w:r>
      <w:r w:rsidR="007C3171">
        <w:rPr>
          <w:lang w:val="sk-SK"/>
        </w:rPr>
        <w:t xml:space="preserve"> k </w:t>
      </w:r>
      <w:r w:rsidRPr="007C3171">
        <w:rPr>
          <w:lang w:val="sk-SK"/>
        </w:rPr>
        <w:t>týmto prostriedkom by mal byť podmienený pokrokom</w:t>
      </w:r>
      <w:r w:rsidR="007C3171">
        <w:rPr>
          <w:lang w:val="sk-SK"/>
        </w:rPr>
        <w:t xml:space="preserve"> v </w:t>
      </w:r>
      <w:r w:rsidRPr="007C3171">
        <w:rPr>
          <w:lang w:val="sk-SK"/>
        </w:rPr>
        <w:t>oblasti hospodárskych</w:t>
      </w:r>
      <w:r w:rsidR="007C3171">
        <w:rPr>
          <w:lang w:val="sk-SK"/>
        </w:rPr>
        <w:t xml:space="preserve"> a </w:t>
      </w:r>
      <w:r w:rsidRPr="007C3171">
        <w:rPr>
          <w:lang w:val="sk-SK"/>
        </w:rPr>
        <w:t>sociálnych noriem.</w:t>
      </w:r>
    </w:p>
    <w:p w:rsidR="00234CD4" w:rsidRPr="007C3171" w:rsidRDefault="00234CD4" w:rsidP="0086660B">
      <w:pPr>
        <w:numPr>
          <w:ilvl w:val="0"/>
          <w:numId w:val="41"/>
        </w:numPr>
        <w:ind w:left="567" w:hanging="567"/>
        <w:rPr>
          <w:lang w:val="sk-SK"/>
        </w:rPr>
      </w:pPr>
      <w:r w:rsidRPr="007C3171">
        <w:rPr>
          <w:lang w:val="sk-SK"/>
        </w:rPr>
        <w:t>Je potrebná fiškálna politika, ktorá by bola schopná stimulovať hospodárstvo eurozóny</w:t>
      </w:r>
      <w:r w:rsidR="007C3171">
        <w:rPr>
          <w:lang w:val="sk-SK"/>
        </w:rPr>
        <w:t xml:space="preserve"> v </w:t>
      </w:r>
      <w:r w:rsidRPr="007C3171">
        <w:rPr>
          <w:lang w:val="sk-SK"/>
        </w:rPr>
        <w:t>čase poklesu. Postup pri makroekonomickej nerovnováhe by mal byť</w:t>
      </w:r>
      <w:r w:rsidR="007C3171">
        <w:rPr>
          <w:lang w:val="sk-SK"/>
        </w:rPr>
        <w:t xml:space="preserve"> v </w:t>
      </w:r>
      <w:r w:rsidRPr="007C3171">
        <w:rPr>
          <w:lang w:val="sk-SK"/>
        </w:rPr>
        <w:t>popredí predchádzania makroekonomickej nerovnováhe, pričom väčší dôraz by sa mal klásť</w:t>
      </w:r>
      <w:r w:rsidR="007C3171">
        <w:rPr>
          <w:lang w:val="sk-SK"/>
        </w:rPr>
        <w:t xml:space="preserve"> na </w:t>
      </w:r>
      <w:r w:rsidRPr="007C3171">
        <w:rPr>
          <w:lang w:val="sk-SK"/>
        </w:rPr>
        <w:t>nepriaznivý vplyv, ktorý majú</w:t>
      </w:r>
      <w:r w:rsidR="007C3171">
        <w:rPr>
          <w:lang w:val="sk-SK"/>
        </w:rPr>
        <w:t xml:space="preserve"> na </w:t>
      </w:r>
      <w:r w:rsidRPr="007C3171">
        <w:rPr>
          <w:lang w:val="sk-SK"/>
        </w:rPr>
        <w:t>eurozónu členské štáty</w:t>
      </w:r>
      <w:r w:rsidR="007C3171">
        <w:rPr>
          <w:lang w:val="sk-SK"/>
        </w:rPr>
        <w:t xml:space="preserve"> s </w:t>
      </w:r>
      <w:r w:rsidRPr="007C3171">
        <w:rPr>
          <w:lang w:val="sk-SK"/>
        </w:rPr>
        <w:t>chronickými prebytkami platobnej bilancie.</w:t>
      </w:r>
    </w:p>
    <w:p w:rsidR="00234CD4" w:rsidRPr="007C3171" w:rsidRDefault="00234CD4" w:rsidP="0086660B">
      <w:pPr>
        <w:numPr>
          <w:ilvl w:val="0"/>
          <w:numId w:val="41"/>
        </w:numPr>
        <w:ind w:left="567" w:hanging="567"/>
        <w:rPr>
          <w:lang w:val="sk-SK"/>
        </w:rPr>
      </w:pPr>
      <w:r w:rsidRPr="007C3171">
        <w:rPr>
          <w:lang w:val="sk-SK"/>
        </w:rPr>
        <w:t>Výbor sa zasadzuje</w:t>
      </w:r>
      <w:r w:rsidR="007C3171">
        <w:rPr>
          <w:lang w:val="sk-SK"/>
        </w:rPr>
        <w:t xml:space="preserve"> za </w:t>
      </w:r>
      <w:r w:rsidRPr="007C3171">
        <w:rPr>
          <w:lang w:val="sk-SK"/>
        </w:rPr>
        <w:t>preskúmanie nástrojov</w:t>
      </w:r>
      <w:r w:rsidR="007C3171">
        <w:rPr>
          <w:lang w:val="sk-SK"/>
        </w:rPr>
        <w:t xml:space="preserve"> na </w:t>
      </w:r>
      <w:r w:rsidRPr="007C3171">
        <w:rPr>
          <w:lang w:val="sk-SK"/>
        </w:rPr>
        <w:t>zlepšenie správy hospodárskych záležitostí</w:t>
      </w:r>
      <w:r w:rsidR="007C3171">
        <w:rPr>
          <w:lang w:val="sk-SK"/>
        </w:rPr>
        <w:t xml:space="preserve"> v </w:t>
      </w:r>
      <w:r w:rsidRPr="007C3171">
        <w:rPr>
          <w:lang w:val="sk-SK"/>
        </w:rPr>
        <w:t>HMÚ, napríklad tým, že sa vytvorí funkcia stáleho ministra financií eurozóny</w:t>
      </w:r>
      <w:r w:rsidR="007C3171">
        <w:rPr>
          <w:lang w:val="sk-SK"/>
        </w:rPr>
        <w:t xml:space="preserve"> a </w:t>
      </w:r>
      <w:r w:rsidRPr="007C3171">
        <w:rPr>
          <w:lang w:val="sk-SK"/>
        </w:rPr>
        <w:t>zároveň sa zabezpečí plná demokratická zodpovednosť. Zlúčenie kompetencií by posilnilo súdržnosť politík HMÚ.</w:t>
      </w:r>
    </w:p>
    <w:p w:rsidR="00234CD4" w:rsidRPr="007C3171" w:rsidRDefault="00234CD4" w:rsidP="00277EC4">
      <w:pPr>
        <w:spacing w:line="240" w:lineRule="auto"/>
        <w:rPr>
          <w:lang w:val="sk-SK"/>
        </w:rPr>
      </w:pPr>
    </w:p>
    <w:p w:rsidR="00234CD4" w:rsidRPr="007C3171" w:rsidRDefault="00234CD4" w:rsidP="00225F42">
      <w:pPr>
        <w:keepNext/>
        <w:tabs>
          <w:tab w:val="left" w:pos="770"/>
        </w:tabs>
        <w:ind w:left="1418" w:hanging="1418"/>
        <w:rPr>
          <w:i/>
          <w:iCs/>
          <w:lang w:val="sk-SK"/>
        </w:rPr>
      </w:pPr>
      <w:r w:rsidRPr="007C3171">
        <w:rPr>
          <w:b/>
          <w:i/>
          <w:lang w:val="sk-SK"/>
        </w:rPr>
        <w:t>Kontakt:</w:t>
      </w:r>
      <w:r w:rsidR="006B047E" w:rsidRPr="007C3171">
        <w:rPr>
          <w:b/>
          <w:i/>
          <w:lang w:val="sk-SK"/>
        </w:rPr>
        <w:t xml:space="preserve"> </w:t>
      </w:r>
      <w:r w:rsidR="006B047E" w:rsidRPr="007C3171">
        <w:rPr>
          <w:b/>
          <w:i/>
          <w:lang w:val="sk-SK"/>
        </w:rPr>
        <w:tab/>
      </w:r>
      <w:r w:rsidRPr="007C3171">
        <w:rPr>
          <w:i/>
          <w:lang w:val="sk-SK"/>
        </w:rPr>
        <w:t>Alexander Alexandrov</w:t>
      </w:r>
    </w:p>
    <w:p w:rsidR="00A43163" w:rsidRPr="000F7C7E" w:rsidRDefault="00234CD4" w:rsidP="00277EC4">
      <w:pPr>
        <w:ind w:left="2836" w:hanging="1418"/>
        <w:rPr>
          <w:i/>
          <w:lang w:val="sk-SK"/>
        </w:rPr>
      </w:pPr>
      <w:r w:rsidRPr="000F7C7E">
        <w:rPr>
          <w:i/>
          <w:lang w:val="sk-SK"/>
        </w:rPr>
        <w:t xml:space="preserve">(tel.: </w:t>
      </w:r>
      <w:r w:rsidR="00277EC4" w:rsidRPr="000F7C7E">
        <w:rPr>
          <w:i/>
          <w:lang w:val="sk-SK"/>
        </w:rPr>
        <w:t>00 32 2 546 98</w:t>
      </w:r>
      <w:r w:rsidRPr="000F7C7E">
        <w:rPr>
          <w:i/>
          <w:lang w:val="sk-SK"/>
        </w:rPr>
        <w:t xml:space="preserve">05 – e-mail: </w:t>
      </w:r>
      <w:hyperlink r:id="rId20">
        <w:proofErr w:type="spellStart"/>
        <w:r w:rsidRPr="000F7C7E">
          <w:rPr>
            <w:rStyle w:val="Hyperlink"/>
            <w:i/>
            <w:lang w:val="sk-SK"/>
          </w:rPr>
          <w:t>alexander.alexandrov@eesc.europa.eu</w:t>
        </w:r>
        <w:proofErr w:type="spellEnd"/>
      </w:hyperlink>
      <w:r w:rsidRPr="000F7C7E">
        <w:rPr>
          <w:i/>
          <w:lang w:val="sk-SK"/>
        </w:rPr>
        <w:t>)</w:t>
      </w:r>
      <w:r w:rsidR="00A43163" w:rsidRPr="000F7C7E">
        <w:rPr>
          <w:i/>
          <w:lang w:val="sk-SK"/>
        </w:rPr>
        <w:br w:type="page"/>
      </w:r>
    </w:p>
    <w:p w:rsidR="00234CD4" w:rsidRPr="000F7C7E" w:rsidRDefault="00234CD4" w:rsidP="00225F42">
      <w:pPr>
        <w:pStyle w:val="ListParagraph"/>
        <w:keepNext/>
        <w:numPr>
          <w:ilvl w:val="0"/>
          <w:numId w:val="102"/>
        </w:numPr>
        <w:ind w:left="567" w:hanging="567"/>
        <w:rPr>
          <w:b/>
          <w:i/>
          <w:sz w:val="28"/>
          <w:szCs w:val="28"/>
          <w:lang w:val="sk-SK"/>
        </w:rPr>
      </w:pPr>
      <w:r w:rsidRPr="007C3171">
        <w:rPr>
          <w:b/>
          <w:i/>
          <w:sz w:val="28"/>
          <w:lang w:val="sk-SK"/>
        </w:rPr>
        <w:lastRenderedPageBreak/>
        <w:t>Financie EÚ</w:t>
      </w:r>
      <w:r w:rsidR="007C3171">
        <w:rPr>
          <w:b/>
          <w:i/>
          <w:sz w:val="28"/>
          <w:lang w:val="sk-SK"/>
        </w:rPr>
        <w:t xml:space="preserve"> do </w:t>
      </w:r>
      <w:r w:rsidRPr="007C3171">
        <w:rPr>
          <w:b/>
          <w:i/>
          <w:sz w:val="28"/>
          <w:lang w:val="sk-SK"/>
        </w:rPr>
        <w:t>roku 2025</w:t>
      </w:r>
    </w:p>
    <w:p w:rsidR="00234CD4" w:rsidRPr="007C3171" w:rsidRDefault="00234CD4" w:rsidP="00225F42">
      <w:pPr>
        <w:keepNext/>
        <w:tabs>
          <w:tab w:val="center" w:pos="284"/>
        </w:tabs>
        <w:ind w:left="266" w:hanging="266"/>
        <w:rPr>
          <w:b/>
          <w:lang w:val="sk-SK"/>
        </w:rPr>
      </w:pPr>
    </w:p>
    <w:p w:rsidR="00234CD4" w:rsidRPr="007C3171" w:rsidRDefault="00234CD4" w:rsidP="00225F42">
      <w:pPr>
        <w:keepNext/>
        <w:tabs>
          <w:tab w:val="center" w:pos="284"/>
        </w:tabs>
        <w:ind w:left="266" w:hanging="266"/>
        <w:rPr>
          <w:lang w:val="sk-SK"/>
        </w:rPr>
      </w:pPr>
      <w:r w:rsidRPr="007C3171">
        <w:rPr>
          <w:b/>
          <w:lang w:val="sk-SK"/>
        </w:rPr>
        <w:t>Spravodajca:</w:t>
      </w:r>
      <w:r w:rsidRPr="007C3171">
        <w:rPr>
          <w:lang w:val="sk-SK"/>
        </w:rPr>
        <w:tab/>
      </w:r>
      <w:proofErr w:type="spellStart"/>
      <w:r w:rsidRPr="007C3171">
        <w:rPr>
          <w:lang w:val="sk-SK"/>
        </w:rPr>
        <w:t>Stefano</w:t>
      </w:r>
      <w:proofErr w:type="spellEnd"/>
      <w:r w:rsidRPr="007C3171">
        <w:rPr>
          <w:lang w:val="sk-SK"/>
        </w:rPr>
        <w:t xml:space="preserve"> PALMIERI (Pracovníci – IT)</w:t>
      </w:r>
    </w:p>
    <w:p w:rsidR="00234CD4" w:rsidRPr="007C3171" w:rsidRDefault="00234CD4" w:rsidP="00225F42">
      <w:pPr>
        <w:keepNext/>
        <w:tabs>
          <w:tab w:val="center" w:pos="284"/>
        </w:tabs>
        <w:ind w:left="266" w:hanging="266"/>
        <w:rPr>
          <w:lang w:val="sk-SK"/>
        </w:rPr>
      </w:pPr>
      <w:r w:rsidRPr="007C3171">
        <w:rPr>
          <w:b/>
          <w:lang w:val="sk-SK"/>
        </w:rPr>
        <w:t>Pomocný spravodajca:</w:t>
      </w:r>
      <w:r w:rsidRPr="007C3171">
        <w:rPr>
          <w:lang w:val="sk-SK"/>
        </w:rPr>
        <w:tab/>
      </w:r>
      <w:proofErr w:type="spellStart"/>
      <w:r w:rsidRPr="007C3171">
        <w:rPr>
          <w:lang w:val="sk-SK"/>
        </w:rPr>
        <w:t>Petr</w:t>
      </w:r>
      <w:proofErr w:type="spellEnd"/>
      <w:r w:rsidRPr="007C3171">
        <w:rPr>
          <w:lang w:val="sk-SK"/>
        </w:rPr>
        <w:t xml:space="preserve"> ZAHRADNÍK (Zamestnávatelia – CZ)</w:t>
      </w:r>
    </w:p>
    <w:p w:rsidR="00234CD4" w:rsidRPr="007C3171" w:rsidRDefault="00234CD4" w:rsidP="00225F42">
      <w:pPr>
        <w:keepNext/>
        <w:tabs>
          <w:tab w:val="center" w:pos="284"/>
        </w:tabs>
        <w:ind w:left="266" w:hanging="266"/>
        <w:rPr>
          <w:lang w:val="sk-SK"/>
        </w:rPr>
      </w:pPr>
    </w:p>
    <w:p w:rsidR="00955259" w:rsidRPr="007C3171" w:rsidRDefault="00234CD4" w:rsidP="00225F42">
      <w:pPr>
        <w:keepNext/>
        <w:tabs>
          <w:tab w:val="center" w:pos="284"/>
        </w:tabs>
        <w:ind w:left="266" w:hanging="266"/>
        <w:rPr>
          <w:lang w:val="sk-SK"/>
        </w:rPr>
      </w:pPr>
      <w:r w:rsidRPr="007C3171">
        <w:rPr>
          <w:b/>
          <w:lang w:val="sk-SK"/>
        </w:rPr>
        <w:t>Referenčn</w:t>
      </w:r>
      <w:r w:rsidR="00C76915">
        <w:rPr>
          <w:b/>
          <w:lang w:val="sk-SK"/>
        </w:rPr>
        <w:t>é</w:t>
      </w:r>
      <w:r w:rsidRPr="007C3171">
        <w:rPr>
          <w:b/>
          <w:lang w:val="sk-SK"/>
        </w:rPr>
        <w:t xml:space="preserve"> dokument</w:t>
      </w:r>
      <w:r w:rsidR="00C76915">
        <w:rPr>
          <w:b/>
          <w:lang w:val="sk-SK"/>
        </w:rPr>
        <w:t>y</w:t>
      </w:r>
      <w:r w:rsidRPr="007C3171">
        <w:rPr>
          <w:b/>
          <w:lang w:val="sk-SK"/>
        </w:rPr>
        <w:t>:</w:t>
      </w:r>
      <w:r w:rsidRPr="007C3171">
        <w:rPr>
          <w:lang w:val="sk-SK"/>
        </w:rPr>
        <w:tab/>
      </w:r>
      <w:r w:rsidRPr="007C3171">
        <w:rPr>
          <w:lang w:val="sk-SK"/>
        </w:rPr>
        <w:tab/>
        <w:t xml:space="preserve">COM(2017) 358 </w:t>
      </w:r>
      <w:proofErr w:type="spellStart"/>
      <w:r w:rsidRPr="007C3171">
        <w:rPr>
          <w:lang w:val="sk-SK"/>
        </w:rPr>
        <w:t>final</w:t>
      </w:r>
      <w:proofErr w:type="spellEnd"/>
    </w:p>
    <w:p w:rsidR="00234CD4" w:rsidRPr="007C3171" w:rsidRDefault="00955259" w:rsidP="00277EC4">
      <w:pPr>
        <w:keepNext/>
        <w:tabs>
          <w:tab w:val="center" w:pos="0"/>
        </w:tabs>
        <w:ind w:left="2835"/>
        <w:rPr>
          <w:lang w:val="sk-SK"/>
        </w:rPr>
      </w:pPr>
      <w:r w:rsidRPr="007C3171">
        <w:rPr>
          <w:lang w:val="sk-SK"/>
        </w:rPr>
        <w:t>EESC-2017-03447-00-0</w:t>
      </w:r>
      <w:r w:rsidR="00FA0B12" w:rsidRPr="007C3171">
        <w:rPr>
          <w:lang w:val="sk-SK"/>
        </w:rPr>
        <w:t>1</w:t>
      </w:r>
      <w:r w:rsidRPr="007C3171">
        <w:rPr>
          <w:lang w:val="sk-SK"/>
        </w:rPr>
        <w:t>-AC-TRA</w:t>
      </w:r>
    </w:p>
    <w:p w:rsidR="00234CD4" w:rsidRPr="007C3171" w:rsidRDefault="00234CD4" w:rsidP="00225F42">
      <w:pPr>
        <w:keepNext/>
        <w:tabs>
          <w:tab w:val="center" w:pos="284"/>
        </w:tabs>
        <w:ind w:left="266" w:hanging="266"/>
        <w:rPr>
          <w:lang w:val="sk-SK"/>
        </w:rPr>
      </w:pPr>
    </w:p>
    <w:p w:rsidR="00234CD4" w:rsidRPr="007C3171" w:rsidRDefault="00234CD4" w:rsidP="00225F42">
      <w:pPr>
        <w:keepNext/>
        <w:tabs>
          <w:tab w:val="center" w:pos="284"/>
        </w:tabs>
        <w:ind w:left="266" w:hanging="266"/>
        <w:rPr>
          <w:b/>
          <w:lang w:val="sk-SK"/>
        </w:rPr>
      </w:pPr>
      <w:r w:rsidRPr="007C3171">
        <w:rPr>
          <w:b/>
          <w:lang w:val="sk-SK"/>
        </w:rPr>
        <w:t>Hlavné body:</w:t>
      </w:r>
    </w:p>
    <w:p w:rsidR="00234CD4" w:rsidRPr="007C3171" w:rsidRDefault="00234CD4" w:rsidP="00225F42">
      <w:pPr>
        <w:keepNext/>
        <w:rPr>
          <w:lang w:val="sk-SK"/>
        </w:rPr>
      </w:pPr>
    </w:p>
    <w:p w:rsidR="00234CD4" w:rsidRPr="007C3171" w:rsidRDefault="00234CD4" w:rsidP="00225F42">
      <w:pPr>
        <w:keepNext/>
        <w:rPr>
          <w:lang w:val="sk-SK"/>
        </w:rPr>
      </w:pPr>
      <w:r w:rsidRPr="007C3171">
        <w:rPr>
          <w:lang w:val="sk-SK"/>
        </w:rPr>
        <w:t>EHSV:</w:t>
      </w:r>
    </w:p>
    <w:p w:rsidR="00234CD4" w:rsidRPr="007C3171" w:rsidRDefault="00234CD4" w:rsidP="0086660B">
      <w:pPr>
        <w:numPr>
          <w:ilvl w:val="0"/>
          <w:numId w:val="41"/>
        </w:numPr>
        <w:ind w:left="567" w:hanging="567"/>
        <w:rPr>
          <w:lang w:val="sk-SK"/>
        </w:rPr>
      </w:pPr>
      <w:r w:rsidRPr="007C3171">
        <w:rPr>
          <w:lang w:val="sk-SK"/>
        </w:rPr>
        <w:t>opakuje, že</w:t>
      </w:r>
      <w:r w:rsidR="007C3171">
        <w:rPr>
          <w:lang w:val="sk-SK"/>
        </w:rPr>
        <w:t xml:space="preserve"> na </w:t>
      </w:r>
      <w:r w:rsidRPr="007C3171">
        <w:rPr>
          <w:lang w:val="sk-SK"/>
        </w:rPr>
        <w:t>to, aby EÚ prekonala politickú krízu, pot</w:t>
      </w:r>
      <w:r w:rsidR="00277EC4" w:rsidRPr="007C3171">
        <w:rPr>
          <w:lang w:val="sk-SK"/>
        </w:rPr>
        <w:t>rebujú európski občania viac (a </w:t>
      </w:r>
      <w:r w:rsidRPr="007C3171">
        <w:rPr>
          <w:lang w:val="sk-SK"/>
        </w:rPr>
        <w:t>lepšej) Európy. Prehlbuje sa priepasť medzi obavami</w:t>
      </w:r>
      <w:r w:rsidR="007C3171">
        <w:rPr>
          <w:lang w:val="sk-SK"/>
        </w:rPr>
        <w:t xml:space="preserve"> a </w:t>
      </w:r>
      <w:r w:rsidRPr="007C3171">
        <w:rPr>
          <w:lang w:val="sk-SK"/>
        </w:rPr>
        <w:t>očakávaniami európskych občanov</w:t>
      </w:r>
      <w:r w:rsidR="007C3171">
        <w:rPr>
          <w:lang w:val="sk-SK"/>
        </w:rPr>
        <w:t xml:space="preserve"> na </w:t>
      </w:r>
      <w:r w:rsidRPr="007C3171">
        <w:rPr>
          <w:lang w:val="sk-SK"/>
        </w:rPr>
        <w:t>jednej strane</w:t>
      </w:r>
      <w:r w:rsidR="007C3171">
        <w:rPr>
          <w:lang w:val="sk-SK"/>
        </w:rPr>
        <w:t xml:space="preserve"> a </w:t>
      </w:r>
      <w:r w:rsidRPr="007C3171">
        <w:rPr>
          <w:lang w:val="sk-SK"/>
        </w:rPr>
        <w:t>obmedzenými právomocami</w:t>
      </w:r>
      <w:r w:rsidR="007C3171">
        <w:rPr>
          <w:lang w:val="sk-SK"/>
        </w:rPr>
        <w:t xml:space="preserve"> a </w:t>
      </w:r>
      <w:r w:rsidRPr="007C3171">
        <w:rPr>
          <w:lang w:val="sk-SK"/>
        </w:rPr>
        <w:t>finančnými prostriedkami, ktorými</w:t>
      </w:r>
      <w:r w:rsidR="007C3171">
        <w:rPr>
          <w:lang w:val="sk-SK"/>
        </w:rPr>
        <w:t xml:space="preserve"> v </w:t>
      </w:r>
      <w:r w:rsidRPr="007C3171">
        <w:rPr>
          <w:lang w:val="sk-SK"/>
        </w:rPr>
        <w:t>súčasnosti EÚ disponuje,</w:t>
      </w:r>
      <w:r w:rsidR="007C3171">
        <w:rPr>
          <w:lang w:val="sk-SK"/>
        </w:rPr>
        <w:t xml:space="preserve"> na </w:t>
      </w:r>
      <w:r w:rsidRPr="007C3171">
        <w:rPr>
          <w:lang w:val="sk-SK"/>
        </w:rPr>
        <w:t>strane druhej;</w:t>
      </w:r>
    </w:p>
    <w:p w:rsidR="00234CD4" w:rsidRPr="007C3171" w:rsidRDefault="00234CD4" w:rsidP="0086660B">
      <w:pPr>
        <w:numPr>
          <w:ilvl w:val="0"/>
          <w:numId w:val="41"/>
        </w:numPr>
        <w:ind w:left="567" w:hanging="567"/>
        <w:rPr>
          <w:lang w:val="sk-SK"/>
        </w:rPr>
      </w:pPr>
      <w:r w:rsidRPr="007C3171">
        <w:rPr>
          <w:lang w:val="sk-SK"/>
        </w:rPr>
        <w:t>súhlasí</w:t>
      </w:r>
      <w:r w:rsidR="007C3171">
        <w:rPr>
          <w:lang w:val="sk-SK"/>
        </w:rPr>
        <w:t xml:space="preserve"> s </w:t>
      </w:r>
      <w:r w:rsidRPr="007C3171">
        <w:rPr>
          <w:lang w:val="sk-SK"/>
        </w:rPr>
        <w:t>prístupom, podľa ktorého by hlavnou zásadou rozpočtu EÚ mala byť snaha zaručiť európsku pridanú hodnotu, ktorá umožní dosiahnuť lepšie výsledky než nekoordinované rozpočty jednotlivých štátov;</w:t>
      </w:r>
    </w:p>
    <w:p w:rsidR="00234CD4" w:rsidRPr="007C3171" w:rsidRDefault="00234CD4" w:rsidP="0086660B">
      <w:pPr>
        <w:numPr>
          <w:ilvl w:val="0"/>
          <w:numId w:val="41"/>
        </w:numPr>
        <w:ind w:left="567" w:hanging="567"/>
        <w:rPr>
          <w:lang w:val="sk-SK"/>
        </w:rPr>
      </w:pPr>
      <w:r w:rsidRPr="007C3171">
        <w:rPr>
          <w:lang w:val="sk-SK"/>
        </w:rPr>
        <w:t>sa domnieva sa, že EÚ by mala najprv stanoviť politické priority</w:t>
      </w:r>
      <w:r w:rsidR="007C3171">
        <w:rPr>
          <w:lang w:val="sk-SK"/>
        </w:rPr>
        <w:t xml:space="preserve"> s </w:t>
      </w:r>
      <w:r w:rsidRPr="007C3171">
        <w:rPr>
          <w:lang w:val="sk-SK"/>
        </w:rPr>
        <w:t>vysokou európskou pridanou hodnotou</w:t>
      </w:r>
      <w:r w:rsidR="007C3171">
        <w:rPr>
          <w:lang w:val="sk-SK"/>
        </w:rPr>
        <w:t xml:space="preserve"> a </w:t>
      </w:r>
      <w:r w:rsidRPr="007C3171">
        <w:rPr>
          <w:lang w:val="sk-SK"/>
        </w:rPr>
        <w:t>až potom vymedziť prostriedky potrebné</w:t>
      </w:r>
      <w:r w:rsidR="007C3171">
        <w:rPr>
          <w:lang w:val="sk-SK"/>
        </w:rPr>
        <w:t xml:space="preserve"> na </w:t>
      </w:r>
      <w:r w:rsidRPr="007C3171">
        <w:rPr>
          <w:lang w:val="sk-SK"/>
        </w:rPr>
        <w:t>ich realizáciu;</w:t>
      </w:r>
    </w:p>
    <w:p w:rsidR="00234CD4" w:rsidRPr="007C3171" w:rsidRDefault="00234CD4" w:rsidP="0086660B">
      <w:pPr>
        <w:numPr>
          <w:ilvl w:val="0"/>
          <w:numId w:val="41"/>
        </w:numPr>
        <w:ind w:left="567" w:hanging="567"/>
        <w:rPr>
          <w:lang w:val="sk-SK"/>
        </w:rPr>
      </w:pPr>
      <w:r w:rsidRPr="007C3171">
        <w:rPr>
          <w:lang w:val="sk-SK"/>
        </w:rPr>
        <w:t>považuje</w:t>
      </w:r>
      <w:r w:rsidR="007C3171">
        <w:rPr>
          <w:lang w:val="sk-SK"/>
        </w:rPr>
        <w:t xml:space="preserve"> za </w:t>
      </w:r>
      <w:r w:rsidRPr="007C3171">
        <w:rPr>
          <w:lang w:val="sk-SK"/>
        </w:rPr>
        <w:t>nerealistické, aby rozpočet EÚ naďalej predstavoval menej ako 1</w:t>
      </w:r>
      <w:r w:rsidR="007C3171">
        <w:rPr>
          <w:lang w:val="sk-SK"/>
        </w:rPr>
        <w:t> %</w:t>
      </w:r>
      <w:r w:rsidRPr="007C3171">
        <w:rPr>
          <w:lang w:val="sk-SK"/>
        </w:rPr>
        <w:t xml:space="preserve"> HND EÚ;</w:t>
      </w:r>
    </w:p>
    <w:p w:rsidR="00234CD4" w:rsidRPr="007C3171" w:rsidRDefault="00234CD4" w:rsidP="0086660B">
      <w:pPr>
        <w:numPr>
          <w:ilvl w:val="0"/>
          <w:numId w:val="41"/>
        </w:numPr>
        <w:ind w:left="567" w:hanging="567"/>
        <w:rPr>
          <w:lang w:val="sk-SK"/>
        </w:rPr>
      </w:pPr>
      <w:r w:rsidRPr="007C3171">
        <w:rPr>
          <w:lang w:val="sk-SK"/>
        </w:rPr>
        <w:t>zastáva názor, že reforma rozpočtu EÚ musí nevyhnutne priniesť kvalitatívne zlepšenie</w:t>
      </w:r>
      <w:r w:rsidR="007C3171">
        <w:rPr>
          <w:lang w:val="sk-SK"/>
        </w:rPr>
        <w:t xml:space="preserve"> a </w:t>
      </w:r>
      <w:r w:rsidRPr="007C3171">
        <w:rPr>
          <w:lang w:val="sk-SK"/>
        </w:rPr>
        <w:t>nanovo vymedziť jeho štruktúru, či už</w:t>
      </w:r>
      <w:r w:rsidR="007C3171">
        <w:rPr>
          <w:lang w:val="sk-SK"/>
        </w:rPr>
        <w:t xml:space="preserve"> z </w:t>
      </w:r>
      <w:r w:rsidRPr="007C3171">
        <w:rPr>
          <w:lang w:val="sk-SK"/>
        </w:rPr>
        <w:t>hľadiska výdavkových kapitol, alebo</w:t>
      </w:r>
      <w:r w:rsidR="007C3171">
        <w:rPr>
          <w:lang w:val="sk-SK"/>
        </w:rPr>
        <w:t xml:space="preserve"> z </w:t>
      </w:r>
      <w:r w:rsidRPr="007C3171">
        <w:rPr>
          <w:lang w:val="sk-SK"/>
        </w:rPr>
        <w:t>hľadiska vlastných zdrojov, pričom treba uplatniť vhodné kritériá racionalizácie, účelnosti</w:t>
      </w:r>
      <w:r w:rsidR="007C3171">
        <w:rPr>
          <w:lang w:val="sk-SK"/>
        </w:rPr>
        <w:t xml:space="preserve"> a </w:t>
      </w:r>
      <w:r w:rsidRPr="007C3171">
        <w:rPr>
          <w:lang w:val="sk-SK"/>
        </w:rPr>
        <w:t>efektívnosti</w:t>
      </w:r>
      <w:r w:rsidR="007C3171">
        <w:rPr>
          <w:lang w:val="sk-SK"/>
        </w:rPr>
        <w:t xml:space="preserve"> a </w:t>
      </w:r>
      <w:r w:rsidRPr="007C3171">
        <w:rPr>
          <w:lang w:val="sk-SK"/>
        </w:rPr>
        <w:t>priamo</w:t>
      </w:r>
      <w:r w:rsidR="007C3171">
        <w:rPr>
          <w:lang w:val="sk-SK"/>
        </w:rPr>
        <w:t xml:space="preserve"> a </w:t>
      </w:r>
      <w:r w:rsidRPr="007C3171">
        <w:rPr>
          <w:lang w:val="sk-SK"/>
        </w:rPr>
        <w:t>transparentne komunikovať</w:t>
      </w:r>
      <w:r w:rsidR="007C3171">
        <w:rPr>
          <w:lang w:val="sk-SK"/>
        </w:rPr>
        <w:t xml:space="preserve"> s </w:t>
      </w:r>
      <w:r w:rsidRPr="007C3171">
        <w:rPr>
          <w:lang w:val="sk-SK"/>
        </w:rPr>
        <w:t>občanmi;</w:t>
      </w:r>
    </w:p>
    <w:p w:rsidR="00234CD4" w:rsidRPr="007C3171" w:rsidRDefault="00234CD4" w:rsidP="0086660B">
      <w:pPr>
        <w:numPr>
          <w:ilvl w:val="0"/>
          <w:numId w:val="41"/>
        </w:numPr>
        <w:ind w:left="567" w:hanging="567"/>
        <w:rPr>
          <w:lang w:val="sk-SK"/>
        </w:rPr>
      </w:pPr>
      <w:r w:rsidRPr="007C3171">
        <w:rPr>
          <w:lang w:val="sk-SK"/>
        </w:rPr>
        <w:t>sa domnieva, že medzi programy</w:t>
      </w:r>
      <w:r w:rsidR="007C3171">
        <w:rPr>
          <w:lang w:val="sk-SK"/>
        </w:rPr>
        <w:t xml:space="preserve"> s </w:t>
      </w:r>
      <w:r w:rsidRPr="007C3171">
        <w:rPr>
          <w:lang w:val="sk-SK"/>
        </w:rPr>
        <w:t>vysokou európskou pridanou hodnotou patria: strednodobé</w:t>
      </w:r>
      <w:r w:rsidR="007C3171">
        <w:rPr>
          <w:lang w:val="sk-SK"/>
        </w:rPr>
        <w:t xml:space="preserve"> a </w:t>
      </w:r>
      <w:r w:rsidRPr="007C3171">
        <w:rPr>
          <w:lang w:val="sk-SK"/>
        </w:rPr>
        <w:t>dlhodobé investície</w:t>
      </w:r>
      <w:r w:rsidR="007C3171">
        <w:rPr>
          <w:lang w:val="sk-SK"/>
        </w:rPr>
        <w:t xml:space="preserve"> na </w:t>
      </w:r>
      <w:r w:rsidRPr="007C3171">
        <w:rPr>
          <w:lang w:val="sk-SK"/>
        </w:rPr>
        <w:t>podporu hospodárskeho, sociálneho</w:t>
      </w:r>
      <w:r w:rsidR="007C3171">
        <w:rPr>
          <w:lang w:val="sk-SK"/>
        </w:rPr>
        <w:t xml:space="preserve"> a </w:t>
      </w:r>
      <w:r w:rsidRPr="007C3171">
        <w:rPr>
          <w:lang w:val="sk-SK"/>
        </w:rPr>
        <w:t>environmentálneho rozvoja, zamestnanosti, inovácie</w:t>
      </w:r>
      <w:r w:rsidR="007C3171">
        <w:rPr>
          <w:lang w:val="sk-SK"/>
        </w:rPr>
        <w:t xml:space="preserve"> a </w:t>
      </w:r>
      <w:r w:rsidRPr="007C3171">
        <w:rPr>
          <w:lang w:val="sk-SK"/>
        </w:rPr>
        <w:t>konkurencieschopnosti; ochrana najviac znevýhodnených regiónov</w:t>
      </w:r>
      <w:r w:rsidR="007C3171">
        <w:rPr>
          <w:lang w:val="sk-SK"/>
        </w:rPr>
        <w:t xml:space="preserve"> a </w:t>
      </w:r>
      <w:r w:rsidRPr="007C3171">
        <w:rPr>
          <w:lang w:val="sk-SK"/>
        </w:rPr>
        <w:t>najzraniteľnejších sociálnych skupín; pružná</w:t>
      </w:r>
      <w:r w:rsidR="007C3171">
        <w:rPr>
          <w:lang w:val="sk-SK"/>
        </w:rPr>
        <w:t xml:space="preserve"> a </w:t>
      </w:r>
      <w:r w:rsidRPr="007C3171">
        <w:rPr>
          <w:lang w:val="sk-SK"/>
        </w:rPr>
        <w:t>včasná reakcia</w:t>
      </w:r>
      <w:r w:rsidR="007C3171">
        <w:rPr>
          <w:lang w:val="sk-SK"/>
        </w:rPr>
        <w:t xml:space="preserve"> na </w:t>
      </w:r>
      <w:r w:rsidRPr="007C3171">
        <w:rPr>
          <w:lang w:val="sk-SK"/>
        </w:rPr>
        <w:t>asymetrické otrasy</w:t>
      </w:r>
      <w:r w:rsidR="007C3171">
        <w:rPr>
          <w:lang w:val="sk-SK"/>
        </w:rPr>
        <w:t xml:space="preserve"> a </w:t>
      </w:r>
      <w:r w:rsidRPr="007C3171">
        <w:rPr>
          <w:lang w:val="sk-SK"/>
        </w:rPr>
        <w:t>nečakané krízy,</w:t>
      </w:r>
      <w:r w:rsidR="007C3171">
        <w:rPr>
          <w:lang w:val="sk-SK"/>
        </w:rPr>
        <w:t xml:space="preserve"> a </w:t>
      </w:r>
      <w:r w:rsidRPr="007C3171">
        <w:rPr>
          <w:lang w:val="sk-SK"/>
        </w:rPr>
        <w:t>to aj prostredníctvom samostatného rozpočtu pre eurozónu;</w:t>
      </w:r>
    </w:p>
    <w:p w:rsidR="00234CD4" w:rsidRPr="007C3171" w:rsidRDefault="00234CD4" w:rsidP="0086660B">
      <w:pPr>
        <w:numPr>
          <w:ilvl w:val="0"/>
          <w:numId w:val="41"/>
        </w:numPr>
        <w:ind w:left="567" w:hanging="567"/>
        <w:rPr>
          <w:lang w:val="sk-SK"/>
        </w:rPr>
      </w:pPr>
      <w:r w:rsidRPr="007C3171">
        <w:rPr>
          <w:lang w:val="sk-SK"/>
        </w:rPr>
        <w:t>považuje funkciu makroekonomickej stabilizácie</w:t>
      </w:r>
      <w:r w:rsidR="007C3171">
        <w:rPr>
          <w:lang w:val="sk-SK"/>
        </w:rPr>
        <w:t xml:space="preserve"> v </w:t>
      </w:r>
      <w:r w:rsidRPr="007C3171">
        <w:rPr>
          <w:lang w:val="sk-SK"/>
        </w:rPr>
        <w:t>eurozóne</w:t>
      </w:r>
      <w:r w:rsidR="007C3171">
        <w:rPr>
          <w:lang w:val="sk-SK"/>
        </w:rPr>
        <w:t xml:space="preserve"> za </w:t>
      </w:r>
      <w:r w:rsidRPr="007C3171">
        <w:rPr>
          <w:lang w:val="sk-SK"/>
        </w:rPr>
        <w:t>obzvlášť dôležitú;</w:t>
      </w:r>
    </w:p>
    <w:p w:rsidR="00234CD4" w:rsidRPr="007C3171" w:rsidRDefault="00234CD4" w:rsidP="0086660B">
      <w:pPr>
        <w:numPr>
          <w:ilvl w:val="0"/>
          <w:numId w:val="41"/>
        </w:numPr>
        <w:ind w:left="567" w:hanging="567"/>
        <w:rPr>
          <w:lang w:val="sk-SK"/>
        </w:rPr>
      </w:pPr>
      <w:r w:rsidRPr="007C3171">
        <w:rPr>
          <w:lang w:val="sk-SK"/>
        </w:rPr>
        <w:t>sa nazdáva, že pokiaľ ide</w:t>
      </w:r>
      <w:r w:rsidR="007C3171">
        <w:rPr>
          <w:lang w:val="sk-SK"/>
        </w:rPr>
        <w:t xml:space="preserve"> o </w:t>
      </w:r>
      <w:r w:rsidRPr="007C3171">
        <w:rPr>
          <w:lang w:val="sk-SK"/>
        </w:rPr>
        <w:t>príjmy, musí sa navrhnúť nový rozpočet</w:t>
      </w:r>
      <w:r w:rsidR="007C3171">
        <w:rPr>
          <w:lang w:val="sk-SK"/>
        </w:rPr>
        <w:t xml:space="preserve"> s </w:t>
      </w:r>
      <w:r w:rsidRPr="007C3171">
        <w:rPr>
          <w:lang w:val="sk-SK"/>
        </w:rPr>
        <w:t>prevahou nezávislých, transparentných</w:t>
      </w:r>
      <w:r w:rsidR="007C3171">
        <w:rPr>
          <w:lang w:val="sk-SK"/>
        </w:rPr>
        <w:t xml:space="preserve"> a </w:t>
      </w:r>
      <w:r w:rsidRPr="007C3171">
        <w:rPr>
          <w:lang w:val="sk-SK"/>
        </w:rPr>
        <w:t>spravodlivých vlastných zdrojov</w:t>
      </w:r>
      <w:r w:rsidR="007C3171">
        <w:rPr>
          <w:lang w:val="sk-SK"/>
        </w:rPr>
        <w:t xml:space="preserve"> v </w:t>
      </w:r>
      <w:r w:rsidRPr="007C3171">
        <w:rPr>
          <w:lang w:val="sk-SK"/>
        </w:rPr>
        <w:t>súlade</w:t>
      </w:r>
      <w:r w:rsidR="007C3171">
        <w:rPr>
          <w:lang w:val="sk-SK"/>
        </w:rPr>
        <w:t xml:space="preserve"> s </w:t>
      </w:r>
      <w:r w:rsidRPr="007C3171">
        <w:rPr>
          <w:lang w:val="sk-SK"/>
        </w:rPr>
        <w:t>odporúčaniami skupiny</w:t>
      </w:r>
      <w:r w:rsidR="007C3171">
        <w:rPr>
          <w:lang w:val="sk-SK"/>
        </w:rPr>
        <w:t xml:space="preserve"> na </w:t>
      </w:r>
      <w:r w:rsidRPr="007C3171">
        <w:rPr>
          <w:lang w:val="sk-SK"/>
        </w:rPr>
        <w:t>vysokej úrovni týkajúcimi sa vlastných zdrojov;</w:t>
      </w:r>
    </w:p>
    <w:p w:rsidR="00234CD4" w:rsidRPr="007C3171" w:rsidRDefault="00234CD4" w:rsidP="0086660B">
      <w:pPr>
        <w:numPr>
          <w:ilvl w:val="0"/>
          <w:numId w:val="41"/>
        </w:numPr>
        <w:ind w:left="567" w:hanging="567"/>
        <w:rPr>
          <w:lang w:val="sk-SK"/>
        </w:rPr>
      </w:pPr>
      <w:r w:rsidRPr="007C3171">
        <w:rPr>
          <w:lang w:val="sk-SK"/>
        </w:rPr>
        <w:t xml:space="preserve">zastáva názor, že dôsledky </w:t>
      </w:r>
      <w:proofErr w:type="spellStart"/>
      <w:r w:rsidRPr="007C3171">
        <w:rPr>
          <w:lang w:val="sk-SK"/>
        </w:rPr>
        <w:t>brexitu</w:t>
      </w:r>
      <w:proofErr w:type="spellEnd"/>
      <w:r w:rsidRPr="007C3171">
        <w:rPr>
          <w:lang w:val="sk-SK"/>
        </w:rPr>
        <w:t xml:space="preserve"> pre viacročný finančný rámec (VFR)</w:t>
      </w:r>
      <w:r w:rsidR="007C3171">
        <w:rPr>
          <w:lang w:val="sk-SK"/>
        </w:rPr>
        <w:t xml:space="preserve"> na </w:t>
      </w:r>
      <w:r w:rsidRPr="007C3171">
        <w:rPr>
          <w:lang w:val="sk-SK"/>
        </w:rPr>
        <w:t>obdobie</w:t>
      </w:r>
      <w:r w:rsidR="007C3171">
        <w:rPr>
          <w:lang w:val="sk-SK"/>
        </w:rPr>
        <w:t xml:space="preserve"> po </w:t>
      </w:r>
      <w:r w:rsidRPr="007C3171">
        <w:rPr>
          <w:lang w:val="sk-SK"/>
        </w:rPr>
        <w:t>roku 2020 môžu byť síce</w:t>
      </w:r>
      <w:r w:rsidR="007C3171">
        <w:rPr>
          <w:lang w:val="sk-SK"/>
        </w:rPr>
        <w:t xml:space="preserve"> na </w:t>
      </w:r>
      <w:r w:rsidRPr="007C3171">
        <w:rPr>
          <w:lang w:val="sk-SK"/>
        </w:rPr>
        <w:t>jednej strane hrozbou pre európsku integráciu,</w:t>
      </w:r>
      <w:r w:rsidR="007C3171">
        <w:rPr>
          <w:lang w:val="sk-SK"/>
        </w:rPr>
        <w:t xml:space="preserve"> na </w:t>
      </w:r>
      <w:r w:rsidRPr="007C3171">
        <w:rPr>
          <w:lang w:val="sk-SK"/>
        </w:rPr>
        <w:t>druhej strane to však môže byť veľká príležitosť.</w:t>
      </w:r>
    </w:p>
    <w:p w:rsidR="00234CD4" w:rsidRPr="007C3171" w:rsidRDefault="00234CD4" w:rsidP="00225F42">
      <w:pPr>
        <w:ind w:left="720"/>
        <w:rPr>
          <w:lang w:val="sk-SK"/>
        </w:rPr>
      </w:pPr>
    </w:p>
    <w:p w:rsidR="00234CD4" w:rsidRPr="007C3171" w:rsidRDefault="00234CD4" w:rsidP="00225F42">
      <w:pPr>
        <w:keepNext/>
        <w:ind w:left="1418" w:hanging="1418"/>
        <w:rPr>
          <w:i/>
          <w:lang w:val="sk-SK"/>
        </w:rPr>
      </w:pPr>
      <w:r w:rsidRPr="007C3171">
        <w:rPr>
          <w:b/>
          <w:i/>
          <w:lang w:val="sk-SK"/>
        </w:rPr>
        <w:t>Kontakt:</w:t>
      </w:r>
      <w:r w:rsidRPr="007C3171">
        <w:rPr>
          <w:lang w:val="sk-SK"/>
        </w:rPr>
        <w:tab/>
      </w:r>
      <w:proofErr w:type="spellStart"/>
      <w:r w:rsidRPr="007C3171">
        <w:rPr>
          <w:i/>
          <w:lang w:val="sk-SK"/>
        </w:rPr>
        <w:t>Gerald</w:t>
      </w:r>
      <w:proofErr w:type="spellEnd"/>
      <w:r w:rsidRPr="007C3171">
        <w:rPr>
          <w:i/>
          <w:lang w:val="sk-SK"/>
        </w:rPr>
        <w:t xml:space="preserve"> </w:t>
      </w:r>
      <w:proofErr w:type="spellStart"/>
      <w:r w:rsidRPr="007C3171">
        <w:rPr>
          <w:i/>
          <w:lang w:val="sk-SK"/>
        </w:rPr>
        <w:t>Klec</w:t>
      </w:r>
      <w:proofErr w:type="spellEnd"/>
    </w:p>
    <w:p w:rsidR="00234CD4" w:rsidRPr="000F7C7E" w:rsidRDefault="00234CD4" w:rsidP="00277EC4">
      <w:pPr>
        <w:ind w:left="2836" w:hanging="1418"/>
        <w:rPr>
          <w:i/>
          <w:lang w:val="sk-SK"/>
        </w:rPr>
      </w:pPr>
      <w:r w:rsidRPr="000F7C7E">
        <w:rPr>
          <w:i/>
          <w:lang w:val="sk-SK"/>
        </w:rPr>
        <w:t xml:space="preserve">(tel.: </w:t>
      </w:r>
      <w:r w:rsidR="00277EC4" w:rsidRPr="000F7C7E">
        <w:rPr>
          <w:i/>
          <w:lang w:val="sk-SK"/>
        </w:rPr>
        <w:t>00 </w:t>
      </w:r>
      <w:r w:rsidRPr="000F7C7E">
        <w:rPr>
          <w:i/>
          <w:lang w:val="sk-SK"/>
        </w:rPr>
        <w:t>32</w:t>
      </w:r>
      <w:r w:rsidR="00277EC4" w:rsidRPr="000F7C7E">
        <w:rPr>
          <w:i/>
          <w:lang w:val="sk-SK"/>
        </w:rPr>
        <w:t> </w:t>
      </w:r>
      <w:r w:rsidRPr="000F7C7E">
        <w:rPr>
          <w:i/>
          <w:lang w:val="sk-SK"/>
        </w:rPr>
        <w:t>2</w:t>
      </w:r>
      <w:r w:rsidR="00277EC4" w:rsidRPr="000F7C7E">
        <w:rPr>
          <w:i/>
          <w:lang w:val="sk-SK"/>
        </w:rPr>
        <w:t> </w:t>
      </w:r>
      <w:r w:rsidRPr="000F7C7E">
        <w:rPr>
          <w:i/>
          <w:lang w:val="sk-SK"/>
        </w:rPr>
        <w:t>546</w:t>
      </w:r>
      <w:r w:rsidR="00277EC4" w:rsidRPr="000F7C7E">
        <w:rPr>
          <w:i/>
          <w:lang w:val="sk-SK"/>
        </w:rPr>
        <w:t> </w:t>
      </w:r>
      <w:r w:rsidRPr="000F7C7E">
        <w:rPr>
          <w:i/>
          <w:lang w:val="sk-SK"/>
        </w:rPr>
        <w:t xml:space="preserve">9909 – e-mail: </w:t>
      </w:r>
      <w:hyperlink r:id="rId21">
        <w:r w:rsidRPr="000F7C7E">
          <w:rPr>
            <w:rStyle w:val="Hyperlink"/>
            <w:i/>
            <w:lang w:val="sk-SK"/>
          </w:rPr>
          <w:t>gerald.klec@eesc.europa.eu</w:t>
        </w:r>
      </w:hyperlink>
      <w:r w:rsidRPr="000F7C7E">
        <w:rPr>
          <w:i/>
          <w:lang w:val="sk-SK"/>
        </w:rPr>
        <w:t>)</w:t>
      </w:r>
    </w:p>
    <w:p w:rsidR="00A43163" w:rsidRPr="007C3171" w:rsidRDefault="00A43163" w:rsidP="00225F42">
      <w:pPr>
        <w:jc w:val="left"/>
        <w:rPr>
          <w:lang w:val="sk-SK"/>
        </w:rPr>
      </w:pPr>
      <w:r w:rsidRPr="007C3171">
        <w:rPr>
          <w:lang w:val="sk-SK"/>
        </w:rPr>
        <w:br w:type="page"/>
      </w:r>
    </w:p>
    <w:p w:rsidR="00234CD4" w:rsidRPr="000F7C7E" w:rsidRDefault="00234CD4" w:rsidP="00225F42">
      <w:pPr>
        <w:pStyle w:val="ListParagraph"/>
        <w:keepNext/>
        <w:numPr>
          <w:ilvl w:val="0"/>
          <w:numId w:val="106"/>
        </w:numPr>
        <w:ind w:left="567" w:hanging="567"/>
        <w:rPr>
          <w:b/>
          <w:i/>
          <w:sz w:val="28"/>
          <w:szCs w:val="28"/>
          <w:lang w:val="sk-SK"/>
        </w:rPr>
      </w:pPr>
      <w:r w:rsidRPr="007C3171">
        <w:rPr>
          <w:b/>
          <w:i/>
          <w:sz w:val="28"/>
          <w:lang w:val="sk-SK"/>
        </w:rPr>
        <w:lastRenderedPageBreak/>
        <w:t>Únia kapitálových trhov: preskúmanie</w:t>
      </w:r>
      <w:r w:rsidR="007C3171">
        <w:rPr>
          <w:b/>
          <w:i/>
          <w:sz w:val="28"/>
          <w:lang w:val="sk-SK"/>
        </w:rPr>
        <w:t xml:space="preserve"> v </w:t>
      </w:r>
      <w:r w:rsidRPr="007C3171">
        <w:rPr>
          <w:b/>
          <w:i/>
          <w:sz w:val="28"/>
          <w:lang w:val="sk-SK"/>
        </w:rPr>
        <w:t>polovici trvania</w:t>
      </w:r>
    </w:p>
    <w:p w:rsidR="00234CD4" w:rsidRPr="007C3171" w:rsidRDefault="00234CD4" w:rsidP="00225F42">
      <w:pPr>
        <w:keepNext/>
        <w:tabs>
          <w:tab w:val="center" w:pos="284"/>
        </w:tabs>
        <w:ind w:left="266" w:hanging="266"/>
        <w:rPr>
          <w:b/>
          <w:lang w:val="sk-SK"/>
        </w:rPr>
      </w:pPr>
    </w:p>
    <w:p w:rsidR="00234CD4" w:rsidRPr="007C3171" w:rsidRDefault="00234CD4" w:rsidP="00225F42">
      <w:pPr>
        <w:keepNext/>
        <w:tabs>
          <w:tab w:val="center" w:pos="284"/>
        </w:tabs>
        <w:ind w:left="266" w:hanging="266"/>
        <w:rPr>
          <w:lang w:val="sk-SK"/>
        </w:rPr>
      </w:pPr>
      <w:r w:rsidRPr="007C3171">
        <w:rPr>
          <w:b/>
          <w:lang w:val="sk-SK"/>
        </w:rPr>
        <w:t>Spravodajca:</w:t>
      </w:r>
      <w:r w:rsidRPr="007C3171">
        <w:rPr>
          <w:lang w:val="sk-SK"/>
        </w:rPr>
        <w:tab/>
        <w:t>Daniel MAREELS (Zamestnávatelia – BE)</w:t>
      </w:r>
    </w:p>
    <w:p w:rsidR="00234CD4" w:rsidRPr="007C3171" w:rsidRDefault="00234CD4" w:rsidP="00225F42">
      <w:pPr>
        <w:keepNext/>
        <w:tabs>
          <w:tab w:val="center" w:pos="284"/>
        </w:tabs>
        <w:ind w:left="266" w:hanging="266"/>
        <w:rPr>
          <w:lang w:val="sk-SK"/>
        </w:rPr>
      </w:pPr>
    </w:p>
    <w:p w:rsidR="00B73F92" w:rsidRPr="007C3171" w:rsidRDefault="00234CD4" w:rsidP="00225F42">
      <w:pPr>
        <w:keepNext/>
        <w:tabs>
          <w:tab w:val="center" w:pos="284"/>
        </w:tabs>
        <w:ind w:left="266" w:hanging="266"/>
        <w:rPr>
          <w:lang w:val="sk-SK"/>
        </w:rPr>
      </w:pPr>
      <w:r w:rsidRPr="007C3171">
        <w:rPr>
          <w:b/>
          <w:lang w:val="sk-SK"/>
        </w:rPr>
        <w:t>Referenčn</w:t>
      </w:r>
      <w:r w:rsidR="00400D94">
        <w:rPr>
          <w:b/>
          <w:lang w:val="sk-SK"/>
        </w:rPr>
        <w:t>é</w:t>
      </w:r>
      <w:r w:rsidRPr="007C3171">
        <w:rPr>
          <w:b/>
          <w:lang w:val="sk-SK"/>
        </w:rPr>
        <w:t xml:space="preserve"> dokument</w:t>
      </w:r>
      <w:r w:rsidR="00400D94">
        <w:rPr>
          <w:b/>
          <w:lang w:val="sk-SK"/>
        </w:rPr>
        <w:t>y</w:t>
      </w:r>
      <w:r w:rsidRPr="007C3171">
        <w:rPr>
          <w:b/>
          <w:lang w:val="sk-SK"/>
        </w:rPr>
        <w:t>:</w:t>
      </w:r>
      <w:r w:rsidRPr="007C3171">
        <w:rPr>
          <w:lang w:val="sk-SK"/>
        </w:rPr>
        <w:tab/>
      </w:r>
      <w:r w:rsidRPr="007C3171">
        <w:rPr>
          <w:lang w:val="sk-SK"/>
        </w:rPr>
        <w:tab/>
        <w:t xml:space="preserve">COM(2017) 292 </w:t>
      </w:r>
      <w:proofErr w:type="spellStart"/>
      <w:r w:rsidRPr="007C3171">
        <w:rPr>
          <w:lang w:val="sk-SK"/>
        </w:rPr>
        <w:t>final</w:t>
      </w:r>
      <w:proofErr w:type="spellEnd"/>
    </w:p>
    <w:p w:rsidR="00234CD4" w:rsidRPr="007C3171" w:rsidRDefault="00B73F92" w:rsidP="00277EC4">
      <w:pPr>
        <w:keepNext/>
        <w:tabs>
          <w:tab w:val="center" w:pos="284"/>
        </w:tabs>
        <w:ind w:left="3101" w:hanging="266"/>
        <w:rPr>
          <w:lang w:val="sk-SK"/>
        </w:rPr>
      </w:pPr>
      <w:r w:rsidRPr="007C3171">
        <w:rPr>
          <w:lang w:val="sk-SK"/>
        </w:rPr>
        <w:t>EESC-2017-03251-00-0</w:t>
      </w:r>
      <w:r w:rsidR="00FA0B12" w:rsidRPr="007C3171">
        <w:rPr>
          <w:lang w:val="sk-SK"/>
        </w:rPr>
        <w:t>2</w:t>
      </w:r>
      <w:r w:rsidRPr="007C3171">
        <w:rPr>
          <w:lang w:val="sk-SK"/>
        </w:rPr>
        <w:t>-AC-TRA</w:t>
      </w:r>
    </w:p>
    <w:p w:rsidR="00234CD4" w:rsidRPr="007C3171" w:rsidRDefault="00234CD4" w:rsidP="00225F42">
      <w:pPr>
        <w:keepNext/>
        <w:tabs>
          <w:tab w:val="center" w:pos="284"/>
        </w:tabs>
        <w:ind w:left="266" w:hanging="266"/>
        <w:rPr>
          <w:lang w:val="sk-SK"/>
        </w:rPr>
      </w:pPr>
    </w:p>
    <w:p w:rsidR="00234CD4" w:rsidRPr="007C3171" w:rsidRDefault="00234CD4" w:rsidP="00225F42">
      <w:pPr>
        <w:keepNext/>
        <w:tabs>
          <w:tab w:val="center" w:pos="284"/>
        </w:tabs>
        <w:ind w:left="266" w:hanging="266"/>
        <w:rPr>
          <w:b/>
          <w:lang w:val="sk-SK"/>
        </w:rPr>
      </w:pPr>
      <w:r w:rsidRPr="007C3171">
        <w:rPr>
          <w:b/>
          <w:lang w:val="sk-SK"/>
        </w:rPr>
        <w:t>Hlavné body:</w:t>
      </w:r>
    </w:p>
    <w:p w:rsidR="00234CD4" w:rsidRPr="007C3171" w:rsidRDefault="00234CD4" w:rsidP="00225F42">
      <w:pPr>
        <w:keepNext/>
        <w:rPr>
          <w:lang w:val="sk-SK"/>
        </w:rPr>
      </w:pPr>
    </w:p>
    <w:p w:rsidR="00234CD4" w:rsidRPr="007C3171" w:rsidRDefault="00234CD4" w:rsidP="00225F42">
      <w:pPr>
        <w:keepNext/>
        <w:rPr>
          <w:lang w:val="sk-SK"/>
        </w:rPr>
      </w:pPr>
      <w:r w:rsidRPr="007C3171">
        <w:rPr>
          <w:lang w:val="sk-SK"/>
        </w:rPr>
        <w:t>EHSV:</w:t>
      </w:r>
    </w:p>
    <w:p w:rsidR="00234CD4" w:rsidRPr="007C3171" w:rsidRDefault="00234CD4" w:rsidP="0086660B">
      <w:pPr>
        <w:numPr>
          <w:ilvl w:val="0"/>
          <w:numId w:val="41"/>
        </w:numPr>
        <w:ind w:left="567" w:hanging="567"/>
        <w:rPr>
          <w:lang w:val="sk-SK"/>
        </w:rPr>
      </w:pPr>
      <w:r w:rsidRPr="007C3171">
        <w:rPr>
          <w:lang w:val="sk-SK"/>
        </w:rPr>
        <w:t>je silným zástancom únie kapitálových trhov</w:t>
      </w:r>
      <w:r w:rsidR="007C3171">
        <w:rPr>
          <w:lang w:val="sk-SK"/>
        </w:rPr>
        <w:t xml:space="preserve"> a </w:t>
      </w:r>
      <w:r w:rsidRPr="007C3171">
        <w:rPr>
          <w:lang w:val="sk-SK"/>
        </w:rPr>
        <w:t>má veľké ambície, čo sa týka jej vykonania. Banková únia</w:t>
      </w:r>
      <w:r w:rsidR="007C3171">
        <w:rPr>
          <w:lang w:val="sk-SK"/>
        </w:rPr>
        <w:t xml:space="preserve"> a </w:t>
      </w:r>
      <w:r w:rsidRPr="007C3171">
        <w:rPr>
          <w:lang w:val="sk-SK"/>
        </w:rPr>
        <w:t>únia kapitálových trhov musia spolu zabezpečiť finančnú úniu</w:t>
      </w:r>
      <w:r w:rsidR="007C3171">
        <w:rPr>
          <w:lang w:val="sk-SK"/>
        </w:rPr>
        <w:t xml:space="preserve"> a </w:t>
      </w:r>
      <w:r w:rsidRPr="007C3171">
        <w:rPr>
          <w:lang w:val="sk-SK"/>
        </w:rPr>
        <w:t>jej realizácia musí byť jednou</w:t>
      </w:r>
      <w:r w:rsidR="007C3171">
        <w:rPr>
          <w:lang w:val="sk-SK"/>
        </w:rPr>
        <w:t xml:space="preserve"> zo </w:t>
      </w:r>
      <w:r w:rsidRPr="007C3171">
        <w:rPr>
          <w:lang w:val="sk-SK"/>
        </w:rPr>
        <w:t>záruk vytvorenia HMÚ;</w:t>
      </w:r>
    </w:p>
    <w:p w:rsidR="00234CD4" w:rsidRPr="007C3171" w:rsidRDefault="00234CD4" w:rsidP="0086660B">
      <w:pPr>
        <w:numPr>
          <w:ilvl w:val="0"/>
          <w:numId w:val="41"/>
        </w:numPr>
        <w:ind w:left="567" w:hanging="567"/>
        <w:rPr>
          <w:lang w:val="sk-SK"/>
        </w:rPr>
      </w:pPr>
      <w:r w:rsidRPr="007C3171">
        <w:rPr>
          <w:lang w:val="sk-SK"/>
        </w:rPr>
        <w:t>považuje</w:t>
      </w:r>
      <w:r w:rsidR="007C3171">
        <w:rPr>
          <w:lang w:val="sk-SK"/>
        </w:rPr>
        <w:t xml:space="preserve"> za </w:t>
      </w:r>
      <w:r w:rsidRPr="007C3171">
        <w:rPr>
          <w:lang w:val="sk-SK"/>
        </w:rPr>
        <w:t>absolútne nevyhnutné, aby sa únia kapitálových trhov stala skutočnosťou</w:t>
      </w:r>
      <w:r w:rsidR="007C3171">
        <w:rPr>
          <w:lang w:val="sk-SK"/>
        </w:rPr>
        <w:t xml:space="preserve"> vo </w:t>
      </w:r>
      <w:r w:rsidRPr="007C3171">
        <w:rPr>
          <w:lang w:val="sk-SK"/>
        </w:rPr>
        <w:t>všetkých členských štátoch EÚ;</w:t>
      </w:r>
    </w:p>
    <w:p w:rsidR="00234CD4" w:rsidRPr="007C3171" w:rsidRDefault="00234CD4" w:rsidP="0086660B">
      <w:pPr>
        <w:numPr>
          <w:ilvl w:val="0"/>
          <w:numId w:val="41"/>
        </w:numPr>
        <w:ind w:left="567" w:hanging="567"/>
        <w:rPr>
          <w:lang w:val="sk-SK"/>
        </w:rPr>
      </w:pPr>
      <w:r w:rsidRPr="007C3171">
        <w:rPr>
          <w:lang w:val="sk-SK"/>
        </w:rPr>
        <w:t>požaduje, aby</w:t>
      </w:r>
      <w:r w:rsidR="007C3171">
        <w:rPr>
          <w:lang w:val="sk-SK"/>
        </w:rPr>
        <w:t xml:space="preserve"> na </w:t>
      </w:r>
      <w:r w:rsidRPr="007C3171">
        <w:rPr>
          <w:lang w:val="sk-SK"/>
        </w:rPr>
        <w:t>európskej úrovni aj</w:t>
      </w:r>
      <w:r w:rsidR="007C3171">
        <w:rPr>
          <w:lang w:val="sk-SK"/>
        </w:rPr>
        <w:t xml:space="preserve"> v </w:t>
      </w:r>
      <w:r w:rsidRPr="007C3171">
        <w:rPr>
          <w:lang w:val="sk-SK"/>
        </w:rPr>
        <w:t>členských štátoch existovala politická vôľa vyvinúť</w:t>
      </w:r>
      <w:r w:rsidR="007C3171">
        <w:rPr>
          <w:lang w:val="sk-SK"/>
        </w:rPr>
        <w:t xml:space="preserve"> na </w:t>
      </w:r>
      <w:r w:rsidRPr="007C3171">
        <w:rPr>
          <w:lang w:val="sk-SK"/>
        </w:rPr>
        <w:t>tento účel všetko potrebné úsilie</w:t>
      </w:r>
      <w:r w:rsidR="007C3171">
        <w:rPr>
          <w:lang w:val="sk-SK"/>
        </w:rPr>
        <w:t xml:space="preserve"> a </w:t>
      </w:r>
      <w:r w:rsidRPr="007C3171">
        <w:rPr>
          <w:lang w:val="sk-SK"/>
        </w:rPr>
        <w:t>vytvoriť všetky vhodné</w:t>
      </w:r>
      <w:r w:rsidR="007C3171">
        <w:rPr>
          <w:lang w:val="sk-SK"/>
        </w:rPr>
        <w:t xml:space="preserve"> a </w:t>
      </w:r>
      <w:r w:rsidRPr="007C3171">
        <w:rPr>
          <w:lang w:val="sk-SK"/>
        </w:rPr>
        <w:t>nevyhnutné podmienky;</w:t>
      </w:r>
    </w:p>
    <w:p w:rsidR="00234CD4" w:rsidRPr="007C3171" w:rsidRDefault="00234CD4" w:rsidP="0086660B">
      <w:pPr>
        <w:numPr>
          <w:ilvl w:val="0"/>
          <w:numId w:val="41"/>
        </w:numPr>
        <w:ind w:left="567" w:hanging="567"/>
        <w:rPr>
          <w:lang w:val="sk-SK"/>
        </w:rPr>
      </w:pPr>
      <w:r w:rsidRPr="007C3171">
        <w:rPr>
          <w:lang w:val="sk-SK"/>
        </w:rPr>
        <w:t>dôrazne podporuje vytvorenie systému pravidelného hodnotenia pokroku</w:t>
      </w:r>
      <w:r w:rsidR="007C3171">
        <w:rPr>
          <w:lang w:val="sk-SK"/>
        </w:rPr>
        <w:t xml:space="preserve"> v </w:t>
      </w:r>
      <w:r w:rsidRPr="007C3171">
        <w:rPr>
          <w:lang w:val="sk-SK"/>
        </w:rPr>
        <w:t>oblasti budovania únie kapitálových trhov</w:t>
      </w:r>
      <w:r w:rsidR="007C3171">
        <w:rPr>
          <w:lang w:val="sk-SK"/>
        </w:rPr>
        <w:t xml:space="preserve"> a </w:t>
      </w:r>
      <w:r w:rsidRPr="007C3171">
        <w:rPr>
          <w:lang w:val="sk-SK"/>
        </w:rPr>
        <w:t>jej implementácie</w:t>
      </w:r>
      <w:r w:rsidR="007C3171">
        <w:rPr>
          <w:lang w:val="sk-SK"/>
        </w:rPr>
        <w:t xml:space="preserve"> v </w:t>
      </w:r>
      <w:r w:rsidRPr="007C3171">
        <w:rPr>
          <w:lang w:val="sk-SK"/>
        </w:rPr>
        <w:t>členských štátoch, tak pomocou kvalitatívnych, ako aj kvantitatívnych opatrení, ktorých výsledky sa zverejnia;</w:t>
      </w:r>
    </w:p>
    <w:p w:rsidR="00234CD4" w:rsidRPr="007C3171" w:rsidRDefault="00234CD4" w:rsidP="0086660B">
      <w:pPr>
        <w:numPr>
          <w:ilvl w:val="0"/>
          <w:numId w:val="41"/>
        </w:numPr>
        <w:ind w:left="567" w:hanging="567"/>
        <w:rPr>
          <w:lang w:val="sk-SK"/>
        </w:rPr>
      </w:pPr>
      <w:r w:rsidRPr="007C3171">
        <w:rPr>
          <w:lang w:val="sk-SK"/>
        </w:rPr>
        <w:t>víta toto rýchle hodnotenie</w:t>
      </w:r>
      <w:r w:rsidR="007C3171">
        <w:rPr>
          <w:lang w:val="sk-SK"/>
        </w:rPr>
        <w:t xml:space="preserve"> v </w:t>
      </w:r>
      <w:r w:rsidRPr="007C3171">
        <w:rPr>
          <w:lang w:val="sk-SK"/>
        </w:rPr>
        <w:t>polovici trvania</w:t>
      </w:r>
      <w:r w:rsidR="007C3171">
        <w:rPr>
          <w:lang w:val="sk-SK"/>
        </w:rPr>
        <w:t xml:space="preserve"> a </w:t>
      </w:r>
      <w:r w:rsidRPr="007C3171">
        <w:rPr>
          <w:lang w:val="sk-SK"/>
        </w:rPr>
        <w:t>odporúča, aby sa</w:t>
      </w:r>
      <w:r w:rsidR="007C3171">
        <w:rPr>
          <w:lang w:val="sk-SK"/>
        </w:rPr>
        <w:t xml:space="preserve"> v </w:t>
      </w:r>
      <w:r w:rsidRPr="007C3171">
        <w:rPr>
          <w:lang w:val="sk-SK"/>
        </w:rPr>
        <w:t>budúcnosti takéto hodnotenia konali pravidelne;</w:t>
      </w:r>
    </w:p>
    <w:p w:rsidR="00234CD4" w:rsidRPr="007C3171" w:rsidRDefault="00234CD4" w:rsidP="0086660B">
      <w:pPr>
        <w:numPr>
          <w:ilvl w:val="0"/>
          <w:numId w:val="41"/>
        </w:numPr>
        <w:ind w:left="567" w:hanging="567"/>
        <w:rPr>
          <w:lang w:val="sk-SK"/>
        </w:rPr>
      </w:pPr>
      <w:r w:rsidRPr="007C3171">
        <w:rPr>
          <w:lang w:val="sk-SK"/>
        </w:rPr>
        <w:t>zastáva názor, že ďalšie kroky</w:t>
      </w:r>
      <w:r w:rsidR="007C3171">
        <w:rPr>
          <w:lang w:val="sk-SK"/>
        </w:rPr>
        <w:t xml:space="preserve"> v </w:t>
      </w:r>
      <w:r w:rsidRPr="007C3171">
        <w:rPr>
          <w:lang w:val="sk-SK"/>
        </w:rPr>
        <w:t>budovaní únie kapitálových trhov by sa mali zameriavať</w:t>
      </w:r>
      <w:r w:rsidR="007C3171">
        <w:rPr>
          <w:lang w:val="sk-SK"/>
        </w:rPr>
        <w:t xml:space="preserve"> na </w:t>
      </w:r>
      <w:r w:rsidRPr="007C3171">
        <w:rPr>
          <w:lang w:val="sk-SK"/>
        </w:rPr>
        <w:t>opatrenia, ktoré povedú</w:t>
      </w:r>
      <w:r w:rsidR="007C3171">
        <w:rPr>
          <w:lang w:val="sk-SK"/>
        </w:rPr>
        <w:t xml:space="preserve"> k </w:t>
      </w:r>
      <w:r w:rsidRPr="007C3171">
        <w:rPr>
          <w:lang w:val="sk-SK"/>
        </w:rPr>
        <w:t>čo najväčšiemu zblíženiu;</w:t>
      </w:r>
    </w:p>
    <w:p w:rsidR="00234CD4" w:rsidRPr="007C3171" w:rsidRDefault="00234CD4" w:rsidP="0086660B">
      <w:pPr>
        <w:numPr>
          <w:ilvl w:val="0"/>
          <w:numId w:val="41"/>
        </w:numPr>
        <w:ind w:left="567" w:hanging="567"/>
        <w:rPr>
          <w:lang w:val="sk-SK"/>
        </w:rPr>
      </w:pPr>
      <w:r w:rsidRPr="007C3171">
        <w:rPr>
          <w:lang w:val="sk-SK"/>
        </w:rPr>
        <w:t>považuje</w:t>
      </w:r>
      <w:r w:rsidR="007C3171">
        <w:rPr>
          <w:lang w:val="sk-SK"/>
        </w:rPr>
        <w:t xml:space="preserve"> za </w:t>
      </w:r>
      <w:r w:rsidRPr="007C3171">
        <w:rPr>
          <w:lang w:val="sk-SK"/>
        </w:rPr>
        <w:t>dôležité, aby boli čo najrýchlejšie neodvolateľne</w:t>
      </w:r>
      <w:r w:rsidR="007C3171">
        <w:rPr>
          <w:lang w:val="sk-SK"/>
        </w:rPr>
        <w:t xml:space="preserve"> a </w:t>
      </w:r>
      <w:r w:rsidRPr="007C3171">
        <w:rPr>
          <w:lang w:val="sk-SK"/>
        </w:rPr>
        <w:t>nezvratne položené základy únie kapitálových trhov;</w:t>
      </w:r>
    </w:p>
    <w:p w:rsidR="00234CD4" w:rsidRPr="007C3171" w:rsidRDefault="00234CD4" w:rsidP="0086660B">
      <w:pPr>
        <w:numPr>
          <w:ilvl w:val="0"/>
          <w:numId w:val="41"/>
        </w:numPr>
        <w:ind w:left="567" w:hanging="567"/>
        <w:rPr>
          <w:lang w:val="sk-SK"/>
        </w:rPr>
      </w:pPr>
      <w:r w:rsidRPr="007C3171">
        <w:rPr>
          <w:lang w:val="sk-SK"/>
        </w:rPr>
        <w:t>požaduje, aby sa pozornosť venovala financovaniu MSP, pre ktoré je financovanie bankami naďalej mimoriadne dôležité;</w:t>
      </w:r>
    </w:p>
    <w:p w:rsidR="00234CD4" w:rsidRPr="007C3171" w:rsidRDefault="00234CD4" w:rsidP="0086660B">
      <w:pPr>
        <w:numPr>
          <w:ilvl w:val="0"/>
          <w:numId w:val="41"/>
        </w:numPr>
        <w:ind w:left="567" w:hanging="567"/>
        <w:rPr>
          <w:lang w:val="sk-SK"/>
        </w:rPr>
      </w:pPr>
      <w:r w:rsidRPr="007C3171">
        <w:rPr>
          <w:lang w:val="sk-SK"/>
        </w:rPr>
        <w:t>víta dôraz, ktorý sa kladie</w:t>
      </w:r>
      <w:r w:rsidR="007C3171">
        <w:rPr>
          <w:lang w:val="sk-SK"/>
        </w:rPr>
        <w:t xml:space="preserve"> na </w:t>
      </w:r>
      <w:r w:rsidRPr="007C3171">
        <w:rPr>
          <w:lang w:val="sk-SK"/>
        </w:rPr>
        <w:t>posilňovanie udržateľných investícií;</w:t>
      </w:r>
    </w:p>
    <w:p w:rsidR="00234CD4" w:rsidRPr="007C3171" w:rsidRDefault="00277EC4" w:rsidP="0086660B">
      <w:pPr>
        <w:numPr>
          <w:ilvl w:val="0"/>
          <w:numId w:val="41"/>
        </w:numPr>
        <w:ind w:left="567" w:hanging="567"/>
        <w:rPr>
          <w:lang w:val="sk-SK"/>
        </w:rPr>
      </w:pPr>
      <w:r w:rsidRPr="007C3171">
        <w:rPr>
          <w:lang w:val="sk-SK"/>
        </w:rPr>
        <w:t>s </w:t>
      </w:r>
      <w:r w:rsidR="00234CD4" w:rsidRPr="007C3171">
        <w:rPr>
          <w:lang w:val="sk-SK"/>
        </w:rPr>
        <w:t>potešením víta skutočnosť, že pri úsilí</w:t>
      </w:r>
      <w:r w:rsidR="007C3171">
        <w:rPr>
          <w:lang w:val="sk-SK"/>
        </w:rPr>
        <w:t xml:space="preserve"> o </w:t>
      </w:r>
      <w:r w:rsidR="00234CD4" w:rsidRPr="007C3171">
        <w:rPr>
          <w:lang w:val="sk-SK"/>
        </w:rPr>
        <w:t>vytvorenie únie kapitálových trhov bude</w:t>
      </w:r>
      <w:r w:rsidR="007C3171">
        <w:rPr>
          <w:lang w:val="sk-SK"/>
        </w:rPr>
        <w:t xml:space="preserve"> v </w:t>
      </w:r>
      <w:r w:rsidR="00234CD4" w:rsidRPr="007C3171">
        <w:rPr>
          <w:lang w:val="sk-SK"/>
        </w:rPr>
        <w:t>centre pozornosti dohľad.</w:t>
      </w:r>
    </w:p>
    <w:p w:rsidR="00234CD4" w:rsidRPr="007C3171" w:rsidRDefault="00234CD4" w:rsidP="00225F42">
      <w:pPr>
        <w:ind w:left="-567"/>
        <w:rPr>
          <w:lang w:val="sk-SK"/>
        </w:rPr>
      </w:pPr>
    </w:p>
    <w:p w:rsidR="00234CD4" w:rsidRPr="007C3171" w:rsidRDefault="00234CD4" w:rsidP="00225F42">
      <w:pPr>
        <w:keepNext/>
        <w:ind w:left="1418" w:hanging="1418"/>
        <w:rPr>
          <w:i/>
          <w:lang w:val="sk-SK"/>
        </w:rPr>
      </w:pPr>
      <w:r w:rsidRPr="007C3171">
        <w:rPr>
          <w:b/>
          <w:i/>
          <w:lang w:val="sk-SK"/>
        </w:rPr>
        <w:t>Kontakt:</w:t>
      </w:r>
      <w:r w:rsidRPr="007C3171">
        <w:rPr>
          <w:lang w:val="sk-SK"/>
        </w:rPr>
        <w:tab/>
      </w:r>
      <w:proofErr w:type="spellStart"/>
      <w:r w:rsidRPr="007C3171">
        <w:rPr>
          <w:i/>
          <w:lang w:val="sk-SK"/>
        </w:rPr>
        <w:t>Krisztina</w:t>
      </w:r>
      <w:proofErr w:type="spellEnd"/>
      <w:r w:rsidRPr="007C3171">
        <w:rPr>
          <w:i/>
          <w:lang w:val="sk-SK"/>
        </w:rPr>
        <w:t xml:space="preserve"> </w:t>
      </w:r>
      <w:proofErr w:type="spellStart"/>
      <w:r w:rsidRPr="007C3171">
        <w:rPr>
          <w:i/>
          <w:lang w:val="sk-SK"/>
        </w:rPr>
        <w:t>Perlaky-Tóth</w:t>
      </w:r>
      <w:proofErr w:type="spellEnd"/>
    </w:p>
    <w:p w:rsidR="00234CD4" w:rsidRPr="000F7C7E" w:rsidRDefault="00234CD4" w:rsidP="00277EC4">
      <w:pPr>
        <w:ind w:left="2836" w:hanging="1418"/>
        <w:rPr>
          <w:i/>
          <w:lang w:val="sk-SK"/>
        </w:rPr>
      </w:pPr>
      <w:r w:rsidRPr="000F7C7E">
        <w:rPr>
          <w:i/>
          <w:lang w:val="sk-SK"/>
        </w:rPr>
        <w:t>(tel.</w:t>
      </w:r>
      <w:r w:rsidR="00277EC4" w:rsidRPr="000F7C7E">
        <w:rPr>
          <w:i/>
          <w:lang w:val="sk-SK"/>
        </w:rPr>
        <w:t>: 00 </w:t>
      </w:r>
      <w:r w:rsidRPr="000F7C7E">
        <w:rPr>
          <w:i/>
          <w:lang w:val="sk-SK"/>
        </w:rPr>
        <w:t>32</w:t>
      </w:r>
      <w:r w:rsidR="00277EC4" w:rsidRPr="000F7C7E">
        <w:rPr>
          <w:i/>
          <w:lang w:val="sk-SK"/>
        </w:rPr>
        <w:t> </w:t>
      </w:r>
      <w:r w:rsidRPr="000F7C7E">
        <w:rPr>
          <w:i/>
          <w:lang w:val="sk-SK"/>
        </w:rPr>
        <w:t>2</w:t>
      </w:r>
      <w:r w:rsidR="00277EC4" w:rsidRPr="000F7C7E">
        <w:rPr>
          <w:i/>
          <w:lang w:val="sk-SK"/>
        </w:rPr>
        <w:t> </w:t>
      </w:r>
      <w:r w:rsidRPr="000F7C7E">
        <w:rPr>
          <w:i/>
          <w:lang w:val="sk-SK"/>
        </w:rPr>
        <w:t>546</w:t>
      </w:r>
      <w:r w:rsidR="00277EC4" w:rsidRPr="000F7C7E">
        <w:rPr>
          <w:i/>
          <w:lang w:val="sk-SK"/>
        </w:rPr>
        <w:t> </w:t>
      </w:r>
      <w:r w:rsidRPr="000F7C7E">
        <w:rPr>
          <w:i/>
          <w:lang w:val="sk-SK"/>
        </w:rPr>
        <w:t xml:space="preserve">9740 – e-mail: </w:t>
      </w:r>
      <w:hyperlink r:id="rId22">
        <w:r w:rsidRPr="000F7C7E">
          <w:rPr>
            <w:rStyle w:val="Hyperlink"/>
            <w:i/>
            <w:lang w:val="sk-SK"/>
          </w:rPr>
          <w:t>Krisztina.PerlakyToth@eesc.europa.eu</w:t>
        </w:r>
      </w:hyperlink>
      <w:r w:rsidRPr="000F7C7E">
        <w:rPr>
          <w:i/>
          <w:lang w:val="sk-SK"/>
        </w:rPr>
        <w:t>)</w:t>
      </w:r>
    </w:p>
    <w:p w:rsidR="00A43163" w:rsidRPr="007C3171" w:rsidRDefault="00A43163" w:rsidP="00225F42">
      <w:pPr>
        <w:jc w:val="left"/>
        <w:rPr>
          <w:lang w:val="sk-SK"/>
        </w:rPr>
      </w:pPr>
      <w:r w:rsidRPr="007C3171">
        <w:rPr>
          <w:lang w:val="sk-SK"/>
        </w:rPr>
        <w:br w:type="page"/>
      </w:r>
    </w:p>
    <w:p w:rsidR="000C3BFD" w:rsidRPr="007C3171" w:rsidRDefault="000C3BFD" w:rsidP="00225F42">
      <w:pPr>
        <w:pStyle w:val="ListParagraph"/>
        <w:keepNext/>
        <w:numPr>
          <w:ilvl w:val="0"/>
          <w:numId w:val="107"/>
        </w:numPr>
        <w:ind w:left="567" w:hanging="567"/>
        <w:rPr>
          <w:i/>
          <w:sz w:val="28"/>
          <w:szCs w:val="28"/>
          <w:lang w:val="sk-SK"/>
        </w:rPr>
      </w:pPr>
      <w:r w:rsidRPr="007C3171">
        <w:rPr>
          <w:b/>
          <w:i/>
          <w:sz w:val="28"/>
          <w:lang w:val="sk-SK"/>
        </w:rPr>
        <w:lastRenderedPageBreak/>
        <w:t>Celoeurópsky osobný dôchodkový produkt (PEPP)</w:t>
      </w:r>
    </w:p>
    <w:p w:rsidR="000C3BFD" w:rsidRPr="007C3171" w:rsidRDefault="000C3BFD" w:rsidP="00225F42">
      <w:pPr>
        <w:keepNext/>
        <w:tabs>
          <w:tab w:val="center" w:pos="284"/>
        </w:tabs>
        <w:ind w:left="266" w:hanging="266"/>
        <w:rPr>
          <w:b/>
          <w:lang w:val="sk-SK"/>
        </w:rPr>
      </w:pPr>
    </w:p>
    <w:p w:rsidR="000C3BFD" w:rsidRPr="007C3171" w:rsidRDefault="000C3BFD" w:rsidP="00225F42">
      <w:pPr>
        <w:keepNext/>
        <w:tabs>
          <w:tab w:val="center" w:pos="284"/>
        </w:tabs>
        <w:ind w:left="266" w:hanging="266"/>
        <w:rPr>
          <w:lang w:val="sk-SK"/>
        </w:rPr>
      </w:pPr>
      <w:r w:rsidRPr="007C3171">
        <w:rPr>
          <w:b/>
          <w:lang w:val="sk-SK"/>
        </w:rPr>
        <w:t>Spravodajca:</w:t>
      </w:r>
      <w:r w:rsidRPr="007C3171">
        <w:rPr>
          <w:lang w:val="sk-SK"/>
        </w:rPr>
        <w:tab/>
      </w:r>
      <w:proofErr w:type="spellStart"/>
      <w:r w:rsidRPr="007C3171">
        <w:rPr>
          <w:lang w:val="sk-SK"/>
        </w:rPr>
        <w:t>Philip</w:t>
      </w:r>
      <w:proofErr w:type="spellEnd"/>
      <w:r w:rsidRPr="007C3171">
        <w:rPr>
          <w:lang w:val="sk-SK"/>
        </w:rPr>
        <w:t xml:space="preserve"> VON BROCKDORFF (Pracovníci – MT)</w:t>
      </w:r>
    </w:p>
    <w:p w:rsidR="000C3BFD" w:rsidRPr="007C3171" w:rsidRDefault="000C3BFD" w:rsidP="00225F42">
      <w:pPr>
        <w:keepNext/>
        <w:tabs>
          <w:tab w:val="center" w:pos="284"/>
        </w:tabs>
        <w:ind w:left="266" w:hanging="266"/>
        <w:rPr>
          <w:lang w:val="sk-SK"/>
        </w:rPr>
      </w:pPr>
    </w:p>
    <w:p w:rsidR="00B73F92" w:rsidRPr="007C3171" w:rsidRDefault="000C3BFD" w:rsidP="00225F42">
      <w:pPr>
        <w:keepNext/>
        <w:tabs>
          <w:tab w:val="center" w:pos="284"/>
        </w:tabs>
        <w:ind w:left="266" w:hanging="266"/>
        <w:rPr>
          <w:lang w:val="sk-SK"/>
        </w:rPr>
      </w:pPr>
      <w:r w:rsidRPr="007C3171">
        <w:rPr>
          <w:b/>
          <w:lang w:val="sk-SK"/>
        </w:rPr>
        <w:t>Referenčn</w:t>
      </w:r>
      <w:r w:rsidR="00400D94">
        <w:rPr>
          <w:b/>
          <w:lang w:val="sk-SK"/>
        </w:rPr>
        <w:t>é</w:t>
      </w:r>
      <w:r w:rsidRPr="007C3171">
        <w:rPr>
          <w:b/>
          <w:lang w:val="sk-SK"/>
        </w:rPr>
        <w:t xml:space="preserve"> dokument</w:t>
      </w:r>
      <w:r w:rsidR="00400D94">
        <w:rPr>
          <w:b/>
          <w:lang w:val="sk-SK"/>
        </w:rPr>
        <w:t>y:</w:t>
      </w:r>
      <w:r w:rsidRPr="007C3171">
        <w:rPr>
          <w:lang w:val="sk-SK"/>
        </w:rPr>
        <w:tab/>
      </w:r>
      <w:r w:rsidRPr="007C3171">
        <w:rPr>
          <w:lang w:val="sk-SK"/>
        </w:rPr>
        <w:tab/>
        <w:t xml:space="preserve">COM(2017) 343 </w:t>
      </w:r>
      <w:proofErr w:type="spellStart"/>
      <w:r w:rsidRPr="007C3171">
        <w:rPr>
          <w:lang w:val="sk-SK"/>
        </w:rPr>
        <w:t>final</w:t>
      </w:r>
      <w:proofErr w:type="spellEnd"/>
    </w:p>
    <w:p w:rsidR="000C3BFD" w:rsidRPr="007C3171" w:rsidRDefault="00B73F92" w:rsidP="00277EC4">
      <w:pPr>
        <w:keepNext/>
        <w:tabs>
          <w:tab w:val="center" w:pos="284"/>
        </w:tabs>
        <w:ind w:left="3101" w:hanging="266"/>
        <w:rPr>
          <w:lang w:val="sk-SK"/>
        </w:rPr>
      </w:pPr>
      <w:r w:rsidRPr="007C3171">
        <w:rPr>
          <w:lang w:val="sk-SK"/>
        </w:rPr>
        <w:t>EESC-2017-03297-00-00-AC-TRA</w:t>
      </w:r>
    </w:p>
    <w:p w:rsidR="000C3BFD" w:rsidRPr="007C3171" w:rsidRDefault="000C3BFD" w:rsidP="00225F42">
      <w:pPr>
        <w:keepNext/>
        <w:tabs>
          <w:tab w:val="center" w:pos="284"/>
        </w:tabs>
        <w:ind w:left="266" w:hanging="266"/>
        <w:rPr>
          <w:lang w:val="sk-SK"/>
        </w:rPr>
      </w:pPr>
    </w:p>
    <w:p w:rsidR="000C3BFD" w:rsidRPr="007C3171" w:rsidRDefault="000C3BFD" w:rsidP="00225F42">
      <w:pPr>
        <w:keepNext/>
        <w:tabs>
          <w:tab w:val="center" w:pos="284"/>
        </w:tabs>
        <w:ind w:left="266" w:hanging="266"/>
        <w:rPr>
          <w:b/>
          <w:lang w:val="sk-SK"/>
        </w:rPr>
      </w:pPr>
      <w:r w:rsidRPr="007C3171">
        <w:rPr>
          <w:b/>
          <w:lang w:val="sk-SK"/>
        </w:rPr>
        <w:t>Hlavné body:</w:t>
      </w:r>
    </w:p>
    <w:p w:rsidR="000C3BFD" w:rsidRPr="007C3171" w:rsidRDefault="000C3BFD" w:rsidP="00225F42">
      <w:pPr>
        <w:keepNext/>
        <w:tabs>
          <w:tab w:val="center" w:pos="284"/>
        </w:tabs>
        <w:ind w:left="266" w:hanging="266"/>
        <w:rPr>
          <w:b/>
          <w:lang w:val="sk-SK"/>
        </w:rPr>
      </w:pPr>
    </w:p>
    <w:p w:rsidR="000C3BFD" w:rsidRPr="007C3171" w:rsidRDefault="000C3BFD" w:rsidP="00225F42">
      <w:pPr>
        <w:keepNext/>
        <w:rPr>
          <w:color w:val="000000" w:themeColor="text1"/>
          <w:lang w:val="sk-SK"/>
        </w:rPr>
      </w:pPr>
      <w:r w:rsidRPr="007C3171">
        <w:rPr>
          <w:color w:val="000000" w:themeColor="text1"/>
          <w:lang w:val="sk-SK"/>
        </w:rPr>
        <w:t>EHSV:</w:t>
      </w:r>
    </w:p>
    <w:p w:rsidR="000C3BFD" w:rsidRPr="007C3171" w:rsidRDefault="000C3BFD" w:rsidP="0086660B">
      <w:pPr>
        <w:numPr>
          <w:ilvl w:val="0"/>
          <w:numId w:val="41"/>
        </w:numPr>
        <w:ind w:left="567" w:hanging="567"/>
        <w:rPr>
          <w:color w:val="000000" w:themeColor="text1"/>
          <w:lang w:val="sk-SK"/>
        </w:rPr>
      </w:pPr>
      <w:r w:rsidRPr="007C3171">
        <w:rPr>
          <w:color w:val="000000" w:themeColor="text1"/>
          <w:lang w:val="sk-SK"/>
        </w:rPr>
        <w:t>súhlasí</w:t>
      </w:r>
      <w:r w:rsidR="007C3171">
        <w:rPr>
          <w:color w:val="000000" w:themeColor="text1"/>
          <w:lang w:val="sk-SK"/>
        </w:rPr>
        <w:t xml:space="preserve"> s </w:t>
      </w:r>
      <w:r w:rsidRPr="007C3171">
        <w:rPr>
          <w:color w:val="000000" w:themeColor="text1"/>
          <w:lang w:val="sk-SK"/>
        </w:rPr>
        <w:t>navrhovaným nariadením</w:t>
      </w:r>
      <w:r w:rsidR="007C3171">
        <w:rPr>
          <w:color w:val="000000" w:themeColor="text1"/>
          <w:lang w:val="sk-SK"/>
        </w:rPr>
        <w:t xml:space="preserve"> a </w:t>
      </w:r>
      <w:r w:rsidRPr="007C3171">
        <w:rPr>
          <w:color w:val="000000" w:themeColor="text1"/>
          <w:lang w:val="sk-SK"/>
        </w:rPr>
        <w:t>jeho cieľom oživiť investície</w:t>
      </w:r>
      <w:r w:rsidR="007C3171">
        <w:rPr>
          <w:color w:val="000000" w:themeColor="text1"/>
          <w:lang w:val="sk-SK"/>
        </w:rPr>
        <w:t xml:space="preserve"> v </w:t>
      </w:r>
      <w:r w:rsidRPr="007C3171">
        <w:rPr>
          <w:color w:val="000000" w:themeColor="text1"/>
          <w:lang w:val="sk-SK"/>
        </w:rPr>
        <w:t>celej EÚ, ale nie je mu jasné, či investície vyplývajúce</w:t>
      </w:r>
      <w:r w:rsidR="007C3171">
        <w:rPr>
          <w:color w:val="000000" w:themeColor="text1"/>
          <w:lang w:val="sk-SK"/>
        </w:rPr>
        <w:t xml:space="preserve"> z </w:t>
      </w:r>
      <w:r w:rsidRPr="007C3171">
        <w:rPr>
          <w:color w:val="000000" w:themeColor="text1"/>
          <w:lang w:val="sk-SK"/>
        </w:rPr>
        <w:t>tejto iniciatívy zostanú</w:t>
      </w:r>
      <w:r w:rsidR="007C3171">
        <w:rPr>
          <w:color w:val="000000" w:themeColor="text1"/>
          <w:lang w:val="sk-SK"/>
        </w:rPr>
        <w:t xml:space="preserve"> v </w:t>
      </w:r>
      <w:r w:rsidRPr="007C3171">
        <w:rPr>
          <w:color w:val="000000" w:themeColor="text1"/>
          <w:lang w:val="sk-SK"/>
        </w:rPr>
        <w:t>EÚ, ako ani to, aký účinok bude mať poskytovanie PEPP</w:t>
      </w:r>
      <w:r w:rsidR="007C3171">
        <w:rPr>
          <w:color w:val="000000" w:themeColor="text1"/>
          <w:lang w:val="sk-SK"/>
        </w:rPr>
        <w:t xml:space="preserve"> na </w:t>
      </w:r>
      <w:r w:rsidRPr="007C3171">
        <w:rPr>
          <w:color w:val="000000" w:themeColor="text1"/>
          <w:lang w:val="sk-SK"/>
        </w:rPr>
        <w:t>mobilitu pracovnej sily</w:t>
      </w:r>
      <w:r w:rsidR="007C3171">
        <w:rPr>
          <w:color w:val="000000" w:themeColor="text1"/>
          <w:lang w:val="sk-SK"/>
        </w:rPr>
        <w:t xml:space="preserve"> v </w:t>
      </w:r>
      <w:r w:rsidRPr="007C3171">
        <w:rPr>
          <w:color w:val="000000" w:themeColor="text1"/>
          <w:lang w:val="sk-SK"/>
        </w:rPr>
        <w:t>rámci EÚ;</w:t>
      </w:r>
    </w:p>
    <w:p w:rsidR="00CE24C9" w:rsidRPr="007C3171" w:rsidRDefault="000C3BFD" w:rsidP="0086660B">
      <w:pPr>
        <w:numPr>
          <w:ilvl w:val="0"/>
          <w:numId w:val="41"/>
        </w:numPr>
        <w:ind w:left="567" w:hanging="567"/>
        <w:rPr>
          <w:color w:val="000000" w:themeColor="text1"/>
          <w:lang w:val="sk-SK"/>
        </w:rPr>
      </w:pPr>
      <w:r w:rsidRPr="007C3171">
        <w:rPr>
          <w:color w:val="000000" w:themeColor="text1"/>
          <w:lang w:val="sk-SK"/>
        </w:rPr>
        <w:t>uznáva, že PEPP oslovia</w:t>
      </w:r>
      <w:r w:rsidR="007C3171">
        <w:rPr>
          <w:color w:val="000000" w:themeColor="text1"/>
          <w:lang w:val="sk-SK"/>
        </w:rPr>
        <w:t xml:space="preserve"> s </w:t>
      </w:r>
      <w:r w:rsidRPr="007C3171">
        <w:rPr>
          <w:color w:val="000000" w:themeColor="text1"/>
          <w:lang w:val="sk-SK"/>
        </w:rPr>
        <w:t>najväčšou pravdepodobnosťou obmedzený počet skupín, najmä mobilných pracovníkov, ktorí počas svojho pracovného života pracujú</w:t>
      </w:r>
      <w:r w:rsidR="007C3171">
        <w:rPr>
          <w:color w:val="000000" w:themeColor="text1"/>
          <w:lang w:val="sk-SK"/>
        </w:rPr>
        <w:t xml:space="preserve"> vo </w:t>
      </w:r>
      <w:r w:rsidRPr="007C3171">
        <w:rPr>
          <w:color w:val="000000" w:themeColor="text1"/>
          <w:lang w:val="sk-SK"/>
        </w:rPr>
        <w:t>viacerých členských štátoch,</w:t>
      </w:r>
      <w:r w:rsidR="007C3171">
        <w:rPr>
          <w:color w:val="000000" w:themeColor="text1"/>
          <w:lang w:val="sk-SK"/>
        </w:rPr>
        <w:t xml:space="preserve"> a </w:t>
      </w:r>
      <w:r w:rsidRPr="007C3171">
        <w:rPr>
          <w:color w:val="000000" w:themeColor="text1"/>
          <w:lang w:val="sk-SK"/>
        </w:rPr>
        <w:t>samostatne zárobkovo činné osoby;</w:t>
      </w:r>
    </w:p>
    <w:p w:rsidR="000C3BFD" w:rsidRPr="007C3171" w:rsidRDefault="00CE24C9" w:rsidP="0086660B">
      <w:pPr>
        <w:numPr>
          <w:ilvl w:val="0"/>
          <w:numId w:val="41"/>
        </w:numPr>
        <w:ind w:left="567" w:hanging="567"/>
        <w:rPr>
          <w:color w:val="000000" w:themeColor="text1"/>
          <w:lang w:val="sk-SK"/>
        </w:rPr>
      </w:pPr>
      <w:r w:rsidRPr="007C3171">
        <w:rPr>
          <w:color w:val="000000" w:themeColor="text1"/>
          <w:lang w:val="sk-SK"/>
        </w:rPr>
        <w:t>poukazuje však</w:t>
      </w:r>
      <w:r w:rsidR="007C3171">
        <w:rPr>
          <w:color w:val="000000" w:themeColor="text1"/>
          <w:lang w:val="sk-SK"/>
        </w:rPr>
        <w:t xml:space="preserve"> na </w:t>
      </w:r>
      <w:r w:rsidRPr="007C3171">
        <w:rPr>
          <w:color w:val="000000" w:themeColor="text1"/>
          <w:lang w:val="sk-SK"/>
        </w:rPr>
        <w:t>to, táto iniciatíva by sa</w:t>
      </w:r>
      <w:r w:rsidR="007C3171">
        <w:rPr>
          <w:color w:val="000000" w:themeColor="text1"/>
          <w:lang w:val="sk-SK"/>
        </w:rPr>
        <w:t xml:space="preserve"> v </w:t>
      </w:r>
      <w:r w:rsidRPr="007C3171">
        <w:rPr>
          <w:color w:val="000000" w:themeColor="text1"/>
          <w:lang w:val="sk-SK"/>
        </w:rPr>
        <w:t>žiadnom prípade nemala chápať ako oslabenie významu štátnych alebo zamestnaneckých dôchodkov;</w:t>
      </w:r>
    </w:p>
    <w:p w:rsidR="000C3BFD" w:rsidRPr="007C3171" w:rsidRDefault="00CE24C9" w:rsidP="0086660B">
      <w:pPr>
        <w:numPr>
          <w:ilvl w:val="0"/>
          <w:numId w:val="41"/>
        </w:numPr>
        <w:ind w:left="567" w:hanging="567"/>
        <w:rPr>
          <w:color w:val="000000" w:themeColor="text1"/>
          <w:lang w:val="sk-SK"/>
        </w:rPr>
      </w:pPr>
      <w:r w:rsidRPr="007C3171">
        <w:rPr>
          <w:color w:val="000000" w:themeColor="text1"/>
          <w:lang w:val="sk-SK"/>
        </w:rPr>
        <w:t>nazdáva sa, že členské štáty by mali zabezpečiť spravodlivé zdaňovanie tohto druhu produktu;</w:t>
      </w:r>
    </w:p>
    <w:p w:rsidR="006B047E" w:rsidRPr="007C3171" w:rsidRDefault="000C3BFD" w:rsidP="0086660B">
      <w:pPr>
        <w:numPr>
          <w:ilvl w:val="0"/>
          <w:numId w:val="41"/>
        </w:numPr>
        <w:ind w:left="567" w:hanging="567"/>
        <w:rPr>
          <w:color w:val="000000" w:themeColor="text1"/>
          <w:lang w:val="sk-SK"/>
        </w:rPr>
      </w:pPr>
      <w:r w:rsidRPr="007C3171">
        <w:rPr>
          <w:lang w:val="sk-SK"/>
        </w:rPr>
        <w:t>zdôrazňuje</w:t>
      </w:r>
      <w:r w:rsidRPr="007C3171">
        <w:rPr>
          <w:color w:val="000000" w:themeColor="text1"/>
          <w:lang w:val="sk-SK"/>
        </w:rPr>
        <w:t xml:space="preserve"> potrebu ochrany spotrebiteľa</w:t>
      </w:r>
      <w:r w:rsidR="007C3171">
        <w:rPr>
          <w:color w:val="000000" w:themeColor="text1"/>
          <w:lang w:val="sk-SK"/>
        </w:rPr>
        <w:t xml:space="preserve"> a </w:t>
      </w:r>
      <w:r w:rsidRPr="007C3171">
        <w:rPr>
          <w:color w:val="000000" w:themeColor="text1"/>
          <w:lang w:val="sk-SK"/>
        </w:rPr>
        <w:t>zmierňovania rizika pre sporiteľov</w:t>
      </w:r>
      <w:r w:rsidR="007C3171">
        <w:rPr>
          <w:color w:val="000000" w:themeColor="text1"/>
          <w:lang w:val="sk-SK"/>
        </w:rPr>
        <w:t xml:space="preserve"> v </w:t>
      </w:r>
      <w:r w:rsidRPr="007C3171">
        <w:rPr>
          <w:color w:val="000000" w:themeColor="text1"/>
          <w:lang w:val="sk-SK"/>
        </w:rPr>
        <w:t>priebehu ich pracovného života</w:t>
      </w:r>
      <w:r w:rsidR="007C3171">
        <w:rPr>
          <w:color w:val="000000" w:themeColor="text1"/>
          <w:lang w:val="sk-SK"/>
        </w:rPr>
        <w:t xml:space="preserve"> a </w:t>
      </w:r>
      <w:r w:rsidRPr="007C3171">
        <w:rPr>
          <w:color w:val="000000" w:themeColor="text1"/>
          <w:lang w:val="sk-SK"/>
        </w:rPr>
        <w:t>dôchodku. Tiež sa dôrazne odporúča lepšie objasnenie toho, čo je zaručené</w:t>
      </w:r>
      <w:r w:rsidR="007C3171">
        <w:rPr>
          <w:color w:val="000000" w:themeColor="text1"/>
          <w:lang w:val="sk-SK"/>
        </w:rPr>
        <w:t xml:space="preserve"> v </w:t>
      </w:r>
      <w:r w:rsidRPr="007C3171">
        <w:rPr>
          <w:color w:val="000000" w:themeColor="text1"/>
          <w:lang w:val="sk-SK"/>
        </w:rPr>
        <w:t>rámci štandardnej možnosti. Je mimoriadne dôležité, aby boli sporitelia dokonale oboznámení</w:t>
      </w:r>
      <w:r w:rsidR="007C3171">
        <w:rPr>
          <w:color w:val="000000" w:themeColor="text1"/>
          <w:lang w:val="sk-SK"/>
        </w:rPr>
        <w:t xml:space="preserve"> s </w:t>
      </w:r>
      <w:r w:rsidRPr="007C3171">
        <w:rPr>
          <w:color w:val="000000" w:themeColor="text1"/>
          <w:lang w:val="sk-SK"/>
        </w:rPr>
        <w:t>rizikami, ktoré budú znášať,</w:t>
      </w:r>
      <w:r w:rsidR="007C3171">
        <w:rPr>
          <w:color w:val="000000" w:themeColor="text1"/>
          <w:lang w:val="sk-SK"/>
        </w:rPr>
        <w:t xml:space="preserve"> a s </w:t>
      </w:r>
      <w:r w:rsidRPr="007C3171">
        <w:rPr>
          <w:color w:val="000000" w:themeColor="text1"/>
          <w:lang w:val="sk-SK"/>
        </w:rPr>
        <w:t>podmienkami súvisiacimi</w:t>
      </w:r>
      <w:r w:rsidR="007C3171">
        <w:rPr>
          <w:color w:val="000000" w:themeColor="text1"/>
          <w:lang w:val="sk-SK"/>
        </w:rPr>
        <w:t xml:space="preserve"> s </w:t>
      </w:r>
      <w:r w:rsidRPr="007C3171">
        <w:rPr>
          <w:color w:val="000000" w:themeColor="text1"/>
          <w:lang w:val="sk-SK"/>
        </w:rPr>
        <w:t>ich PEPP</w:t>
      </w:r>
      <w:r w:rsidR="006B047E" w:rsidRPr="007C3171">
        <w:rPr>
          <w:color w:val="000000" w:themeColor="text1"/>
          <w:lang w:val="sk-SK"/>
        </w:rPr>
        <w:t>;</w:t>
      </w:r>
    </w:p>
    <w:p w:rsidR="000C3BFD" w:rsidRPr="007C3171" w:rsidRDefault="000C3BFD" w:rsidP="0086660B">
      <w:pPr>
        <w:numPr>
          <w:ilvl w:val="0"/>
          <w:numId w:val="41"/>
        </w:numPr>
        <w:ind w:left="567" w:hanging="567"/>
        <w:rPr>
          <w:color w:val="000000" w:themeColor="text1"/>
          <w:lang w:val="sk-SK"/>
        </w:rPr>
      </w:pPr>
      <w:r w:rsidRPr="007C3171">
        <w:rPr>
          <w:lang w:val="sk-SK"/>
        </w:rPr>
        <w:t>zdôrazňuje</w:t>
      </w:r>
      <w:r w:rsidRPr="007C3171">
        <w:rPr>
          <w:color w:val="000000" w:themeColor="text1"/>
          <w:lang w:val="sk-SK"/>
        </w:rPr>
        <w:t xml:space="preserve"> úlohu EIOPA pri monitorovaní trhu</w:t>
      </w:r>
      <w:r w:rsidR="007C3171">
        <w:rPr>
          <w:color w:val="000000" w:themeColor="text1"/>
          <w:lang w:val="sk-SK"/>
        </w:rPr>
        <w:t xml:space="preserve"> a </w:t>
      </w:r>
      <w:r w:rsidRPr="007C3171">
        <w:rPr>
          <w:color w:val="000000" w:themeColor="text1"/>
          <w:lang w:val="sk-SK"/>
        </w:rPr>
        <w:t>štátnych systémov dohľadu</w:t>
      </w:r>
      <w:r w:rsidR="007C3171">
        <w:rPr>
          <w:color w:val="000000" w:themeColor="text1"/>
          <w:lang w:val="sk-SK"/>
        </w:rPr>
        <w:t xml:space="preserve"> s </w:t>
      </w:r>
      <w:r w:rsidRPr="007C3171">
        <w:rPr>
          <w:color w:val="000000" w:themeColor="text1"/>
          <w:lang w:val="sk-SK"/>
        </w:rPr>
        <w:t>cieľom dosiahnuť konvergenciu</w:t>
      </w:r>
      <w:r w:rsidR="007C3171">
        <w:rPr>
          <w:color w:val="000000" w:themeColor="text1"/>
          <w:lang w:val="sk-SK"/>
        </w:rPr>
        <w:t xml:space="preserve"> a </w:t>
      </w:r>
      <w:r w:rsidRPr="007C3171">
        <w:rPr>
          <w:color w:val="000000" w:themeColor="text1"/>
          <w:lang w:val="sk-SK"/>
        </w:rPr>
        <w:t>konzistentnosť</w:t>
      </w:r>
      <w:r w:rsidR="007C3171">
        <w:rPr>
          <w:color w:val="000000" w:themeColor="text1"/>
          <w:lang w:val="sk-SK"/>
        </w:rPr>
        <w:t xml:space="preserve"> v </w:t>
      </w:r>
      <w:r w:rsidRPr="007C3171">
        <w:rPr>
          <w:color w:val="000000" w:themeColor="text1"/>
          <w:lang w:val="sk-SK"/>
        </w:rPr>
        <w:t>celej EÚ,</w:t>
      </w:r>
      <w:r w:rsidR="007C3171">
        <w:rPr>
          <w:color w:val="000000" w:themeColor="text1"/>
          <w:lang w:val="sk-SK"/>
        </w:rPr>
        <w:t xml:space="preserve"> a </w:t>
      </w:r>
      <w:r w:rsidRPr="007C3171">
        <w:rPr>
          <w:color w:val="000000" w:themeColor="text1"/>
          <w:lang w:val="sk-SK"/>
        </w:rPr>
        <w:t>to najmä pokiaľ ide</w:t>
      </w:r>
      <w:r w:rsidR="007C3171">
        <w:rPr>
          <w:color w:val="000000" w:themeColor="text1"/>
          <w:lang w:val="sk-SK"/>
        </w:rPr>
        <w:t xml:space="preserve"> o </w:t>
      </w:r>
      <w:r w:rsidRPr="007C3171">
        <w:rPr>
          <w:color w:val="000000" w:themeColor="text1"/>
          <w:lang w:val="sk-SK"/>
        </w:rPr>
        <w:t>štruktúru riadenia PEPP</w:t>
      </w:r>
      <w:r w:rsidR="007C3171">
        <w:rPr>
          <w:color w:val="000000" w:themeColor="text1"/>
          <w:lang w:val="sk-SK"/>
        </w:rPr>
        <w:t xml:space="preserve"> v </w:t>
      </w:r>
      <w:r w:rsidRPr="007C3171">
        <w:rPr>
          <w:color w:val="000000" w:themeColor="text1"/>
          <w:lang w:val="sk-SK"/>
        </w:rPr>
        <w:t>prípade akéhokoľvek poskytovateľa;</w:t>
      </w:r>
    </w:p>
    <w:p w:rsidR="000C3BFD" w:rsidRPr="007C3171" w:rsidRDefault="000C3BFD" w:rsidP="0086660B">
      <w:pPr>
        <w:numPr>
          <w:ilvl w:val="0"/>
          <w:numId w:val="41"/>
        </w:numPr>
        <w:ind w:left="567" w:hanging="567"/>
        <w:rPr>
          <w:lang w:val="sk-SK"/>
        </w:rPr>
      </w:pPr>
      <w:r w:rsidRPr="007C3171">
        <w:rPr>
          <w:lang w:val="sk-SK"/>
        </w:rPr>
        <w:t>žiada</w:t>
      </w:r>
      <w:r w:rsidR="007C3171">
        <w:rPr>
          <w:color w:val="000000" w:themeColor="text1"/>
          <w:lang w:val="sk-SK"/>
        </w:rPr>
        <w:t xml:space="preserve"> o </w:t>
      </w:r>
      <w:r w:rsidRPr="007C3171">
        <w:rPr>
          <w:color w:val="000000" w:themeColor="text1"/>
          <w:lang w:val="sk-SK"/>
        </w:rPr>
        <w:t>objasnenie problematiky poplatku</w:t>
      </w:r>
      <w:r w:rsidR="007C3171">
        <w:rPr>
          <w:color w:val="000000" w:themeColor="text1"/>
          <w:lang w:val="sk-SK"/>
        </w:rPr>
        <w:t xml:space="preserve"> za </w:t>
      </w:r>
      <w:r w:rsidRPr="007C3171">
        <w:rPr>
          <w:color w:val="000000" w:themeColor="text1"/>
          <w:lang w:val="sk-SK"/>
        </w:rPr>
        <w:t>zmenu poskytovateľa PEPP</w:t>
      </w:r>
      <w:r w:rsidR="007C3171">
        <w:rPr>
          <w:color w:val="000000" w:themeColor="text1"/>
          <w:lang w:val="sk-SK"/>
        </w:rPr>
        <w:t xml:space="preserve"> a </w:t>
      </w:r>
      <w:r w:rsidRPr="007C3171">
        <w:rPr>
          <w:color w:val="000000" w:themeColor="text1"/>
          <w:lang w:val="sk-SK"/>
        </w:rPr>
        <w:t>navrhuje preskúmať upustenie</w:t>
      </w:r>
      <w:r w:rsidR="007C3171">
        <w:rPr>
          <w:color w:val="000000" w:themeColor="text1"/>
          <w:lang w:val="sk-SK"/>
        </w:rPr>
        <w:t xml:space="preserve"> od </w:t>
      </w:r>
      <w:r w:rsidRPr="007C3171">
        <w:rPr>
          <w:color w:val="000000" w:themeColor="text1"/>
          <w:lang w:val="sk-SK"/>
        </w:rPr>
        <w:t>účtovania takéhoto poplatku</w:t>
      </w:r>
      <w:r w:rsidR="007C3171">
        <w:rPr>
          <w:color w:val="000000" w:themeColor="text1"/>
          <w:lang w:val="sk-SK"/>
        </w:rPr>
        <w:t xml:space="preserve"> po </w:t>
      </w:r>
      <w:r w:rsidRPr="007C3171">
        <w:rPr>
          <w:color w:val="000000" w:themeColor="text1"/>
          <w:lang w:val="sk-SK"/>
        </w:rPr>
        <w:t>určitom stanovenom časovom období.</w:t>
      </w:r>
    </w:p>
    <w:p w:rsidR="000C3BFD" w:rsidRPr="007C3171" w:rsidRDefault="000C3BFD" w:rsidP="00225F42">
      <w:pPr>
        <w:rPr>
          <w:i/>
          <w:iCs/>
          <w:lang w:val="sk-SK"/>
        </w:rPr>
      </w:pPr>
    </w:p>
    <w:p w:rsidR="000C3BFD" w:rsidRPr="007C3171" w:rsidRDefault="000C3BFD" w:rsidP="00225F42">
      <w:pPr>
        <w:keepNext/>
        <w:rPr>
          <w:i/>
          <w:lang w:val="sk-SK"/>
        </w:rPr>
      </w:pPr>
      <w:r w:rsidRPr="007C3171">
        <w:rPr>
          <w:b/>
          <w:i/>
          <w:lang w:val="sk-SK"/>
        </w:rPr>
        <w:t>Kontakt:</w:t>
      </w:r>
      <w:r w:rsidRPr="007C3171">
        <w:rPr>
          <w:lang w:val="sk-SK"/>
        </w:rPr>
        <w:tab/>
      </w:r>
      <w:proofErr w:type="spellStart"/>
      <w:r w:rsidRPr="007C3171">
        <w:rPr>
          <w:i/>
          <w:lang w:val="sk-SK"/>
        </w:rPr>
        <w:t>Gerald</w:t>
      </w:r>
      <w:proofErr w:type="spellEnd"/>
      <w:r w:rsidRPr="007C3171">
        <w:rPr>
          <w:i/>
          <w:lang w:val="sk-SK"/>
        </w:rPr>
        <w:t xml:space="preserve"> </w:t>
      </w:r>
      <w:proofErr w:type="spellStart"/>
      <w:r w:rsidRPr="007C3171">
        <w:rPr>
          <w:i/>
          <w:lang w:val="sk-SK"/>
        </w:rPr>
        <w:t>Klec</w:t>
      </w:r>
      <w:proofErr w:type="spellEnd"/>
    </w:p>
    <w:p w:rsidR="000C3BFD" w:rsidRPr="000F7C7E" w:rsidRDefault="000C3BFD" w:rsidP="00277EC4">
      <w:pPr>
        <w:ind w:left="1134"/>
        <w:rPr>
          <w:i/>
          <w:lang w:val="sk-SK"/>
        </w:rPr>
      </w:pPr>
      <w:r w:rsidRPr="000F7C7E">
        <w:rPr>
          <w:i/>
          <w:lang w:val="sk-SK"/>
        </w:rPr>
        <w:t>(</w:t>
      </w:r>
      <w:r w:rsidR="00AE2064" w:rsidRPr="000F7C7E">
        <w:rPr>
          <w:i/>
          <w:lang w:val="sk-SK"/>
        </w:rPr>
        <w:t>t</w:t>
      </w:r>
      <w:r w:rsidR="00277EC4" w:rsidRPr="000F7C7E">
        <w:rPr>
          <w:i/>
          <w:lang w:val="sk-SK"/>
        </w:rPr>
        <w:t>el.: 00 </w:t>
      </w:r>
      <w:r w:rsidRPr="000F7C7E">
        <w:rPr>
          <w:i/>
          <w:lang w:val="sk-SK"/>
        </w:rPr>
        <w:t>32</w:t>
      </w:r>
      <w:r w:rsidR="00277EC4" w:rsidRPr="000F7C7E">
        <w:rPr>
          <w:i/>
          <w:lang w:val="sk-SK"/>
        </w:rPr>
        <w:t> </w:t>
      </w:r>
      <w:r w:rsidRPr="000F7C7E">
        <w:rPr>
          <w:i/>
          <w:lang w:val="sk-SK"/>
        </w:rPr>
        <w:t>2</w:t>
      </w:r>
      <w:r w:rsidR="00277EC4" w:rsidRPr="000F7C7E">
        <w:rPr>
          <w:i/>
          <w:lang w:val="sk-SK"/>
        </w:rPr>
        <w:t> </w:t>
      </w:r>
      <w:r w:rsidRPr="000F7C7E">
        <w:rPr>
          <w:i/>
          <w:lang w:val="sk-SK"/>
        </w:rPr>
        <w:t>546</w:t>
      </w:r>
      <w:r w:rsidR="00277EC4" w:rsidRPr="000F7C7E">
        <w:rPr>
          <w:i/>
          <w:lang w:val="sk-SK"/>
        </w:rPr>
        <w:t> </w:t>
      </w:r>
      <w:r w:rsidRPr="000F7C7E">
        <w:rPr>
          <w:i/>
          <w:lang w:val="sk-SK"/>
        </w:rPr>
        <w:t xml:space="preserve">9909 – e-mail: </w:t>
      </w:r>
      <w:hyperlink r:id="rId23">
        <w:r w:rsidRPr="000F7C7E">
          <w:rPr>
            <w:rStyle w:val="Hyperlink"/>
            <w:i/>
            <w:lang w:val="sk-SK"/>
          </w:rPr>
          <w:t>gerald.klec@eesc.europa.eu</w:t>
        </w:r>
      </w:hyperlink>
      <w:r w:rsidRPr="000F7C7E">
        <w:rPr>
          <w:i/>
          <w:lang w:val="sk-SK"/>
        </w:rPr>
        <w:t>)</w:t>
      </w:r>
    </w:p>
    <w:p w:rsidR="002F3776" w:rsidRPr="007C3171" w:rsidRDefault="002F3776" w:rsidP="00225F42">
      <w:pPr>
        <w:jc w:val="left"/>
        <w:rPr>
          <w:lang w:val="sk-SK"/>
        </w:rPr>
      </w:pPr>
      <w:r w:rsidRPr="007C3171">
        <w:rPr>
          <w:lang w:val="sk-SK"/>
        </w:rPr>
        <w:br w:type="page"/>
      </w:r>
    </w:p>
    <w:p w:rsidR="00AF7B73" w:rsidRPr="007C3171" w:rsidRDefault="00AF7B73" w:rsidP="00225F42">
      <w:pPr>
        <w:pStyle w:val="Heading1"/>
        <w:keepNext/>
        <w:rPr>
          <w:caps/>
          <w:lang w:val="sk-SK"/>
        </w:rPr>
      </w:pPr>
      <w:bookmarkStart w:id="3" w:name="_Toc497120481"/>
      <w:bookmarkStart w:id="4" w:name="_Toc497120508"/>
      <w:bookmarkStart w:id="5" w:name="_Toc497997468"/>
      <w:bookmarkStart w:id="6" w:name="_Toc498610728"/>
      <w:bookmarkStart w:id="7" w:name="_Toc499557928"/>
      <w:bookmarkEnd w:id="3"/>
      <w:bookmarkEnd w:id="4"/>
      <w:bookmarkEnd w:id="5"/>
      <w:r w:rsidRPr="007C3171">
        <w:rPr>
          <w:b/>
          <w:caps/>
          <w:lang w:val="sk-SK"/>
        </w:rPr>
        <w:lastRenderedPageBreak/>
        <w:t>Právne predpisy EÚ</w:t>
      </w:r>
      <w:bookmarkEnd w:id="6"/>
      <w:bookmarkEnd w:id="7"/>
    </w:p>
    <w:p w:rsidR="00680159" w:rsidRPr="007C3171" w:rsidRDefault="00680159" w:rsidP="00225F42">
      <w:pPr>
        <w:keepNext/>
        <w:rPr>
          <w:lang w:val="sk-SK"/>
        </w:rPr>
      </w:pPr>
    </w:p>
    <w:p w:rsidR="00565200" w:rsidRPr="000F7C7E" w:rsidRDefault="00565200" w:rsidP="0086660B">
      <w:pPr>
        <w:keepNext/>
        <w:numPr>
          <w:ilvl w:val="0"/>
          <w:numId w:val="2"/>
        </w:numPr>
        <w:ind w:hanging="567"/>
        <w:jc w:val="left"/>
        <w:rPr>
          <w:b/>
          <w:i/>
          <w:sz w:val="28"/>
          <w:szCs w:val="28"/>
          <w:lang w:val="sk-SK"/>
        </w:rPr>
      </w:pPr>
      <w:r w:rsidRPr="007C3171">
        <w:rPr>
          <w:b/>
          <w:i/>
          <w:sz w:val="28"/>
          <w:lang w:val="sk-SK"/>
        </w:rPr>
        <w:t>Kontrola upl</w:t>
      </w:r>
      <w:r w:rsidR="0086660B" w:rsidRPr="007C3171">
        <w:rPr>
          <w:b/>
          <w:i/>
          <w:sz w:val="28"/>
          <w:lang w:val="sk-SK"/>
        </w:rPr>
        <w:t>atňovania právnych predpisov EÚ</w:t>
      </w:r>
      <w:r w:rsidRPr="007C3171">
        <w:rPr>
          <w:b/>
          <w:bCs/>
          <w:i/>
          <w:iCs/>
          <w:sz w:val="28"/>
          <w:szCs w:val="28"/>
          <w:lang w:val="sk-SK"/>
        </w:rPr>
        <w:br/>
      </w:r>
      <w:r w:rsidRPr="007C3171">
        <w:rPr>
          <w:b/>
          <w:i/>
          <w:sz w:val="28"/>
          <w:lang w:val="sk-SK"/>
        </w:rPr>
        <w:t>(preskúmanie Európskeho dvora audítorov)</w:t>
      </w:r>
    </w:p>
    <w:p w:rsidR="00565200" w:rsidRPr="007C3171" w:rsidRDefault="00565200" w:rsidP="00225F42">
      <w:pPr>
        <w:keepNext/>
        <w:tabs>
          <w:tab w:val="center" w:pos="1701"/>
        </w:tabs>
        <w:ind w:left="1701" w:hanging="1701"/>
        <w:rPr>
          <w:b/>
          <w:lang w:val="sk-SK"/>
        </w:rPr>
      </w:pPr>
    </w:p>
    <w:p w:rsidR="00D67BBB" w:rsidRPr="007C3171" w:rsidRDefault="00565200" w:rsidP="00225F42">
      <w:pPr>
        <w:keepNext/>
        <w:tabs>
          <w:tab w:val="center" w:pos="0"/>
        </w:tabs>
        <w:ind w:left="1701" w:hanging="1701"/>
        <w:rPr>
          <w:lang w:val="sk-SK"/>
        </w:rPr>
      </w:pPr>
      <w:r w:rsidRPr="007C3171">
        <w:rPr>
          <w:b/>
          <w:lang w:val="sk-SK"/>
        </w:rPr>
        <w:t>Spravodajcovia:</w:t>
      </w:r>
      <w:r w:rsidRPr="007C3171">
        <w:rPr>
          <w:lang w:val="sk-SK"/>
        </w:rPr>
        <w:tab/>
      </w:r>
      <w:proofErr w:type="spellStart"/>
      <w:r w:rsidRPr="007C3171">
        <w:rPr>
          <w:lang w:val="sk-SK"/>
        </w:rPr>
        <w:t>Bernd</w:t>
      </w:r>
      <w:proofErr w:type="spellEnd"/>
      <w:r w:rsidRPr="007C3171">
        <w:rPr>
          <w:lang w:val="sk-SK"/>
        </w:rPr>
        <w:t xml:space="preserve"> DITTMANN (Zamestnávatelia – DE)</w:t>
      </w:r>
    </w:p>
    <w:p w:rsidR="00367133" w:rsidRPr="007C3171" w:rsidRDefault="00367133" w:rsidP="0086660B">
      <w:pPr>
        <w:keepNext/>
        <w:tabs>
          <w:tab w:val="center" w:pos="0"/>
        </w:tabs>
        <w:ind w:left="3402" w:hanging="1701"/>
        <w:rPr>
          <w:lang w:val="sk-SK"/>
        </w:rPr>
      </w:pPr>
      <w:proofErr w:type="spellStart"/>
      <w:r w:rsidRPr="007C3171">
        <w:rPr>
          <w:lang w:val="sk-SK"/>
        </w:rPr>
        <w:t>Ronny</w:t>
      </w:r>
      <w:proofErr w:type="spellEnd"/>
      <w:r w:rsidRPr="007C3171">
        <w:rPr>
          <w:lang w:val="sk-SK"/>
        </w:rPr>
        <w:t xml:space="preserve"> LANNOO (Iné záujmy – BE)</w:t>
      </w:r>
    </w:p>
    <w:p w:rsidR="00565200" w:rsidRPr="007C3171" w:rsidRDefault="00367133" w:rsidP="0086660B">
      <w:pPr>
        <w:keepNext/>
        <w:tabs>
          <w:tab w:val="center" w:pos="0"/>
        </w:tabs>
        <w:ind w:left="3402" w:hanging="1701"/>
        <w:rPr>
          <w:lang w:val="sk-SK"/>
        </w:rPr>
      </w:pPr>
      <w:r w:rsidRPr="007C3171">
        <w:rPr>
          <w:lang w:val="sk-SK"/>
        </w:rPr>
        <w:t>Denis MEYNENT (Pracovníci– FR)</w:t>
      </w:r>
    </w:p>
    <w:p w:rsidR="00565200" w:rsidRPr="007C3171" w:rsidRDefault="00565200" w:rsidP="00225F42">
      <w:pPr>
        <w:keepNext/>
        <w:tabs>
          <w:tab w:val="center" w:pos="284"/>
        </w:tabs>
        <w:ind w:left="266" w:hanging="266"/>
        <w:rPr>
          <w:b/>
          <w:lang w:val="sk-SK"/>
        </w:rPr>
      </w:pPr>
    </w:p>
    <w:p w:rsidR="00565200" w:rsidRPr="007C3171" w:rsidRDefault="00565200" w:rsidP="00225F42">
      <w:pPr>
        <w:keepNext/>
        <w:tabs>
          <w:tab w:val="center" w:pos="284"/>
        </w:tabs>
        <w:ind w:left="266" w:hanging="266"/>
        <w:rPr>
          <w:lang w:val="sk-SK"/>
        </w:rPr>
      </w:pPr>
      <w:r w:rsidRPr="007C3171">
        <w:rPr>
          <w:b/>
          <w:lang w:val="sk-SK"/>
        </w:rPr>
        <w:t>Referenčn</w:t>
      </w:r>
      <w:r w:rsidR="0086660B" w:rsidRPr="007C3171">
        <w:rPr>
          <w:b/>
          <w:lang w:val="sk-SK"/>
        </w:rPr>
        <w:t>ý</w:t>
      </w:r>
      <w:r w:rsidRPr="007C3171">
        <w:rPr>
          <w:b/>
          <w:lang w:val="sk-SK"/>
        </w:rPr>
        <w:t xml:space="preserve"> dokument:</w:t>
      </w:r>
      <w:r w:rsidRPr="007C3171">
        <w:rPr>
          <w:lang w:val="sk-SK"/>
        </w:rPr>
        <w:tab/>
        <w:t>EESC-2017-04279-00-0</w:t>
      </w:r>
      <w:r w:rsidR="000F7C7E">
        <w:rPr>
          <w:lang w:val="sk-SK"/>
        </w:rPr>
        <w:t>0</w:t>
      </w:r>
      <w:r w:rsidRPr="007C3171">
        <w:rPr>
          <w:lang w:val="sk-SK"/>
        </w:rPr>
        <w:t>-AC-TRA</w:t>
      </w:r>
    </w:p>
    <w:p w:rsidR="00565200" w:rsidRPr="007C3171" w:rsidRDefault="00565200" w:rsidP="00225F42">
      <w:pPr>
        <w:keepNext/>
        <w:tabs>
          <w:tab w:val="center" w:pos="284"/>
        </w:tabs>
        <w:ind w:left="266" w:hanging="266"/>
        <w:rPr>
          <w:lang w:val="sk-SK"/>
        </w:rPr>
      </w:pPr>
    </w:p>
    <w:p w:rsidR="00565200" w:rsidRPr="007C3171" w:rsidRDefault="00565200" w:rsidP="00225F42">
      <w:pPr>
        <w:keepNext/>
        <w:rPr>
          <w:b/>
          <w:lang w:val="sk-SK"/>
        </w:rPr>
      </w:pPr>
      <w:r w:rsidRPr="007C3171">
        <w:rPr>
          <w:b/>
          <w:lang w:val="sk-SK"/>
        </w:rPr>
        <w:t>Hlavné body:</w:t>
      </w:r>
    </w:p>
    <w:p w:rsidR="00565200" w:rsidRPr="007C3171" w:rsidRDefault="00565200" w:rsidP="00225F42">
      <w:pPr>
        <w:keepNext/>
        <w:rPr>
          <w:lang w:val="sk-SK"/>
        </w:rPr>
      </w:pPr>
    </w:p>
    <w:p w:rsidR="00565200" w:rsidRPr="007C3171" w:rsidRDefault="00565200" w:rsidP="00225F42">
      <w:pPr>
        <w:keepNext/>
        <w:rPr>
          <w:lang w:val="sk-SK"/>
        </w:rPr>
      </w:pPr>
      <w:r w:rsidRPr="007C3171">
        <w:rPr>
          <w:lang w:val="sk-SK"/>
        </w:rPr>
        <w:t>EHSV sa domnieva, že:</w:t>
      </w:r>
    </w:p>
    <w:p w:rsidR="00680159" w:rsidRPr="007C3171" w:rsidRDefault="00680159" w:rsidP="00225F42">
      <w:pPr>
        <w:keepNext/>
        <w:rPr>
          <w:lang w:val="sk-SK"/>
        </w:rPr>
      </w:pPr>
    </w:p>
    <w:p w:rsidR="00565200" w:rsidRPr="007C3171" w:rsidRDefault="00565200" w:rsidP="0086660B">
      <w:pPr>
        <w:numPr>
          <w:ilvl w:val="0"/>
          <w:numId w:val="41"/>
        </w:numPr>
        <w:ind w:left="567" w:hanging="567"/>
        <w:rPr>
          <w:lang w:val="sk-SK"/>
        </w:rPr>
      </w:pPr>
      <w:r w:rsidRPr="007C3171">
        <w:rPr>
          <w:lang w:val="sk-SK"/>
        </w:rPr>
        <w:t>cieľom právnych predpisov EÚ musí byť vždy vytvorenie právneho rámca, ktorý občanom</w:t>
      </w:r>
      <w:r w:rsidR="007C3171">
        <w:rPr>
          <w:lang w:val="sk-SK"/>
        </w:rPr>
        <w:t xml:space="preserve"> a </w:t>
      </w:r>
      <w:r w:rsidRPr="007C3171">
        <w:rPr>
          <w:lang w:val="sk-SK"/>
        </w:rPr>
        <w:t>podnikom umožní využívať výhody vnútorného trhu</w:t>
      </w:r>
      <w:r w:rsidR="007C3171">
        <w:rPr>
          <w:lang w:val="sk-SK"/>
        </w:rPr>
        <w:t xml:space="preserve"> a </w:t>
      </w:r>
      <w:r w:rsidRPr="007C3171">
        <w:rPr>
          <w:lang w:val="sk-SK"/>
        </w:rPr>
        <w:t>zabráni ich zbytočnému administratívnemu zaťaženiu. Kontrola uplatňovania</w:t>
      </w:r>
      <w:r w:rsidR="007C3171">
        <w:rPr>
          <w:lang w:val="sk-SK"/>
        </w:rPr>
        <w:t xml:space="preserve"> v </w:t>
      </w:r>
      <w:r w:rsidRPr="007C3171">
        <w:rPr>
          <w:lang w:val="sk-SK"/>
        </w:rPr>
        <w:t>praxi má preto rozhodujúci význam;</w:t>
      </w:r>
    </w:p>
    <w:p w:rsidR="00565200" w:rsidRPr="007C3171" w:rsidRDefault="00565200" w:rsidP="0086660B">
      <w:pPr>
        <w:numPr>
          <w:ilvl w:val="0"/>
          <w:numId w:val="41"/>
        </w:numPr>
        <w:ind w:left="567" w:hanging="567"/>
        <w:rPr>
          <w:lang w:val="sk-SK"/>
        </w:rPr>
      </w:pPr>
      <w:r w:rsidRPr="007C3171">
        <w:rPr>
          <w:lang w:val="sk-SK"/>
        </w:rPr>
        <w:t>na uplatniteľnosť práva Spoločenstva treba prihliadať už</w:t>
      </w:r>
      <w:r w:rsidR="007C3171">
        <w:rPr>
          <w:lang w:val="sk-SK"/>
        </w:rPr>
        <w:t xml:space="preserve"> od </w:t>
      </w:r>
      <w:r w:rsidRPr="007C3171">
        <w:rPr>
          <w:lang w:val="sk-SK"/>
        </w:rPr>
        <w:t>začiatku legislatívneho cyklu, pri vypracúvaní štúdií vplyvu;</w:t>
      </w:r>
    </w:p>
    <w:p w:rsidR="00565200" w:rsidRPr="007C3171" w:rsidRDefault="00565200" w:rsidP="0086660B">
      <w:pPr>
        <w:numPr>
          <w:ilvl w:val="0"/>
          <w:numId w:val="41"/>
        </w:numPr>
        <w:ind w:left="567" w:hanging="567"/>
        <w:rPr>
          <w:lang w:val="sk-SK"/>
        </w:rPr>
      </w:pPr>
      <w:r w:rsidRPr="007C3171">
        <w:rPr>
          <w:lang w:val="sk-SK"/>
        </w:rPr>
        <w:t>zlepšovanie právnych predpisov nenahrádza politické rozhodnutia</w:t>
      </w:r>
      <w:r w:rsidR="007C3171">
        <w:rPr>
          <w:lang w:val="sk-SK"/>
        </w:rPr>
        <w:t xml:space="preserve"> a v </w:t>
      </w:r>
      <w:r w:rsidRPr="007C3171">
        <w:rPr>
          <w:lang w:val="sk-SK"/>
        </w:rPr>
        <w:t>žiadnom prípade nemôže viesť</w:t>
      </w:r>
      <w:r w:rsidR="007C3171">
        <w:rPr>
          <w:lang w:val="sk-SK"/>
        </w:rPr>
        <w:t xml:space="preserve"> k </w:t>
      </w:r>
      <w:r w:rsidRPr="007C3171">
        <w:rPr>
          <w:lang w:val="sk-SK"/>
        </w:rPr>
        <w:t>deregulácii;</w:t>
      </w:r>
    </w:p>
    <w:p w:rsidR="00565200" w:rsidRPr="007C3171" w:rsidRDefault="0086660B" w:rsidP="0086660B">
      <w:pPr>
        <w:numPr>
          <w:ilvl w:val="0"/>
          <w:numId w:val="41"/>
        </w:numPr>
        <w:ind w:left="567" w:hanging="567"/>
        <w:rPr>
          <w:lang w:val="sk-SK"/>
        </w:rPr>
      </w:pPr>
      <w:r w:rsidRPr="007C3171">
        <w:rPr>
          <w:lang w:val="sk-SK"/>
        </w:rPr>
        <w:t>s </w:t>
      </w:r>
      <w:r w:rsidR="00565200" w:rsidRPr="007C3171">
        <w:rPr>
          <w:lang w:val="sk-SK"/>
        </w:rPr>
        <w:t>cieľom zmierniť ťažkosti</w:t>
      </w:r>
      <w:r w:rsidR="007C3171">
        <w:rPr>
          <w:lang w:val="sk-SK"/>
        </w:rPr>
        <w:t xml:space="preserve"> s </w:t>
      </w:r>
      <w:r w:rsidR="00565200" w:rsidRPr="007C3171">
        <w:rPr>
          <w:lang w:val="sk-SK"/>
        </w:rPr>
        <w:t>uplatňovaním</w:t>
      </w:r>
      <w:r w:rsidR="007C3171">
        <w:rPr>
          <w:lang w:val="sk-SK"/>
        </w:rPr>
        <w:t xml:space="preserve"> a </w:t>
      </w:r>
      <w:r w:rsidR="00565200" w:rsidRPr="007C3171">
        <w:rPr>
          <w:lang w:val="sk-SK"/>
        </w:rPr>
        <w:t>implementáciou práva Spoločenstva je vhodné používať skôr nariadenia než smernice;</w:t>
      </w:r>
    </w:p>
    <w:p w:rsidR="00565200" w:rsidRPr="007C3171" w:rsidRDefault="00565200" w:rsidP="0086660B">
      <w:pPr>
        <w:numPr>
          <w:ilvl w:val="0"/>
          <w:numId w:val="41"/>
        </w:numPr>
        <w:ind w:left="567" w:hanging="567"/>
        <w:rPr>
          <w:lang w:val="sk-SK"/>
        </w:rPr>
      </w:pPr>
      <w:r w:rsidRPr="007C3171">
        <w:rPr>
          <w:lang w:val="sk-SK"/>
        </w:rPr>
        <w:t>na to, aby sa mohli navrhovať právne predpisy, ktoré budú pre členské štáty</w:t>
      </w:r>
      <w:r w:rsidR="007C3171">
        <w:rPr>
          <w:lang w:val="sk-SK"/>
        </w:rPr>
        <w:t xml:space="preserve"> a </w:t>
      </w:r>
      <w:r w:rsidRPr="007C3171">
        <w:rPr>
          <w:lang w:val="sk-SK"/>
        </w:rPr>
        <w:t>zainteresované strany ľahko uplatniteľné, je nevyhnutné, aby Komisia</w:t>
      </w:r>
      <w:r w:rsidR="007C3171">
        <w:rPr>
          <w:lang w:val="sk-SK"/>
        </w:rPr>
        <w:t xml:space="preserve"> s </w:t>
      </w:r>
      <w:r w:rsidRPr="007C3171">
        <w:rPr>
          <w:lang w:val="sk-SK"/>
        </w:rPr>
        <w:t>nimi uskutočňovala konzultácie.</w:t>
      </w:r>
    </w:p>
    <w:p w:rsidR="00565200" w:rsidRPr="007C3171" w:rsidRDefault="00565200" w:rsidP="00225F42">
      <w:pPr>
        <w:rPr>
          <w:lang w:val="sk-SK"/>
        </w:rPr>
      </w:pPr>
    </w:p>
    <w:p w:rsidR="00565200" w:rsidRPr="007C3171" w:rsidRDefault="00565200" w:rsidP="00225F42">
      <w:pPr>
        <w:keepNext/>
        <w:ind w:left="1429" w:hanging="1429"/>
        <w:rPr>
          <w:i/>
          <w:lang w:val="sk-SK"/>
        </w:rPr>
      </w:pPr>
      <w:r w:rsidRPr="007C3171">
        <w:rPr>
          <w:b/>
          <w:i/>
          <w:lang w:val="sk-SK"/>
        </w:rPr>
        <w:t>Kontakt</w:t>
      </w:r>
      <w:r w:rsidRPr="007C3171">
        <w:rPr>
          <w:lang w:val="sk-SK"/>
        </w:rPr>
        <w:t>:</w:t>
      </w:r>
      <w:r w:rsidRPr="007C3171">
        <w:rPr>
          <w:lang w:val="sk-SK"/>
        </w:rPr>
        <w:tab/>
      </w:r>
      <w:proofErr w:type="spellStart"/>
      <w:r w:rsidRPr="007C3171">
        <w:rPr>
          <w:i/>
          <w:lang w:val="sk-SK"/>
        </w:rPr>
        <w:t>Philippe</w:t>
      </w:r>
      <w:proofErr w:type="spellEnd"/>
      <w:r w:rsidRPr="007C3171">
        <w:rPr>
          <w:i/>
          <w:lang w:val="sk-SK"/>
        </w:rPr>
        <w:t xml:space="preserve"> </w:t>
      </w:r>
      <w:proofErr w:type="spellStart"/>
      <w:r w:rsidRPr="007C3171">
        <w:rPr>
          <w:i/>
          <w:lang w:val="sk-SK"/>
        </w:rPr>
        <w:t>Cuisson</w:t>
      </w:r>
      <w:proofErr w:type="spellEnd"/>
    </w:p>
    <w:p w:rsidR="009F01E3" w:rsidRPr="000F7C7E" w:rsidRDefault="00367133" w:rsidP="0086660B">
      <w:pPr>
        <w:ind w:left="2847" w:hanging="1418"/>
        <w:rPr>
          <w:i/>
          <w:lang w:val="sk-SK"/>
        </w:rPr>
      </w:pPr>
      <w:r w:rsidRPr="000F7C7E">
        <w:rPr>
          <w:i/>
          <w:lang w:val="sk-SK"/>
        </w:rPr>
        <w:t xml:space="preserve">(tel.: </w:t>
      </w:r>
      <w:r w:rsidR="00277EC4" w:rsidRPr="000F7C7E">
        <w:rPr>
          <w:i/>
          <w:lang w:val="sk-SK"/>
        </w:rPr>
        <w:t>00 32 2 546 </w:t>
      </w:r>
      <w:r w:rsidRPr="000F7C7E">
        <w:rPr>
          <w:i/>
          <w:lang w:val="sk-SK"/>
        </w:rPr>
        <w:t xml:space="preserve">9961 – e-mail: </w:t>
      </w:r>
      <w:hyperlink r:id="rId24">
        <w:r w:rsidRPr="000F7C7E">
          <w:rPr>
            <w:rStyle w:val="Hyperlink"/>
            <w:i/>
            <w:lang w:val="sk-SK"/>
          </w:rPr>
          <w:t>philippe.cuisson@eesc.europa.eu</w:t>
        </w:r>
      </w:hyperlink>
      <w:r w:rsidRPr="000F7C7E">
        <w:rPr>
          <w:i/>
          <w:lang w:val="sk-SK"/>
        </w:rPr>
        <w:t>)</w:t>
      </w:r>
    </w:p>
    <w:p w:rsidR="002F3776" w:rsidRPr="007C3171" w:rsidRDefault="002F3776" w:rsidP="00225F42">
      <w:pPr>
        <w:jc w:val="left"/>
        <w:rPr>
          <w:lang w:val="sk-SK"/>
        </w:rPr>
      </w:pPr>
      <w:r w:rsidRPr="007C3171">
        <w:rPr>
          <w:lang w:val="sk-SK"/>
        </w:rPr>
        <w:br w:type="page"/>
      </w:r>
    </w:p>
    <w:p w:rsidR="00AF7B73" w:rsidRPr="007C3171" w:rsidRDefault="00AF7B73" w:rsidP="00225F42">
      <w:pPr>
        <w:pStyle w:val="Heading1"/>
        <w:keepNext/>
        <w:rPr>
          <w:caps/>
          <w:lang w:val="sk-SK"/>
        </w:rPr>
      </w:pPr>
      <w:bookmarkStart w:id="8" w:name="_Toc497120483"/>
      <w:bookmarkStart w:id="9" w:name="_Toc497120510"/>
      <w:bookmarkStart w:id="10" w:name="_Toc497997470"/>
      <w:bookmarkStart w:id="11" w:name="_Toc498610729"/>
      <w:bookmarkStart w:id="12" w:name="_Toc499557929"/>
      <w:bookmarkEnd w:id="8"/>
      <w:bookmarkEnd w:id="9"/>
      <w:bookmarkEnd w:id="10"/>
      <w:r w:rsidRPr="007C3171">
        <w:rPr>
          <w:b/>
          <w:caps/>
          <w:lang w:val="sk-SK"/>
        </w:rPr>
        <w:lastRenderedPageBreak/>
        <w:t>Vnútorný trh</w:t>
      </w:r>
      <w:bookmarkEnd w:id="11"/>
      <w:bookmarkEnd w:id="12"/>
    </w:p>
    <w:p w:rsidR="00DD0A86" w:rsidRPr="007C3171" w:rsidRDefault="00DD0A86" w:rsidP="00225F42">
      <w:pPr>
        <w:keepNext/>
        <w:rPr>
          <w:lang w:val="sk-SK"/>
        </w:rPr>
      </w:pPr>
    </w:p>
    <w:p w:rsidR="00C1391E" w:rsidRPr="000F7C7E" w:rsidRDefault="006B047E" w:rsidP="00225F42">
      <w:pPr>
        <w:pStyle w:val="ListParagraph"/>
        <w:keepNext/>
        <w:numPr>
          <w:ilvl w:val="0"/>
          <w:numId w:val="108"/>
        </w:numPr>
        <w:ind w:left="567" w:hanging="567"/>
        <w:rPr>
          <w:b/>
          <w:i/>
          <w:sz w:val="28"/>
          <w:szCs w:val="28"/>
          <w:lang w:val="sk-SK"/>
        </w:rPr>
      </w:pPr>
      <w:r w:rsidRPr="007C3171">
        <w:rPr>
          <w:b/>
          <w:i/>
          <w:sz w:val="28"/>
          <w:lang w:val="sk-SK"/>
        </w:rPr>
        <w:t>B</w:t>
      </w:r>
      <w:r w:rsidR="00C1391E" w:rsidRPr="007C3171">
        <w:rPr>
          <w:b/>
          <w:i/>
          <w:sz w:val="28"/>
          <w:lang w:val="sk-SK"/>
        </w:rPr>
        <w:t>alík opatrení týkajúci sa dodržiavania predpisov</w:t>
      </w:r>
    </w:p>
    <w:p w:rsidR="00C1391E" w:rsidRPr="007C3171" w:rsidRDefault="00C1391E" w:rsidP="00225F42">
      <w:pPr>
        <w:keepNext/>
        <w:tabs>
          <w:tab w:val="center" w:pos="284"/>
        </w:tabs>
        <w:ind w:left="266" w:hanging="266"/>
        <w:rPr>
          <w:b/>
          <w:lang w:val="sk-SK"/>
        </w:rPr>
      </w:pPr>
    </w:p>
    <w:p w:rsidR="00C1391E" w:rsidRPr="007C3171" w:rsidRDefault="00C1391E" w:rsidP="00225F42">
      <w:pPr>
        <w:keepNext/>
        <w:tabs>
          <w:tab w:val="center" w:pos="284"/>
        </w:tabs>
        <w:ind w:left="266" w:hanging="266"/>
        <w:rPr>
          <w:lang w:val="sk-SK"/>
        </w:rPr>
      </w:pPr>
      <w:r w:rsidRPr="007C3171">
        <w:rPr>
          <w:b/>
          <w:lang w:val="sk-SK"/>
        </w:rPr>
        <w:t xml:space="preserve">Spravodajca: </w:t>
      </w:r>
      <w:proofErr w:type="spellStart"/>
      <w:r w:rsidRPr="007C3171">
        <w:rPr>
          <w:lang w:val="sk-SK"/>
        </w:rPr>
        <w:t>Bernardo</w:t>
      </w:r>
      <w:proofErr w:type="spellEnd"/>
      <w:r w:rsidRPr="007C3171">
        <w:rPr>
          <w:lang w:val="sk-SK"/>
        </w:rPr>
        <w:t xml:space="preserve"> HERNÁNDEZ BATALLER (Iné záujmy – ES)</w:t>
      </w:r>
    </w:p>
    <w:p w:rsidR="00C1391E" w:rsidRPr="007C3171" w:rsidRDefault="00C1391E" w:rsidP="00225F42">
      <w:pPr>
        <w:keepNext/>
        <w:tabs>
          <w:tab w:val="center" w:pos="1134"/>
        </w:tabs>
        <w:ind w:left="266" w:hanging="266"/>
        <w:rPr>
          <w:b/>
          <w:lang w:val="sk-SK"/>
        </w:rPr>
      </w:pPr>
    </w:p>
    <w:p w:rsidR="00C1391E" w:rsidRPr="007C3171" w:rsidRDefault="00C1391E" w:rsidP="00225F42">
      <w:pPr>
        <w:keepNext/>
        <w:ind w:left="1134" w:hanging="1134"/>
        <w:rPr>
          <w:lang w:val="sk-SK"/>
        </w:rPr>
      </w:pPr>
      <w:r w:rsidRPr="007C3171">
        <w:rPr>
          <w:b/>
          <w:lang w:val="sk-SK"/>
        </w:rPr>
        <w:t>Referenčné dokumenty:</w:t>
      </w:r>
      <w:r w:rsidRPr="007C3171">
        <w:rPr>
          <w:lang w:val="sk-SK"/>
        </w:rPr>
        <w:tab/>
      </w:r>
      <w:r w:rsidR="0086660B" w:rsidRPr="007C3171">
        <w:rPr>
          <w:lang w:val="sk-SK"/>
        </w:rPr>
        <w:tab/>
      </w:r>
      <w:r w:rsidRPr="007C3171">
        <w:rPr>
          <w:lang w:val="sk-SK"/>
        </w:rPr>
        <w:t xml:space="preserve">COM(2017) 255 </w:t>
      </w:r>
      <w:proofErr w:type="spellStart"/>
      <w:r w:rsidRPr="007C3171">
        <w:rPr>
          <w:lang w:val="sk-SK"/>
        </w:rPr>
        <w:t>final</w:t>
      </w:r>
      <w:proofErr w:type="spellEnd"/>
    </w:p>
    <w:p w:rsidR="00C1391E" w:rsidRPr="007C3171" w:rsidRDefault="00367133" w:rsidP="0086660B">
      <w:pPr>
        <w:keepNext/>
        <w:ind w:left="3969" w:hanging="1134"/>
        <w:rPr>
          <w:lang w:val="sk-SK"/>
        </w:rPr>
      </w:pPr>
      <w:r w:rsidRPr="007C3171">
        <w:rPr>
          <w:lang w:val="sk-SK"/>
        </w:rPr>
        <w:t xml:space="preserve">COM(2017) 256 </w:t>
      </w:r>
      <w:proofErr w:type="spellStart"/>
      <w:r w:rsidRPr="007C3171">
        <w:rPr>
          <w:lang w:val="sk-SK"/>
        </w:rPr>
        <w:t>final</w:t>
      </w:r>
      <w:proofErr w:type="spellEnd"/>
      <w:r w:rsidRPr="007C3171">
        <w:rPr>
          <w:lang w:val="sk-SK"/>
        </w:rPr>
        <w:t xml:space="preserve"> – 2017/0086 (COD)</w:t>
      </w:r>
    </w:p>
    <w:p w:rsidR="00C1391E" w:rsidRPr="007C3171" w:rsidRDefault="00367133" w:rsidP="0086660B">
      <w:pPr>
        <w:keepNext/>
        <w:ind w:left="3969" w:hanging="1134"/>
        <w:rPr>
          <w:lang w:val="sk-SK"/>
        </w:rPr>
      </w:pPr>
      <w:r w:rsidRPr="007C3171">
        <w:rPr>
          <w:lang w:val="sk-SK"/>
        </w:rPr>
        <w:t xml:space="preserve">COM(2017) 257 </w:t>
      </w:r>
      <w:proofErr w:type="spellStart"/>
      <w:r w:rsidRPr="007C3171">
        <w:rPr>
          <w:lang w:val="sk-SK"/>
        </w:rPr>
        <w:t>final</w:t>
      </w:r>
      <w:proofErr w:type="spellEnd"/>
      <w:r w:rsidRPr="007C3171">
        <w:rPr>
          <w:lang w:val="sk-SK"/>
        </w:rPr>
        <w:t xml:space="preserve"> – 2017/0087 (COD)</w:t>
      </w:r>
    </w:p>
    <w:p w:rsidR="00C1391E" w:rsidRPr="007C3171" w:rsidRDefault="00367133" w:rsidP="0086660B">
      <w:pPr>
        <w:keepNext/>
        <w:ind w:left="3969" w:hanging="1134"/>
        <w:rPr>
          <w:lang w:val="sk-SK"/>
        </w:rPr>
      </w:pPr>
      <w:r w:rsidRPr="007C3171">
        <w:rPr>
          <w:lang w:val="sk-SK"/>
        </w:rPr>
        <w:t>EESC-2017-02781-00-00-AC-TRA</w:t>
      </w:r>
    </w:p>
    <w:p w:rsidR="00C1391E" w:rsidRPr="007C3171" w:rsidRDefault="00C1391E" w:rsidP="00225F42">
      <w:pPr>
        <w:keepNext/>
        <w:tabs>
          <w:tab w:val="center" w:pos="1134"/>
        </w:tabs>
        <w:ind w:left="266" w:hanging="266"/>
        <w:rPr>
          <w:lang w:val="sk-SK"/>
        </w:rPr>
      </w:pPr>
    </w:p>
    <w:p w:rsidR="00C1391E" w:rsidRPr="007C3171" w:rsidRDefault="00C1391E" w:rsidP="00225F42">
      <w:pPr>
        <w:keepNext/>
        <w:tabs>
          <w:tab w:val="center" w:pos="284"/>
        </w:tabs>
        <w:ind w:left="266" w:hanging="266"/>
        <w:rPr>
          <w:b/>
          <w:lang w:val="sk-SK"/>
        </w:rPr>
      </w:pPr>
      <w:r w:rsidRPr="007C3171">
        <w:rPr>
          <w:b/>
          <w:lang w:val="sk-SK"/>
        </w:rPr>
        <w:t>Hlavné body:</w:t>
      </w:r>
    </w:p>
    <w:p w:rsidR="00680159" w:rsidRPr="007C3171" w:rsidRDefault="00680159" w:rsidP="00225F42">
      <w:pPr>
        <w:keepNext/>
        <w:tabs>
          <w:tab w:val="center" w:pos="284"/>
        </w:tabs>
        <w:ind w:left="266" w:hanging="266"/>
        <w:rPr>
          <w:b/>
          <w:lang w:val="sk-SK"/>
        </w:rPr>
      </w:pPr>
    </w:p>
    <w:p w:rsidR="003D5F81" w:rsidRPr="007C3171" w:rsidRDefault="00C1391E" w:rsidP="00225F42">
      <w:pPr>
        <w:keepNext/>
        <w:jc w:val="left"/>
        <w:rPr>
          <w:lang w:val="sk-SK"/>
        </w:rPr>
      </w:pPr>
      <w:r w:rsidRPr="007C3171">
        <w:rPr>
          <w:lang w:val="sk-SK"/>
        </w:rPr>
        <w:t>EHSV</w:t>
      </w:r>
    </w:p>
    <w:p w:rsidR="00C1391E" w:rsidRPr="007C3171" w:rsidRDefault="00C1391E" w:rsidP="0086660B">
      <w:pPr>
        <w:numPr>
          <w:ilvl w:val="0"/>
          <w:numId w:val="41"/>
        </w:numPr>
        <w:ind w:left="567" w:hanging="567"/>
        <w:rPr>
          <w:lang w:val="sk-SK"/>
        </w:rPr>
      </w:pPr>
      <w:r w:rsidRPr="007C3171">
        <w:rPr>
          <w:lang w:val="sk-SK"/>
        </w:rPr>
        <w:t>víta plány Európskej komisie</w:t>
      </w:r>
      <w:r w:rsidR="007C3171">
        <w:rPr>
          <w:lang w:val="sk-SK"/>
        </w:rPr>
        <w:t xml:space="preserve"> na </w:t>
      </w:r>
      <w:r w:rsidRPr="007C3171">
        <w:rPr>
          <w:lang w:val="sk-SK"/>
        </w:rPr>
        <w:t>vytvorenie kultúry dodržiavania pravidiel</w:t>
      </w:r>
      <w:r w:rsidR="007C3171">
        <w:rPr>
          <w:lang w:val="sk-SK"/>
        </w:rPr>
        <w:t xml:space="preserve"> a </w:t>
      </w:r>
      <w:r w:rsidRPr="007C3171">
        <w:rPr>
          <w:lang w:val="sk-SK"/>
        </w:rPr>
        <w:t>ich inteligentného uplatňovania;</w:t>
      </w:r>
    </w:p>
    <w:p w:rsidR="00C1391E" w:rsidRPr="007C3171" w:rsidRDefault="00C1391E" w:rsidP="0086660B">
      <w:pPr>
        <w:numPr>
          <w:ilvl w:val="0"/>
          <w:numId w:val="41"/>
        </w:numPr>
        <w:ind w:left="567" w:hanging="567"/>
        <w:rPr>
          <w:lang w:val="sk-SK"/>
        </w:rPr>
      </w:pPr>
      <w:r w:rsidRPr="007C3171">
        <w:rPr>
          <w:lang w:val="sk-SK"/>
        </w:rPr>
        <w:t>podporuje akčný plán</w:t>
      </w:r>
      <w:r w:rsidR="007C3171">
        <w:rPr>
          <w:lang w:val="sk-SK"/>
        </w:rPr>
        <w:t xml:space="preserve"> na </w:t>
      </w:r>
      <w:r w:rsidRPr="007C3171">
        <w:rPr>
          <w:lang w:val="sk-SK"/>
        </w:rPr>
        <w:t>zlepšenie kvality</w:t>
      </w:r>
      <w:r w:rsidR="007C3171">
        <w:rPr>
          <w:lang w:val="sk-SK"/>
        </w:rPr>
        <w:t xml:space="preserve"> a </w:t>
      </w:r>
      <w:r w:rsidRPr="007C3171">
        <w:rPr>
          <w:lang w:val="sk-SK"/>
        </w:rPr>
        <w:t>účinnosti siete SOLVIT;</w:t>
      </w:r>
    </w:p>
    <w:p w:rsidR="00C1391E" w:rsidRPr="007C3171" w:rsidRDefault="00C1391E" w:rsidP="0086660B">
      <w:pPr>
        <w:numPr>
          <w:ilvl w:val="0"/>
          <w:numId w:val="41"/>
        </w:numPr>
        <w:ind w:left="567" w:hanging="567"/>
        <w:rPr>
          <w:lang w:val="sk-SK"/>
        </w:rPr>
      </w:pPr>
      <w:r w:rsidRPr="007C3171">
        <w:rPr>
          <w:lang w:val="sk-SK"/>
        </w:rPr>
        <w:t>považuje</w:t>
      </w:r>
      <w:r w:rsidR="007C3171">
        <w:rPr>
          <w:lang w:val="sk-SK"/>
        </w:rPr>
        <w:t xml:space="preserve"> za </w:t>
      </w:r>
      <w:r w:rsidRPr="007C3171">
        <w:rPr>
          <w:lang w:val="sk-SK"/>
        </w:rPr>
        <w:t>pozitívne, že táto brána poskytne prístup</w:t>
      </w:r>
      <w:r w:rsidR="007C3171">
        <w:rPr>
          <w:lang w:val="sk-SK"/>
        </w:rPr>
        <w:t xml:space="preserve"> k </w:t>
      </w:r>
      <w:r w:rsidRPr="007C3171">
        <w:rPr>
          <w:lang w:val="sk-SK"/>
        </w:rPr>
        <w:t>informáciám, postupom</w:t>
      </w:r>
      <w:r w:rsidR="007C3171">
        <w:rPr>
          <w:lang w:val="sk-SK"/>
        </w:rPr>
        <w:t xml:space="preserve"> a </w:t>
      </w:r>
      <w:r w:rsidRPr="007C3171">
        <w:rPr>
          <w:lang w:val="sk-SK"/>
        </w:rPr>
        <w:t>službám pomoci</w:t>
      </w:r>
      <w:r w:rsidR="007C3171">
        <w:rPr>
          <w:lang w:val="sk-SK"/>
        </w:rPr>
        <w:t xml:space="preserve"> a </w:t>
      </w:r>
      <w:r w:rsidRPr="007C3171">
        <w:rPr>
          <w:lang w:val="sk-SK"/>
        </w:rPr>
        <w:t>riešenia problémov</w:t>
      </w:r>
      <w:r w:rsidR="007C3171">
        <w:rPr>
          <w:lang w:val="sk-SK"/>
        </w:rPr>
        <w:t xml:space="preserve"> na </w:t>
      </w:r>
      <w:r w:rsidRPr="007C3171">
        <w:rPr>
          <w:lang w:val="sk-SK"/>
        </w:rPr>
        <w:t>základe uplatnenia zásady „stačí len raz“</w:t>
      </w:r>
      <w:r w:rsidR="007C3171">
        <w:rPr>
          <w:lang w:val="sk-SK"/>
        </w:rPr>
        <w:t xml:space="preserve"> a </w:t>
      </w:r>
      <w:r w:rsidRPr="007C3171">
        <w:rPr>
          <w:lang w:val="sk-SK"/>
        </w:rPr>
        <w:t>prístupu</w:t>
      </w:r>
      <w:r w:rsidR="007C3171">
        <w:rPr>
          <w:lang w:val="sk-SK"/>
        </w:rPr>
        <w:t xml:space="preserve"> na </w:t>
      </w:r>
      <w:r w:rsidRPr="007C3171">
        <w:rPr>
          <w:lang w:val="sk-SK"/>
        </w:rPr>
        <w:t>úrovni celej verejnej správy;</w:t>
      </w:r>
    </w:p>
    <w:p w:rsidR="00C1391E" w:rsidRPr="007C3171" w:rsidRDefault="00C1391E" w:rsidP="0086660B">
      <w:pPr>
        <w:numPr>
          <w:ilvl w:val="0"/>
          <w:numId w:val="41"/>
        </w:numPr>
        <w:ind w:left="567" w:hanging="567"/>
        <w:rPr>
          <w:lang w:val="sk-SK"/>
        </w:rPr>
      </w:pPr>
      <w:r w:rsidRPr="007C3171">
        <w:rPr>
          <w:lang w:val="sk-SK"/>
        </w:rPr>
        <w:t>dúfa, že</w:t>
      </w:r>
      <w:r w:rsidR="007C3171">
        <w:rPr>
          <w:lang w:val="sk-SK"/>
        </w:rPr>
        <w:t xml:space="preserve"> do </w:t>
      </w:r>
      <w:r w:rsidRPr="007C3171">
        <w:rPr>
          <w:lang w:val="sk-SK"/>
        </w:rPr>
        <w:t>piatich rokov sa uskutoční povinné hodnotenie fungovania nariadenia;</w:t>
      </w:r>
    </w:p>
    <w:p w:rsidR="00C1391E" w:rsidRPr="007C3171" w:rsidRDefault="00C1391E" w:rsidP="0086660B">
      <w:pPr>
        <w:numPr>
          <w:ilvl w:val="0"/>
          <w:numId w:val="41"/>
        </w:numPr>
        <w:ind w:left="567" w:hanging="567"/>
        <w:rPr>
          <w:lang w:val="sk-SK"/>
        </w:rPr>
      </w:pPr>
      <w:r w:rsidRPr="007C3171">
        <w:rPr>
          <w:lang w:val="sk-SK"/>
        </w:rPr>
        <w:t>vyzýva členské štáty</w:t>
      </w:r>
      <w:r w:rsidR="007C3171">
        <w:rPr>
          <w:lang w:val="sk-SK"/>
        </w:rPr>
        <w:t xml:space="preserve"> na </w:t>
      </w:r>
      <w:r w:rsidRPr="007C3171">
        <w:rPr>
          <w:lang w:val="sk-SK"/>
        </w:rPr>
        <w:t>dosiahnutie väčšieho pokroku</w:t>
      </w:r>
      <w:r w:rsidR="007C3171">
        <w:rPr>
          <w:lang w:val="sk-SK"/>
        </w:rPr>
        <w:t xml:space="preserve"> v </w:t>
      </w:r>
      <w:r w:rsidRPr="007C3171">
        <w:rPr>
          <w:lang w:val="sk-SK"/>
        </w:rPr>
        <w:t>oblasti elektronickej verejnej správy, predovšetkým čo sa týka uznávania elektronickej totožnosti</w:t>
      </w:r>
      <w:r w:rsidR="007C3171">
        <w:rPr>
          <w:lang w:val="sk-SK"/>
        </w:rPr>
        <w:t xml:space="preserve"> a </w:t>
      </w:r>
      <w:r w:rsidRPr="007C3171">
        <w:rPr>
          <w:lang w:val="sk-SK"/>
        </w:rPr>
        <w:t>zahraničných dokladov totožnosti, keďže hodnotenie poskytovaných služieb nie je práve najlepšie;</w:t>
      </w:r>
    </w:p>
    <w:p w:rsidR="00C1391E" w:rsidRPr="007C3171" w:rsidRDefault="00C1391E" w:rsidP="0086660B">
      <w:pPr>
        <w:numPr>
          <w:ilvl w:val="0"/>
          <w:numId w:val="41"/>
        </w:numPr>
        <w:ind w:left="567" w:hanging="567"/>
        <w:rPr>
          <w:lang w:val="sk-SK"/>
        </w:rPr>
      </w:pPr>
      <w:r w:rsidRPr="007C3171">
        <w:rPr>
          <w:lang w:val="sk-SK"/>
        </w:rPr>
        <w:t>vyzýva Komisiu, aby</w:t>
      </w:r>
      <w:r w:rsidR="007C3171">
        <w:rPr>
          <w:lang w:val="sk-SK"/>
        </w:rPr>
        <w:t xml:space="preserve"> do </w:t>
      </w:r>
      <w:r w:rsidRPr="007C3171">
        <w:rPr>
          <w:lang w:val="sk-SK"/>
        </w:rPr>
        <w:t>tohto procesu zapojila občiansku spoločnosť,</w:t>
      </w:r>
      <w:r w:rsidR="007C3171">
        <w:rPr>
          <w:lang w:val="sk-SK"/>
        </w:rPr>
        <w:t xml:space="preserve"> a </w:t>
      </w:r>
      <w:r w:rsidRPr="007C3171">
        <w:rPr>
          <w:lang w:val="sk-SK"/>
        </w:rPr>
        <w:t>to ako prostriedok</w:t>
      </w:r>
      <w:r w:rsidR="007C3171">
        <w:rPr>
          <w:lang w:val="sk-SK"/>
        </w:rPr>
        <w:t xml:space="preserve"> na </w:t>
      </w:r>
      <w:r w:rsidRPr="007C3171">
        <w:rPr>
          <w:lang w:val="sk-SK"/>
        </w:rPr>
        <w:t>posúdenie situácie</w:t>
      </w:r>
      <w:r w:rsidR="007C3171">
        <w:rPr>
          <w:lang w:val="sk-SK"/>
        </w:rPr>
        <w:t xml:space="preserve"> na </w:t>
      </w:r>
      <w:r w:rsidRPr="007C3171">
        <w:rPr>
          <w:lang w:val="sk-SK"/>
        </w:rPr>
        <w:t>jednotnom trhu EÚ.</w:t>
      </w:r>
    </w:p>
    <w:p w:rsidR="00C1391E" w:rsidRPr="007C3171" w:rsidRDefault="00C1391E" w:rsidP="00225F42">
      <w:pPr>
        <w:rPr>
          <w:szCs w:val="24"/>
          <w:lang w:val="sk-SK"/>
        </w:rPr>
      </w:pPr>
    </w:p>
    <w:p w:rsidR="00C1391E" w:rsidRPr="007C3171" w:rsidRDefault="00C1391E" w:rsidP="00225F42">
      <w:pPr>
        <w:keepNext/>
        <w:ind w:left="1429" w:hanging="1429"/>
        <w:rPr>
          <w:i/>
          <w:lang w:val="sk-SK"/>
        </w:rPr>
      </w:pPr>
      <w:r w:rsidRPr="007C3171">
        <w:rPr>
          <w:b/>
          <w:i/>
          <w:lang w:val="sk-SK"/>
        </w:rPr>
        <w:t>Kontakt:</w:t>
      </w:r>
      <w:r w:rsidRPr="007C3171">
        <w:rPr>
          <w:lang w:val="sk-SK"/>
        </w:rPr>
        <w:tab/>
      </w:r>
      <w:proofErr w:type="spellStart"/>
      <w:r w:rsidRPr="007C3171">
        <w:rPr>
          <w:i/>
          <w:lang w:val="sk-SK"/>
        </w:rPr>
        <w:t>Claudia</w:t>
      </w:r>
      <w:proofErr w:type="spellEnd"/>
      <w:r w:rsidRPr="007C3171">
        <w:rPr>
          <w:i/>
          <w:lang w:val="sk-SK"/>
        </w:rPr>
        <w:t xml:space="preserve"> </w:t>
      </w:r>
      <w:proofErr w:type="spellStart"/>
      <w:r w:rsidRPr="007C3171">
        <w:rPr>
          <w:i/>
          <w:lang w:val="sk-SK"/>
        </w:rPr>
        <w:t>Drewes-Wran</w:t>
      </w:r>
      <w:proofErr w:type="spellEnd"/>
    </w:p>
    <w:p w:rsidR="00C1391E" w:rsidRPr="000F7C7E" w:rsidRDefault="00BB7F8A" w:rsidP="00BB7F8A">
      <w:pPr>
        <w:ind w:left="2847" w:hanging="1418"/>
        <w:rPr>
          <w:i/>
          <w:lang w:val="sk-SK"/>
        </w:rPr>
      </w:pPr>
      <w:r w:rsidRPr="000F7C7E">
        <w:rPr>
          <w:i/>
          <w:lang w:val="sk-SK"/>
        </w:rPr>
        <w:t>(tel.: 00 </w:t>
      </w:r>
      <w:r w:rsidR="00367133" w:rsidRPr="000F7C7E">
        <w:rPr>
          <w:i/>
          <w:lang w:val="sk-SK"/>
        </w:rPr>
        <w:t>32</w:t>
      </w:r>
      <w:r w:rsidRPr="000F7C7E">
        <w:rPr>
          <w:i/>
          <w:lang w:val="sk-SK"/>
        </w:rPr>
        <w:t> </w:t>
      </w:r>
      <w:r w:rsidR="00367133" w:rsidRPr="000F7C7E">
        <w:rPr>
          <w:i/>
          <w:lang w:val="sk-SK"/>
        </w:rPr>
        <w:t>2</w:t>
      </w:r>
      <w:r w:rsidRPr="000F7C7E">
        <w:rPr>
          <w:i/>
          <w:lang w:val="sk-SK"/>
        </w:rPr>
        <w:t> </w:t>
      </w:r>
      <w:r w:rsidR="00367133" w:rsidRPr="000F7C7E">
        <w:rPr>
          <w:i/>
          <w:lang w:val="sk-SK"/>
        </w:rPr>
        <w:t>546</w:t>
      </w:r>
      <w:r w:rsidRPr="000F7C7E">
        <w:rPr>
          <w:i/>
          <w:lang w:val="sk-SK"/>
        </w:rPr>
        <w:t> </w:t>
      </w:r>
      <w:r w:rsidR="00367133" w:rsidRPr="000F7C7E">
        <w:rPr>
          <w:i/>
          <w:lang w:val="sk-SK"/>
        </w:rPr>
        <w:t>8067</w:t>
      </w:r>
      <w:r w:rsidR="00A95862" w:rsidRPr="000F7C7E">
        <w:rPr>
          <w:i/>
          <w:lang w:val="sk-SK"/>
        </w:rPr>
        <w:t xml:space="preserve"> – </w:t>
      </w:r>
      <w:r w:rsidR="00367133" w:rsidRPr="000F7C7E">
        <w:rPr>
          <w:i/>
          <w:lang w:val="sk-SK"/>
        </w:rPr>
        <w:t xml:space="preserve">e-mail: </w:t>
      </w:r>
      <w:hyperlink r:id="rId25">
        <w:r w:rsidR="00367133" w:rsidRPr="000F7C7E">
          <w:rPr>
            <w:rStyle w:val="Hyperlink"/>
            <w:i/>
            <w:lang w:val="sk-SK"/>
          </w:rPr>
          <w:t>claudia.drewes-wran@eesc.europa.eu</w:t>
        </w:r>
      </w:hyperlink>
      <w:r w:rsidR="00367133" w:rsidRPr="000F7C7E">
        <w:rPr>
          <w:i/>
          <w:lang w:val="sk-SK"/>
        </w:rPr>
        <w:t>)</w:t>
      </w:r>
    </w:p>
    <w:p w:rsidR="002F3776" w:rsidRPr="007C3171" w:rsidRDefault="002F3776" w:rsidP="00225F42">
      <w:pPr>
        <w:jc w:val="left"/>
        <w:rPr>
          <w:lang w:val="sk-SK"/>
        </w:rPr>
      </w:pPr>
      <w:r w:rsidRPr="007C3171">
        <w:rPr>
          <w:lang w:val="sk-SK"/>
        </w:rPr>
        <w:br w:type="page"/>
      </w:r>
    </w:p>
    <w:p w:rsidR="00234CD4" w:rsidRPr="000F7C7E" w:rsidRDefault="00234CD4" w:rsidP="00225F42">
      <w:pPr>
        <w:pStyle w:val="ListParagraph"/>
        <w:keepNext/>
        <w:numPr>
          <w:ilvl w:val="0"/>
          <w:numId w:val="109"/>
        </w:numPr>
        <w:ind w:left="567" w:hanging="567"/>
        <w:rPr>
          <w:b/>
          <w:i/>
          <w:sz w:val="28"/>
          <w:szCs w:val="28"/>
          <w:lang w:val="sk-SK"/>
        </w:rPr>
      </w:pPr>
      <w:r w:rsidRPr="007C3171">
        <w:rPr>
          <w:b/>
          <w:i/>
          <w:sz w:val="28"/>
          <w:lang w:val="sk-SK"/>
        </w:rPr>
        <w:lastRenderedPageBreak/>
        <w:t>Správa</w:t>
      </w:r>
      <w:r w:rsidR="007C3171">
        <w:rPr>
          <w:b/>
          <w:i/>
          <w:sz w:val="28"/>
          <w:lang w:val="sk-SK"/>
        </w:rPr>
        <w:t xml:space="preserve"> o </w:t>
      </w:r>
      <w:r w:rsidRPr="007C3171">
        <w:rPr>
          <w:b/>
          <w:i/>
          <w:sz w:val="28"/>
          <w:lang w:val="sk-SK"/>
        </w:rPr>
        <w:t>politike hospodárskej súťaže</w:t>
      </w:r>
      <w:r w:rsidR="007C3171">
        <w:rPr>
          <w:b/>
          <w:i/>
          <w:sz w:val="28"/>
          <w:lang w:val="sk-SK"/>
        </w:rPr>
        <w:t xml:space="preserve"> za </w:t>
      </w:r>
      <w:r w:rsidRPr="007C3171">
        <w:rPr>
          <w:b/>
          <w:i/>
          <w:sz w:val="28"/>
          <w:lang w:val="sk-SK"/>
        </w:rPr>
        <w:t>rok 2016</w:t>
      </w:r>
    </w:p>
    <w:p w:rsidR="00234CD4" w:rsidRPr="007C3171" w:rsidRDefault="00234CD4" w:rsidP="00225F42">
      <w:pPr>
        <w:keepNext/>
        <w:tabs>
          <w:tab w:val="center" w:pos="284"/>
        </w:tabs>
        <w:ind w:left="266" w:hanging="266"/>
        <w:rPr>
          <w:b/>
          <w:lang w:val="sk-SK"/>
        </w:rPr>
      </w:pPr>
    </w:p>
    <w:p w:rsidR="00234CD4" w:rsidRPr="007C3171" w:rsidRDefault="00234CD4" w:rsidP="00225F42">
      <w:pPr>
        <w:keepNext/>
        <w:ind w:left="1418" w:hanging="1418"/>
        <w:rPr>
          <w:lang w:val="sk-SK"/>
        </w:rPr>
      </w:pPr>
      <w:r w:rsidRPr="007C3171">
        <w:rPr>
          <w:b/>
          <w:lang w:val="sk-SK"/>
        </w:rPr>
        <w:t>Spravodajca:</w:t>
      </w:r>
      <w:r w:rsidRPr="007C3171">
        <w:rPr>
          <w:lang w:val="sk-SK"/>
        </w:rPr>
        <w:t xml:space="preserve"> </w:t>
      </w:r>
      <w:r w:rsidRPr="007C3171">
        <w:rPr>
          <w:lang w:val="sk-SK"/>
        </w:rPr>
        <w:tab/>
      </w:r>
      <w:proofErr w:type="spellStart"/>
      <w:r w:rsidRPr="007C3171">
        <w:rPr>
          <w:lang w:val="sk-SK"/>
        </w:rPr>
        <w:t>Paulo</w:t>
      </w:r>
      <w:proofErr w:type="spellEnd"/>
      <w:r w:rsidRPr="007C3171">
        <w:rPr>
          <w:lang w:val="sk-SK"/>
        </w:rPr>
        <w:t xml:space="preserve"> BARROS VALE (Zamestnávatelia – PT)</w:t>
      </w:r>
    </w:p>
    <w:p w:rsidR="00234CD4" w:rsidRPr="007C3171" w:rsidRDefault="00234CD4" w:rsidP="00225F42">
      <w:pPr>
        <w:keepNext/>
        <w:ind w:left="1418" w:hanging="1418"/>
        <w:rPr>
          <w:b/>
          <w:lang w:val="sk-SK"/>
        </w:rPr>
      </w:pPr>
    </w:p>
    <w:p w:rsidR="00367133" w:rsidRPr="007C3171" w:rsidRDefault="00234CD4" w:rsidP="00225F42">
      <w:pPr>
        <w:keepNext/>
        <w:ind w:left="1418" w:hanging="1418"/>
        <w:rPr>
          <w:lang w:val="sk-SK"/>
        </w:rPr>
      </w:pPr>
      <w:r w:rsidRPr="007C3171">
        <w:rPr>
          <w:b/>
          <w:lang w:val="sk-SK"/>
        </w:rPr>
        <w:t>Referenčné dokumenty:</w:t>
      </w:r>
      <w:r w:rsidRPr="007C3171">
        <w:rPr>
          <w:lang w:val="sk-SK"/>
        </w:rPr>
        <w:tab/>
      </w:r>
      <w:r w:rsidR="00BB7F8A" w:rsidRPr="007C3171">
        <w:rPr>
          <w:lang w:val="sk-SK"/>
        </w:rPr>
        <w:tab/>
      </w:r>
      <w:r w:rsidRPr="007C3171">
        <w:rPr>
          <w:lang w:val="sk-SK"/>
        </w:rPr>
        <w:t xml:space="preserve">COM(2017) 285 </w:t>
      </w:r>
      <w:proofErr w:type="spellStart"/>
      <w:r w:rsidRPr="007C3171">
        <w:rPr>
          <w:lang w:val="sk-SK"/>
        </w:rPr>
        <w:t>final</w:t>
      </w:r>
      <w:proofErr w:type="spellEnd"/>
    </w:p>
    <w:p w:rsidR="00234CD4" w:rsidRPr="007C3171" w:rsidRDefault="00367133" w:rsidP="00BB7F8A">
      <w:pPr>
        <w:keepNext/>
        <w:ind w:left="4253" w:hanging="1418"/>
        <w:rPr>
          <w:lang w:val="sk-SK"/>
        </w:rPr>
      </w:pPr>
      <w:r w:rsidRPr="007C3171">
        <w:rPr>
          <w:lang w:val="sk-SK"/>
        </w:rPr>
        <w:t>EESC-2017-03421-00-00-AC-TRA</w:t>
      </w:r>
    </w:p>
    <w:p w:rsidR="00234CD4" w:rsidRPr="007C3171" w:rsidRDefault="00234CD4" w:rsidP="00225F42">
      <w:pPr>
        <w:keepNext/>
        <w:tabs>
          <w:tab w:val="center" w:pos="284"/>
        </w:tabs>
        <w:ind w:left="266" w:hanging="266"/>
        <w:rPr>
          <w:lang w:val="sk-SK"/>
        </w:rPr>
      </w:pPr>
    </w:p>
    <w:p w:rsidR="00234CD4" w:rsidRPr="007C3171" w:rsidRDefault="00234CD4" w:rsidP="00225F42">
      <w:pPr>
        <w:keepNext/>
        <w:tabs>
          <w:tab w:val="center" w:pos="284"/>
        </w:tabs>
        <w:ind w:left="266" w:hanging="266"/>
        <w:rPr>
          <w:b/>
          <w:lang w:val="sk-SK"/>
        </w:rPr>
      </w:pPr>
      <w:r w:rsidRPr="007C3171">
        <w:rPr>
          <w:b/>
          <w:lang w:val="sk-SK"/>
        </w:rPr>
        <w:t>Hlavné body:</w:t>
      </w:r>
    </w:p>
    <w:p w:rsidR="00680159" w:rsidRPr="007C3171" w:rsidRDefault="00680159" w:rsidP="00225F42">
      <w:pPr>
        <w:keepNext/>
        <w:tabs>
          <w:tab w:val="center" w:pos="284"/>
        </w:tabs>
        <w:ind w:left="266" w:hanging="266"/>
        <w:rPr>
          <w:lang w:val="sk-SK"/>
        </w:rPr>
      </w:pPr>
    </w:p>
    <w:p w:rsidR="00234CD4" w:rsidRPr="007C3171" w:rsidRDefault="00234CD4" w:rsidP="00225F42">
      <w:pPr>
        <w:keepNext/>
        <w:jc w:val="left"/>
        <w:rPr>
          <w:lang w:val="sk-SK"/>
        </w:rPr>
      </w:pPr>
      <w:r w:rsidRPr="007C3171">
        <w:rPr>
          <w:lang w:val="sk-SK"/>
        </w:rPr>
        <w:t>EHSV</w:t>
      </w:r>
    </w:p>
    <w:p w:rsidR="00234CD4" w:rsidRPr="007C3171" w:rsidRDefault="00234CD4" w:rsidP="00225F42">
      <w:pPr>
        <w:numPr>
          <w:ilvl w:val="0"/>
          <w:numId w:val="41"/>
        </w:numPr>
        <w:ind w:left="567" w:hanging="567"/>
        <w:rPr>
          <w:lang w:val="sk-SK"/>
        </w:rPr>
      </w:pPr>
      <w:r w:rsidRPr="007C3171">
        <w:rPr>
          <w:lang w:val="sk-SK"/>
        </w:rPr>
        <w:t>víta správu, no domnieva sa, že politika hospodárskej súťaže by mala byť lepšie vymedzená</w:t>
      </w:r>
      <w:r w:rsidR="007C3171">
        <w:rPr>
          <w:lang w:val="sk-SK"/>
        </w:rPr>
        <w:t xml:space="preserve"> a v </w:t>
      </w:r>
      <w:r w:rsidRPr="007C3171">
        <w:rPr>
          <w:lang w:val="sk-SK"/>
        </w:rPr>
        <w:t>mnohých prípadoch sa dostáva</w:t>
      </w:r>
      <w:r w:rsidR="007C3171">
        <w:rPr>
          <w:lang w:val="sk-SK"/>
        </w:rPr>
        <w:t xml:space="preserve"> do </w:t>
      </w:r>
      <w:r w:rsidRPr="007C3171">
        <w:rPr>
          <w:lang w:val="sk-SK"/>
        </w:rPr>
        <w:t>rozporu</w:t>
      </w:r>
      <w:r w:rsidR="007C3171">
        <w:rPr>
          <w:lang w:val="sk-SK"/>
        </w:rPr>
        <w:t xml:space="preserve"> s </w:t>
      </w:r>
      <w:r w:rsidRPr="007C3171">
        <w:rPr>
          <w:lang w:val="sk-SK"/>
        </w:rPr>
        <w:t>ostatnými politikami Únie, ktoré ju ovplyvňujú;</w:t>
      </w:r>
    </w:p>
    <w:p w:rsidR="00234CD4" w:rsidRPr="007C3171" w:rsidRDefault="00234CD4" w:rsidP="00225F42">
      <w:pPr>
        <w:numPr>
          <w:ilvl w:val="0"/>
          <w:numId w:val="41"/>
        </w:numPr>
        <w:ind w:left="567" w:hanging="567"/>
        <w:rPr>
          <w:lang w:val="sk-SK"/>
        </w:rPr>
      </w:pPr>
      <w:r w:rsidRPr="007C3171">
        <w:rPr>
          <w:lang w:val="sk-SK"/>
        </w:rPr>
        <w:t>zastáva názor, že nasledujúce záležitosti by mali byť nepretržite monitorované: obchodné praktiky veľkých obchodných reťazcov, ktoré prostredníctvom agresívneho vyjednávania ničia menšie podniky</w:t>
      </w:r>
      <w:r w:rsidR="007C3171">
        <w:rPr>
          <w:lang w:val="sk-SK"/>
        </w:rPr>
        <w:t xml:space="preserve"> a </w:t>
      </w:r>
      <w:r w:rsidRPr="007C3171">
        <w:rPr>
          <w:lang w:val="sk-SK"/>
        </w:rPr>
        <w:t>obmedzujú výber pre spotrebiteľov; nejasné postupy určovania cien, napríklad pokiaľ ide</w:t>
      </w:r>
      <w:r w:rsidR="007C3171">
        <w:rPr>
          <w:lang w:val="sk-SK"/>
        </w:rPr>
        <w:t xml:space="preserve"> o </w:t>
      </w:r>
      <w:r w:rsidRPr="007C3171">
        <w:rPr>
          <w:lang w:val="sk-SK"/>
        </w:rPr>
        <w:t>energiu</w:t>
      </w:r>
      <w:r w:rsidR="007C3171">
        <w:rPr>
          <w:lang w:val="sk-SK"/>
        </w:rPr>
        <w:t xml:space="preserve"> a </w:t>
      </w:r>
      <w:r w:rsidRPr="007C3171">
        <w:rPr>
          <w:lang w:val="sk-SK"/>
        </w:rPr>
        <w:t>pohonné hmoty, ktoré majú vplyv</w:t>
      </w:r>
      <w:r w:rsidR="007C3171">
        <w:rPr>
          <w:lang w:val="sk-SK"/>
        </w:rPr>
        <w:t xml:space="preserve"> na </w:t>
      </w:r>
      <w:r w:rsidRPr="007C3171">
        <w:rPr>
          <w:lang w:val="sk-SK"/>
        </w:rPr>
        <w:t>podniky</w:t>
      </w:r>
      <w:r w:rsidR="007C3171">
        <w:rPr>
          <w:lang w:val="sk-SK"/>
        </w:rPr>
        <w:t xml:space="preserve"> a </w:t>
      </w:r>
      <w:r w:rsidRPr="007C3171">
        <w:rPr>
          <w:lang w:val="sk-SK"/>
        </w:rPr>
        <w:t>spotrebiteľov; dumping, ktorý pretrváva najmä</w:t>
      </w:r>
      <w:r w:rsidR="007C3171">
        <w:rPr>
          <w:lang w:val="sk-SK"/>
        </w:rPr>
        <w:t xml:space="preserve"> v </w:t>
      </w:r>
      <w:r w:rsidRPr="007C3171">
        <w:rPr>
          <w:lang w:val="sk-SK"/>
        </w:rPr>
        <w:t>sektore dopravy</w:t>
      </w:r>
      <w:r w:rsidR="007C3171">
        <w:rPr>
          <w:lang w:val="sk-SK"/>
        </w:rPr>
        <w:t xml:space="preserve"> a </w:t>
      </w:r>
      <w:r w:rsidRPr="007C3171">
        <w:rPr>
          <w:lang w:val="sk-SK"/>
        </w:rPr>
        <w:t>distribúcie;</w:t>
      </w:r>
    </w:p>
    <w:p w:rsidR="00234CD4" w:rsidRPr="007C3171" w:rsidRDefault="00234CD4" w:rsidP="00225F42">
      <w:pPr>
        <w:numPr>
          <w:ilvl w:val="0"/>
          <w:numId w:val="41"/>
        </w:numPr>
        <w:ind w:left="567" w:hanging="567"/>
        <w:rPr>
          <w:lang w:val="sk-SK"/>
        </w:rPr>
      </w:pPr>
      <w:r w:rsidRPr="007C3171">
        <w:rPr>
          <w:lang w:val="sk-SK"/>
        </w:rPr>
        <w:t>vyzýva Komisiu, aby</w:t>
      </w:r>
      <w:r w:rsidR="007C3171">
        <w:rPr>
          <w:lang w:val="sk-SK"/>
        </w:rPr>
        <w:t xml:space="preserve"> v </w:t>
      </w:r>
      <w:r w:rsidRPr="007C3171">
        <w:rPr>
          <w:lang w:val="sk-SK"/>
        </w:rPr>
        <w:t>týchto postupoch zaviedla skutočne účinné opravné prostriedky</w:t>
      </w:r>
      <w:r w:rsidR="007C3171">
        <w:rPr>
          <w:lang w:val="sk-SK"/>
        </w:rPr>
        <w:t xml:space="preserve"> v </w:t>
      </w:r>
      <w:r w:rsidRPr="007C3171">
        <w:rPr>
          <w:lang w:val="sk-SK"/>
        </w:rPr>
        <w:t>oblasti fúzií</w:t>
      </w:r>
      <w:r w:rsidR="007C3171">
        <w:rPr>
          <w:lang w:val="sk-SK"/>
        </w:rPr>
        <w:t xml:space="preserve"> a </w:t>
      </w:r>
      <w:r w:rsidRPr="007C3171">
        <w:rPr>
          <w:lang w:val="sk-SK"/>
        </w:rPr>
        <w:t>koncentrácií</w:t>
      </w:r>
      <w:r w:rsidR="007C3171">
        <w:rPr>
          <w:lang w:val="sk-SK"/>
        </w:rPr>
        <w:t xml:space="preserve"> a </w:t>
      </w:r>
      <w:r w:rsidRPr="007C3171">
        <w:rPr>
          <w:lang w:val="sk-SK"/>
        </w:rPr>
        <w:t>dôsledne monitorovala veľké skupiny</w:t>
      </w:r>
      <w:r w:rsidR="007C3171">
        <w:rPr>
          <w:lang w:val="sk-SK"/>
        </w:rPr>
        <w:t xml:space="preserve"> s </w:t>
      </w:r>
      <w:r w:rsidRPr="007C3171">
        <w:rPr>
          <w:lang w:val="sk-SK"/>
        </w:rPr>
        <w:t>cieľom zabezpečiť dodržiavanie pravidiel</w:t>
      </w:r>
      <w:r w:rsidR="007C3171">
        <w:rPr>
          <w:lang w:val="sk-SK"/>
        </w:rPr>
        <w:t xml:space="preserve"> a </w:t>
      </w:r>
      <w:r w:rsidRPr="007C3171">
        <w:rPr>
          <w:lang w:val="sk-SK"/>
        </w:rPr>
        <w:t>rešpektovanie záujmov spotrebiteľov</w:t>
      </w:r>
      <w:r w:rsidR="007C3171">
        <w:rPr>
          <w:lang w:val="sk-SK"/>
        </w:rPr>
        <w:t xml:space="preserve"> a </w:t>
      </w:r>
      <w:r w:rsidRPr="007C3171">
        <w:rPr>
          <w:lang w:val="sk-SK"/>
        </w:rPr>
        <w:t>MSP.</w:t>
      </w:r>
    </w:p>
    <w:p w:rsidR="00234CD4" w:rsidRPr="007C3171" w:rsidRDefault="00234CD4" w:rsidP="00225F42">
      <w:pPr>
        <w:rPr>
          <w:szCs w:val="24"/>
          <w:lang w:val="sk-SK"/>
        </w:rPr>
      </w:pPr>
    </w:p>
    <w:p w:rsidR="00234CD4" w:rsidRPr="007C3171" w:rsidRDefault="00234CD4" w:rsidP="00225F42">
      <w:pPr>
        <w:keepNext/>
        <w:ind w:left="1429" w:hanging="1429"/>
        <w:rPr>
          <w:i/>
          <w:lang w:val="sk-SK"/>
        </w:rPr>
      </w:pPr>
      <w:r w:rsidRPr="007C3171">
        <w:rPr>
          <w:b/>
          <w:i/>
          <w:lang w:val="sk-SK"/>
        </w:rPr>
        <w:t>Kontakt:</w:t>
      </w:r>
      <w:r w:rsidRPr="007C3171">
        <w:rPr>
          <w:lang w:val="sk-SK"/>
        </w:rPr>
        <w:tab/>
      </w:r>
      <w:r w:rsidRPr="007C3171">
        <w:rPr>
          <w:i/>
          <w:lang w:val="sk-SK"/>
        </w:rPr>
        <w:t xml:space="preserve">Jana </w:t>
      </w:r>
      <w:proofErr w:type="spellStart"/>
      <w:r w:rsidRPr="007C3171">
        <w:rPr>
          <w:i/>
          <w:lang w:val="sk-SK"/>
        </w:rPr>
        <w:t>Valant</w:t>
      </w:r>
      <w:proofErr w:type="spellEnd"/>
    </w:p>
    <w:p w:rsidR="00DD0A86" w:rsidRPr="000F7C7E" w:rsidRDefault="009E15A0" w:rsidP="00BB7F8A">
      <w:pPr>
        <w:ind w:left="2847" w:hanging="1418"/>
        <w:rPr>
          <w:i/>
          <w:lang w:val="sk-SK"/>
        </w:rPr>
      </w:pPr>
      <w:r w:rsidRPr="000F7C7E">
        <w:rPr>
          <w:i/>
          <w:lang w:val="sk-SK"/>
        </w:rPr>
        <w:t xml:space="preserve">(tel.: </w:t>
      </w:r>
      <w:r w:rsidR="00277EC4" w:rsidRPr="000F7C7E">
        <w:rPr>
          <w:i/>
          <w:lang w:val="sk-SK"/>
        </w:rPr>
        <w:t>00 32 2 546 </w:t>
      </w:r>
      <w:r w:rsidR="00BB7F8A" w:rsidRPr="000F7C7E">
        <w:rPr>
          <w:i/>
          <w:lang w:val="sk-SK"/>
        </w:rPr>
        <w:t>89</w:t>
      </w:r>
      <w:r w:rsidRPr="000F7C7E">
        <w:rPr>
          <w:i/>
          <w:lang w:val="sk-SK"/>
        </w:rPr>
        <w:t xml:space="preserve">24 – e-mail: </w:t>
      </w:r>
      <w:hyperlink r:id="rId26">
        <w:r w:rsidRPr="000F7C7E">
          <w:rPr>
            <w:rStyle w:val="Hyperlink"/>
            <w:i/>
            <w:lang w:val="sk-SK"/>
          </w:rPr>
          <w:t>jana.valant@eesc.europa.eu</w:t>
        </w:r>
      </w:hyperlink>
      <w:r w:rsidRPr="000F7C7E">
        <w:rPr>
          <w:i/>
          <w:lang w:val="sk-SK"/>
        </w:rPr>
        <w:t>)</w:t>
      </w:r>
    </w:p>
    <w:p w:rsidR="00D046A8" w:rsidRPr="007C3171" w:rsidRDefault="00D046A8" w:rsidP="00225F42">
      <w:pPr>
        <w:jc w:val="left"/>
        <w:rPr>
          <w:lang w:val="sk-SK"/>
        </w:rPr>
      </w:pPr>
      <w:r w:rsidRPr="007C3171">
        <w:rPr>
          <w:lang w:val="sk-SK"/>
        </w:rPr>
        <w:br w:type="page"/>
      </w:r>
    </w:p>
    <w:p w:rsidR="00AF7B73" w:rsidRPr="007C3171" w:rsidRDefault="00AF7B73" w:rsidP="00225F42">
      <w:pPr>
        <w:pStyle w:val="Heading1"/>
        <w:keepNext/>
        <w:rPr>
          <w:caps/>
          <w:lang w:val="sk-SK"/>
        </w:rPr>
      </w:pPr>
      <w:bookmarkStart w:id="13" w:name="_Toc497120485"/>
      <w:bookmarkStart w:id="14" w:name="_Toc497120512"/>
      <w:bookmarkStart w:id="15" w:name="_Toc497997472"/>
      <w:bookmarkStart w:id="16" w:name="_Toc497120486"/>
      <w:bookmarkStart w:id="17" w:name="_Toc497120513"/>
      <w:bookmarkStart w:id="18" w:name="_Toc497997473"/>
      <w:bookmarkStart w:id="19" w:name="_Toc498610730"/>
      <w:bookmarkStart w:id="20" w:name="_Toc499557930"/>
      <w:bookmarkEnd w:id="13"/>
      <w:bookmarkEnd w:id="14"/>
      <w:bookmarkEnd w:id="15"/>
      <w:bookmarkEnd w:id="16"/>
      <w:bookmarkEnd w:id="17"/>
      <w:bookmarkEnd w:id="18"/>
      <w:r w:rsidRPr="007C3171">
        <w:rPr>
          <w:b/>
          <w:caps/>
          <w:lang w:val="sk-SK"/>
        </w:rPr>
        <w:lastRenderedPageBreak/>
        <w:t>Jednotný digitálny trh</w:t>
      </w:r>
      <w:bookmarkEnd w:id="19"/>
      <w:bookmarkEnd w:id="20"/>
    </w:p>
    <w:p w:rsidR="00680159" w:rsidRPr="007C3171" w:rsidRDefault="00680159" w:rsidP="00225F42">
      <w:pPr>
        <w:keepNext/>
        <w:rPr>
          <w:lang w:val="sk-SK"/>
        </w:rPr>
      </w:pPr>
    </w:p>
    <w:p w:rsidR="00C1391E" w:rsidRPr="000F7C7E" w:rsidRDefault="00C1391E" w:rsidP="00225F42">
      <w:pPr>
        <w:keepNext/>
        <w:numPr>
          <w:ilvl w:val="0"/>
          <w:numId w:val="3"/>
        </w:numPr>
        <w:ind w:left="567" w:hanging="567"/>
        <w:rPr>
          <w:b/>
          <w:bCs/>
          <w:i/>
          <w:sz w:val="28"/>
          <w:szCs w:val="28"/>
          <w:lang w:val="sk-SK"/>
        </w:rPr>
      </w:pPr>
      <w:r w:rsidRPr="007C3171">
        <w:rPr>
          <w:b/>
          <w:i/>
          <w:sz w:val="28"/>
          <w:lang w:val="sk-SK"/>
        </w:rPr>
        <w:t xml:space="preserve">Európsky rámec </w:t>
      </w:r>
      <w:proofErr w:type="spellStart"/>
      <w:r w:rsidRPr="007C3171">
        <w:rPr>
          <w:b/>
          <w:i/>
          <w:sz w:val="28"/>
          <w:lang w:val="sk-SK"/>
        </w:rPr>
        <w:t>interoperability</w:t>
      </w:r>
      <w:proofErr w:type="spellEnd"/>
      <w:r w:rsidRPr="007C3171">
        <w:rPr>
          <w:b/>
          <w:i/>
          <w:sz w:val="28"/>
          <w:lang w:val="sk-SK"/>
        </w:rPr>
        <w:t xml:space="preserve"> – stratégia vykonávania</w:t>
      </w:r>
    </w:p>
    <w:p w:rsidR="00C1391E" w:rsidRPr="007C3171" w:rsidRDefault="00C1391E" w:rsidP="00225F42">
      <w:pPr>
        <w:keepNext/>
        <w:rPr>
          <w:bCs/>
          <w:highlight w:val="green"/>
          <w:lang w:val="sk-SK"/>
        </w:rPr>
      </w:pPr>
    </w:p>
    <w:p w:rsidR="00C1391E" w:rsidRPr="007C3171" w:rsidRDefault="00C1391E" w:rsidP="00225F42">
      <w:pPr>
        <w:keepNext/>
        <w:rPr>
          <w:bCs/>
          <w:highlight w:val="green"/>
          <w:lang w:val="sk-SK"/>
        </w:rPr>
      </w:pPr>
    </w:p>
    <w:p w:rsidR="00C1391E" w:rsidRPr="007C3171" w:rsidRDefault="00C1391E" w:rsidP="00225F42">
      <w:pPr>
        <w:keepNext/>
        <w:ind w:left="1418" w:hanging="1418"/>
        <w:rPr>
          <w:lang w:val="sk-SK"/>
        </w:rPr>
      </w:pPr>
      <w:r w:rsidRPr="007C3171">
        <w:rPr>
          <w:b/>
          <w:lang w:val="sk-SK"/>
        </w:rPr>
        <w:t>Spravodajca:</w:t>
      </w:r>
      <w:r w:rsidRPr="007C3171">
        <w:rPr>
          <w:lang w:val="sk-SK"/>
        </w:rPr>
        <w:tab/>
        <w:t>Brian CURTIS (Pracovníci – UK)</w:t>
      </w:r>
    </w:p>
    <w:p w:rsidR="009E15A0" w:rsidRPr="007C3171" w:rsidRDefault="009E15A0" w:rsidP="00225F42">
      <w:pPr>
        <w:keepNext/>
        <w:ind w:left="1418" w:hanging="1418"/>
        <w:rPr>
          <w:lang w:val="sk-SK"/>
        </w:rPr>
      </w:pPr>
    </w:p>
    <w:p w:rsidR="009E15A0" w:rsidRPr="007C3171" w:rsidRDefault="00C1391E" w:rsidP="00225F42">
      <w:pPr>
        <w:keepNext/>
        <w:tabs>
          <w:tab w:val="num" w:pos="550"/>
        </w:tabs>
        <w:ind w:left="1418" w:hanging="1418"/>
        <w:rPr>
          <w:lang w:val="sk-SK"/>
        </w:rPr>
      </w:pPr>
      <w:r w:rsidRPr="007C3171">
        <w:rPr>
          <w:b/>
          <w:lang w:val="sk-SK"/>
        </w:rPr>
        <w:t>Referenčn</w:t>
      </w:r>
      <w:r w:rsidR="00691ED1">
        <w:rPr>
          <w:b/>
          <w:lang w:val="sk-SK"/>
        </w:rPr>
        <w:t>é</w:t>
      </w:r>
      <w:r w:rsidRPr="007C3171">
        <w:rPr>
          <w:b/>
          <w:lang w:val="sk-SK"/>
        </w:rPr>
        <w:t xml:space="preserve"> dokument</w:t>
      </w:r>
      <w:r w:rsidR="00691ED1">
        <w:rPr>
          <w:b/>
          <w:lang w:val="sk-SK"/>
        </w:rPr>
        <w:t>y</w:t>
      </w:r>
      <w:r w:rsidRPr="007C3171">
        <w:rPr>
          <w:b/>
          <w:lang w:val="sk-SK"/>
        </w:rPr>
        <w:t>:</w:t>
      </w:r>
      <w:r w:rsidRPr="007C3171">
        <w:rPr>
          <w:lang w:val="sk-SK"/>
        </w:rPr>
        <w:tab/>
        <w:t xml:space="preserve">COM(2017) 134 </w:t>
      </w:r>
      <w:proofErr w:type="spellStart"/>
      <w:r w:rsidRPr="007C3171">
        <w:rPr>
          <w:lang w:val="sk-SK"/>
        </w:rPr>
        <w:t>final</w:t>
      </w:r>
      <w:proofErr w:type="spellEnd"/>
    </w:p>
    <w:p w:rsidR="00C1391E" w:rsidRPr="007C3171" w:rsidRDefault="009E15A0" w:rsidP="00BB7F8A">
      <w:pPr>
        <w:keepNext/>
        <w:ind w:left="3686" w:hanging="1418"/>
        <w:rPr>
          <w:lang w:val="sk-SK"/>
        </w:rPr>
      </w:pPr>
      <w:r w:rsidRPr="007C3171">
        <w:rPr>
          <w:lang w:val="sk-SK"/>
        </w:rPr>
        <w:t>EESC-2017-02197-00-00-A</w:t>
      </w:r>
      <w:r w:rsidR="00FA0B12" w:rsidRPr="007C3171">
        <w:rPr>
          <w:lang w:val="sk-SK"/>
        </w:rPr>
        <w:t>C</w:t>
      </w:r>
      <w:r w:rsidRPr="007C3171">
        <w:rPr>
          <w:lang w:val="sk-SK"/>
        </w:rPr>
        <w:t>-TRA</w:t>
      </w:r>
    </w:p>
    <w:p w:rsidR="00C1391E" w:rsidRPr="007C3171" w:rsidRDefault="00C1391E" w:rsidP="00225F42">
      <w:pPr>
        <w:keepNext/>
        <w:tabs>
          <w:tab w:val="num" w:pos="550"/>
        </w:tabs>
        <w:rPr>
          <w:highlight w:val="green"/>
          <w:lang w:val="sk-SK"/>
        </w:rPr>
      </w:pPr>
    </w:p>
    <w:p w:rsidR="00C1391E" w:rsidRPr="007C3171" w:rsidRDefault="00C1391E" w:rsidP="00225F42">
      <w:pPr>
        <w:keepNext/>
        <w:rPr>
          <w:lang w:val="sk-SK"/>
        </w:rPr>
      </w:pPr>
      <w:r w:rsidRPr="007C3171">
        <w:rPr>
          <w:b/>
          <w:lang w:val="sk-SK"/>
        </w:rPr>
        <w:t>Hlavné body:</w:t>
      </w:r>
    </w:p>
    <w:p w:rsidR="00C1391E" w:rsidRPr="007C3171" w:rsidRDefault="00C1391E" w:rsidP="0086660B">
      <w:pPr>
        <w:rPr>
          <w:lang w:val="sk-SK"/>
        </w:rPr>
      </w:pPr>
    </w:p>
    <w:p w:rsidR="00C1391E" w:rsidRPr="007C3171" w:rsidRDefault="00C1391E" w:rsidP="0086660B">
      <w:pPr>
        <w:rPr>
          <w:lang w:val="sk-SK"/>
        </w:rPr>
      </w:pPr>
      <w:r w:rsidRPr="007C3171">
        <w:rPr>
          <w:lang w:val="sk-SK"/>
        </w:rPr>
        <w:t>EHSV víta stály pokrok</w:t>
      </w:r>
      <w:r w:rsidR="007C3171">
        <w:rPr>
          <w:lang w:val="sk-SK"/>
        </w:rPr>
        <w:t xml:space="preserve"> a </w:t>
      </w:r>
      <w:r w:rsidRPr="007C3171">
        <w:rPr>
          <w:lang w:val="sk-SK"/>
        </w:rPr>
        <w:t>podporu, ktorú Európska komisia poskytuje</w:t>
      </w:r>
      <w:r w:rsidR="007C3171">
        <w:rPr>
          <w:lang w:val="sk-SK"/>
        </w:rPr>
        <w:t xml:space="preserve"> v </w:t>
      </w:r>
      <w:r w:rsidRPr="007C3171">
        <w:rPr>
          <w:lang w:val="sk-SK"/>
        </w:rPr>
        <w:t>súvislosti</w:t>
      </w:r>
      <w:r w:rsidR="007C3171">
        <w:rPr>
          <w:lang w:val="sk-SK"/>
        </w:rPr>
        <w:t xml:space="preserve"> s </w:t>
      </w:r>
      <w:r w:rsidRPr="007C3171">
        <w:rPr>
          <w:lang w:val="sk-SK"/>
        </w:rPr>
        <w:t xml:space="preserve">týmto ďalším rozvojom európskeho rámca </w:t>
      </w:r>
      <w:proofErr w:type="spellStart"/>
      <w:r w:rsidRPr="007C3171">
        <w:rPr>
          <w:lang w:val="sk-SK"/>
        </w:rPr>
        <w:t>interoperability</w:t>
      </w:r>
      <w:proofErr w:type="spellEnd"/>
      <w:r w:rsidRPr="007C3171">
        <w:rPr>
          <w:lang w:val="sk-SK"/>
        </w:rPr>
        <w:t xml:space="preserve">. Niektoré predchádzajúce výhrady členských štátov týkajúce sa európskeho rámca </w:t>
      </w:r>
      <w:proofErr w:type="spellStart"/>
      <w:r w:rsidRPr="007C3171">
        <w:rPr>
          <w:lang w:val="sk-SK"/>
        </w:rPr>
        <w:t>interoperability</w:t>
      </w:r>
      <w:proofErr w:type="spellEnd"/>
      <w:r w:rsidRPr="007C3171">
        <w:rPr>
          <w:lang w:val="sk-SK"/>
        </w:rPr>
        <w:t xml:space="preserve"> už boli</w:t>
      </w:r>
      <w:r w:rsidR="007C3171">
        <w:rPr>
          <w:lang w:val="sk-SK"/>
        </w:rPr>
        <w:t xml:space="preserve"> vo </w:t>
      </w:r>
      <w:r w:rsidRPr="007C3171">
        <w:rPr>
          <w:lang w:val="sk-SK"/>
        </w:rPr>
        <w:t>veľkej miere vyriešené,</w:t>
      </w:r>
      <w:r w:rsidR="007C3171">
        <w:rPr>
          <w:lang w:val="sk-SK"/>
        </w:rPr>
        <w:t xml:space="preserve"> a </w:t>
      </w:r>
      <w:r w:rsidRPr="007C3171">
        <w:rPr>
          <w:lang w:val="sk-SK"/>
        </w:rPr>
        <w:t>hoci ešte stále zostáva čo robiť, hlavné ťažkosti</w:t>
      </w:r>
      <w:r w:rsidR="007C3171">
        <w:rPr>
          <w:lang w:val="sk-SK"/>
        </w:rPr>
        <w:t xml:space="preserve"> v </w:t>
      </w:r>
      <w:r w:rsidRPr="007C3171">
        <w:rPr>
          <w:lang w:val="sk-SK"/>
        </w:rPr>
        <w:t>oblasti realizácie sa skôr týkajú zdrojov</w:t>
      </w:r>
      <w:r w:rsidR="007C3171">
        <w:rPr>
          <w:lang w:val="sk-SK"/>
        </w:rPr>
        <w:t xml:space="preserve"> a </w:t>
      </w:r>
      <w:r w:rsidRPr="007C3171">
        <w:rPr>
          <w:lang w:val="sk-SK"/>
        </w:rPr>
        <w:t>pretrvávajúcich problémov, ako zásadných záležitostí.</w:t>
      </w:r>
    </w:p>
    <w:p w:rsidR="00680159" w:rsidRPr="007C3171" w:rsidRDefault="00680159" w:rsidP="0086660B">
      <w:pPr>
        <w:rPr>
          <w:lang w:val="sk-SK"/>
        </w:rPr>
      </w:pPr>
    </w:p>
    <w:p w:rsidR="00C1391E" w:rsidRPr="007C3171" w:rsidRDefault="00C1391E" w:rsidP="0086660B">
      <w:pPr>
        <w:rPr>
          <w:lang w:val="sk-SK"/>
        </w:rPr>
      </w:pPr>
      <w:r w:rsidRPr="007C3171">
        <w:rPr>
          <w:lang w:val="sk-SK"/>
        </w:rPr>
        <w:t>Konštatuje však, že medzi členskými štátmi</w:t>
      </w:r>
      <w:r w:rsidR="007C3171">
        <w:rPr>
          <w:lang w:val="sk-SK"/>
        </w:rPr>
        <w:t xml:space="preserve"> a v </w:t>
      </w:r>
      <w:r w:rsidRPr="007C3171">
        <w:rPr>
          <w:lang w:val="sk-SK"/>
        </w:rPr>
        <w:t>rámci nich existujú výrazné rozdiely</w:t>
      </w:r>
      <w:r w:rsidR="007C3171">
        <w:rPr>
          <w:lang w:val="sk-SK"/>
        </w:rPr>
        <w:t xml:space="preserve"> v </w:t>
      </w:r>
      <w:r w:rsidRPr="007C3171">
        <w:rPr>
          <w:lang w:val="sk-SK"/>
        </w:rPr>
        <w:t xml:space="preserve">kapacite </w:t>
      </w:r>
      <w:proofErr w:type="spellStart"/>
      <w:r w:rsidRPr="007C3171">
        <w:rPr>
          <w:lang w:val="sk-SK"/>
        </w:rPr>
        <w:t>interoperability</w:t>
      </w:r>
      <w:proofErr w:type="spellEnd"/>
      <w:r w:rsidRPr="007C3171">
        <w:rPr>
          <w:lang w:val="sk-SK"/>
        </w:rPr>
        <w:t>.</w:t>
      </w:r>
      <w:r w:rsidR="007C3171">
        <w:rPr>
          <w:lang w:val="sk-SK"/>
        </w:rPr>
        <w:t xml:space="preserve"> V </w:t>
      </w:r>
      <w:r w:rsidRPr="007C3171">
        <w:rPr>
          <w:lang w:val="sk-SK"/>
        </w:rPr>
        <w:t>súčasnosti platí konsenzus, že postupy</w:t>
      </w:r>
      <w:r w:rsidR="007C3171">
        <w:rPr>
          <w:lang w:val="sk-SK"/>
        </w:rPr>
        <w:t xml:space="preserve"> v </w:t>
      </w:r>
      <w:r w:rsidRPr="007C3171">
        <w:rPr>
          <w:lang w:val="sk-SK"/>
        </w:rPr>
        <w:t>oblasti regulácie alebo povinného riadenia sú naďalej nedotknuteľné, čo však kladie väčšiu zodpovednosť</w:t>
      </w:r>
      <w:r w:rsidR="007C3171">
        <w:rPr>
          <w:lang w:val="sk-SK"/>
        </w:rPr>
        <w:t xml:space="preserve"> na </w:t>
      </w:r>
      <w:r w:rsidRPr="007C3171">
        <w:rPr>
          <w:lang w:val="sk-SK"/>
        </w:rPr>
        <w:t>členské štáty, aby sa všetkými možnými spôsobmi dobrovoľne zasadzovali</w:t>
      </w:r>
      <w:r w:rsidR="007C3171">
        <w:rPr>
          <w:lang w:val="sk-SK"/>
        </w:rPr>
        <w:t xml:space="preserve"> za </w:t>
      </w:r>
      <w:r w:rsidRPr="007C3171">
        <w:rPr>
          <w:lang w:val="sk-SK"/>
        </w:rPr>
        <w:t>napĺňanie ducha</w:t>
      </w:r>
      <w:r w:rsidR="007C3171">
        <w:rPr>
          <w:lang w:val="sk-SK"/>
        </w:rPr>
        <w:t xml:space="preserve"> a </w:t>
      </w:r>
      <w:r w:rsidRPr="007C3171">
        <w:rPr>
          <w:lang w:val="sk-SK"/>
        </w:rPr>
        <w:t xml:space="preserve">podstaty európskeho rámca </w:t>
      </w:r>
      <w:proofErr w:type="spellStart"/>
      <w:r w:rsidRPr="007C3171">
        <w:rPr>
          <w:lang w:val="sk-SK"/>
        </w:rPr>
        <w:t>interoperability</w:t>
      </w:r>
      <w:proofErr w:type="spellEnd"/>
      <w:r w:rsidR="007C3171">
        <w:rPr>
          <w:lang w:val="sk-SK"/>
        </w:rPr>
        <w:t xml:space="preserve"> a </w:t>
      </w:r>
      <w:r w:rsidRPr="007C3171">
        <w:rPr>
          <w:lang w:val="sk-SK"/>
        </w:rPr>
        <w:t>jeho vykonávacích programov. EHSV by privítal plné zapojenie členských štátov</w:t>
      </w:r>
      <w:r w:rsidR="007C3171">
        <w:rPr>
          <w:lang w:val="sk-SK"/>
        </w:rPr>
        <w:t xml:space="preserve"> a </w:t>
      </w:r>
      <w:r w:rsidRPr="007C3171">
        <w:rPr>
          <w:lang w:val="sk-SK"/>
        </w:rPr>
        <w:t>inštitúcií Európskej únie, pokiaľ ide</w:t>
      </w:r>
      <w:r w:rsidR="007C3171">
        <w:rPr>
          <w:lang w:val="sk-SK"/>
        </w:rPr>
        <w:t xml:space="preserve"> o </w:t>
      </w:r>
      <w:r w:rsidRPr="007C3171">
        <w:rPr>
          <w:lang w:val="sk-SK"/>
        </w:rPr>
        <w:t xml:space="preserve">realizáciu európskeho rámca </w:t>
      </w:r>
      <w:proofErr w:type="spellStart"/>
      <w:r w:rsidRPr="007C3171">
        <w:rPr>
          <w:lang w:val="sk-SK"/>
        </w:rPr>
        <w:t>interoperability</w:t>
      </w:r>
      <w:proofErr w:type="spellEnd"/>
      <w:r w:rsidRPr="007C3171">
        <w:rPr>
          <w:lang w:val="sk-SK"/>
        </w:rPr>
        <w:t>.</w:t>
      </w:r>
    </w:p>
    <w:p w:rsidR="00C1391E" w:rsidRPr="007C3171" w:rsidRDefault="00C1391E" w:rsidP="0086660B">
      <w:pPr>
        <w:rPr>
          <w:lang w:val="sk-SK"/>
        </w:rPr>
      </w:pPr>
    </w:p>
    <w:p w:rsidR="00C1391E" w:rsidRPr="007C3171" w:rsidRDefault="00C1391E" w:rsidP="0086660B">
      <w:pPr>
        <w:rPr>
          <w:lang w:val="sk-SK"/>
        </w:rPr>
      </w:pPr>
      <w:r w:rsidRPr="007C3171">
        <w:rPr>
          <w:lang w:val="sk-SK"/>
        </w:rPr>
        <w:t>Výbor zároveň naliehavo žiada členské štáty, aby predložili konkrétne</w:t>
      </w:r>
      <w:r w:rsidR="007C3171">
        <w:rPr>
          <w:lang w:val="sk-SK"/>
        </w:rPr>
        <w:t xml:space="preserve"> a </w:t>
      </w:r>
      <w:r w:rsidRPr="007C3171">
        <w:rPr>
          <w:lang w:val="sk-SK"/>
        </w:rPr>
        <w:t>pragmatické návrhy, ako pokračovať</w:t>
      </w:r>
      <w:r w:rsidR="007C3171">
        <w:rPr>
          <w:lang w:val="sk-SK"/>
        </w:rPr>
        <w:t xml:space="preserve"> v </w:t>
      </w:r>
      <w:r w:rsidRPr="007C3171">
        <w:rPr>
          <w:lang w:val="sk-SK"/>
        </w:rPr>
        <w:t xml:space="preserve">poskytovaní služieb papierovou alebo </w:t>
      </w:r>
      <w:proofErr w:type="spellStart"/>
      <w:r w:rsidRPr="007C3171">
        <w:rPr>
          <w:lang w:val="sk-SK"/>
        </w:rPr>
        <w:t>multikanálovou</w:t>
      </w:r>
      <w:proofErr w:type="spellEnd"/>
      <w:r w:rsidRPr="007C3171">
        <w:rPr>
          <w:lang w:val="sk-SK"/>
        </w:rPr>
        <w:t xml:space="preserve"> formou tam, kde je to potrebné,</w:t>
      </w:r>
      <w:r w:rsidR="007C3171">
        <w:rPr>
          <w:lang w:val="sk-SK"/>
        </w:rPr>
        <w:t xml:space="preserve"> a </w:t>
      </w:r>
      <w:r w:rsidRPr="007C3171">
        <w:rPr>
          <w:lang w:val="sk-SK"/>
        </w:rPr>
        <w:t>ako umožniť tretím stranám, aby konali</w:t>
      </w:r>
      <w:r w:rsidR="007C3171">
        <w:rPr>
          <w:lang w:val="sk-SK"/>
        </w:rPr>
        <w:t xml:space="preserve"> v </w:t>
      </w:r>
      <w:r w:rsidRPr="007C3171">
        <w:rPr>
          <w:lang w:val="sk-SK"/>
        </w:rPr>
        <w:t>záujme osôb, ktoré by inak boli vylúčené.</w:t>
      </w:r>
    </w:p>
    <w:p w:rsidR="00C1391E" w:rsidRPr="007C3171" w:rsidRDefault="00C1391E" w:rsidP="0086660B">
      <w:pPr>
        <w:rPr>
          <w:lang w:val="sk-SK"/>
        </w:rPr>
      </w:pPr>
    </w:p>
    <w:p w:rsidR="00C1391E" w:rsidRPr="007C3171" w:rsidRDefault="00C1391E" w:rsidP="0086660B">
      <w:pPr>
        <w:rPr>
          <w:lang w:val="sk-SK"/>
        </w:rPr>
      </w:pPr>
      <w:r w:rsidRPr="007C3171">
        <w:rPr>
          <w:lang w:val="sk-SK"/>
        </w:rPr>
        <w:t>Treba spresniť, ako možno splniť požiadavku týkajúcu sa zamerania</w:t>
      </w:r>
      <w:r w:rsidR="007C3171">
        <w:rPr>
          <w:lang w:val="sk-SK"/>
        </w:rPr>
        <w:t xml:space="preserve"> na </w:t>
      </w:r>
      <w:r w:rsidRPr="007C3171">
        <w:rPr>
          <w:lang w:val="sk-SK"/>
        </w:rPr>
        <w:t>potreby podnikov</w:t>
      </w:r>
      <w:r w:rsidR="007C3171">
        <w:rPr>
          <w:lang w:val="sk-SK"/>
        </w:rPr>
        <w:t xml:space="preserve"> a </w:t>
      </w:r>
      <w:r w:rsidRPr="007C3171">
        <w:rPr>
          <w:lang w:val="sk-SK"/>
        </w:rPr>
        <w:t>občanov (služby zamerané</w:t>
      </w:r>
      <w:r w:rsidR="007C3171">
        <w:rPr>
          <w:lang w:val="sk-SK"/>
        </w:rPr>
        <w:t xml:space="preserve"> na </w:t>
      </w:r>
      <w:r w:rsidRPr="007C3171">
        <w:rPr>
          <w:lang w:val="sk-SK"/>
        </w:rPr>
        <w:t>užívateľa).</w:t>
      </w:r>
    </w:p>
    <w:p w:rsidR="00C1391E" w:rsidRPr="007C3171" w:rsidRDefault="00C1391E" w:rsidP="0086660B">
      <w:pPr>
        <w:rPr>
          <w:lang w:val="sk-SK"/>
        </w:rPr>
      </w:pPr>
    </w:p>
    <w:p w:rsidR="00C1391E" w:rsidRPr="007C3171" w:rsidRDefault="00C1391E" w:rsidP="0086660B">
      <w:pPr>
        <w:rPr>
          <w:lang w:val="sk-SK"/>
        </w:rPr>
      </w:pPr>
      <w:r w:rsidRPr="007C3171">
        <w:rPr>
          <w:lang w:val="sk-SK"/>
        </w:rPr>
        <w:t>Hoci kybernetická bezpečnosť nepatrí</w:t>
      </w:r>
      <w:r w:rsidR="007C3171">
        <w:rPr>
          <w:lang w:val="sk-SK"/>
        </w:rPr>
        <w:t xml:space="preserve"> do </w:t>
      </w:r>
      <w:r w:rsidRPr="007C3171">
        <w:rPr>
          <w:lang w:val="sk-SK"/>
        </w:rPr>
        <w:t>pôsobnosti tohto oznámenia, je zrejmé, že jej význam treba opakovane vyzdvihnúť</w:t>
      </w:r>
      <w:r w:rsidR="007C3171">
        <w:rPr>
          <w:lang w:val="sk-SK"/>
        </w:rPr>
        <w:t xml:space="preserve"> v </w:t>
      </w:r>
      <w:r w:rsidRPr="007C3171">
        <w:rPr>
          <w:lang w:val="sk-SK"/>
        </w:rPr>
        <w:t>ostatných nástrojoch EÚ</w:t>
      </w:r>
      <w:r w:rsidR="007C3171">
        <w:rPr>
          <w:lang w:val="sk-SK"/>
        </w:rPr>
        <w:t xml:space="preserve"> s </w:t>
      </w:r>
      <w:r w:rsidRPr="007C3171">
        <w:rPr>
          <w:lang w:val="sk-SK"/>
        </w:rPr>
        <w:t xml:space="preserve">cieľom zabezpečiť, aby väčšia </w:t>
      </w:r>
      <w:proofErr w:type="spellStart"/>
      <w:r w:rsidRPr="007C3171">
        <w:rPr>
          <w:lang w:val="sk-SK"/>
        </w:rPr>
        <w:t>interoperabilita</w:t>
      </w:r>
      <w:proofErr w:type="spellEnd"/>
      <w:r w:rsidR="007C3171">
        <w:rPr>
          <w:lang w:val="sk-SK"/>
        </w:rPr>
        <w:t xml:space="preserve"> a </w:t>
      </w:r>
      <w:r w:rsidRPr="007C3171">
        <w:rPr>
          <w:lang w:val="sk-SK"/>
        </w:rPr>
        <w:t>verejný prístup neznamenali väčšiu zraniteľnosť</w:t>
      </w:r>
      <w:r w:rsidR="007C3171">
        <w:rPr>
          <w:lang w:val="sk-SK"/>
        </w:rPr>
        <w:t xml:space="preserve"> z </w:t>
      </w:r>
      <w:r w:rsidRPr="007C3171">
        <w:rPr>
          <w:lang w:val="sk-SK"/>
        </w:rPr>
        <w:t>dôvodu narastajúcej hrozby kybernetického útoku.</w:t>
      </w:r>
    </w:p>
    <w:p w:rsidR="00C1391E" w:rsidRPr="007C3171" w:rsidRDefault="00C1391E" w:rsidP="0086660B">
      <w:pPr>
        <w:rPr>
          <w:lang w:val="sk-SK"/>
        </w:rPr>
      </w:pPr>
    </w:p>
    <w:p w:rsidR="00C1391E" w:rsidRPr="007C3171" w:rsidRDefault="00C1391E" w:rsidP="00225F42">
      <w:pPr>
        <w:keepNext/>
        <w:ind w:left="1429" w:hanging="1429"/>
        <w:rPr>
          <w:i/>
          <w:lang w:val="sk-SK"/>
        </w:rPr>
      </w:pPr>
      <w:r w:rsidRPr="007C3171">
        <w:rPr>
          <w:b/>
          <w:i/>
          <w:lang w:val="sk-SK"/>
        </w:rPr>
        <w:t>Kontakt:</w:t>
      </w:r>
      <w:r w:rsidR="006B047E" w:rsidRPr="007C3171">
        <w:rPr>
          <w:b/>
          <w:i/>
          <w:lang w:val="sk-SK"/>
        </w:rPr>
        <w:tab/>
      </w:r>
      <w:r w:rsidRPr="007C3171">
        <w:rPr>
          <w:i/>
          <w:lang w:val="sk-SK"/>
        </w:rPr>
        <w:t xml:space="preserve">Maja </w:t>
      </w:r>
      <w:proofErr w:type="spellStart"/>
      <w:r w:rsidR="00A95862" w:rsidRPr="007C3171">
        <w:rPr>
          <w:i/>
          <w:lang w:val="sk-SK"/>
        </w:rPr>
        <w:t>Radman</w:t>
      </w:r>
      <w:proofErr w:type="spellEnd"/>
    </w:p>
    <w:p w:rsidR="00C1391E" w:rsidRPr="0067616C" w:rsidRDefault="009E15A0" w:rsidP="00BB7F8A">
      <w:pPr>
        <w:ind w:left="2847" w:hanging="1418"/>
        <w:rPr>
          <w:i/>
          <w:lang w:val="sk-SK"/>
        </w:rPr>
      </w:pPr>
      <w:r w:rsidRPr="0067616C">
        <w:rPr>
          <w:i/>
          <w:lang w:val="sk-SK"/>
        </w:rPr>
        <w:t xml:space="preserve">(tel.: </w:t>
      </w:r>
      <w:r w:rsidR="00277EC4" w:rsidRPr="0067616C">
        <w:rPr>
          <w:i/>
          <w:lang w:val="sk-SK"/>
        </w:rPr>
        <w:t>00 32 2 546 </w:t>
      </w:r>
      <w:r w:rsidRPr="0067616C">
        <w:rPr>
          <w:i/>
          <w:lang w:val="sk-SK"/>
        </w:rPr>
        <w:t xml:space="preserve">9051 </w:t>
      </w:r>
      <w:r w:rsidR="00A95862" w:rsidRPr="0067616C">
        <w:rPr>
          <w:i/>
          <w:lang w:val="sk-SK"/>
        </w:rPr>
        <w:t>–</w:t>
      </w:r>
      <w:r w:rsidRPr="0067616C">
        <w:rPr>
          <w:i/>
          <w:lang w:val="sk-SK"/>
        </w:rPr>
        <w:t xml:space="preserve"> e-mail: </w:t>
      </w:r>
      <w:hyperlink r:id="rId27">
        <w:r w:rsidRPr="0067616C">
          <w:rPr>
            <w:rStyle w:val="Hyperlink"/>
            <w:i/>
            <w:lang w:val="sk-SK"/>
          </w:rPr>
          <w:t>Maja.Radman@eesc.europa.eu</w:t>
        </w:r>
      </w:hyperlink>
      <w:r w:rsidRPr="0067616C">
        <w:rPr>
          <w:i/>
          <w:lang w:val="sk-SK"/>
        </w:rPr>
        <w:t>)</w:t>
      </w:r>
    </w:p>
    <w:p w:rsidR="00D046A8" w:rsidRPr="007C3171" w:rsidRDefault="00D046A8" w:rsidP="00225F42">
      <w:pPr>
        <w:jc w:val="left"/>
        <w:rPr>
          <w:lang w:val="sk-SK"/>
        </w:rPr>
      </w:pPr>
      <w:r w:rsidRPr="007C3171">
        <w:rPr>
          <w:lang w:val="sk-SK"/>
        </w:rPr>
        <w:br w:type="page"/>
      </w:r>
    </w:p>
    <w:p w:rsidR="00C1391E" w:rsidRPr="007C3171" w:rsidRDefault="00C1391E" w:rsidP="00225F42">
      <w:pPr>
        <w:keepNext/>
        <w:numPr>
          <w:ilvl w:val="0"/>
          <w:numId w:val="3"/>
        </w:numPr>
        <w:ind w:left="567" w:hanging="567"/>
        <w:rPr>
          <w:bCs/>
          <w:i/>
          <w:sz w:val="28"/>
          <w:szCs w:val="28"/>
          <w:lang w:val="sk-SK"/>
        </w:rPr>
      </w:pPr>
      <w:r w:rsidRPr="007C3171">
        <w:rPr>
          <w:b/>
          <w:i/>
          <w:sz w:val="28"/>
          <w:lang w:val="sk-SK"/>
        </w:rPr>
        <w:lastRenderedPageBreak/>
        <w:t>Ekologická, konkurencieschopná</w:t>
      </w:r>
      <w:r w:rsidR="007C3171">
        <w:rPr>
          <w:b/>
          <w:i/>
          <w:sz w:val="28"/>
          <w:lang w:val="sk-SK"/>
        </w:rPr>
        <w:t xml:space="preserve"> a </w:t>
      </w:r>
      <w:r w:rsidRPr="007C3171">
        <w:rPr>
          <w:b/>
          <w:i/>
          <w:sz w:val="28"/>
          <w:lang w:val="sk-SK"/>
        </w:rPr>
        <w:t>prepojená mobilita pre všetkých</w:t>
      </w:r>
    </w:p>
    <w:p w:rsidR="00C1391E" w:rsidRPr="007C3171" w:rsidRDefault="00C1391E" w:rsidP="00C93B03">
      <w:pPr>
        <w:keepNext/>
        <w:spacing w:line="240" w:lineRule="auto"/>
        <w:rPr>
          <w:bCs/>
          <w:highlight w:val="green"/>
          <w:lang w:val="sk-SK"/>
        </w:rPr>
      </w:pPr>
    </w:p>
    <w:p w:rsidR="00C1391E" w:rsidRPr="007C3171" w:rsidRDefault="00C1391E" w:rsidP="00225F42">
      <w:pPr>
        <w:keepNext/>
        <w:ind w:left="1701" w:hanging="1701"/>
        <w:rPr>
          <w:lang w:val="sk-SK"/>
        </w:rPr>
      </w:pPr>
      <w:r w:rsidRPr="007C3171">
        <w:rPr>
          <w:b/>
          <w:lang w:val="sk-SK"/>
        </w:rPr>
        <w:t>Spravodajca:</w:t>
      </w:r>
      <w:r w:rsidRPr="007C3171">
        <w:rPr>
          <w:lang w:val="sk-SK"/>
        </w:rPr>
        <w:tab/>
      </w:r>
      <w:proofErr w:type="spellStart"/>
      <w:r w:rsidRPr="007C3171">
        <w:rPr>
          <w:lang w:val="sk-SK"/>
        </w:rPr>
        <w:t>Ulrich</w:t>
      </w:r>
      <w:proofErr w:type="spellEnd"/>
      <w:r w:rsidRPr="007C3171">
        <w:rPr>
          <w:lang w:val="sk-SK"/>
        </w:rPr>
        <w:t xml:space="preserve"> SAMM (Zamestnávatelia – DE)</w:t>
      </w:r>
    </w:p>
    <w:p w:rsidR="00C1391E" w:rsidRPr="007C3171" w:rsidRDefault="00C1391E" w:rsidP="00225F42">
      <w:pPr>
        <w:keepNext/>
        <w:ind w:left="1701" w:hanging="1701"/>
        <w:rPr>
          <w:lang w:val="sk-SK"/>
        </w:rPr>
      </w:pPr>
      <w:r w:rsidRPr="007C3171">
        <w:rPr>
          <w:b/>
          <w:lang w:val="sk-SK"/>
        </w:rPr>
        <w:t>Pomocný spravodajca:</w:t>
      </w:r>
      <w:r w:rsidRPr="007C3171">
        <w:rPr>
          <w:lang w:val="sk-SK"/>
        </w:rPr>
        <w:tab/>
        <w:t>Brian CURTIS (Pracovníci – UK)</w:t>
      </w:r>
    </w:p>
    <w:p w:rsidR="008C18C1" w:rsidRPr="007C3171" w:rsidRDefault="008C18C1" w:rsidP="00C93B03">
      <w:pPr>
        <w:keepNext/>
        <w:spacing w:line="240" w:lineRule="auto"/>
        <w:rPr>
          <w:lang w:val="sk-SK"/>
        </w:rPr>
      </w:pPr>
    </w:p>
    <w:p w:rsidR="008C18C1" w:rsidRPr="007C3171" w:rsidRDefault="00C1391E" w:rsidP="00225F42">
      <w:pPr>
        <w:keepNext/>
        <w:tabs>
          <w:tab w:val="num" w:pos="550"/>
        </w:tabs>
        <w:ind w:left="1701" w:hanging="1701"/>
        <w:rPr>
          <w:lang w:val="sk-SK"/>
        </w:rPr>
      </w:pPr>
      <w:r w:rsidRPr="007C3171">
        <w:rPr>
          <w:b/>
          <w:lang w:val="sk-SK"/>
        </w:rPr>
        <w:t>Referenčn</w:t>
      </w:r>
      <w:r w:rsidR="00691ED1">
        <w:rPr>
          <w:b/>
          <w:lang w:val="sk-SK"/>
        </w:rPr>
        <w:t>é</w:t>
      </w:r>
      <w:r w:rsidRPr="007C3171">
        <w:rPr>
          <w:b/>
          <w:lang w:val="sk-SK"/>
        </w:rPr>
        <w:t xml:space="preserve"> dokument</w:t>
      </w:r>
      <w:r w:rsidR="00691ED1">
        <w:rPr>
          <w:b/>
          <w:lang w:val="sk-SK"/>
        </w:rPr>
        <w:t>y</w:t>
      </w:r>
      <w:r w:rsidRPr="007C3171">
        <w:rPr>
          <w:b/>
          <w:lang w:val="sk-SK"/>
        </w:rPr>
        <w:t>:</w:t>
      </w:r>
      <w:r w:rsidRPr="007C3171">
        <w:rPr>
          <w:lang w:val="sk-SK"/>
        </w:rPr>
        <w:tab/>
        <w:t xml:space="preserve">COM(2017) 283 </w:t>
      </w:r>
      <w:proofErr w:type="spellStart"/>
      <w:r w:rsidRPr="007C3171">
        <w:rPr>
          <w:lang w:val="sk-SK"/>
        </w:rPr>
        <w:t>final</w:t>
      </w:r>
      <w:proofErr w:type="spellEnd"/>
    </w:p>
    <w:p w:rsidR="00C1391E" w:rsidRPr="007C3171" w:rsidRDefault="008C18C1" w:rsidP="001D3658">
      <w:pPr>
        <w:keepNext/>
        <w:ind w:left="3969" w:hanging="1701"/>
        <w:rPr>
          <w:highlight w:val="green"/>
          <w:lang w:val="sk-SK"/>
        </w:rPr>
      </w:pPr>
      <w:r w:rsidRPr="007C3171">
        <w:rPr>
          <w:lang w:val="sk-SK"/>
        </w:rPr>
        <w:t>EESC-2017-03231-00-00-A</w:t>
      </w:r>
      <w:r w:rsidR="00FA0B12" w:rsidRPr="007C3171">
        <w:rPr>
          <w:lang w:val="sk-SK"/>
        </w:rPr>
        <w:t>C</w:t>
      </w:r>
      <w:r w:rsidRPr="007C3171">
        <w:rPr>
          <w:lang w:val="sk-SK"/>
        </w:rPr>
        <w:t>-TRA</w:t>
      </w:r>
    </w:p>
    <w:p w:rsidR="00C1391E" w:rsidRPr="007C3171" w:rsidRDefault="00C1391E" w:rsidP="00C93B03">
      <w:pPr>
        <w:keepNext/>
        <w:spacing w:line="240" w:lineRule="auto"/>
        <w:rPr>
          <w:lang w:val="sk-SK"/>
        </w:rPr>
      </w:pPr>
    </w:p>
    <w:p w:rsidR="00680159" w:rsidRPr="007C3171" w:rsidRDefault="00C1391E" w:rsidP="00225F42">
      <w:pPr>
        <w:keepNext/>
        <w:rPr>
          <w:b/>
          <w:lang w:val="sk-SK"/>
        </w:rPr>
      </w:pPr>
      <w:r w:rsidRPr="007C3171">
        <w:rPr>
          <w:b/>
          <w:lang w:val="sk-SK"/>
        </w:rPr>
        <w:t>Hlavné body:</w:t>
      </w:r>
    </w:p>
    <w:p w:rsidR="00680159" w:rsidRPr="007C3171" w:rsidRDefault="00680159" w:rsidP="00C93B03">
      <w:pPr>
        <w:keepNext/>
        <w:spacing w:line="240" w:lineRule="auto"/>
        <w:rPr>
          <w:lang w:val="sk-SK"/>
        </w:rPr>
      </w:pPr>
    </w:p>
    <w:p w:rsidR="00C1391E" w:rsidRPr="007C3171" w:rsidRDefault="00C1391E" w:rsidP="00C93B03">
      <w:pPr>
        <w:rPr>
          <w:lang w:val="sk-SK"/>
        </w:rPr>
      </w:pPr>
      <w:r w:rsidRPr="007C3171">
        <w:rPr>
          <w:lang w:val="sk-SK"/>
        </w:rPr>
        <w:t>Program</w:t>
      </w:r>
      <w:r w:rsidR="007C3171">
        <w:rPr>
          <w:lang w:val="sk-SK"/>
        </w:rPr>
        <w:t xml:space="preserve"> v </w:t>
      </w:r>
      <w:r w:rsidRPr="007C3171">
        <w:rPr>
          <w:lang w:val="sk-SK"/>
        </w:rPr>
        <w:t>oblasti mobility stanovený</w:t>
      </w:r>
      <w:r w:rsidR="007C3171">
        <w:rPr>
          <w:lang w:val="sk-SK"/>
        </w:rPr>
        <w:t xml:space="preserve"> v </w:t>
      </w:r>
      <w:r w:rsidRPr="007C3171">
        <w:rPr>
          <w:lang w:val="sk-SK"/>
        </w:rPr>
        <w:t>oznámení Komisie odráža ambíciu Európy dosiahnuť rýchly pokrok pri zavádzaní ekologického, konkurencieschopného</w:t>
      </w:r>
      <w:r w:rsidR="007C3171">
        <w:rPr>
          <w:lang w:val="sk-SK"/>
        </w:rPr>
        <w:t xml:space="preserve"> a </w:t>
      </w:r>
      <w:r w:rsidRPr="007C3171">
        <w:rPr>
          <w:lang w:val="sk-SK"/>
        </w:rPr>
        <w:t>prepojeného systému mobility,</w:t>
      </w:r>
      <w:r w:rsidR="007C3171">
        <w:rPr>
          <w:lang w:val="sk-SK"/>
        </w:rPr>
        <w:t xml:space="preserve"> do </w:t>
      </w:r>
      <w:r w:rsidRPr="007C3171">
        <w:rPr>
          <w:lang w:val="sk-SK"/>
        </w:rPr>
        <w:t>ktorého budú</w:t>
      </w:r>
      <w:r w:rsidR="007C3171">
        <w:rPr>
          <w:lang w:val="sk-SK"/>
        </w:rPr>
        <w:t xml:space="preserve"> do </w:t>
      </w:r>
      <w:r w:rsidRPr="007C3171">
        <w:rPr>
          <w:lang w:val="sk-SK"/>
        </w:rPr>
        <w:t>roku 2025 včlenené všetky spôsoby dopravy</w:t>
      </w:r>
      <w:r w:rsidR="007C3171">
        <w:rPr>
          <w:lang w:val="sk-SK"/>
        </w:rPr>
        <w:t xml:space="preserve"> a </w:t>
      </w:r>
      <w:r w:rsidRPr="007C3171">
        <w:rPr>
          <w:lang w:val="sk-SK"/>
        </w:rPr>
        <w:t>bude zahŕňať celé územie EÚ.</w:t>
      </w:r>
    </w:p>
    <w:p w:rsidR="00C1391E" w:rsidRPr="007C3171" w:rsidRDefault="00C1391E" w:rsidP="00C93B03">
      <w:pPr>
        <w:spacing w:line="240" w:lineRule="auto"/>
        <w:rPr>
          <w:lang w:val="sk-SK"/>
        </w:rPr>
      </w:pPr>
    </w:p>
    <w:p w:rsidR="00C1391E" w:rsidRPr="007C3171" w:rsidRDefault="00C1391E" w:rsidP="00C93B03">
      <w:pPr>
        <w:rPr>
          <w:lang w:val="sk-SK"/>
        </w:rPr>
      </w:pPr>
      <w:r w:rsidRPr="007C3171">
        <w:rPr>
          <w:lang w:val="sk-SK"/>
        </w:rPr>
        <w:t>Podmienkou dobre fungujúceho jednotného európskeho dopravného priestoru je náležitý regulačný rámec.</w:t>
      </w:r>
      <w:r w:rsidR="00C93B03" w:rsidRPr="007C3171">
        <w:rPr>
          <w:lang w:val="sk-SK"/>
        </w:rPr>
        <w:t xml:space="preserve"> </w:t>
      </w:r>
      <w:r w:rsidRPr="007C3171">
        <w:rPr>
          <w:lang w:val="sk-SK"/>
        </w:rPr>
        <w:t>EHSV zastáva názor, že navrhované zmeny právnych predpisov týkajúce sa prístupu</w:t>
      </w:r>
      <w:r w:rsidR="007C3171">
        <w:rPr>
          <w:lang w:val="sk-SK"/>
        </w:rPr>
        <w:t xml:space="preserve"> k </w:t>
      </w:r>
      <w:r w:rsidRPr="007C3171">
        <w:rPr>
          <w:lang w:val="sk-SK"/>
        </w:rPr>
        <w:t>povolaniu, prístupu</w:t>
      </w:r>
      <w:r w:rsidR="007C3171">
        <w:rPr>
          <w:lang w:val="sk-SK"/>
        </w:rPr>
        <w:t xml:space="preserve"> na </w:t>
      </w:r>
      <w:r w:rsidRPr="007C3171">
        <w:rPr>
          <w:lang w:val="sk-SK"/>
        </w:rPr>
        <w:t xml:space="preserve">trh – vrátane </w:t>
      </w:r>
      <w:proofErr w:type="spellStart"/>
      <w:r w:rsidRPr="007C3171">
        <w:rPr>
          <w:lang w:val="sk-SK"/>
        </w:rPr>
        <w:t>kabotáže</w:t>
      </w:r>
      <w:proofErr w:type="spellEnd"/>
      <w:r w:rsidRPr="007C3171">
        <w:rPr>
          <w:lang w:val="sk-SK"/>
        </w:rPr>
        <w:t xml:space="preserve"> –</w:t>
      </w:r>
      <w:r w:rsidR="007C3171">
        <w:rPr>
          <w:lang w:val="sk-SK"/>
        </w:rPr>
        <w:t xml:space="preserve"> a </w:t>
      </w:r>
      <w:r w:rsidRPr="007C3171">
        <w:rPr>
          <w:lang w:val="sk-SK"/>
        </w:rPr>
        <w:t>pracovných podmienok väčšinou nedokážu efektívne vyriešiť problémy,</w:t>
      </w:r>
      <w:r w:rsidR="007C3171">
        <w:rPr>
          <w:lang w:val="sk-SK"/>
        </w:rPr>
        <w:t xml:space="preserve"> na </w:t>
      </w:r>
      <w:r w:rsidRPr="007C3171">
        <w:rPr>
          <w:lang w:val="sk-SK"/>
        </w:rPr>
        <w:t>ktoré sú zamerané. EHSV zdôrazňuje, že je naliehavo potrebné nájsť primerané</w:t>
      </w:r>
      <w:r w:rsidR="007C3171">
        <w:rPr>
          <w:lang w:val="sk-SK"/>
        </w:rPr>
        <w:t xml:space="preserve"> a </w:t>
      </w:r>
      <w:r w:rsidRPr="007C3171">
        <w:rPr>
          <w:lang w:val="sk-SK"/>
        </w:rPr>
        <w:t>hladko fungujúce riešenia.</w:t>
      </w:r>
    </w:p>
    <w:p w:rsidR="00C1391E" w:rsidRPr="007C3171" w:rsidRDefault="00C1391E" w:rsidP="00C93B03">
      <w:pPr>
        <w:spacing w:line="240" w:lineRule="auto"/>
        <w:rPr>
          <w:lang w:val="sk-SK"/>
        </w:rPr>
      </w:pPr>
    </w:p>
    <w:p w:rsidR="00C1391E" w:rsidRPr="007C3171" w:rsidRDefault="00C1391E" w:rsidP="00C93B03">
      <w:pPr>
        <w:rPr>
          <w:lang w:val="sk-SK"/>
        </w:rPr>
      </w:pPr>
      <w:r w:rsidRPr="007C3171">
        <w:rPr>
          <w:lang w:val="sk-SK"/>
        </w:rPr>
        <w:t>Digitalizácia</w:t>
      </w:r>
      <w:r w:rsidR="007C3171">
        <w:rPr>
          <w:lang w:val="sk-SK"/>
        </w:rPr>
        <w:t xml:space="preserve"> a </w:t>
      </w:r>
      <w:r w:rsidRPr="007C3171">
        <w:rPr>
          <w:lang w:val="sk-SK"/>
        </w:rPr>
        <w:t>automatizácia vyvolajú</w:t>
      </w:r>
      <w:r w:rsidR="007C3171">
        <w:rPr>
          <w:lang w:val="sk-SK"/>
        </w:rPr>
        <w:t xml:space="preserve"> s </w:t>
      </w:r>
      <w:r w:rsidRPr="007C3171">
        <w:rPr>
          <w:lang w:val="sk-SK"/>
        </w:rPr>
        <w:t>najväčšou pravdepodobnosťou zásadné zmeny</w:t>
      </w:r>
      <w:r w:rsidR="007C3171">
        <w:rPr>
          <w:lang w:val="sk-SK"/>
        </w:rPr>
        <w:t xml:space="preserve"> v </w:t>
      </w:r>
      <w:r w:rsidRPr="007C3171">
        <w:rPr>
          <w:lang w:val="sk-SK"/>
        </w:rPr>
        <w:t>prípade technológií</w:t>
      </w:r>
      <w:r w:rsidR="007C3171">
        <w:rPr>
          <w:lang w:val="sk-SK"/>
        </w:rPr>
        <w:t xml:space="preserve"> v </w:t>
      </w:r>
      <w:r w:rsidRPr="007C3171">
        <w:rPr>
          <w:lang w:val="sk-SK"/>
        </w:rPr>
        <w:t>oblasti pozemnej dopravy.</w:t>
      </w:r>
      <w:r w:rsidR="00C93B03" w:rsidRPr="007C3171">
        <w:rPr>
          <w:lang w:val="sk-SK"/>
        </w:rPr>
        <w:t xml:space="preserve"> </w:t>
      </w:r>
      <w:r w:rsidRPr="007C3171">
        <w:rPr>
          <w:lang w:val="sk-SK"/>
        </w:rPr>
        <w:t>EHSV konštatuje, že tieto nové technológie majú potenciál zlepšiť efektívnosť dopravného trhu</w:t>
      </w:r>
      <w:r w:rsidR="007C3171">
        <w:rPr>
          <w:lang w:val="sk-SK"/>
        </w:rPr>
        <w:t xml:space="preserve"> a </w:t>
      </w:r>
      <w:r w:rsidRPr="007C3171">
        <w:rPr>
          <w:lang w:val="sk-SK"/>
        </w:rPr>
        <w:t>takisto poskytovať analytické údaje, ktoré sa môžu využívať pri kontrole</w:t>
      </w:r>
      <w:r w:rsidR="007C3171">
        <w:rPr>
          <w:lang w:val="sk-SK"/>
        </w:rPr>
        <w:t xml:space="preserve"> a </w:t>
      </w:r>
      <w:r w:rsidRPr="007C3171">
        <w:rPr>
          <w:lang w:val="sk-SK"/>
        </w:rPr>
        <w:t>presadzovaní existujúcich právnych predpisov</w:t>
      </w:r>
      <w:r w:rsidR="007C3171">
        <w:rPr>
          <w:lang w:val="sk-SK"/>
        </w:rPr>
        <w:t xml:space="preserve"> a </w:t>
      </w:r>
      <w:r w:rsidRPr="007C3171">
        <w:rPr>
          <w:lang w:val="sk-SK"/>
        </w:rPr>
        <w:t>ochrane ľudských</w:t>
      </w:r>
      <w:r w:rsidR="007C3171">
        <w:rPr>
          <w:lang w:val="sk-SK"/>
        </w:rPr>
        <w:t xml:space="preserve"> a </w:t>
      </w:r>
      <w:r w:rsidRPr="007C3171">
        <w:rPr>
          <w:lang w:val="sk-SK"/>
        </w:rPr>
        <w:t>sociálnych práv. EHSV podporuje Komisiu, aby pokračovala</w:t>
      </w:r>
      <w:r w:rsidR="007C3171">
        <w:rPr>
          <w:lang w:val="sk-SK"/>
        </w:rPr>
        <w:t xml:space="preserve"> v </w:t>
      </w:r>
      <w:r w:rsidRPr="007C3171">
        <w:rPr>
          <w:lang w:val="sk-SK"/>
        </w:rPr>
        <w:t xml:space="preserve">projekte </w:t>
      </w:r>
      <w:proofErr w:type="spellStart"/>
      <w:r w:rsidRPr="007C3171">
        <w:rPr>
          <w:lang w:val="sk-SK"/>
        </w:rPr>
        <w:t>Vision</w:t>
      </w:r>
      <w:proofErr w:type="spellEnd"/>
      <w:r w:rsidRPr="007C3171">
        <w:rPr>
          <w:lang w:val="sk-SK"/>
        </w:rPr>
        <w:t xml:space="preserve"> </w:t>
      </w:r>
      <w:proofErr w:type="spellStart"/>
      <w:r w:rsidRPr="007C3171">
        <w:rPr>
          <w:lang w:val="sk-SK"/>
        </w:rPr>
        <w:t>Zero</w:t>
      </w:r>
      <w:proofErr w:type="spellEnd"/>
      <w:r w:rsidR="007C3171">
        <w:rPr>
          <w:lang w:val="sk-SK"/>
        </w:rPr>
        <w:t xml:space="preserve"> do </w:t>
      </w:r>
      <w:r w:rsidRPr="007C3171">
        <w:rPr>
          <w:lang w:val="sk-SK"/>
        </w:rPr>
        <w:t>roku 2050.</w:t>
      </w:r>
    </w:p>
    <w:p w:rsidR="00C1391E" w:rsidRPr="007C3171" w:rsidRDefault="00C1391E" w:rsidP="00C93B03">
      <w:pPr>
        <w:rPr>
          <w:lang w:val="sk-SK"/>
        </w:rPr>
      </w:pPr>
    </w:p>
    <w:p w:rsidR="00C1391E" w:rsidRPr="007C3171" w:rsidRDefault="00C1391E" w:rsidP="00C93B03">
      <w:pPr>
        <w:rPr>
          <w:lang w:val="sk-SK"/>
        </w:rPr>
      </w:pPr>
      <w:r w:rsidRPr="007C3171">
        <w:rPr>
          <w:lang w:val="sk-SK"/>
        </w:rPr>
        <w:t>EHSV okrem toho dôrazne podporuje návrh Komisie</w:t>
      </w:r>
      <w:r w:rsidR="007C3171">
        <w:rPr>
          <w:lang w:val="sk-SK"/>
        </w:rPr>
        <w:t xml:space="preserve"> na </w:t>
      </w:r>
      <w:r w:rsidRPr="007C3171">
        <w:rPr>
          <w:lang w:val="sk-SK"/>
        </w:rPr>
        <w:t xml:space="preserve">prekonanie nedostatočnej </w:t>
      </w:r>
      <w:proofErr w:type="spellStart"/>
      <w:r w:rsidRPr="007C3171">
        <w:rPr>
          <w:lang w:val="sk-SK"/>
        </w:rPr>
        <w:t>interoperability</w:t>
      </w:r>
      <w:proofErr w:type="spellEnd"/>
      <w:r w:rsidRPr="007C3171">
        <w:rPr>
          <w:lang w:val="sk-SK"/>
        </w:rPr>
        <w:t xml:space="preserve"> medzi rôznymi existujúcimi elektronickými cestnými mýtnymi systémami</w:t>
      </w:r>
      <w:r w:rsidR="007C3171">
        <w:rPr>
          <w:lang w:val="sk-SK"/>
        </w:rPr>
        <w:t xml:space="preserve"> v </w:t>
      </w:r>
      <w:r w:rsidRPr="007C3171">
        <w:rPr>
          <w:lang w:val="sk-SK"/>
        </w:rPr>
        <w:t>členských štátoch</w:t>
      </w:r>
      <w:r w:rsidR="007C3171">
        <w:rPr>
          <w:lang w:val="sk-SK"/>
        </w:rPr>
        <w:t xml:space="preserve"> a na </w:t>
      </w:r>
      <w:r w:rsidRPr="007C3171">
        <w:rPr>
          <w:lang w:val="sk-SK"/>
        </w:rPr>
        <w:t xml:space="preserve">zavedenie spoločného rámca </w:t>
      </w:r>
      <w:proofErr w:type="spellStart"/>
      <w:r w:rsidRPr="007C3171">
        <w:rPr>
          <w:lang w:val="sk-SK"/>
        </w:rPr>
        <w:t>interoperability</w:t>
      </w:r>
      <w:proofErr w:type="spellEnd"/>
      <w:r w:rsidRPr="007C3171">
        <w:rPr>
          <w:lang w:val="sk-SK"/>
        </w:rPr>
        <w:t>.</w:t>
      </w:r>
    </w:p>
    <w:p w:rsidR="00C1391E" w:rsidRPr="007C3171" w:rsidRDefault="00C1391E" w:rsidP="00C93B03">
      <w:pPr>
        <w:spacing w:line="240" w:lineRule="auto"/>
        <w:rPr>
          <w:lang w:val="sk-SK"/>
        </w:rPr>
      </w:pPr>
    </w:p>
    <w:p w:rsidR="00C1391E" w:rsidRPr="007C3171" w:rsidRDefault="00C1391E" w:rsidP="00C93B03">
      <w:pPr>
        <w:rPr>
          <w:lang w:val="sk-SK"/>
        </w:rPr>
      </w:pPr>
      <w:r w:rsidRPr="007C3171">
        <w:rPr>
          <w:lang w:val="sk-SK"/>
        </w:rPr>
        <w:t>EHSV si všíma rozdiel medzi predpokladaným znížením emisií (13</w:t>
      </w:r>
      <w:r w:rsidR="007C3171">
        <w:rPr>
          <w:lang w:val="sk-SK"/>
        </w:rPr>
        <w:t> %</w:t>
      </w:r>
      <w:r w:rsidRPr="007C3171">
        <w:rPr>
          <w:lang w:val="sk-SK"/>
        </w:rPr>
        <w:t>)</w:t>
      </w:r>
      <w:r w:rsidR="007C3171">
        <w:rPr>
          <w:lang w:val="sk-SK"/>
        </w:rPr>
        <w:t xml:space="preserve"> v </w:t>
      </w:r>
      <w:r w:rsidRPr="007C3171">
        <w:rPr>
          <w:lang w:val="sk-SK"/>
        </w:rPr>
        <w:t>cestnej doprave</w:t>
      </w:r>
      <w:r w:rsidR="007C3171">
        <w:rPr>
          <w:lang w:val="sk-SK"/>
        </w:rPr>
        <w:t xml:space="preserve"> v </w:t>
      </w:r>
      <w:r w:rsidRPr="007C3171">
        <w:rPr>
          <w:lang w:val="sk-SK"/>
        </w:rPr>
        <w:t>rámci tohto balíka</w:t>
      </w:r>
      <w:r w:rsidR="007C3171">
        <w:rPr>
          <w:lang w:val="sk-SK"/>
        </w:rPr>
        <w:t xml:space="preserve"> a </w:t>
      </w:r>
      <w:r w:rsidRPr="007C3171">
        <w:rPr>
          <w:lang w:val="sk-SK"/>
        </w:rPr>
        <w:t>potrebným znížením emisií</w:t>
      </w:r>
      <w:r w:rsidR="007C3171">
        <w:rPr>
          <w:lang w:val="sk-SK"/>
        </w:rPr>
        <w:t xml:space="preserve"> o </w:t>
      </w:r>
      <w:r w:rsidRPr="007C3171">
        <w:rPr>
          <w:lang w:val="sk-SK"/>
        </w:rPr>
        <w:t>18</w:t>
      </w:r>
      <w:r w:rsidR="00C93B03" w:rsidRPr="007C3171">
        <w:rPr>
          <w:lang w:val="sk-SK"/>
        </w:rPr>
        <w:t> </w:t>
      </w:r>
      <w:r w:rsidRPr="007C3171">
        <w:rPr>
          <w:lang w:val="sk-SK"/>
        </w:rPr>
        <w:t>–</w:t>
      </w:r>
      <w:r w:rsidR="00C93B03" w:rsidRPr="007C3171">
        <w:rPr>
          <w:lang w:val="sk-SK"/>
        </w:rPr>
        <w:t> </w:t>
      </w:r>
      <w:r w:rsidRPr="007C3171">
        <w:rPr>
          <w:lang w:val="sk-SK"/>
        </w:rPr>
        <w:t>19</w:t>
      </w:r>
      <w:r w:rsidR="007C3171">
        <w:rPr>
          <w:lang w:val="sk-SK"/>
        </w:rPr>
        <w:t> %</w:t>
      </w:r>
      <w:r w:rsidRPr="007C3171">
        <w:rPr>
          <w:lang w:val="sk-SK"/>
        </w:rPr>
        <w:t>, ktorým by malo odvetvie dopravy prispieť</w:t>
      </w:r>
      <w:r w:rsidR="007C3171">
        <w:rPr>
          <w:lang w:val="sk-SK"/>
        </w:rPr>
        <w:t xml:space="preserve"> k </w:t>
      </w:r>
      <w:r w:rsidRPr="007C3171">
        <w:rPr>
          <w:lang w:val="sk-SK"/>
        </w:rPr>
        <w:t>dosiahnutiu cieľov</w:t>
      </w:r>
      <w:r w:rsidR="007C3171">
        <w:rPr>
          <w:lang w:val="sk-SK"/>
        </w:rPr>
        <w:t xml:space="preserve"> v </w:t>
      </w:r>
      <w:r w:rsidRPr="007C3171">
        <w:rPr>
          <w:lang w:val="sk-SK"/>
        </w:rPr>
        <w:t>oblasti energetiky</w:t>
      </w:r>
      <w:r w:rsidR="007C3171">
        <w:rPr>
          <w:lang w:val="sk-SK"/>
        </w:rPr>
        <w:t xml:space="preserve"> a </w:t>
      </w:r>
      <w:r w:rsidRPr="007C3171">
        <w:rPr>
          <w:lang w:val="sk-SK"/>
        </w:rPr>
        <w:t>klímy vytýčených</w:t>
      </w:r>
      <w:r w:rsidR="007C3171">
        <w:rPr>
          <w:lang w:val="sk-SK"/>
        </w:rPr>
        <w:t xml:space="preserve"> na </w:t>
      </w:r>
      <w:r w:rsidRPr="007C3171">
        <w:rPr>
          <w:lang w:val="sk-SK"/>
        </w:rPr>
        <w:t>obdobie</w:t>
      </w:r>
      <w:r w:rsidR="007C3171">
        <w:rPr>
          <w:lang w:val="sk-SK"/>
        </w:rPr>
        <w:t xml:space="preserve"> do </w:t>
      </w:r>
      <w:r w:rsidRPr="007C3171">
        <w:rPr>
          <w:lang w:val="sk-SK"/>
        </w:rPr>
        <w:t>roku 2030. Chcel by zdôrazniť, že nevyhnutnou podmienkou pre úspešné masové zavedenie elektrických vozidiel</w:t>
      </w:r>
      <w:r w:rsidR="007C3171">
        <w:rPr>
          <w:lang w:val="sk-SK"/>
        </w:rPr>
        <w:t xml:space="preserve"> na </w:t>
      </w:r>
      <w:r w:rsidRPr="007C3171">
        <w:rPr>
          <w:lang w:val="sk-SK"/>
        </w:rPr>
        <w:t>trh je výroba čistej elektrickej energie. Navyše je nevyhnutné obnoviť dôveru prostredníctvom realistických emisných noriem</w:t>
      </w:r>
      <w:r w:rsidR="007C3171">
        <w:rPr>
          <w:lang w:val="sk-SK"/>
        </w:rPr>
        <w:t xml:space="preserve"> a </w:t>
      </w:r>
      <w:r w:rsidRPr="007C3171">
        <w:rPr>
          <w:lang w:val="sk-SK"/>
        </w:rPr>
        <w:t>primeraných skúšobných postupov. Výbor vyjadruje poľutovanie nad skutočnosťou, že návrh Komisie zriadiť nezávislý orgán dohľadu nad skúškami emisií motorových vozidiel pre celú EÚ bol zamietnutý.</w:t>
      </w:r>
    </w:p>
    <w:p w:rsidR="00C1391E" w:rsidRPr="007C3171" w:rsidRDefault="00C1391E" w:rsidP="00C93B03">
      <w:pPr>
        <w:spacing w:line="240" w:lineRule="auto"/>
        <w:rPr>
          <w:lang w:val="sk-SK"/>
        </w:rPr>
      </w:pPr>
    </w:p>
    <w:p w:rsidR="00C1391E" w:rsidRPr="007C3171" w:rsidRDefault="00C1391E" w:rsidP="00C93B03">
      <w:pPr>
        <w:rPr>
          <w:lang w:val="sk-SK"/>
        </w:rPr>
      </w:pPr>
      <w:r w:rsidRPr="007C3171">
        <w:rPr>
          <w:lang w:val="sk-SK"/>
        </w:rPr>
        <w:t>Pre vozidlá využívajúce čistú energiu treba</w:t>
      </w:r>
      <w:r w:rsidR="007C3171">
        <w:rPr>
          <w:lang w:val="sk-SK"/>
        </w:rPr>
        <w:t xml:space="preserve"> v </w:t>
      </w:r>
      <w:r w:rsidRPr="007C3171">
        <w:rPr>
          <w:lang w:val="sk-SK"/>
        </w:rPr>
        <w:t>Európe stanoviť jasné</w:t>
      </w:r>
      <w:r w:rsidR="007C3171">
        <w:rPr>
          <w:lang w:val="sk-SK"/>
        </w:rPr>
        <w:t xml:space="preserve"> a </w:t>
      </w:r>
      <w:r w:rsidRPr="007C3171">
        <w:rPr>
          <w:lang w:val="sk-SK"/>
        </w:rPr>
        <w:t>ambiciózne ciele, aby sa</w:t>
      </w:r>
      <w:r w:rsidR="007C3171">
        <w:rPr>
          <w:lang w:val="sk-SK"/>
        </w:rPr>
        <w:t xml:space="preserve"> vo </w:t>
      </w:r>
      <w:r w:rsidRPr="007C3171">
        <w:rPr>
          <w:lang w:val="sk-SK"/>
        </w:rPr>
        <w:t>výrobnom sektore podnietil výskum, uvádzanie</w:t>
      </w:r>
      <w:r w:rsidR="007C3171">
        <w:rPr>
          <w:lang w:val="sk-SK"/>
        </w:rPr>
        <w:t xml:space="preserve"> na </w:t>
      </w:r>
      <w:r w:rsidRPr="007C3171">
        <w:rPr>
          <w:lang w:val="sk-SK"/>
        </w:rPr>
        <w:t>trh</w:t>
      </w:r>
      <w:r w:rsidR="007C3171">
        <w:rPr>
          <w:lang w:val="sk-SK"/>
        </w:rPr>
        <w:t xml:space="preserve"> a </w:t>
      </w:r>
      <w:r w:rsidRPr="007C3171">
        <w:rPr>
          <w:lang w:val="sk-SK"/>
        </w:rPr>
        <w:t>výroba. Technické obmedzenia, ktoré stále bránia rýchlejšiemu zavádzaniu alternatívnych pohonných systémov, možno prekonať len prostredníctvom kvalitného výskumného programu.</w:t>
      </w:r>
    </w:p>
    <w:p w:rsidR="00C1391E" w:rsidRPr="007C3171" w:rsidRDefault="00C1391E" w:rsidP="00C93B03">
      <w:pPr>
        <w:spacing w:line="240" w:lineRule="auto"/>
        <w:rPr>
          <w:lang w:val="sk-SK"/>
        </w:rPr>
      </w:pPr>
    </w:p>
    <w:p w:rsidR="00C1391E" w:rsidRPr="007C3171" w:rsidRDefault="00C1391E" w:rsidP="00225F42">
      <w:pPr>
        <w:keepNext/>
        <w:ind w:left="1429" w:hanging="1429"/>
        <w:rPr>
          <w:i/>
          <w:lang w:val="sk-SK"/>
        </w:rPr>
      </w:pPr>
      <w:r w:rsidRPr="007C3171">
        <w:rPr>
          <w:b/>
          <w:i/>
          <w:lang w:val="sk-SK"/>
        </w:rPr>
        <w:t>Kontakt:</w:t>
      </w:r>
      <w:r w:rsidR="006B047E" w:rsidRPr="007C3171">
        <w:rPr>
          <w:b/>
          <w:i/>
          <w:lang w:val="sk-SK"/>
        </w:rPr>
        <w:tab/>
      </w:r>
      <w:r w:rsidRPr="007C3171">
        <w:rPr>
          <w:i/>
          <w:lang w:val="sk-SK"/>
        </w:rPr>
        <w:t xml:space="preserve">Erika </w:t>
      </w:r>
      <w:r w:rsidR="00A95862" w:rsidRPr="007C3171">
        <w:rPr>
          <w:i/>
          <w:lang w:val="sk-SK"/>
        </w:rPr>
        <w:t>Paulinova</w:t>
      </w:r>
    </w:p>
    <w:p w:rsidR="00C1391E" w:rsidRPr="0067616C" w:rsidRDefault="008C18C1" w:rsidP="00C93B03">
      <w:pPr>
        <w:ind w:left="2847" w:hanging="1418"/>
        <w:rPr>
          <w:i/>
          <w:lang w:val="sk-SK"/>
        </w:rPr>
      </w:pPr>
      <w:r w:rsidRPr="0067616C">
        <w:rPr>
          <w:i/>
          <w:lang w:val="sk-SK"/>
        </w:rPr>
        <w:t xml:space="preserve">(tel.: </w:t>
      </w:r>
      <w:r w:rsidR="00277EC4" w:rsidRPr="0067616C">
        <w:rPr>
          <w:i/>
          <w:lang w:val="sk-SK"/>
        </w:rPr>
        <w:t>00 32 2 546 </w:t>
      </w:r>
      <w:r w:rsidRPr="0067616C">
        <w:rPr>
          <w:i/>
          <w:lang w:val="sk-SK"/>
        </w:rPr>
        <w:t xml:space="preserve">8457 </w:t>
      </w:r>
      <w:r w:rsidR="00C93B03" w:rsidRPr="0067616C">
        <w:rPr>
          <w:i/>
          <w:lang w:val="sk-SK"/>
        </w:rPr>
        <w:t>–</w:t>
      </w:r>
      <w:r w:rsidRPr="0067616C">
        <w:rPr>
          <w:i/>
          <w:lang w:val="sk-SK"/>
        </w:rPr>
        <w:t xml:space="preserve"> e-mail: </w:t>
      </w:r>
      <w:hyperlink r:id="rId28">
        <w:r w:rsidRPr="0067616C">
          <w:rPr>
            <w:rStyle w:val="Hyperlink"/>
            <w:i/>
            <w:lang w:val="sk-SK"/>
          </w:rPr>
          <w:t>Erika.Paulinova@eesc.europa.eu</w:t>
        </w:r>
      </w:hyperlink>
      <w:r w:rsidRPr="0067616C">
        <w:rPr>
          <w:i/>
          <w:lang w:val="sk-SK"/>
        </w:rPr>
        <w:t>)</w:t>
      </w:r>
    </w:p>
    <w:p w:rsidR="00234CD4" w:rsidRPr="007C3171" w:rsidRDefault="00234CD4" w:rsidP="00C93B03">
      <w:pPr>
        <w:pStyle w:val="ListParagraph"/>
        <w:keepNext/>
        <w:pageBreakBefore/>
        <w:numPr>
          <w:ilvl w:val="0"/>
          <w:numId w:val="110"/>
        </w:numPr>
        <w:ind w:left="567" w:hanging="567"/>
        <w:rPr>
          <w:sz w:val="24"/>
          <w:szCs w:val="24"/>
          <w:lang w:val="sk-SK"/>
        </w:rPr>
      </w:pPr>
      <w:r w:rsidRPr="007C3171">
        <w:rPr>
          <w:b/>
          <w:i/>
          <w:sz w:val="28"/>
          <w:lang w:val="sk-SK"/>
        </w:rPr>
        <w:lastRenderedPageBreak/>
        <w:t>Preskúmanie</w:t>
      </w:r>
      <w:r w:rsidR="007C3171">
        <w:rPr>
          <w:b/>
          <w:i/>
          <w:sz w:val="28"/>
          <w:lang w:val="sk-SK"/>
        </w:rPr>
        <w:t xml:space="preserve"> v </w:t>
      </w:r>
      <w:r w:rsidRPr="007C3171">
        <w:rPr>
          <w:b/>
          <w:i/>
          <w:sz w:val="28"/>
          <w:lang w:val="sk-SK"/>
        </w:rPr>
        <w:t>polovici trvania – Digitálny jednotný trh</w:t>
      </w:r>
    </w:p>
    <w:p w:rsidR="00234CD4" w:rsidRPr="007C3171" w:rsidRDefault="00234CD4" w:rsidP="00225F42">
      <w:pPr>
        <w:keepNext/>
        <w:ind w:left="1418" w:hanging="1418"/>
        <w:rPr>
          <w:b/>
          <w:lang w:val="sk-SK"/>
        </w:rPr>
      </w:pPr>
    </w:p>
    <w:p w:rsidR="00234CD4" w:rsidRPr="007C3171" w:rsidRDefault="00234CD4" w:rsidP="00225F42">
      <w:pPr>
        <w:keepNext/>
        <w:ind w:left="1418" w:hanging="1418"/>
        <w:rPr>
          <w:lang w:val="sk-SK"/>
        </w:rPr>
      </w:pPr>
      <w:r w:rsidRPr="007C3171">
        <w:rPr>
          <w:b/>
          <w:lang w:val="sk-SK"/>
        </w:rPr>
        <w:t>Spravodajca:</w:t>
      </w:r>
      <w:r w:rsidRPr="007C3171">
        <w:rPr>
          <w:lang w:val="sk-SK"/>
        </w:rPr>
        <w:tab/>
      </w:r>
      <w:proofErr w:type="spellStart"/>
      <w:r w:rsidRPr="007C3171">
        <w:rPr>
          <w:lang w:val="sk-SK"/>
        </w:rPr>
        <w:t>Antonio</w:t>
      </w:r>
      <w:proofErr w:type="spellEnd"/>
      <w:r w:rsidRPr="007C3171">
        <w:rPr>
          <w:lang w:val="sk-SK"/>
        </w:rPr>
        <w:t xml:space="preserve"> LONGO (Iné záujmy – IT)</w:t>
      </w:r>
    </w:p>
    <w:p w:rsidR="00234CD4" w:rsidRPr="007C3171" w:rsidRDefault="00234CD4" w:rsidP="00225F42">
      <w:pPr>
        <w:keepNext/>
        <w:ind w:left="1418" w:hanging="1418"/>
        <w:rPr>
          <w:b/>
          <w:lang w:val="sk-SK"/>
        </w:rPr>
      </w:pPr>
    </w:p>
    <w:p w:rsidR="008C18C1" w:rsidRPr="007C3171" w:rsidRDefault="00234CD4" w:rsidP="00225F42">
      <w:pPr>
        <w:keepNext/>
        <w:ind w:left="1418" w:hanging="1418"/>
        <w:rPr>
          <w:lang w:val="sk-SK"/>
        </w:rPr>
      </w:pPr>
      <w:r w:rsidRPr="007C3171">
        <w:rPr>
          <w:b/>
          <w:lang w:val="sk-SK"/>
        </w:rPr>
        <w:t>Referenčn</w:t>
      </w:r>
      <w:r w:rsidR="00691ED1">
        <w:rPr>
          <w:b/>
          <w:lang w:val="sk-SK"/>
        </w:rPr>
        <w:t>é</w:t>
      </w:r>
      <w:r w:rsidRPr="007C3171">
        <w:rPr>
          <w:b/>
          <w:lang w:val="sk-SK"/>
        </w:rPr>
        <w:t xml:space="preserve"> dokument</w:t>
      </w:r>
      <w:r w:rsidR="00691ED1">
        <w:rPr>
          <w:b/>
          <w:lang w:val="sk-SK"/>
        </w:rPr>
        <w:t>y:</w:t>
      </w:r>
      <w:r w:rsidRPr="007C3171">
        <w:rPr>
          <w:lang w:val="sk-SK"/>
        </w:rPr>
        <w:tab/>
        <w:t xml:space="preserve">COM(2017) 228 </w:t>
      </w:r>
      <w:proofErr w:type="spellStart"/>
      <w:r w:rsidRPr="007C3171">
        <w:rPr>
          <w:lang w:val="sk-SK"/>
        </w:rPr>
        <w:t>final</w:t>
      </w:r>
      <w:proofErr w:type="spellEnd"/>
    </w:p>
    <w:p w:rsidR="00234CD4" w:rsidRPr="007C3171" w:rsidRDefault="008C18C1" w:rsidP="00C93B03">
      <w:pPr>
        <w:keepNext/>
        <w:ind w:left="3686" w:hanging="1418"/>
        <w:rPr>
          <w:lang w:val="sk-SK"/>
        </w:rPr>
      </w:pPr>
      <w:r w:rsidRPr="007C3171">
        <w:rPr>
          <w:lang w:val="sk-SK"/>
        </w:rPr>
        <w:t>EESC-2017-03200-00-0</w:t>
      </w:r>
      <w:r w:rsidR="00FA0B12" w:rsidRPr="007C3171">
        <w:rPr>
          <w:lang w:val="sk-SK"/>
        </w:rPr>
        <w:t>1</w:t>
      </w:r>
      <w:r w:rsidRPr="007C3171">
        <w:rPr>
          <w:lang w:val="sk-SK"/>
        </w:rPr>
        <w:t>-AC-TRA</w:t>
      </w:r>
    </w:p>
    <w:p w:rsidR="00234CD4" w:rsidRPr="007C3171" w:rsidRDefault="00234CD4" w:rsidP="00225F42">
      <w:pPr>
        <w:keepNext/>
        <w:tabs>
          <w:tab w:val="center" w:pos="284"/>
        </w:tabs>
        <w:ind w:left="266" w:hanging="266"/>
        <w:rPr>
          <w:lang w:val="sk-SK"/>
        </w:rPr>
      </w:pPr>
    </w:p>
    <w:p w:rsidR="00234CD4" w:rsidRPr="007C3171" w:rsidRDefault="00234CD4" w:rsidP="00225F42">
      <w:pPr>
        <w:keepNext/>
        <w:tabs>
          <w:tab w:val="center" w:pos="284"/>
        </w:tabs>
        <w:ind w:left="266" w:hanging="266"/>
        <w:rPr>
          <w:b/>
          <w:lang w:val="sk-SK"/>
        </w:rPr>
      </w:pPr>
      <w:r w:rsidRPr="007C3171">
        <w:rPr>
          <w:b/>
          <w:lang w:val="sk-SK"/>
        </w:rPr>
        <w:t>Hlavné body:</w:t>
      </w:r>
    </w:p>
    <w:p w:rsidR="00680159" w:rsidRPr="007C3171" w:rsidRDefault="00680159" w:rsidP="00225F42">
      <w:pPr>
        <w:keepNext/>
        <w:tabs>
          <w:tab w:val="center" w:pos="284"/>
        </w:tabs>
        <w:ind w:left="266" w:hanging="266"/>
        <w:rPr>
          <w:lang w:val="sk-SK"/>
        </w:rPr>
      </w:pPr>
    </w:p>
    <w:p w:rsidR="00234CD4" w:rsidRPr="007C3171" w:rsidRDefault="00234CD4" w:rsidP="00225F42">
      <w:pPr>
        <w:keepNext/>
        <w:jc w:val="left"/>
        <w:rPr>
          <w:lang w:val="sk-SK"/>
        </w:rPr>
      </w:pPr>
      <w:r w:rsidRPr="007C3171">
        <w:rPr>
          <w:lang w:val="sk-SK"/>
        </w:rPr>
        <w:t>EHSV</w:t>
      </w:r>
    </w:p>
    <w:p w:rsidR="00234CD4" w:rsidRPr="007C3171" w:rsidRDefault="00234CD4" w:rsidP="00225F42">
      <w:pPr>
        <w:widowControl w:val="0"/>
        <w:numPr>
          <w:ilvl w:val="0"/>
          <w:numId w:val="121"/>
        </w:numPr>
        <w:ind w:left="567" w:hanging="567"/>
        <w:rPr>
          <w:lang w:val="sk-SK"/>
        </w:rPr>
      </w:pPr>
      <w:r w:rsidRPr="007C3171">
        <w:rPr>
          <w:lang w:val="sk-SK"/>
        </w:rPr>
        <w:t>podporuje návrhy Komisie, avšak vyjadruje obavy</w:t>
      </w:r>
      <w:r w:rsidR="007C3171">
        <w:rPr>
          <w:lang w:val="sk-SK"/>
        </w:rPr>
        <w:t xml:space="preserve"> z </w:t>
      </w:r>
      <w:r w:rsidRPr="007C3171">
        <w:rPr>
          <w:lang w:val="sk-SK"/>
        </w:rPr>
        <w:t>oneskorenia pri prijatí</w:t>
      </w:r>
      <w:r w:rsidR="007C3171">
        <w:rPr>
          <w:lang w:val="sk-SK"/>
        </w:rPr>
        <w:t xml:space="preserve"> a </w:t>
      </w:r>
      <w:r w:rsidRPr="007C3171">
        <w:rPr>
          <w:lang w:val="sk-SK"/>
        </w:rPr>
        <w:t>vykonávaní 35 predstavených činností</w:t>
      </w:r>
      <w:r w:rsidR="007C3171">
        <w:rPr>
          <w:lang w:val="sk-SK"/>
        </w:rPr>
        <w:t xml:space="preserve"> a </w:t>
      </w:r>
      <w:r w:rsidRPr="007C3171">
        <w:rPr>
          <w:lang w:val="sk-SK"/>
        </w:rPr>
        <w:t>legislatívnych iniciatív;</w:t>
      </w:r>
    </w:p>
    <w:p w:rsidR="00234CD4" w:rsidRPr="007C3171" w:rsidRDefault="00234CD4" w:rsidP="00225F42">
      <w:pPr>
        <w:widowControl w:val="0"/>
        <w:numPr>
          <w:ilvl w:val="0"/>
          <w:numId w:val="121"/>
        </w:numPr>
        <w:ind w:left="567" w:hanging="567"/>
        <w:rPr>
          <w:lang w:val="sk-SK"/>
        </w:rPr>
      </w:pPr>
      <w:r w:rsidRPr="007C3171">
        <w:rPr>
          <w:lang w:val="sk-SK"/>
        </w:rPr>
        <w:t>pripomína, že je potrebné posilniť sociálny rozmer stratégie;</w:t>
      </w:r>
    </w:p>
    <w:p w:rsidR="00234CD4" w:rsidRPr="007C3171" w:rsidRDefault="00234CD4" w:rsidP="00225F42">
      <w:pPr>
        <w:widowControl w:val="0"/>
        <w:numPr>
          <w:ilvl w:val="0"/>
          <w:numId w:val="121"/>
        </w:numPr>
        <w:ind w:left="567" w:hanging="567"/>
        <w:rPr>
          <w:lang w:val="sk-SK"/>
        </w:rPr>
      </w:pPr>
      <w:r w:rsidRPr="007C3171">
        <w:rPr>
          <w:lang w:val="sk-SK"/>
        </w:rPr>
        <w:t>dúfa, že EÚ predstaví významný plán digitálneho vzdelávania</w:t>
      </w:r>
      <w:r w:rsidR="007C3171">
        <w:rPr>
          <w:lang w:val="sk-SK"/>
        </w:rPr>
        <w:t xml:space="preserve"> a </w:t>
      </w:r>
      <w:r w:rsidRPr="007C3171">
        <w:rPr>
          <w:lang w:val="sk-SK"/>
        </w:rPr>
        <w:t>odbornej prípravy, ktorým sa všetkým občanom ponúknu nástroje poznávania</w:t>
      </w:r>
      <w:r w:rsidR="007C3171">
        <w:rPr>
          <w:lang w:val="sk-SK"/>
        </w:rPr>
        <w:t xml:space="preserve"> na </w:t>
      </w:r>
      <w:r w:rsidRPr="007C3171">
        <w:rPr>
          <w:lang w:val="sk-SK"/>
        </w:rPr>
        <w:t>čo najlepšie zvládnutie prechodu;</w:t>
      </w:r>
    </w:p>
    <w:p w:rsidR="00234CD4" w:rsidRPr="007C3171" w:rsidRDefault="00234CD4" w:rsidP="00225F42">
      <w:pPr>
        <w:widowControl w:val="0"/>
        <w:numPr>
          <w:ilvl w:val="0"/>
          <w:numId w:val="121"/>
        </w:numPr>
        <w:ind w:left="567" w:hanging="567"/>
        <w:rPr>
          <w:lang w:val="sk-SK"/>
        </w:rPr>
      </w:pPr>
      <w:r w:rsidRPr="007C3171">
        <w:rPr>
          <w:lang w:val="sk-SK"/>
        </w:rPr>
        <w:t>sa domnieva, že</w:t>
      </w:r>
      <w:r w:rsidR="007C3171">
        <w:rPr>
          <w:lang w:val="sk-SK"/>
        </w:rPr>
        <w:t xml:space="preserve"> v </w:t>
      </w:r>
      <w:r w:rsidRPr="007C3171">
        <w:rPr>
          <w:lang w:val="sk-SK"/>
        </w:rPr>
        <w:t>tomto procese môže rozhodujúcu úlohu zohrávať sociálny dialóg,</w:t>
      </w:r>
      <w:r w:rsidR="007C3171">
        <w:rPr>
          <w:lang w:val="sk-SK"/>
        </w:rPr>
        <w:t xml:space="preserve"> a </w:t>
      </w:r>
      <w:r w:rsidRPr="007C3171">
        <w:rPr>
          <w:lang w:val="sk-SK"/>
        </w:rPr>
        <w:t>vyzýva Komisiu, aby spolu</w:t>
      </w:r>
      <w:r w:rsidR="007C3171">
        <w:rPr>
          <w:lang w:val="sk-SK"/>
        </w:rPr>
        <w:t xml:space="preserve"> so </w:t>
      </w:r>
      <w:r w:rsidRPr="007C3171">
        <w:rPr>
          <w:lang w:val="sk-SK"/>
        </w:rPr>
        <w:t>sociálnymi partnermi určila účinné opatrenia, ktorými sa zaručia dôstojné mzdy, kvalitné pracovné miesta, vyvážený pomer medzi pracovným</w:t>
      </w:r>
      <w:r w:rsidR="007C3171">
        <w:rPr>
          <w:lang w:val="sk-SK"/>
        </w:rPr>
        <w:t xml:space="preserve"> a </w:t>
      </w:r>
      <w:r w:rsidRPr="007C3171">
        <w:rPr>
          <w:lang w:val="sk-SK"/>
        </w:rPr>
        <w:t>súkromným životom</w:t>
      </w:r>
      <w:r w:rsidR="007C3171">
        <w:rPr>
          <w:lang w:val="sk-SK"/>
        </w:rPr>
        <w:t xml:space="preserve"> a </w:t>
      </w:r>
      <w:r w:rsidRPr="007C3171">
        <w:rPr>
          <w:lang w:val="sk-SK"/>
        </w:rPr>
        <w:t>všeobecná dostupnosť sociálneho zabezpečenia;</w:t>
      </w:r>
    </w:p>
    <w:p w:rsidR="00234CD4" w:rsidRPr="007C3171" w:rsidRDefault="00234CD4" w:rsidP="00225F42">
      <w:pPr>
        <w:widowControl w:val="0"/>
        <w:numPr>
          <w:ilvl w:val="0"/>
          <w:numId w:val="121"/>
        </w:numPr>
        <w:ind w:left="567" w:hanging="567"/>
        <w:rPr>
          <w:lang w:val="sk-SK"/>
        </w:rPr>
      </w:pPr>
      <w:r w:rsidRPr="007C3171">
        <w:rPr>
          <w:lang w:val="sk-SK"/>
        </w:rPr>
        <w:t xml:space="preserve">požaduje čo najskôr prekonať </w:t>
      </w:r>
      <w:proofErr w:type="spellStart"/>
      <w:r w:rsidRPr="007C3171">
        <w:rPr>
          <w:lang w:val="sk-SK"/>
        </w:rPr>
        <w:t>infraštrukturálnu</w:t>
      </w:r>
      <w:proofErr w:type="spellEnd"/>
      <w:r w:rsidR="007C3171">
        <w:rPr>
          <w:lang w:val="sk-SK"/>
        </w:rPr>
        <w:t xml:space="preserve"> a </w:t>
      </w:r>
      <w:r w:rsidRPr="007C3171">
        <w:rPr>
          <w:lang w:val="sk-SK"/>
        </w:rPr>
        <w:t>kultúrnu digitálnu priepasť;</w:t>
      </w:r>
    </w:p>
    <w:p w:rsidR="00234CD4" w:rsidRPr="007C3171" w:rsidRDefault="00234CD4" w:rsidP="00225F42">
      <w:pPr>
        <w:widowControl w:val="0"/>
        <w:numPr>
          <w:ilvl w:val="0"/>
          <w:numId w:val="121"/>
        </w:numPr>
        <w:ind w:left="567" w:hanging="567"/>
        <w:rPr>
          <w:lang w:val="sk-SK"/>
        </w:rPr>
      </w:pPr>
      <w:r w:rsidRPr="007C3171">
        <w:rPr>
          <w:lang w:val="sk-SK"/>
        </w:rPr>
        <w:t>pripomína, že prístup</w:t>
      </w:r>
      <w:r w:rsidR="007C3171">
        <w:rPr>
          <w:lang w:val="sk-SK"/>
        </w:rPr>
        <w:t xml:space="preserve"> na </w:t>
      </w:r>
      <w:r w:rsidRPr="007C3171">
        <w:rPr>
          <w:lang w:val="sk-SK"/>
        </w:rPr>
        <w:t>internet je základným právom každého občana,</w:t>
      </w:r>
      <w:r w:rsidR="007C3171">
        <w:rPr>
          <w:lang w:val="sk-SK"/>
        </w:rPr>
        <w:t xml:space="preserve"> a </w:t>
      </w:r>
      <w:r w:rsidRPr="007C3171">
        <w:rPr>
          <w:lang w:val="sk-SK"/>
        </w:rPr>
        <w:t>vyzýva Komisiu, aby urýchlila čas realizácie stratégie elektronickej správy</w:t>
      </w:r>
      <w:r w:rsidR="007C3171">
        <w:rPr>
          <w:lang w:val="sk-SK"/>
        </w:rPr>
        <w:t xml:space="preserve"> a </w:t>
      </w:r>
      <w:r w:rsidRPr="007C3171">
        <w:rPr>
          <w:lang w:val="sk-SK"/>
        </w:rPr>
        <w:t>elektronického zdravotníctva;</w:t>
      </w:r>
    </w:p>
    <w:p w:rsidR="00234CD4" w:rsidRPr="007C3171" w:rsidRDefault="00234CD4" w:rsidP="00225F42">
      <w:pPr>
        <w:widowControl w:val="0"/>
        <w:numPr>
          <w:ilvl w:val="0"/>
          <w:numId w:val="121"/>
        </w:numPr>
        <w:ind w:left="567" w:hanging="567"/>
        <w:rPr>
          <w:lang w:val="sk-SK"/>
        </w:rPr>
      </w:pPr>
      <w:r w:rsidRPr="007C3171">
        <w:rPr>
          <w:lang w:val="sk-SK"/>
        </w:rPr>
        <w:t>požaduje väčšiu pomoc pre MSP, pričom sa pri podpore podnikov nesmie zabúdať</w:t>
      </w:r>
      <w:r w:rsidR="007C3171">
        <w:rPr>
          <w:lang w:val="sk-SK"/>
        </w:rPr>
        <w:t xml:space="preserve"> na </w:t>
      </w:r>
      <w:r w:rsidRPr="007C3171">
        <w:rPr>
          <w:lang w:val="sk-SK"/>
        </w:rPr>
        <w:t>účelovú stratégiu pre začínajúce podniky (</w:t>
      </w:r>
      <w:proofErr w:type="spellStart"/>
      <w:r w:rsidRPr="007C3171">
        <w:rPr>
          <w:i/>
          <w:lang w:val="sk-SK"/>
        </w:rPr>
        <w:t>startupy</w:t>
      </w:r>
      <w:proofErr w:type="spellEnd"/>
      <w:r w:rsidRPr="007C3171">
        <w:rPr>
          <w:lang w:val="sk-SK"/>
        </w:rPr>
        <w:t>);</w:t>
      </w:r>
    </w:p>
    <w:p w:rsidR="00234CD4" w:rsidRPr="007C3171" w:rsidRDefault="00234CD4" w:rsidP="00225F42">
      <w:pPr>
        <w:widowControl w:val="0"/>
        <w:numPr>
          <w:ilvl w:val="0"/>
          <w:numId w:val="121"/>
        </w:numPr>
        <w:ind w:left="567" w:hanging="567"/>
        <w:rPr>
          <w:lang w:val="sk-SK"/>
        </w:rPr>
      </w:pPr>
      <w:r w:rsidRPr="007C3171">
        <w:rPr>
          <w:lang w:val="sk-SK"/>
        </w:rPr>
        <w:t>vyzýva Komisiu, aby</w:t>
      </w:r>
      <w:r w:rsidR="007C3171">
        <w:rPr>
          <w:lang w:val="sk-SK"/>
        </w:rPr>
        <w:t xml:space="preserve"> v </w:t>
      </w:r>
      <w:r w:rsidRPr="007C3171">
        <w:rPr>
          <w:lang w:val="sk-SK"/>
        </w:rPr>
        <w:t>celej EÚ zlepšila ochranu práv spotrebiteľov;</w:t>
      </w:r>
    </w:p>
    <w:p w:rsidR="00234CD4" w:rsidRPr="007C3171" w:rsidRDefault="00234CD4" w:rsidP="00225F42">
      <w:pPr>
        <w:widowControl w:val="0"/>
        <w:numPr>
          <w:ilvl w:val="0"/>
          <w:numId w:val="121"/>
        </w:numPr>
        <w:ind w:left="567" w:hanging="567"/>
        <w:rPr>
          <w:lang w:val="sk-SK"/>
        </w:rPr>
      </w:pPr>
      <w:r w:rsidRPr="007C3171">
        <w:rPr>
          <w:lang w:val="sk-SK"/>
        </w:rPr>
        <w:t>považuje</w:t>
      </w:r>
      <w:r w:rsidR="007C3171">
        <w:rPr>
          <w:lang w:val="sk-SK"/>
        </w:rPr>
        <w:t xml:space="preserve"> z </w:t>
      </w:r>
      <w:r w:rsidRPr="007C3171">
        <w:rPr>
          <w:lang w:val="sk-SK"/>
        </w:rPr>
        <w:t>hľadiska európskej nezávislosti</w:t>
      </w:r>
      <w:r w:rsidR="007C3171">
        <w:rPr>
          <w:lang w:val="sk-SK"/>
        </w:rPr>
        <w:t xml:space="preserve"> a </w:t>
      </w:r>
      <w:r w:rsidRPr="007C3171">
        <w:rPr>
          <w:lang w:val="sk-SK"/>
        </w:rPr>
        <w:t>konkurencieschopnosti kybernetickú bezpečnosť</w:t>
      </w:r>
      <w:r w:rsidR="007C3171">
        <w:rPr>
          <w:lang w:val="sk-SK"/>
        </w:rPr>
        <w:t xml:space="preserve"> za </w:t>
      </w:r>
      <w:r w:rsidRPr="007C3171">
        <w:rPr>
          <w:lang w:val="sk-SK"/>
        </w:rPr>
        <w:t>prierezovú prioritu.</w:t>
      </w:r>
    </w:p>
    <w:p w:rsidR="00234CD4" w:rsidRPr="007C3171" w:rsidRDefault="00234CD4" w:rsidP="00225F42">
      <w:pPr>
        <w:rPr>
          <w:szCs w:val="24"/>
          <w:lang w:val="sk-SK"/>
        </w:rPr>
      </w:pPr>
    </w:p>
    <w:p w:rsidR="00234CD4" w:rsidRPr="007C3171" w:rsidRDefault="00234CD4" w:rsidP="00225F42">
      <w:pPr>
        <w:keepNext/>
        <w:ind w:left="1429" w:hanging="1429"/>
        <w:rPr>
          <w:i/>
          <w:lang w:val="sk-SK"/>
        </w:rPr>
      </w:pPr>
      <w:r w:rsidRPr="007C3171">
        <w:rPr>
          <w:b/>
          <w:i/>
          <w:lang w:val="sk-SK"/>
        </w:rPr>
        <w:t>Kontakt:</w:t>
      </w:r>
      <w:r w:rsidRPr="007C3171">
        <w:rPr>
          <w:lang w:val="sk-SK"/>
        </w:rPr>
        <w:tab/>
      </w:r>
      <w:r w:rsidRPr="007C3171">
        <w:rPr>
          <w:i/>
          <w:lang w:val="sk-SK"/>
        </w:rPr>
        <w:t>Janine Borg</w:t>
      </w:r>
    </w:p>
    <w:p w:rsidR="00234CD4" w:rsidRPr="0067616C" w:rsidRDefault="008C18C1" w:rsidP="00C93B03">
      <w:pPr>
        <w:ind w:left="2847" w:hanging="1418"/>
        <w:rPr>
          <w:i/>
          <w:color w:val="000000" w:themeColor="text1"/>
          <w:lang w:val="sk-SK"/>
        </w:rPr>
      </w:pPr>
      <w:r w:rsidRPr="0067616C">
        <w:rPr>
          <w:i/>
          <w:lang w:val="sk-SK"/>
        </w:rPr>
        <w:t xml:space="preserve">(tel.: </w:t>
      </w:r>
      <w:r w:rsidR="00277EC4" w:rsidRPr="0067616C">
        <w:rPr>
          <w:i/>
          <w:lang w:val="sk-SK"/>
        </w:rPr>
        <w:t>00 32 2 546 </w:t>
      </w:r>
      <w:r w:rsidRPr="0067616C">
        <w:rPr>
          <w:i/>
          <w:lang w:val="sk-SK"/>
        </w:rPr>
        <w:t xml:space="preserve">88 79 – e-mail: </w:t>
      </w:r>
      <w:hyperlink r:id="rId29">
        <w:r w:rsidRPr="0067616C">
          <w:rPr>
            <w:rStyle w:val="Hyperlink"/>
            <w:i/>
            <w:lang w:val="sk-SK"/>
          </w:rPr>
          <w:t>janine.borg@eesc.europa.eu</w:t>
        </w:r>
      </w:hyperlink>
      <w:r w:rsidRPr="0067616C">
        <w:rPr>
          <w:i/>
          <w:lang w:val="sk-SK"/>
        </w:rPr>
        <w:t>)</w:t>
      </w:r>
    </w:p>
    <w:p w:rsidR="00D046A8" w:rsidRPr="007C3171" w:rsidRDefault="00D046A8" w:rsidP="00225F42">
      <w:pPr>
        <w:jc w:val="left"/>
        <w:rPr>
          <w:lang w:val="sk-SK"/>
        </w:rPr>
      </w:pPr>
      <w:r w:rsidRPr="007C3171">
        <w:rPr>
          <w:lang w:val="sk-SK"/>
        </w:rPr>
        <w:br w:type="page"/>
      </w:r>
    </w:p>
    <w:p w:rsidR="00AF7B73" w:rsidRPr="007C3171" w:rsidRDefault="00AF7B73" w:rsidP="00225F42">
      <w:pPr>
        <w:pStyle w:val="Heading1"/>
        <w:keepNext/>
        <w:rPr>
          <w:lang w:val="sk-SK"/>
        </w:rPr>
      </w:pPr>
      <w:bookmarkStart w:id="21" w:name="_Toc497120488"/>
      <w:bookmarkStart w:id="22" w:name="_Toc497120515"/>
      <w:bookmarkStart w:id="23" w:name="_Toc497997475"/>
      <w:bookmarkStart w:id="24" w:name="_Toc498610731"/>
      <w:bookmarkStart w:id="25" w:name="_Toc499557931"/>
      <w:bookmarkEnd w:id="21"/>
      <w:bookmarkEnd w:id="22"/>
      <w:bookmarkEnd w:id="23"/>
      <w:r w:rsidRPr="007C3171">
        <w:rPr>
          <w:b/>
          <w:caps/>
          <w:lang w:val="sk-SK"/>
        </w:rPr>
        <w:lastRenderedPageBreak/>
        <w:t>Doprava</w:t>
      </w:r>
      <w:bookmarkEnd w:id="24"/>
      <w:bookmarkEnd w:id="25"/>
    </w:p>
    <w:p w:rsidR="00AF7B73" w:rsidRPr="007C3171" w:rsidRDefault="00AF7B73" w:rsidP="00225F42">
      <w:pPr>
        <w:keepNext/>
        <w:rPr>
          <w:lang w:val="sk-SK"/>
        </w:rPr>
      </w:pPr>
    </w:p>
    <w:p w:rsidR="00C1391E" w:rsidRPr="007C3171" w:rsidRDefault="00C1391E" w:rsidP="00225F42">
      <w:pPr>
        <w:keepNext/>
        <w:numPr>
          <w:ilvl w:val="0"/>
          <w:numId w:val="3"/>
        </w:numPr>
        <w:ind w:left="567" w:hanging="567"/>
        <w:rPr>
          <w:bCs/>
          <w:i/>
          <w:sz w:val="28"/>
          <w:szCs w:val="28"/>
          <w:lang w:val="sk-SK"/>
        </w:rPr>
      </w:pPr>
      <w:proofErr w:type="spellStart"/>
      <w:r w:rsidRPr="007C3171">
        <w:rPr>
          <w:b/>
          <w:i/>
          <w:sz w:val="28"/>
          <w:lang w:val="sk-SK"/>
        </w:rPr>
        <w:t>Interoperabilita</w:t>
      </w:r>
      <w:proofErr w:type="spellEnd"/>
      <w:r w:rsidRPr="007C3171">
        <w:rPr>
          <w:b/>
          <w:i/>
          <w:sz w:val="28"/>
          <w:lang w:val="sk-SK"/>
        </w:rPr>
        <w:t xml:space="preserve"> elektronických mýtnych systémov</w:t>
      </w:r>
    </w:p>
    <w:p w:rsidR="00C1391E" w:rsidRPr="007C3171" w:rsidRDefault="00C1391E" w:rsidP="00225F42">
      <w:pPr>
        <w:keepNext/>
        <w:rPr>
          <w:bCs/>
          <w:highlight w:val="green"/>
          <w:lang w:val="sk-SK"/>
        </w:rPr>
      </w:pPr>
    </w:p>
    <w:p w:rsidR="00C1391E" w:rsidRPr="007C3171" w:rsidRDefault="00C1391E" w:rsidP="00225F42">
      <w:pPr>
        <w:keepNext/>
        <w:ind w:left="1418" w:hanging="1418"/>
        <w:rPr>
          <w:lang w:val="sk-SK"/>
        </w:rPr>
      </w:pPr>
      <w:r w:rsidRPr="007C3171">
        <w:rPr>
          <w:b/>
          <w:lang w:val="sk-SK"/>
        </w:rPr>
        <w:t>Spravodajca:</w:t>
      </w:r>
      <w:r w:rsidRPr="007C3171">
        <w:rPr>
          <w:lang w:val="sk-SK"/>
        </w:rPr>
        <w:tab/>
      </w:r>
      <w:proofErr w:type="spellStart"/>
      <w:r w:rsidRPr="007C3171">
        <w:rPr>
          <w:lang w:val="sk-SK"/>
        </w:rPr>
        <w:t>Vitas</w:t>
      </w:r>
      <w:proofErr w:type="spellEnd"/>
      <w:r w:rsidRPr="007C3171">
        <w:rPr>
          <w:lang w:val="sk-SK"/>
        </w:rPr>
        <w:t xml:space="preserve"> MAČIULIS (Iné záujmy – LT)</w:t>
      </w:r>
    </w:p>
    <w:p w:rsidR="00260E92" w:rsidRPr="007C3171" w:rsidRDefault="00260E92" w:rsidP="00225F42">
      <w:pPr>
        <w:keepNext/>
        <w:ind w:left="1418" w:hanging="1418"/>
        <w:rPr>
          <w:lang w:val="sk-SK"/>
        </w:rPr>
      </w:pPr>
    </w:p>
    <w:p w:rsidR="00260E92" w:rsidRPr="007C3171" w:rsidRDefault="00C1391E" w:rsidP="00225F42">
      <w:pPr>
        <w:keepNext/>
        <w:tabs>
          <w:tab w:val="num" w:pos="550"/>
        </w:tabs>
        <w:ind w:left="1418" w:hanging="1418"/>
        <w:rPr>
          <w:lang w:val="sk-SK"/>
        </w:rPr>
      </w:pPr>
      <w:r w:rsidRPr="007C3171">
        <w:rPr>
          <w:b/>
          <w:lang w:val="sk-SK"/>
        </w:rPr>
        <w:t>Referenčn</w:t>
      </w:r>
      <w:r w:rsidR="00691ED1">
        <w:rPr>
          <w:b/>
          <w:lang w:val="sk-SK"/>
        </w:rPr>
        <w:t>é</w:t>
      </w:r>
      <w:r w:rsidRPr="007C3171">
        <w:rPr>
          <w:b/>
          <w:lang w:val="sk-SK"/>
        </w:rPr>
        <w:t xml:space="preserve"> dokument</w:t>
      </w:r>
      <w:r w:rsidR="00691ED1">
        <w:rPr>
          <w:b/>
          <w:lang w:val="sk-SK"/>
        </w:rPr>
        <w:t>y</w:t>
      </w:r>
      <w:r w:rsidRPr="007C3171">
        <w:rPr>
          <w:b/>
          <w:lang w:val="sk-SK"/>
        </w:rPr>
        <w:t>:</w:t>
      </w:r>
      <w:r w:rsidRPr="007C3171">
        <w:rPr>
          <w:lang w:val="sk-SK"/>
        </w:rPr>
        <w:tab/>
        <w:t xml:space="preserve">COM(2017) 280 </w:t>
      </w:r>
      <w:proofErr w:type="spellStart"/>
      <w:r w:rsidRPr="007C3171">
        <w:rPr>
          <w:lang w:val="sk-SK"/>
        </w:rPr>
        <w:t>final</w:t>
      </w:r>
      <w:proofErr w:type="spellEnd"/>
    </w:p>
    <w:p w:rsidR="00C1391E" w:rsidRPr="007C3171" w:rsidRDefault="00260E92" w:rsidP="00C93B03">
      <w:pPr>
        <w:keepNext/>
        <w:ind w:left="3686" w:hanging="1418"/>
        <w:rPr>
          <w:highlight w:val="green"/>
          <w:lang w:val="sk-SK"/>
        </w:rPr>
      </w:pPr>
      <w:r w:rsidRPr="007C3171">
        <w:rPr>
          <w:lang w:val="sk-SK"/>
        </w:rPr>
        <w:t>EESC-2017-02887-00-00-A</w:t>
      </w:r>
      <w:r w:rsidR="00FA0B12" w:rsidRPr="007C3171">
        <w:rPr>
          <w:lang w:val="sk-SK"/>
        </w:rPr>
        <w:t>C</w:t>
      </w:r>
      <w:r w:rsidRPr="007C3171">
        <w:rPr>
          <w:lang w:val="sk-SK"/>
        </w:rPr>
        <w:t>-TRA</w:t>
      </w:r>
    </w:p>
    <w:p w:rsidR="00C1391E" w:rsidRPr="007C3171" w:rsidRDefault="00C1391E" w:rsidP="00225F42">
      <w:pPr>
        <w:keepNext/>
        <w:rPr>
          <w:b/>
          <w:highlight w:val="green"/>
          <w:lang w:val="sk-SK"/>
        </w:rPr>
      </w:pPr>
    </w:p>
    <w:p w:rsidR="00C1391E" w:rsidRPr="007C3171" w:rsidRDefault="00C1391E" w:rsidP="00225F42">
      <w:pPr>
        <w:keepNext/>
        <w:rPr>
          <w:b/>
          <w:lang w:val="sk-SK"/>
        </w:rPr>
      </w:pPr>
      <w:r w:rsidRPr="007C3171">
        <w:rPr>
          <w:b/>
          <w:lang w:val="sk-SK"/>
        </w:rPr>
        <w:t>Hlavné body:</w:t>
      </w:r>
    </w:p>
    <w:p w:rsidR="00680159" w:rsidRPr="007C3171" w:rsidRDefault="00680159" w:rsidP="00225F42">
      <w:pPr>
        <w:keepNext/>
        <w:rPr>
          <w:lang w:val="sk-SK"/>
        </w:rPr>
      </w:pPr>
    </w:p>
    <w:p w:rsidR="00C1391E" w:rsidRPr="007C3171" w:rsidRDefault="00C1391E" w:rsidP="00225F42">
      <w:pPr>
        <w:rPr>
          <w:color w:val="000000"/>
          <w:lang w:val="sk-SK"/>
        </w:rPr>
      </w:pPr>
      <w:r w:rsidRPr="007C3171">
        <w:rPr>
          <w:color w:val="000000"/>
          <w:lang w:val="sk-SK"/>
        </w:rPr>
        <w:t>EHSV dôrazne podporuje návrh Európskej komisie</w:t>
      </w:r>
      <w:r w:rsidR="007C3171">
        <w:rPr>
          <w:color w:val="000000"/>
          <w:lang w:val="sk-SK"/>
        </w:rPr>
        <w:t xml:space="preserve"> o </w:t>
      </w:r>
      <w:proofErr w:type="spellStart"/>
      <w:r w:rsidRPr="007C3171">
        <w:rPr>
          <w:color w:val="000000"/>
          <w:lang w:val="sk-SK"/>
        </w:rPr>
        <w:t>interoperabilite</w:t>
      </w:r>
      <w:proofErr w:type="spellEnd"/>
      <w:r w:rsidRPr="007C3171">
        <w:rPr>
          <w:color w:val="000000"/>
          <w:lang w:val="sk-SK"/>
        </w:rPr>
        <w:t xml:space="preserve"> elektronických cestných mýtnych systémov. Takéto cestné mýtne systémy</w:t>
      </w:r>
      <w:r w:rsidR="007C3171">
        <w:rPr>
          <w:color w:val="000000"/>
          <w:lang w:val="sk-SK"/>
        </w:rPr>
        <w:t xml:space="preserve"> na </w:t>
      </w:r>
      <w:r w:rsidRPr="007C3171">
        <w:rPr>
          <w:color w:val="000000"/>
          <w:lang w:val="sk-SK"/>
        </w:rPr>
        <w:t>vnútroštátnej, regionálnej alebo miestnej úrovni už boli zavedené</w:t>
      </w:r>
      <w:r w:rsidR="007C3171">
        <w:rPr>
          <w:color w:val="000000"/>
          <w:lang w:val="sk-SK"/>
        </w:rPr>
        <w:t xml:space="preserve"> v </w:t>
      </w:r>
      <w:r w:rsidR="00C93B03" w:rsidRPr="007C3171">
        <w:rPr>
          <w:color w:val="000000"/>
          <w:lang w:val="sk-SK"/>
        </w:rPr>
        <w:t>20 </w:t>
      </w:r>
      <w:r w:rsidRPr="007C3171">
        <w:rPr>
          <w:color w:val="000000"/>
          <w:lang w:val="sk-SK"/>
        </w:rPr>
        <w:t xml:space="preserve">členských štátoch. Avšak nedostatočná </w:t>
      </w:r>
      <w:proofErr w:type="spellStart"/>
      <w:r w:rsidRPr="007C3171">
        <w:rPr>
          <w:color w:val="000000"/>
          <w:lang w:val="sk-SK"/>
        </w:rPr>
        <w:t>interoperabilita</w:t>
      </w:r>
      <w:proofErr w:type="spellEnd"/>
      <w:r w:rsidRPr="007C3171">
        <w:rPr>
          <w:color w:val="000000"/>
          <w:lang w:val="sk-SK"/>
        </w:rPr>
        <w:t xml:space="preserve"> systémov</w:t>
      </w:r>
      <w:r w:rsidR="007C3171">
        <w:rPr>
          <w:color w:val="000000"/>
          <w:lang w:val="sk-SK"/>
        </w:rPr>
        <w:t xml:space="preserve"> na </w:t>
      </w:r>
      <w:r w:rsidRPr="007C3171">
        <w:rPr>
          <w:color w:val="000000"/>
          <w:lang w:val="sk-SK"/>
        </w:rPr>
        <w:t>medzinárodnej úrovni spôsobuje členským štátom značné straty príjmov, ako aj dodatočné náklady pre priamych účastníkov cestnej premávky. EHSV nabáda členské štáty, aby sa pri rozvoji vyspelého mechanizmu cestného mýta aktívne usilovali</w:t>
      </w:r>
      <w:r w:rsidR="007C3171">
        <w:rPr>
          <w:color w:val="000000"/>
          <w:lang w:val="sk-SK"/>
        </w:rPr>
        <w:t xml:space="preserve"> o </w:t>
      </w:r>
      <w:r w:rsidRPr="007C3171">
        <w:rPr>
          <w:color w:val="000000"/>
          <w:lang w:val="sk-SK"/>
        </w:rPr>
        <w:t>cezhraničnú spoluprácu.</w:t>
      </w:r>
      <w:r w:rsidR="007C3171">
        <w:rPr>
          <w:color w:val="000000"/>
          <w:lang w:val="sk-SK"/>
        </w:rPr>
        <w:t xml:space="preserve"> Z </w:t>
      </w:r>
      <w:r w:rsidRPr="007C3171">
        <w:rPr>
          <w:color w:val="000000"/>
          <w:lang w:val="sk-SK"/>
        </w:rPr>
        <w:t>dôvodu nedostatočnej spolupráce nedisponujú členské štáty možnosťou identifikovať konkrétne osoby, ktoré porušujú pravidlá, ak sú ich vozidlá evidované</w:t>
      </w:r>
      <w:r w:rsidR="007C3171">
        <w:rPr>
          <w:color w:val="000000"/>
          <w:lang w:val="sk-SK"/>
        </w:rPr>
        <w:t xml:space="preserve"> v </w:t>
      </w:r>
      <w:r w:rsidRPr="007C3171">
        <w:rPr>
          <w:color w:val="000000"/>
          <w:lang w:val="sk-SK"/>
        </w:rPr>
        <w:t>zahraničí.</w:t>
      </w:r>
    </w:p>
    <w:p w:rsidR="00C1391E" w:rsidRPr="007C3171" w:rsidRDefault="00C1391E" w:rsidP="00225F42">
      <w:pPr>
        <w:rPr>
          <w:color w:val="000000"/>
          <w:lang w:val="sk-SK"/>
        </w:rPr>
      </w:pPr>
    </w:p>
    <w:p w:rsidR="00C1391E" w:rsidRPr="007C3171" w:rsidRDefault="00C1391E" w:rsidP="00225F42">
      <w:pPr>
        <w:rPr>
          <w:color w:val="000000"/>
          <w:lang w:val="sk-SK"/>
        </w:rPr>
      </w:pPr>
      <w:r w:rsidRPr="007C3171">
        <w:rPr>
          <w:color w:val="000000"/>
          <w:lang w:val="sk-SK"/>
        </w:rPr>
        <w:t>EHSV je pevne presvedčený, že by sa malo vyvinúť maximálne úsilie</w:t>
      </w:r>
      <w:r w:rsidR="007C3171">
        <w:rPr>
          <w:color w:val="000000"/>
          <w:lang w:val="sk-SK"/>
        </w:rPr>
        <w:t xml:space="preserve"> na </w:t>
      </w:r>
      <w:r w:rsidRPr="007C3171">
        <w:rPr>
          <w:color w:val="000000"/>
          <w:lang w:val="sk-SK"/>
        </w:rPr>
        <w:t>zavedenie jednotného elektronického cestného mýtneho systému</w:t>
      </w:r>
      <w:r w:rsidR="007C3171">
        <w:rPr>
          <w:color w:val="000000"/>
          <w:lang w:val="sk-SK"/>
        </w:rPr>
        <w:t xml:space="preserve"> v </w:t>
      </w:r>
      <w:r w:rsidRPr="007C3171">
        <w:rPr>
          <w:color w:val="000000"/>
          <w:lang w:val="sk-SK"/>
        </w:rPr>
        <w:t>celej EÚ, ktorý bude založený</w:t>
      </w:r>
      <w:r w:rsidR="007C3171">
        <w:rPr>
          <w:color w:val="000000"/>
          <w:lang w:val="sk-SK"/>
        </w:rPr>
        <w:t xml:space="preserve"> na </w:t>
      </w:r>
      <w:r w:rsidRPr="007C3171">
        <w:rPr>
          <w:color w:val="000000"/>
          <w:lang w:val="sk-SK"/>
        </w:rPr>
        <w:t>vyspelej technológii. Palubné jednotky, ktoré sú kľúčovým prvkom elektronického cestného mýtneho systému, nemusia byť preto jediným fyzickým zariadením. Mohlo by ísť</w:t>
      </w:r>
      <w:r w:rsidR="007C3171">
        <w:rPr>
          <w:color w:val="000000"/>
          <w:lang w:val="sk-SK"/>
        </w:rPr>
        <w:t xml:space="preserve"> o </w:t>
      </w:r>
      <w:r w:rsidRPr="007C3171">
        <w:rPr>
          <w:color w:val="000000"/>
          <w:lang w:val="sk-SK"/>
        </w:rPr>
        <w:t>rôzne fyzicky alebo diaľkovo prepojené zariadenia, ako napríklad inteligentné telefóny</w:t>
      </w:r>
      <w:r w:rsidR="007C3171">
        <w:rPr>
          <w:color w:val="000000"/>
          <w:lang w:val="sk-SK"/>
        </w:rPr>
        <w:t xml:space="preserve"> a </w:t>
      </w:r>
      <w:r w:rsidRPr="007C3171">
        <w:rPr>
          <w:color w:val="000000"/>
          <w:lang w:val="sk-SK"/>
        </w:rPr>
        <w:t>tablety, ktoré spoločne vykonávajú funkcie palubnej jednotky. EHSV odporúča podporovať vývoj osobitných IT aplikácií</w:t>
      </w:r>
      <w:r w:rsidR="007C3171">
        <w:rPr>
          <w:color w:val="000000"/>
          <w:lang w:val="sk-SK"/>
        </w:rPr>
        <w:t xml:space="preserve"> na </w:t>
      </w:r>
      <w:r w:rsidRPr="007C3171">
        <w:rPr>
          <w:color w:val="000000"/>
          <w:lang w:val="sk-SK"/>
        </w:rPr>
        <w:t>tieto účely, čím by sa pre účastníkov cestnej premávky podstatne znížili náklady.</w:t>
      </w:r>
    </w:p>
    <w:p w:rsidR="00C1391E" w:rsidRPr="007C3171" w:rsidRDefault="00C1391E" w:rsidP="00225F42">
      <w:pPr>
        <w:rPr>
          <w:color w:val="000000"/>
          <w:lang w:val="sk-SK"/>
        </w:rPr>
      </w:pPr>
    </w:p>
    <w:p w:rsidR="00C1391E" w:rsidRPr="007C3171" w:rsidRDefault="00C1391E" w:rsidP="00225F42">
      <w:pPr>
        <w:rPr>
          <w:color w:val="000000"/>
          <w:lang w:val="sk-SK"/>
        </w:rPr>
      </w:pPr>
      <w:r w:rsidRPr="007C3171">
        <w:rPr>
          <w:color w:val="000000"/>
          <w:lang w:val="sk-SK"/>
        </w:rPr>
        <w:t>Niektoré členské štáty už používajú rôzne technológie</w:t>
      </w:r>
      <w:r w:rsidR="007C3171">
        <w:rPr>
          <w:color w:val="000000"/>
          <w:lang w:val="sk-SK"/>
        </w:rPr>
        <w:t xml:space="preserve"> na </w:t>
      </w:r>
      <w:r w:rsidRPr="007C3171">
        <w:rPr>
          <w:color w:val="000000"/>
          <w:lang w:val="sk-SK"/>
        </w:rPr>
        <w:t>výber cestného mýta</w:t>
      </w:r>
      <w:r w:rsidR="007C3171">
        <w:rPr>
          <w:color w:val="000000"/>
          <w:lang w:val="sk-SK"/>
        </w:rPr>
        <w:t xml:space="preserve"> a </w:t>
      </w:r>
      <w:r w:rsidRPr="007C3171">
        <w:rPr>
          <w:color w:val="000000"/>
          <w:lang w:val="sk-SK"/>
        </w:rPr>
        <w:t>prechod</w:t>
      </w:r>
      <w:r w:rsidR="007C3171">
        <w:rPr>
          <w:color w:val="000000"/>
          <w:lang w:val="sk-SK"/>
        </w:rPr>
        <w:t xml:space="preserve"> na </w:t>
      </w:r>
      <w:r w:rsidRPr="007C3171">
        <w:rPr>
          <w:color w:val="000000"/>
          <w:lang w:val="sk-SK"/>
        </w:rPr>
        <w:t>jednotný systém by bol pre ne veľmi nákladný. EHSV preto odporúča Európskej komisii, aby hľadala pružné finančné, technické</w:t>
      </w:r>
      <w:r w:rsidR="007C3171">
        <w:rPr>
          <w:color w:val="000000"/>
          <w:lang w:val="sk-SK"/>
        </w:rPr>
        <w:t xml:space="preserve"> a </w:t>
      </w:r>
      <w:r w:rsidRPr="007C3171">
        <w:rPr>
          <w:color w:val="000000"/>
          <w:lang w:val="sk-SK"/>
        </w:rPr>
        <w:t>právne nástroje, ktorými podporí členské štáty</w:t>
      </w:r>
      <w:r w:rsidR="007C3171">
        <w:rPr>
          <w:color w:val="000000"/>
          <w:lang w:val="sk-SK"/>
        </w:rPr>
        <w:t xml:space="preserve"> v </w:t>
      </w:r>
      <w:r w:rsidRPr="007C3171">
        <w:rPr>
          <w:color w:val="000000"/>
          <w:lang w:val="sk-SK"/>
        </w:rPr>
        <w:t>úsilí</w:t>
      </w:r>
      <w:r w:rsidR="007C3171">
        <w:rPr>
          <w:color w:val="000000"/>
          <w:lang w:val="sk-SK"/>
        </w:rPr>
        <w:t xml:space="preserve"> o </w:t>
      </w:r>
      <w:r w:rsidRPr="007C3171">
        <w:rPr>
          <w:color w:val="000000"/>
          <w:lang w:val="sk-SK"/>
        </w:rPr>
        <w:t>prepojenie rôznych existujúcich riešení</w:t>
      </w:r>
      <w:r w:rsidR="007C3171">
        <w:rPr>
          <w:color w:val="000000"/>
          <w:lang w:val="sk-SK"/>
        </w:rPr>
        <w:t xml:space="preserve"> do </w:t>
      </w:r>
      <w:r w:rsidRPr="007C3171">
        <w:rPr>
          <w:color w:val="000000"/>
          <w:lang w:val="sk-SK"/>
        </w:rPr>
        <w:t xml:space="preserve">jedného </w:t>
      </w:r>
      <w:proofErr w:type="spellStart"/>
      <w:r w:rsidRPr="007C3171">
        <w:rPr>
          <w:color w:val="000000"/>
          <w:lang w:val="sk-SK"/>
        </w:rPr>
        <w:t>interoperabilného</w:t>
      </w:r>
      <w:proofErr w:type="spellEnd"/>
      <w:r w:rsidRPr="007C3171">
        <w:rPr>
          <w:color w:val="000000"/>
          <w:lang w:val="sk-SK"/>
        </w:rPr>
        <w:t xml:space="preserve"> systému.</w:t>
      </w:r>
    </w:p>
    <w:p w:rsidR="00C1391E" w:rsidRPr="007C3171" w:rsidRDefault="00C1391E" w:rsidP="00225F42">
      <w:pPr>
        <w:rPr>
          <w:color w:val="000000"/>
          <w:lang w:val="sk-SK"/>
        </w:rPr>
      </w:pPr>
    </w:p>
    <w:p w:rsidR="00C1391E" w:rsidRPr="007C3171" w:rsidRDefault="00C1391E" w:rsidP="00225F42">
      <w:pPr>
        <w:rPr>
          <w:color w:val="000000"/>
          <w:lang w:val="sk-SK"/>
        </w:rPr>
      </w:pPr>
      <w:r w:rsidRPr="007C3171">
        <w:rPr>
          <w:color w:val="000000"/>
          <w:lang w:val="sk-SK"/>
        </w:rPr>
        <w:t>EHSV podporuje iniciatívu, ktorej cieľom je zaviesť jedinú zmluvu</w:t>
      </w:r>
      <w:r w:rsidR="007C3171">
        <w:rPr>
          <w:color w:val="000000"/>
          <w:lang w:val="sk-SK"/>
        </w:rPr>
        <w:t xml:space="preserve"> s </w:t>
      </w:r>
      <w:r w:rsidRPr="007C3171">
        <w:rPr>
          <w:color w:val="000000"/>
          <w:lang w:val="sk-SK"/>
        </w:rPr>
        <w:t>poskytovateľom Európskej služby elektronického výberu mýta (ďalej len „EETS“) pre všetkých užívateľov</w:t>
      </w:r>
      <w:r w:rsidR="007C3171">
        <w:rPr>
          <w:color w:val="000000"/>
          <w:lang w:val="sk-SK"/>
        </w:rPr>
        <w:t xml:space="preserve"> v </w:t>
      </w:r>
      <w:r w:rsidRPr="007C3171">
        <w:rPr>
          <w:color w:val="000000"/>
          <w:lang w:val="sk-SK"/>
        </w:rPr>
        <w:t>EÚ. Tento krok pomôže zaviesť transparentnejšie</w:t>
      </w:r>
      <w:r w:rsidR="007C3171">
        <w:rPr>
          <w:color w:val="000000"/>
          <w:lang w:val="sk-SK"/>
        </w:rPr>
        <w:t xml:space="preserve"> a </w:t>
      </w:r>
      <w:r w:rsidRPr="007C3171">
        <w:rPr>
          <w:color w:val="000000"/>
          <w:lang w:val="sk-SK"/>
        </w:rPr>
        <w:t>užívateľsky prístupné postupy.</w:t>
      </w:r>
    </w:p>
    <w:p w:rsidR="00C1391E" w:rsidRPr="007C3171" w:rsidRDefault="00C1391E" w:rsidP="00225F42">
      <w:pPr>
        <w:rPr>
          <w:color w:val="000000"/>
          <w:lang w:val="sk-SK"/>
        </w:rPr>
      </w:pPr>
    </w:p>
    <w:p w:rsidR="00C1391E" w:rsidRPr="007C3171" w:rsidRDefault="00C1391E" w:rsidP="00225F42">
      <w:pPr>
        <w:rPr>
          <w:color w:val="000000"/>
          <w:lang w:val="sk-SK"/>
        </w:rPr>
      </w:pPr>
      <w:r w:rsidRPr="007C3171">
        <w:rPr>
          <w:color w:val="000000"/>
          <w:lang w:val="sk-SK"/>
        </w:rPr>
        <w:t>Výbor sa domnieva, že sociálne aspekty návrhu Európskej komisie sú</w:t>
      </w:r>
      <w:r w:rsidR="0086660B" w:rsidRPr="007C3171">
        <w:rPr>
          <w:color w:val="000000"/>
          <w:lang w:val="sk-SK"/>
        </w:rPr>
        <w:t xml:space="preserve"> </w:t>
      </w:r>
      <w:r w:rsidRPr="007C3171">
        <w:rPr>
          <w:color w:val="000000"/>
          <w:lang w:val="sk-SK"/>
        </w:rPr>
        <w:t>mimoriadne dôležité vzhľadom</w:t>
      </w:r>
      <w:r w:rsidR="007C3171">
        <w:rPr>
          <w:color w:val="000000"/>
          <w:lang w:val="sk-SK"/>
        </w:rPr>
        <w:t xml:space="preserve"> na </w:t>
      </w:r>
      <w:r w:rsidRPr="007C3171">
        <w:rPr>
          <w:color w:val="000000"/>
          <w:lang w:val="sk-SK"/>
        </w:rPr>
        <w:t>skutočnosť, že MSP</w:t>
      </w:r>
      <w:r w:rsidR="007C3171">
        <w:rPr>
          <w:color w:val="000000"/>
          <w:lang w:val="sk-SK"/>
        </w:rPr>
        <w:t xml:space="preserve"> a </w:t>
      </w:r>
      <w:proofErr w:type="spellStart"/>
      <w:r w:rsidRPr="007C3171">
        <w:rPr>
          <w:color w:val="000000"/>
          <w:lang w:val="sk-SK"/>
        </w:rPr>
        <w:t>mikropodniky</w:t>
      </w:r>
      <w:proofErr w:type="spellEnd"/>
      <w:r w:rsidRPr="007C3171">
        <w:rPr>
          <w:color w:val="000000"/>
          <w:lang w:val="sk-SK"/>
        </w:rPr>
        <w:t xml:space="preserve"> prevažujú</w:t>
      </w:r>
      <w:r w:rsidR="007C3171">
        <w:rPr>
          <w:color w:val="000000"/>
          <w:lang w:val="sk-SK"/>
        </w:rPr>
        <w:t xml:space="preserve"> v </w:t>
      </w:r>
      <w:r w:rsidRPr="007C3171">
        <w:rPr>
          <w:color w:val="000000"/>
          <w:lang w:val="sk-SK"/>
        </w:rPr>
        <w:t>odvetví nákladnej cestnej dopravy</w:t>
      </w:r>
      <w:r w:rsidR="007C3171">
        <w:rPr>
          <w:color w:val="000000"/>
          <w:lang w:val="sk-SK"/>
        </w:rPr>
        <w:t xml:space="preserve"> v </w:t>
      </w:r>
      <w:r w:rsidRPr="007C3171">
        <w:rPr>
          <w:color w:val="000000"/>
          <w:lang w:val="sk-SK"/>
        </w:rPr>
        <w:t>celej EÚ.</w:t>
      </w:r>
    </w:p>
    <w:p w:rsidR="00C1391E" w:rsidRPr="007C3171" w:rsidRDefault="00C1391E" w:rsidP="00225F42">
      <w:pPr>
        <w:rPr>
          <w:color w:val="000000"/>
          <w:lang w:val="sk-SK"/>
        </w:rPr>
      </w:pPr>
    </w:p>
    <w:p w:rsidR="00C1391E" w:rsidRPr="007C3171" w:rsidRDefault="00C1391E" w:rsidP="00225F42">
      <w:pPr>
        <w:keepNext/>
        <w:ind w:left="1429" w:hanging="1429"/>
        <w:rPr>
          <w:i/>
          <w:lang w:val="sk-SK"/>
        </w:rPr>
      </w:pPr>
      <w:r w:rsidRPr="007C3171">
        <w:rPr>
          <w:b/>
          <w:i/>
          <w:lang w:val="sk-SK"/>
        </w:rPr>
        <w:t>Kontakt:</w:t>
      </w:r>
      <w:r w:rsidR="00ED1D9A" w:rsidRPr="007C3171">
        <w:rPr>
          <w:b/>
          <w:i/>
          <w:lang w:val="sk-SK"/>
        </w:rPr>
        <w:t xml:space="preserve"> </w:t>
      </w:r>
      <w:r w:rsidR="00ED1D9A" w:rsidRPr="007C3171">
        <w:rPr>
          <w:b/>
          <w:i/>
          <w:lang w:val="sk-SK"/>
        </w:rPr>
        <w:tab/>
      </w:r>
      <w:proofErr w:type="spellStart"/>
      <w:r w:rsidRPr="007C3171">
        <w:rPr>
          <w:i/>
          <w:lang w:val="sk-SK"/>
        </w:rPr>
        <w:t>Antonio</w:t>
      </w:r>
      <w:proofErr w:type="spellEnd"/>
      <w:r w:rsidRPr="007C3171">
        <w:rPr>
          <w:i/>
          <w:lang w:val="sk-SK"/>
        </w:rPr>
        <w:t xml:space="preserve"> </w:t>
      </w:r>
      <w:r w:rsidR="0067616C" w:rsidRPr="007C3171">
        <w:rPr>
          <w:i/>
          <w:lang w:val="sk-SK"/>
        </w:rPr>
        <w:t>Ribeiro Pereira</w:t>
      </w:r>
    </w:p>
    <w:p w:rsidR="00C1391E" w:rsidRPr="0067616C" w:rsidRDefault="00260E92" w:rsidP="00C93B03">
      <w:pPr>
        <w:ind w:left="2847" w:hanging="1418"/>
        <w:rPr>
          <w:i/>
          <w:lang w:val="sk-SK"/>
        </w:rPr>
      </w:pPr>
      <w:r w:rsidRPr="0067616C">
        <w:rPr>
          <w:i/>
          <w:lang w:val="sk-SK"/>
        </w:rPr>
        <w:t xml:space="preserve">(tel.: </w:t>
      </w:r>
      <w:r w:rsidR="00277EC4" w:rsidRPr="0067616C">
        <w:rPr>
          <w:i/>
          <w:lang w:val="sk-SK"/>
        </w:rPr>
        <w:t>00 32 2 546 </w:t>
      </w:r>
      <w:r w:rsidR="00C93B03" w:rsidRPr="0067616C">
        <w:rPr>
          <w:i/>
          <w:lang w:val="sk-SK"/>
        </w:rPr>
        <w:t xml:space="preserve">9363 – </w:t>
      </w:r>
      <w:r w:rsidRPr="0067616C">
        <w:rPr>
          <w:i/>
          <w:lang w:val="sk-SK"/>
        </w:rPr>
        <w:t xml:space="preserve">e-mail: </w:t>
      </w:r>
      <w:hyperlink r:id="rId30">
        <w:r w:rsidRPr="0067616C">
          <w:rPr>
            <w:rStyle w:val="Hyperlink"/>
            <w:i/>
            <w:lang w:val="sk-SK"/>
          </w:rPr>
          <w:t>Antonio.RibeiroPereira@eesc.europa.eu</w:t>
        </w:r>
      </w:hyperlink>
      <w:r w:rsidRPr="0067616C">
        <w:rPr>
          <w:i/>
          <w:lang w:val="sk-SK"/>
        </w:rPr>
        <w:t>)</w:t>
      </w:r>
    </w:p>
    <w:p w:rsidR="002F3776" w:rsidRPr="007C3171" w:rsidRDefault="002F3776" w:rsidP="00225F42">
      <w:pPr>
        <w:jc w:val="left"/>
        <w:rPr>
          <w:i/>
          <w:lang w:val="sk-SK"/>
        </w:rPr>
      </w:pPr>
      <w:r w:rsidRPr="007C3171">
        <w:rPr>
          <w:lang w:val="sk-SK"/>
        </w:rPr>
        <w:br w:type="page"/>
      </w:r>
    </w:p>
    <w:p w:rsidR="00C1391E" w:rsidRPr="0077461F" w:rsidRDefault="00C1391E" w:rsidP="00225F42">
      <w:pPr>
        <w:keepNext/>
        <w:numPr>
          <w:ilvl w:val="0"/>
          <w:numId w:val="3"/>
        </w:numPr>
        <w:ind w:left="567" w:hanging="567"/>
        <w:rPr>
          <w:b/>
          <w:bCs/>
          <w:i/>
          <w:sz w:val="28"/>
          <w:szCs w:val="28"/>
          <w:lang w:val="sk-SK"/>
        </w:rPr>
      </w:pPr>
      <w:proofErr w:type="spellStart"/>
      <w:r w:rsidRPr="007C3171">
        <w:rPr>
          <w:b/>
          <w:i/>
          <w:sz w:val="28"/>
          <w:lang w:val="sk-SK"/>
        </w:rPr>
        <w:lastRenderedPageBreak/>
        <w:t>Eurovignette</w:t>
      </w:r>
      <w:proofErr w:type="spellEnd"/>
    </w:p>
    <w:p w:rsidR="00C1391E" w:rsidRPr="007C3171" w:rsidRDefault="00C1391E" w:rsidP="00225F42">
      <w:pPr>
        <w:keepNext/>
        <w:ind w:left="1418" w:hanging="1418"/>
        <w:rPr>
          <w:bCs/>
          <w:highlight w:val="green"/>
          <w:lang w:val="sk-SK"/>
        </w:rPr>
      </w:pPr>
    </w:p>
    <w:p w:rsidR="00C1391E" w:rsidRPr="007C3171" w:rsidRDefault="00C1391E" w:rsidP="00225F42">
      <w:pPr>
        <w:keepNext/>
        <w:ind w:left="1418" w:hanging="1418"/>
        <w:rPr>
          <w:lang w:val="sk-SK"/>
        </w:rPr>
      </w:pPr>
      <w:r w:rsidRPr="007C3171">
        <w:rPr>
          <w:b/>
          <w:lang w:val="sk-SK"/>
        </w:rPr>
        <w:t>Spravodajca:</w:t>
      </w:r>
      <w:r w:rsidRPr="007C3171">
        <w:rPr>
          <w:lang w:val="sk-SK"/>
        </w:rPr>
        <w:tab/>
      </w:r>
      <w:proofErr w:type="spellStart"/>
      <w:r w:rsidRPr="007C3171">
        <w:rPr>
          <w:lang w:val="sk-SK"/>
        </w:rPr>
        <w:t>Alberto</w:t>
      </w:r>
      <w:proofErr w:type="spellEnd"/>
      <w:r w:rsidRPr="007C3171">
        <w:rPr>
          <w:lang w:val="sk-SK"/>
        </w:rPr>
        <w:t xml:space="preserve"> MAZZOLA (Zamestnávatelia – IT)</w:t>
      </w:r>
    </w:p>
    <w:p w:rsidR="00260E92" w:rsidRPr="007C3171" w:rsidRDefault="00260E92" w:rsidP="00225F42">
      <w:pPr>
        <w:keepNext/>
        <w:ind w:left="1418" w:hanging="1418"/>
        <w:rPr>
          <w:lang w:val="sk-SK"/>
        </w:rPr>
      </w:pPr>
    </w:p>
    <w:p w:rsidR="00260E92" w:rsidRPr="007C3171" w:rsidRDefault="00C1391E" w:rsidP="00225F42">
      <w:pPr>
        <w:keepNext/>
        <w:tabs>
          <w:tab w:val="num" w:pos="550"/>
        </w:tabs>
        <w:ind w:left="1418" w:hanging="1418"/>
        <w:rPr>
          <w:lang w:val="sk-SK"/>
        </w:rPr>
      </w:pPr>
      <w:r w:rsidRPr="007C3171">
        <w:rPr>
          <w:b/>
          <w:lang w:val="sk-SK"/>
        </w:rPr>
        <w:t>Referenčn</w:t>
      </w:r>
      <w:r w:rsidR="00691ED1">
        <w:rPr>
          <w:b/>
          <w:lang w:val="sk-SK"/>
        </w:rPr>
        <w:t>é</w:t>
      </w:r>
      <w:r w:rsidRPr="007C3171">
        <w:rPr>
          <w:b/>
          <w:lang w:val="sk-SK"/>
        </w:rPr>
        <w:t xml:space="preserve"> dokument</w:t>
      </w:r>
      <w:r w:rsidR="00691ED1">
        <w:rPr>
          <w:b/>
          <w:lang w:val="sk-SK"/>
        </w:rPr>
        <w:t>y</w:t>
      </w:r>
      <w:r w:rsidRPr="007C3171">
        <w:rPr>
          <w:b/>
          <w:lang w:val="sk-SK"/>
        </w:rPr>
        <w:t>:</w:t>
      </w:r>
      <w:r w:rsidRPr="007C3171">
        <w:rPr>
          <w:lang w:val="sk-SK"/>
        </w:rPr>
        <w:tab/>
        <w:t xml:space="preserve">COM(2017) 275+276 </w:t>
      </w:r>
      <w:proofErr w:type="spellStart"/>
      <w:r w:rsidRPr="007C3171">
        <w:rPr>
          <w:lang w:val="sk-SK"/>
        </w:rPr>
        <w:t>final</w:t>
      </w:r>
      <w:proofErr w:type="spellEnd"/>
    </w:p>
    <w:p w:rsidR="00C1391E" w:rsidRPr="007C3171" w:rsidRDefault="00260E92" w:rsidP="00C93B03">
      <w:pPr>
        <w:keepNext/>
        <w:ind w:left="3686" w:hanging="1418"/>
        <w:rPr>
          <w:highlight w:val="green"/>
          <w:lang w:val="sk-SK"/>
        </w:rPr>
      </w:pPr>
      <w:r w:rsidRPr="007C3171">
        <w:rPr>
          <w:lang w:val="sk-SK"/>
        </w:rPr>
        <w:t>EESC-2017-02888-00-00-A</w:t>
      </w:r>
      <w:r w:rsidR="00FA0B12" w:rsidRPr="007C3171">
        <w:rPr>
          <w:lang w:val="sk-SK"/>
        </w:rPr>
        <w:t>C</w:t>
      </w:r>
      <w:r w:rsidRPr="007C3171">
        <w:rPr>
          <w:lang w:val="sk-SK"/>
        </w:rPr>
        <w:t>-TRA</w:t>
      </w:r>
    </w:p>
    <w:p w:rsidR="00C1391E" w:rsidRPr="007C3171" w:rsidRDefault="00C1391E" w:rsidP="00225F42">
      <w:pPr>
        <w:keepNext/>
        <w:rPr>
          <w:lang w:val="sk-SK"/>
        </w:rPr>
      </w:pPr>
    </w:p>
    <w:p w:rsidR="00C1391E" w:rsidRPr="007C3171" w:rsidRDefault="00C1391E" w:rsidP="00225F42">
      <w:pPr>
        <w:keepNext/>
        <w:rPr>
          <w:b/>
          <w:lang w:val="sk-SK"/>
        </w:rPr>
      </w:pPr>
      <w:r w:rsidRPr="007C3171">
        <w:rPr>
          <w:b/>
          <w:lang w:val="sk-SK"/>
        </w:rPr>
        <w:t>Hlavné body:</w:t>
      </w:r>
    </w:p>
    <w:p w:rsidR="00680159" w:rsidRPr="007C3171" w:rsidRDefault="00680159" w:rsidP="00225F42">
      <w:pPr>
        <w:keepNext/>
        <w:rPr>
          <w:lang w:val="sk-SK"/>
        </w:rPr>
      </w:pPr>
    </w:p>
    <w:p w:rsidR="00C1391E" w:rsidRPr="007C3171" w:rsidRDefault="00C1391E" w:rsidP="00C93B03">
      <w:pPr>
        <w:rPr>
          <w:lang w:val="sk-SK"/>
        </w:rPr>
      </w:pPr>
      <w:r w:rsidRPr="007C3171">
        <w:rPr>
          <w:lang w:val="sk-SK"/>
        </w:rPr>
        <w:t>EHSV je presvedčený, že zavedenie spravodlivého, transparentného, nediskriminačného</w:t>
      </w:r>
      <w:r w:rsidR="007C3171">
        <w:rPr>
          <w:lang w:val="sk-SK"/>
        </w:rPr>
        <w:t xml:space="preserve"> a </w:t>
      </w:r>
      <w:r w:rsidRPr="007C3171">
        <w:rPr>
          <w:lang w:val="sk-SK"/>
        </w:rPr>
        <w:t>nebyrokratického systému spoplatnenia cestnej infraštruktúry</w:t>
      </w:r>
      <w:r w:rsidR="007C3171">
        <w:rPr>
          <w:lang w:val="sk-SK"/>
        </w:rPr>
        <w:t xml:space="preserve"> v </w:t>
      </w:r>
      <w:r w:rsidRPr="007C3171">
        <w:rPr>
          <w:lang w:val="sk-SK"/>
        </w:rPr>
        <w:t>EÚ, ktorý by proporčne zohľadňoval využívanie ciest</w:t>
      </w:r>
      <w:r w:rsidR="007C3171">
        <w:rPr>
          <w:lang w:val="sk-SK"/>
        </w:rPr>
        <w:t xml:space="preserve"> v </w:t>
      </w:r>
      <w:r w:rsidRPr="007C3171">
        <w:rPr>
          <w:lang w:val="sk-SK"/>
        </w:rPr>
        <w:t>súlade</w:t>
      </w:r>
      <w:r w:rsidR="007C3171">
        <w:rPr>
          <w:lang w:val="sk-SK"/>
        </w:rPr>
        <w:t xml:space="preserve"> so </w:t>
      </w:r>
      <w:r w:rsidRPr="007C3171">
        <w:rPr>
          <w:lang w:val="sk-SK"/>
        </w:rPr>
        <w:t>zásadami „používateľ platí“</w:t>
      </w:r>
      <w:r w:rsidR="007C3171">
        <w:rPr>
          <w:lang w:val="sk-SK"/>
        </w:rPr>
        <w:t xml:space="preserve"> a </w:t>
      </w:r>
      <w:r w:rsidRPr="007C3171">
        <w:rPr>
          <w:lang w:val="sk-SK"/>
        </w:rPr>
        <w:t>„znečisťovateľ platí“, by mohlo mať pozitívny vplyv</w:t>
      </w:r>
      <w:r w:rsidR="007C3171">
        <w:rPr>
          <w:lang w:val="sk-SK"/>
        </w:rPr>
        <w:t xml:space="preserve"> na </w:t>
      </w:r>
      <w:r w:rsidRPr="007C3171">
        <w:rPr>
          <w:lang w:val="sk-SK"/>
        </w:rPr>
        <w:t>boj proti zhoršovaniu kvality cestnej infraštruktúry, dopravným zápcham (</w:t>
      </w:r>
      <w:proofErr w:type="spellStart"/>
      <w:r w:rsidRPr="007C3171">
        <w:rPr>
          <w:lang w:val="sk-SK"/>
        </w:rPr>
        <w:t>kongescii</w:t>
      </w:r>
      <w:proofErr w:type="spellEnd"/>
      <w:r w:rsidRPr="007C3171">
        <w:rPr>
          <w:lang w:val="sk-SK"/>
        </w:rPr>
        <w:t>)</w:t>
      </w:r>
      <w:r w:rsidR="007C3171">
        <w:rPr>
          <w:lang w:val="sk-SK"/>
        </w:rPr>
        <w:t xml:space="preserve"> a </w:t>
      </w:r>
      <w:r w:rsidRPr="007C3171">
        <w:rPr>
          <w:lang w:val="sk-SK"/>
        </w:rPr>
        <w:t>znečisteniu.</w:t>
      </w:r>
    </w:p>
    <w:p w:rsidR="00C1391E" w:rsidRPr="007C3171" w:rsidRDefault="00C1391E" w:rsidP="00C93B03">
      <w:pPr>
        <w:rPr>
          <w:lang w:val="sk-SK"/>
        </w:rPr>
      </w:pPr>
    </w:p>
    <w:p w:rsidR="00C1391E" w:rsidRPr="007C3171" w:rsidRDefault="00C1391E" w:rsidP="00C93B03">
      <w:pPr>
        <w:rPr>
          <w:lang w:val="sk-SK"/>
        </w:rPr>
      </w:pPr>
      <w:r w:rsidRPr="007C3171">
        <w:rPr>
          <w:lang w:val="sk-SK"/>
        </w:rPr>
        <w:t>Keďže odvetvie dopravy zohráva kľúčovú úlohu pri zabezpečovaní mobility</w:t>
      </w:r>
      <w:r w:rsidR="007C3171">
        <w:rPr>
          <w:lang w:val="sk-SK"/>
        </w:rPr>
        <w:t xml:space="preserve"> a </w:t>
      </w:r>
      <w:r w:rsidRPr="007C3171">
        <w:rPr>
          <w:lang w:val="sk-SK"/>
        </w:rPr>
        <w:t>sociálno-ekonomického rozvoja EÚ, výbor je znepokojený skutočnosťou, že</w:t>
      </w:r>
      <w:r w:rsidR="007C3171">
        <w:rPr>
          <w:lang w:val="sk-SK"/>
        </w:rPr>
        <w:t xml:space="preserve"> v </w:t>
      </w:r>
      <w:r w:rsidRPr="007C3171">
        <w:rPr>
          <w:lang w:val="sk-SK"/>
        </w:rPr>
        <w:t>EÚ došlo</w:t>
      </w:r>
      <w:r w:rsidR="007C3171">
        <w:rPr>
          <w:lang w:val="sk-SK"/>
        </w:rPr>
        <w:t xml:space="preserve"> k </w:t>
      </w:r>
      <w:r w:rsidRPr="007C3171">
        <w:rPr>
          <w:lang w:val="sk-SK"/>
        </w:rPr>
        <w:t>zníženiu výdavkov</w:t>
      </w:r>
      <w:r w:rsidR="007C3171">
        <w:rPr>
          <w:lang w:val="sk-SK"/>
        </w:rPr>
        <w:t xml:space="preserve"> na </w:t>
      </w:r>
      <w:r w:rsidRPr="007C3171">
        <w:rPr>
          <w:lang w:val="sk-SK"/>
        </w:rPr>
        <w:t xml:space="preserve">údržbu cestnej infraštruktúry napriek novému rámcu pre rozvoj </w:t>
      </w:r>
      <w:proofErr w:type="spellStart"/>
      <w:r w:rsidRPr="007C3171">
        <w:rPr>
          <w:lang w:val="sk-SK"/>
        </w:rPr>
        <w:t>transeurópskej</w:t>
      </w:r>
      <w:proofErr w:type="spellEnd"/>
      <w:r w:rsidRPr="007C3171">
        <w:rPr>
          <w:lang w:val="sk-SK"/>
        </w:rPr>
        <w:t xml:space="preserve"> dopravnej siete zavedenému</w:t>
      </w:r>
      <w:r w:rsidR="007C3171">
        <w:rPr>
          <w:lang w:val="sk-SK"/>
        </w:rPr>
        <w:t xml:space="preserve"> na </w:t>
      </w:r>
      <w:r w:rsidRPr="007C3171">
        <w:rPr>
          <w:lang w:val="sk-SK"/>
        </w:rPr>
        <w:t>konci roka 2013</w:t>
      </w:r>
      <w:r w:rsidR="007C3171">
        <w:rPr>
          <w:lang w:val="sk-SK"/>
        </w:rPr>
        <w:t xml:space="preserve"> a </w:t>
      </w:r>
      <w:r w:rsidRPr="007C3171">
        <w:rPr>
          <w:lang w:val="sk-SK"/>
        </w:rPr>
        <w:t>opatreniam podporovaným</w:t>
      </w:r>
      <w:r w:rsidR="007C3171">
        <w:rPr>
          <w:lang w:val="sk-SK"/>
        </w:rPr>
        <w:t xml:space="preserve"> zo </w:t>
      </w:r>
      <w:r w:rsidRPr="007C3171">
        <w:rPr>
          <w:lang w:val="sk-SK"/>
        </w:rPr>
        <w:t>štrukturálnych fondov EÚ. EHSV pokladá</w:t>
      </w:r>
      <w:r w:rsidR="007C3171">
        <w:rPr>
          <w:lang w:val="sk-SK"/>
        </w:rPr>
        <w:t xml:space="preserve"> za </w:t>
      </w:r>
      <w:r w:rsidRPr="007C3171">
        <w:rPr>
          <w:lang w:val="sk-SK"/>
        </w:rPr>
        <w:t>nesmierne dôležité, aby sa príjmy</w:t>
      </w:r>
      <w:r w:rsidR="007C3171">
        <w:rPr>
          <w:lang w:val="sk-SK"/>
        </w:rPr>
        <w:t xml:space="preserve"> za </w:t>
      </w:r>
      <w:r w:rsidRPr="007C3171">
        <w:rPr>
          <w:lang w:val="sk-SK"/>
        </w:rPr>
        <w:t>použitie cestnej infraštruktúry vynakladali</w:t>
      </w:r>
      <w:r w:rsidR="007C3171">
        <w:rPr>
          <w:lang w:val="sk-SK"/>
        </w:rPr>
        <w:t xml:space="preserve"> na </w:t>
      </w:r>
      <w:r w:rsidRPr="007C3171">
        <w:rPr>
          <w:lang w:val="sk-SK"/>
        </w:rPr>
        <w:t>tieto účely: príjmy súvisiace</w:t>
      </w:r>
      <w:r w:rsidR="007C3171">
        <w:rPr>
          <w:lang w:val="sk-SK"/>
        </w:rPr>
        <w:t xml:space="preserve"> s </w:t>
      </w:r>
      <w:r w:rsidRPr="007C3171">
        <w:rPr>
          <w:lang w:val="sk-SK"/>
        </w:rPr>
        <w:t>používaním infraštruktúry</w:t>
      </w:r>
      <w:r w:rsidR="007C3171">
        <w:rPr>
          <w:lang w:val="sk-SK"/>
        </w:rPr>
        <w:t xml:space="preserve"> na </w:t>
      </w:r>
      <w:r w:rsidRPr="007C3171">
        <w:rPr>
          <w:lang w:val="sk-SK"/>
        </w:rPr>
        <w:t>pokrytie nákladov</w:t>
      </w:r>
      <w:r w:rsidR="007C3171">
        <w:rPr>
          <w:lang w:val="sk-SK"/>
        </w:rPr>
        <w:t xml:space="preserve"> na </w:t>
      </w:r>
      <w:r w:rsidRPr="007C3171">
        <w:rPr>
          <w:lang w:val="sk-SK"/>
        </w:rPr>
        <w:t>výstavbu, prevádzku, údržbu</w:t>
      </w:r>
      <w:r w:rsidR="007C3171">
        <w:rPr>
          <w:lang w:val="sk-SK"/>
        </w:rPr>
        <w:t xml:space="preserve"> a </w:t>
      </w:r>
      <w:r w:rsidRPr="007C3171">
        <w:rPr>
          <w:lang w:val="sk-SK"/>
        </w:rPr>
        <w:t>rozvoj cestnej infraštruktúry, zatiaľ čo tie, ktoré sa týkajú externých nákladov, by sa mali použiť</w:t>
      </w:r>
      <w:r w:rsidR="007C3171">
        <w:rPr>
          <w:lang w:val="sk-SK"/>
        </w:rPr>
        <w:t xml:space="preserve"> na </w:t>
      </w:r>
      <w:r w:rsidRPr="007C3171">
        <w:rPr>
          <w:lang w:val="sk-SK"/>
        </w:rPr>
        <w:t>zmiernenie negatívnych účinkov cestnej dopravy.</w:t>
      </w:r>
    </w:p>
    <w:p w:rsidR="00C1391E" w:rsidRPr="007C3171" w:rsidRDefault="00C1391E" w:rsidP="00C93B03">
      <w:pPr>
        <w:rPr>
          <w:lang w:val="sk-SK"/>
        </w:rPr>
      </w:pPr>
    </w:p>
    <w:p w:rsidR="00C1391E" w:rsidRPr="007C3171" w:rsidRDefault="00C1391E" w:rsidP="00C93B03">
      <w:pPr>
        <w:rPr>
          <w:lang w:val="sk-SK"/>
        </w:rPr>
      </w:pPr>
      <w:r w:rsidRPr="007C3171">
        <w:rPr>
          <w:lang w:val="sk-SK"/>
        </w:rPr>
        <w:t xml:space="preserve">Výbor sa domnieva, že revízia právnych predpisov týkajúcich sa </w:t>
      </w:r>
      <w:proofErr w:type="spellStart"/>
      <w:r w:rsidRPr="007C3171">
        <w:rPr>
          <w:lang w:val="sk-SK"/>
        </w:rPr>
        <w:t>Eurovignette</w:t>
      </w:r>
      <w:proofErr w:type="spellEnd"/>
      <w:r w:rsidRPr="007C3171">
        <w:rPr>
          <w:lang w:val="sk-SK"/>
        </w:rPr>
        <w:t xml:space="preserve"> je príležitosťou vytvoriť spoločné</w:t>
      </w:r>
      <w:r w:rsidR="007C3171">
        <w:rPr>
          <w:lang w:val="sk-SK"/>
        </w:rPr>
        <w:t xml:space="preserve"> a </w:t>
      </w:r>
      <w:r w:rsidRPr="007C3171">
        <w:rPr>
          <w:lang w:val="sk-SK"/>
        </w:rPr>
        <w:t>harmonizované normy</w:t>
      </w:r>
      <w:r w:rsidR="007C3171">
        <w:rPr>
          <w:lang w:val="sk-SK"/>
        </w:rPr>
        <w:t xml:space="preserve"> s </w:t>
      </w:r>
      <w:r w:rsidRPr="007C3171">
        <w:rPr>
          <w:lang w:val="sk-SK"/>
        </w:rPr>
        <w:t>cieľom monitorovať</w:t>
      </w:r>
      <w:r w:rsidR="007C3171">
        <w:rPr>
          <w:lang w:val="sk-SK"/>
        </w:rPr>
        <w:t xml:space="preserve"> a </w:t>
      </w:r>
      <w:r w:rsidRPr="007C3171">
        <w:rPr>
          <w:lang w:val="sk-SK"/>
        </w:rPr>
        <w:t>zlepšiť správne uplatňovanie právnych predpisov. Okrem toho</w:t>
      </w:r>
      <w:r w:rsidR="00ED1D9A" w:rsidRPr="007C3171">
        <w:rPr>
          <w:lang w:val="sk-SK"/>
        </w:rPr>
        <w:t xml:space="preserve"> </w:t>
      </w:r>
      <w:r w:rsidRPr="007C3171">
        <w:rPr>
          <w:lang w:val="sk-SK"/>
        </w:rPr>
        <w:t>sa EHSV domnieva, že je nevyhnutné, aby</w:t>
      </w:r>
      <w:r w:rsidR="007C3171">
        <w:rPr>
          <w:lang w:val="sk-SK"/>
        </w:rPr>
        <w:t xml:space="preserve"> na </w:t>
      </w:r>
      <w:r w:rsidRPr="007C3171">
        <w:rPr>
          <w:lang w:val="sk-SK"/>
        </w:rPr>
        <w:t>vnútornom trhu</w:t>
      </w:r>
      <w:r w:rsidR="007C3171">
        <w:rPr>
          <w:lang w:val="sk-SK"/>
        </w:rPr>
        <w:t xml:space="preserve"> s </w:t>
      </w:r>
      <w:r w:rsidRPr="007C3171">
        <w:rPr>
          <w:lang w:val="sk-SK"/>
        </w:rPr>
        <w:t>dopravou neexistovali diskriminačné praktiky</w:t>
      </w:r>
      <w:r w:rsidR="007C3171">
        <w:rPr>
          <w:lang w:val="sk-SK"/>
        </w:rPr>
        <w:t xml:space="preserve"> a </w:t>
      </w:r>
      <w:r w:rsidRPr="007C3171">
        <w:rPr>
          <w:lang w:val="sk-SK"/>
        </w:rPr>
        <w:t>vyzýva Komisiu, aby urýchlene konala</w:t>
      </w:r>
      <w:r w:rsidR="007C3171">
        <w:rPr>
          <w:lang w:val="sk-SK"/>
        </w:rPr>
        <w:t xml:space="preserve"> s </w:t>
      </w:r>
      <w:r w:rsidRPr="007C3171">
        <w:rPr>
          <w:lang w:val="sk-SK"/>
        </w:rPr>
        <w:t>cieľom zabezpečiť úplné dodržiavanie regulačného rámca EÚ. Konkrétne ide</w:t>
      </w:r>
      <w:r w:rsidR="007C3171">
        <w:rPr>
          <w:lang w:val="sk-SK"/>
        </w:rPr>
        <w:t xml:space="preserve"> o </w:t>
      </w:r>
      <w:r w:rsidRPr="007C3171">
        <w:rPr>
          <w:lang w:val="sk-SK"/>
        </w:rPr>
        <w:t>to, že uplatňované sadzby</w:t>
      </w:r>
      <w:r w:rsidR="007C3171">
        <w:rPr>
          <w:lang w:val="sk-SK"/>
        </w:rPr>
        <w:t xml:space="preserve"> a </w:t>
      </w:r>
      <w:r w:rsidRPr="007C3171">
        <w:rPr>
          <w:lang w:val="sk-SK"/>
        </w:rPr>
        <w:t>zľavy pre pravidelných resp. vnútroštátnych užívateľov nesmú byť diskriminačným prvkom pre príležitostných resp. zahraničných používateľov.</w:t>
      </w:r>
    </w:p>
    <w:p w:rsidR="00C1391E" w:rsidRPr="007C3171" w:rsidRDefault="00C1391E" w:rsidP="00C93B03">
      <w:pPr>
        <w:rPr>
          <w:lang w:val="sk-SK"/>
        </w:rPr>
      </w:pPr>
    </w:p>
    <w:p w:rsidR="00C1391E" w:rsidRPr="007C3171" w:rsidRDefault="00C1391E" w:rsidP="00C93B03">
      <w:pPr>
        <w:rPr>
          <w:lang w:val="sk-SK"/>
        </w:rPr>
      </w:pPr>
      <w:r w:rsidRPr="007C3171">
        <w:rPr>
          <w:lang w:val="sk-SK"/>
        </w:rPr>
        <w:t>Výbor sa domnieva, že osobitnú pozornosť treba venovať prijateľnosti opatrení pre užívateľov, spotrebiteľov</w:t>
      </w:r>
      <w:r w:rsidR="007C3171">
        <w:rPr>
          <w:lang w:val="sk-SK"/>
        </w:rPr>
        <w:t xml:space="preserve"> a </w:t>
      </w:r>
      <w:r w:rsidRPr="007C3171">
        <w:rPr>
          <w:lang w:val="sk-SK"/>
        </w:rPr>
        <w:t>občanov</w:t>
      </w:r>
      <w:r w:rsidR="007C3171">
        <w:rPr>
          <w:lang w:val="sk-SK"/>
        </w:rPr>
        <w:t xml:space="preserve"> vo </w:t>
      </w:r>
      <w:r w:rsidRPr="007C3171">
        <w:rPr>
          <w:lang w:val="sk-SK"/>
        </w:rPr>
        <w:t>všeobecnosti, pokiaľ ide</w:t>
      </w:r>
      <w:r w:rsidR="007C3171">
        <w:rPr>
          <w:lang w:val="sk-SK"/>
        </w:rPr>
        <w:t xml:space="preserve"> o </w:t>
      </w:r>
      <w:r w:rsidRPr="007C3171">
        <w:rPr>
          <w:lang w:val="sk-SK"/>
        </w:rPr>
        <w:t>transparentnosť</w:t>
      </w:r>
      <w:r w:rsidR="007C3171">
        <w:rPr>
          <w:lang w:val="sk-SK"/>
        </w:rPr>
        <w:t xml:space="preserve"> a </w:t>
      </w:r>
      <w:r w:rsidRPr="007C3171">
        <w:rPr>
          <w:lang w:val="sk-SK"/>
        </w:rPr>
        <w:t>zrozumiteľnosť nového daňového rámca,</w:t>
      </w:r>
      <w:r w:rsidR="007C3171">
        <w:rPr>
          <w:lang w:val="sk-SK"/>
        </w:rPr>
        <w:t xml:space="preserve"> s </w:t>
      </w:r>
      <w:r w:rsidRPr="007C3171">
        <w:rPr>
          <w:lang w:val="sk-SK"/>
        </w:rPr>
        <w:t>cieľom zabezpečiť okamžité</w:t>
      </w:r>
      <w:r w:rsidR="007C3171">
        <w:rPr>
          <w:lang w:val="sk-SK"/>
        </w:rPr>
        <w:t xml:space="preserve"> a </w:t>
      </w:r>
      <w:r w:rsidRPr="007C3171">
        <w:rPr>
          <w:lang w:val="sk-SK"/>
        </w:rPr>
        <w:t>jasné pozitívne vnímanie</w:t>
      </w:r>
      <w:r w:rsidR="007C3171">
        <w:rPr>
          <w:lang w:val="sk-SK"/>
        </w:rPr>
        <w:t xml:space="preserve"> zo </w:t>
      </w:r>
      <w:r w:rsidRPr="007C3171">
        <w:rPr>
          <w:lang w:val="sk-SK"/>
        </w:rPr>
        <w:t>strany používateľa, pokiaľ ide</w:t>
      </w:r>
      <w:r w:rsidR="007C3171">
        <w:rPr>
          <w:lang w:val="sk-SK"/>
        </w:rPr>
        <w:t xml:space="preserve"> o </w:t>
      </w:r>
      <w:r w:rsidRPr="007C3171">
        <w:rPr>
          <w:lang w:val="sk-SK"/>
        </w:rPr>
        <w:t>finalizáciu vybraných poplatkov.</w:t>
      </w:r>
    </w:p>
    <w:p w:rsidR="00C1391E" w:rsidRPr="007C3171" w:rsidRDefault="00C1391E" w:rsidP="00C93B03">
      <w:pPr>
        <w:rPr>
          <w:lang w:val="sk-SK"/>
        </w:rPr>
      </w:pPr>
    </w:p>
    <w:p w:rsidR="00C1391E" w:rsidRPr="007C3171" w:rsidRDefault="00C1391E" w:rsidP="00C93B03">
      <w:pPr>
        <w:rPr>
          <w:lang w:val="sk-SK"/>
        </w:rPr>
      </w:pPr>
      <w:r w:rsidRPr="007C3171">
        <w:rPr>
          <w:lang w:val="sk-SK"/>
        </w:rPr>
        <w:t>EHSV vyjadruje</w:t>
      </w:r>
      <w:r w:rsidR="007C3171">
        <w:rPr>
          <w:lang w:val="sk-SK"/>
        </w:rPr>
        <w:t xml:space="preserve"> na </w:t>
      </w:r>
      <w:r w:rsidRPr="007C3171">
        <w:rPr>
          <w:lang w:val="sk-SK"/>
        </w:rPr>
        <w:t>záver presvedčenie, že ak by sa zisky vyplývajúce</w:t>
      </w:r>
      <w:r w:rsidR="007C3171">
        <w:rPr>
          <w:lang w:val="sk-SK"/>
        </w:rPr>
        <w:t xml:space="preserve"> z </w:t>
      </w:r>
      <w:r w:rsidRPr="007C3171">
        <w:rPr>
          <w:lang w:val="sk-SK"/>
        </w:rPr>
        <w:t>uplatnenia novej legislatívy vyčlenili</w:t>
      </w:r>
      <w:r w:rsidR="007C3171">
        <w:rPr>
          <w:lang w:val="sk-SK"/>
        </w:rPr>
        <w:t xml:space="preserve"> na </w:t>
      </w:r>
      <w:r w:rsidRPr="007C3171">
        <w:rPr>
          <w:lang w:val="sk-SK"/>
        </w:rPr>
        <w:t>investície</w:t>
      </w:r>
      <w:r w:rsidR="007C3171">
        <w:rPr>
          <w:lang w:val="sk-SK"/>
        </w:rPr>
        <w:t xml:space="preserve"> do </w:t>
      </w:r>
      <w:r w:rsidRPr="007C3171">
        <w:rPr>
          <w:lang w:val="sk-SK"/>
        </w:rPr>
        <w:t>dopravy, bolo by možné vytvoriť viac než pol milióna ďalších pracovných miest.</w:t>
      </w:r>
    </w:p>
    <w:p w:rsidR="00C1391E" w:rsidRPr="007C3171" w:rsidRDefault="00C1391E" w:rsidP="00C93B03">
      <w:pPr>
        <w:rPr>
          <w:lang w:val="sk-SK"/>
        </w:rPr>
      </w:pPr>
    </w:p>
    <w:p w:rsidR="00C1391E" w:rsidRPr="007C3171" w:rsidRDefault="00C1391E" w:rsidP="00225F42">
      <w:pPr>
        <w:keepNext/>
        <w:ind w:left="1429" w:hanging="1429"/>
        <w:rPr>
          <w:i/>
          <w:lang w:val="sk-SK"/>
        </w:rPr>
      </w:pPr>
      <w:r w:rsidRPr="007C3171">
        <w:rPr>
          <w:b/>
          <w:i/>
          <w:lang w:val="sk-SK"/>
        </w:rPr>
        <w:t>Kontakt:</w:t>
      </w:r>
      <w:r w:rsidR="00ED1D9A" w:rsidRPr="007C3171">
        <w:rPr>
          <w:b/>
          <w:i/>
          <w:lang w:val="sk-SK"/>
        </w:rPr>
        <w:tab/>
      </w:r>
      <w:proofErr w:type="spellStart"/>
      <w:r w:rsidRPr="007C3171">
        <w:rPr>
          <w:i/>
          <w:lang w:val="sk-SK"/>
        </w:rPr>
        <w:t>Antonio</w:t>
      </w:r>
      <w:proofErr w:type="spellEnd"/>
      <w:r w:rsidRPr="007C3171">
        <w:rPr>
          <w:i/>
          <w:lang w:val="sk-SK"/>
        </w:rPr>
        <w:t xml:space="preserve"> </w:t>
      </w:r>
      <w:r w:rsidR="00B97C5D" w:rsidRPr="007C3171">
        <w:rPr>
          <w:i/>
          <w:lang w:val="sk-SK"/>
        </w:rPr>
        <w:t>Ribeiro Pereira</w:t>
      </w:r>
    </w:p>
    <w:p w:rsidR="00C1391E" w:rsidRPr="0077461F" w:rsidRDefault="00260E92" w:rsidP="00C93B03">
      <w:pPr>
        <w:ind w:left="2847" w:hanging="1418"/>
        <w:rPr>
          <w:i/>
          <w:lang w:val="sk-SK"/>
        </w:rPr>
      </w:pPr>
      <w:r w:rsidRPr="0077461F">
        <w:rPr>
          <w:i/>
          <w:lang w:val="sk-SK"/>
        </w:rPr>
        <w:t xml:space="preserve">(tel.: </w:t>
      </w:r>
      <w:r w:rsidR="00277EC4" w:rsidRPr="0077461F">
        <w:rPr>
          <w:i/>
          <w:lang w:val="sk-SK"/>
        </w:rPr>
        <w:t>00 32 2 546 </w:t>
      </w:r>
      <w:r w:rsidRPr="0077461F">
        <w:rPr>
          <w:i/>
          <w:lang w:val="sk-SK"/>
        </w:rPr>
        <w:t xml:space="preserve">9363 </w:t>
      </w:r>
      <w:r w:rsidR="00C93B03" w:rsidRPr="0077461F">
        <w:rPr>
          <w:i/>
          <w:lang w:val="sk-SK"/>
        </w:rPr>
        <w:t>–</w:t>
      </w:r>
      <w:r w:rsidRPr="0077461F">
        <w:rPr>
          <w:i/>
          <w:lang w:val="sk-SK"/>
        </w:rPr>
        <w:t xml:space="preserve"> e-mail: </w:t>
      </w:r>
      <w:hyperlink r:id="rId31">
        <w:r w:rsidRPr="0077461F">
          <w:rPr>
            <w:rStyle w:val="Hyperlink"/>
            <w:i/>
            <w:lang w:val="sk-SK"/>
          </w:rPr>
          <w:t>Antonio.RibeiroPereira@eesc.europa.eu</w:t>
        </w:r>
      </w:hyperlink>
      <w:r w:rsidRPr="0077461F">
        <w:rPr>
          <w:i/>
          <w:lang w:val="sk-SK"/>
        </w:rPr>
        <w:t>)</w:t>
      </w:r>
    </w:p>
    <w:p w:rsidR="00D046A8" w:rsidRPr="0077461F" w:rsidRDefault="00D046A8" w:rsidP="00225F42">
      <w:pPr>
        <w:jc w:val="left"/>
        <w:rPr>
          <w:i/>
          <w:lang w:val="sk-SK"/>
        </w:rPr>
      </w:pPr>
      <w:r w:rsidRPr="0077461F">
        <w:rPr>
          <w:i/>
          <w:lang w:val="sk-SK"/>
        </w:rPr>
        <w:br w:type="page"/>
      </w:r>
    </w:p>
    <w:p w:rsidR="00AF7B73" w:rsidRPr="007C3171" w:rsidRDefault="00AF7B73" w:rsidP="00225F42">
      <w:pPr>
        <w:pStyle w:val="Heading1"/>
        <w:keepNext/>
        <w:rPr>
          <w:caps/>
          <w:lang w:val="sk-SK"/>
        </w:rPr>
      </w:pPr>
      <w:bookmarkStart w:id="26" w:name="_Toc497120490"/>
      <w:bookmarkStart w:id="27" w:name="_Toc497120517"/>
      <w:bookmarkStart w:id="28" w:name="_Toc497997477"/>
      <w:bookmarkStart w:id="29" w:name="_Toc498610732"/>
      <w:bookmarkStart w:id="30" w:name="_Toc499557932"/>
      <w:bookmarkEnd w:id="26"/>
      <w:bookmarkEnd w:id="27"/>
      <w:bookmarkEnd w:id="28"/>
      <w:r w:rsidRPr="007C3171">
        <w:rPr>
          <w:b/>
          <w:caps/>
          <w:lang w:val="sk-SK"/>
        </w:rPr>
        <w:lastRenderedPageBreak/>
        <w:t>POĽNOHOSPODÁRSTVO / RYBÁRSTVO</w:t>
      </w:r>
      <w:bookmarkEnd w:id="29"/>
      <w:bookmarkEnd w:id="30"/>
    </w:p>
    <w:p w:rsidR="00DD198E" w:rsidRPr="007C3171" w:rsidRDefault="00DD198E" w:rsidP="00225F42">
      <w:pPr>
        <w:keepNext/>
        <w:rPr>
          <w:lang w:val="sk-SK"/>
        </w:rPr>
      </w:pPr>
    </w:p>
    <w:p w:rsidR="00FF27A9" w:rsidRPr="007C3171" w:rsidRDefault="00FF27A9" w:rsidP="00225F42">
      <w:pPr>
        <w:pStyle w:val="ListParagraph"/>
        <w:keepNext/>
        <w:numPr>
          <w:ilvl w:val="0"/>
          <w:numId w:val="111"/>
        </w:numPr>
        <w:ind w:left="567" w:hanging="567"/>
        <w:rPr>
          <w:b/>
          <w:bCs/>
          <w:i/>
          <w:iCs/>
          <w:sz w:val="28"/>
          <w:szCs w:val="28"/>
          <w:lang w:val="sk-SK"/>
        </w:rPr>
      </w:pPr>
      <w:r w:rsidRPr="007C3171">
        <w:rPr>
          <w:b/>
          <w:i/>
          <w:sz w:val="28"/>
          <w:lang w:val="sk-SK"/>
        </w:rPr>
        <w:t>Spoločná rybárska politika – odhadzovanie úlovkov</w:t>
      </w:r>
    </w:p>
    <w:p w:rsidR="00FF27A9" w:rsidRPr="007C3171" w:rsidRDefault="00FF27A9" w:rsidP="00225F42">
      <w:pPr>
        <w:keepNext/>
        <w:rPr>
          <w:b/>
          <w:bCs/>
          <w:i/>
          <w:iCs/>
          <w:sz w:val="28"/>
          <w:szCs w:val="28"/>
          <w:lang w:val="sk-SK"/>
        </w:rPr>
      </w:pPr>
    </w:p>
    <w:p w:rsidR="00FF27A9" w:rsidRPr="007C3171" w:rsidRDefault="00FF27A9" w:rsidP="00225F42">
      <w:pPr>
        <w:keepNext/>
        <w:ind w:left="1418" w:hanging="1418"/>
        <w:rPr>
          <w:lang w:val="sk-SK"/>
        </w:rPr>
      </w:pPr>
      <w:r w:rsidRPr="007C3171">
        <w:rPr>
          <w:b/>
          <w:lang w:val="sk-SK"/>
        </w:rPr>
        <w:t>Spravodajca:</w:t>
      </w:r>
      <w:r w:rsidRPr="007C3171">
        <w:rPr>
          <w:lang w:val="sk-SK"/>
        </w:rPr>
        <w:tab/>
        <w:t>Gabriel SARRÓ IPARRAGUIRRE (Iné záujmy – ES)</w:t>
      </w:r>
    </w:p>
    <w:p w:rsidR="00FF27A9" w:rsidRPr="007C3171" w:rsidRDefault="00FF27A9" w:rsidP="00225F42">
      <w:pPr>
        <w:keepNext/>
        <w:ind w:left="1418" w:hanging="1418"/>
        <w:rPr>
          <w:lang w:val="sk-SK"/>
        </w:rPr>
      </w:pPr>
    </w:p>
    <w:p w:rsidR="00225F42" w:rsidRPr="0077461F" w:rsidRDefault="00FF27A9" w:rsidP="00225F42">
      <w:pPr>
        <w:keepNext/>
        <w:ind w:left="1418" w:hanging="1418"/>
        <w:rPr>
          <w:lang w:val="sk-SK"/>
        </w:rPr>
      </w:pPr>
      <w:r w:rsidRPr="007C3171">
        <w:rPr>
          <w:b/>
          <w:lang w:val="sk-SK"/>
        </w:rPr>
        <w:t>Referenčn</w:t>
      </w:r>
      <w:r w:rsidR="00691ED1">
        <w:rPr>
          <w:b/>
          <w:lang w:val="sk-SK"/>
        </w:rPr>
        <w:t>é</w:t>
      </w:r>
      <w:r w:rsidRPr="007C3171">
        <w:rPr>
          <w:b/>
          <w:lang w:val="sk-SK"/>
        </w:rPr>
        <w:t xml:space="preserve"> dokument</w:t>
      </w:r>
      <w:r w:rsidR="00691ED1">
        <w:rPr>
          <w:b/>
          <w:lang w:val="sk-SK"/>
        </w:rPr>
        <w:t>y</w:t>
      </w:r>
      <w:r w:rsidRPr="007C3171">
        <w:rPr>
          <w:b/>
          <w:lang w:val="sk-SK"/>
        </w:rPr>
        <w:t>:</w:t>
      </w:r>
      <w:r w:rsidRPr="007C3171">
        <w:rPr>
          <w:lang w:val="sk-SK"/>
        </w:rPr>
        <w:tab/>
        <w:t xml:space="preserve">COM (2016) 424 </w:t>
      </w:r>
      <w:proofErr w:type="spellStart"/>
      <w:r w:rsidRPr="007C3171">
        <w:rPr>
          <w:lang w:val="sk-SK"/>
        </w:rPr>
        <w:t>final</w:t>
      </w:r>
      <w:proofErr w:type="spellEnd"/>
    </w:p>
    <w:p w:rsidR="00FF27A9" w:rsidRPr="007C3171" w:rsidRDefault="00260E92" w:rsidP="00C93B03">
      <w:pPr>
        <w:keepNext/>
        <w:ind w:left="3686" w:hanging="1418"/>
        <w:rPr>
          <w:lang w:val="sk-SK"/>
        </w:rPr>
      </w:pPr>
      <w:r w:rsidRPr="007C3171">
        <w:rPr>
          <w:lang w:val="sk-SK"/>
        </w:rPr>
        <w:t>EESC-2017-04392-00-00-A</w:t>
      </w:r>
      <w:r w:rsidR="00FA0B12" w:rsidRPr="007C3171">
        <w:rPr>
          <w:lang w:val="sk-SK"/>
        </w:rPr>
        <w:t>C</w:t>
      </w:r>
      <w:r w:rsidRPr="007C3171">
        <w:rPr>
          <w:lang w:val="sk-SK"/>
        </w:rPr>
        <w:t>-TRA</w:t>
      </w:r>
    </w:p>
    <w:p w:rsidR="00FF27A9" w:rsidRPr="007C3171" w:rsidRDefault="00FF27A9" w:rsidP="00225F42">
      <w:pPr>
        <w:keepNext/>
        <w:ind w:left="-5"/>
        <w:rPr>
          <w:lang w:val="sk-SK"/>
        </w:rPr>
      </w:pPr>
    </w:p>
    <w:p w:rsidR="00FF27A9" w:rsidRPr="007C3171" w:rsidRDefault="00FF27A9" w:rsidP="00225F42">
      <w:pPr>
        <w:keepNext/>
        <w:rPr>
          <w:b/>
          <w:lang w:val="sk-SK"/>
        </w:rPr>
      </w:pPr>
      <w:r w:rsidRPr="007C3171">
        <w:rPr>
          <w:b/>
          <w:lang w:val="sk-SK"/>
        </w:rPr>
        <w:t>Hlavné body:</w:t>
      </w:r>
    </w:p>
    <w:p w:rsidR="00DD198E" w:rsidRPr="007C3171" w:rsidRDefault="00DD198E" w:rsidP="00C93B03">
      <w:pPr>
        <w:rPr>
          <w:highlight w:val="yellow"/>
          <w:lang w:val="sk-SK"/>
        </w:rPr>
      </w:pPr>
    </w:p>
    <w:p w:rsidR="00FF27A9" w:rsidRPr="007C3171" w:rsidRDefault="00130B18" w:rsidP="00C93B03">
      <w:pPr>
        <w:rPr>
          <w:lang w:val="sk-SK"/>
        </w:rPr>
      </w:pPr>
      <w:r w:rsidRPr="007C3171">
        <w:rPr>
          <w:lang w:val="sk-SK"/>
        </w:rPr>
        <w:t>EHSV vyjadruje podporu návrhu</w:t>
      </w:r>
      <w:r w:rsidR="007C3171">
        <w:rPr>
          <w:lang w:val="sk-SK"/>
        </w:rPr>
        <w:t xml:space="preserve"> na </w:t>
      </w:r>
      <w:r w:rsidRPr="007C3171">
        <w:rPr>
          <w:lang w:val="sk-SK"/>
        </w:rPr>
        <w:t>rozšírenie právomoci Európskej komisie prijímať plány pre odhadzovanie úlovkov prostredníctvom delegovaných aktov</w:t>
      </w:r>
      <w:r w:rsidR="007C3171">
        <w:rPr>
          <w:lang w:val="sk-SK"/>
        </w:rPr>
        <w:t xml:space="preserve"> na </w:t>
      </w:r>
      <w:r w:rsidRPr="007C3171">
        <w:rPr>
          <w:lang w:val="sk-SK"/>
        </w:rPr>
        <w:t>obdobie ďalších troch rokov.</w:t>
      </w:r>
    </w:p>
    <w:p w:rsidR="00FF27A9" w:rsidRPr="007C3171" w:rsidRDefault="00FF27A9" w:rsidP="00C93B03">
      <w:pPr>
        <w:rPr>
          <w:highlight w:val="yellow"/>
          <w:lang w:val="sk-SK"/>
        </w:rPr>
      </w:pPr>
    </w:p>
    <w:p w:rsidR="00FF27A9" w:rsidRPr="007C3171" w:rsidRDefault="00FF27A9" w:rsidP="00225F42">
      <w:pPr>
        <w:keepNext/>
        <w:ind w:left="1418" w:hanging="1418"/>
        <w:rPr>
          <w:i/>
          <w:iCs/>
          <w:lang w:val="sk-SK"/>
        </w:rPr>
      </w:pPr>
      <w:r w:rsidRPr="007C3171">
        <w:rPr>
          <w:b/>
          <w:i/>
          <w:lang w:val="sk-SK"/>
        </w:rPr>
        <w:t>Kontakt:</w:t>
      </w:r>
      <w:r w:rsidRPr="007C3171">
        <w:rPr>
          <w:lang w:val="sk-SK"/>
        </w:rPr>
        <w:tab/>
      </w:r>
      <w:proofErr w:type="spellStart"/>
      <w:r w:rsidRPr="007C3171">
        <w:rPr>
          <w:i/>
          <w:lang w:val="sk-SK"/>
        </w:rPr>
        <w:t>Arturo</w:t>
      </w:r>
      <w:proofErr w:type="spellEnd"/>
      <w:r w:rsidRPr="007C3171">
        <w:rPr>
          <w:i/>
          <w:lang w:val="sk-SK"/>
        </w:rPr>
        <w:t xml:space="preserve"> </w:t>
      </w:r>
      <w:proofErr w:type="spellStart"/>
      <w:r w:rsidRPr="007C3171">
        <w:rPr>
          <w:i/>
          <w:lang w:val="sk-SK"/>
        </w:rPr>
        <w:t>Iniguez</w:t>
      </w:r>
      <w:proofErr w:type="spellEnd"/>
    </w:p>
    <w:p w:rsidR="00FF27A9" w:rsidRPr="007C3171" w:rsidRDefault="0077461F" w:rsidP="00C93B03">
      <w:pPr>
        <w:ind w:left="2836" w:hanging="1418"/>
        <w:rPr>
          <w:i/>
          <w:iCs/>
          <w:lang w:val="sk-SK"/>
        </w:rPr>
      </w:pPr>
      <w:r>
        <w:rPr>
          <w:i/>
          <w:lang w:val="sk-SK"/>
        </w:rPr>
        <w:t>(t</w:t>
      </w:r>
      <w:r w:rsidR="00260E92" w:rsidRPr="007C3171">
        <w:rPr>
          <w:i/>
          <w:lang w:val="sk-SK"/>
        </w:rPr>
        <w:t xml:space="preserve">el.: </w:t>
      </w:r>
      <w:r w:rsidR="00277EC4" w:rsidRPr="007C3171">
        <w:rPr>
          <w:i/>
          <w:lang w:val="sk-SK"/>
        </w:rPr>
        <w:t>00 32 2 546 </w:t>
      </w:r>
      <w:r w:rsidR="00260E92" w:rsidRPr="007C3171">
        <w:rPr>
          <w:i/>
          <w:lang w:val="sk-SK"/>
        </w:rPr>
        <w:t>87 68</w:t>
      </w:r>
      <w:r w:rsidR="00C93B03" w:rsidRPr="007C3171">
        <w:rPr>
          <w:i/>
          <w:lang w:val="sk-SK"/>
        </w:rPr>
        <w:t xml:space="preserve"> </w:t>
      </w:r>
      <w:r w:rsidR="00260E92" w:rsidRPr="007C3171">
        <w:rPr>
          <w:i/>
          <w:lang w:val="sk-SK"/>
        </w:rPr>
        <w:t>– email:</w:t>
      </w:r>
      <w:r w:rsidR="00260E92" w:rsidRPr="007C3171">
        <w:rPr>
          <w:i/>
          <w:color w:val="0000FF"/>
          <w:u w:val="single"/>
          <w:lang w:val="sk-SK"/>
        </w:rPr>
        <w:t xml:space="preserve"> </w:t>
      </w:r>
      <w:hyperlink r:id="rId32">
        <w:r w:rsidR="00260E92" w:rsidRPr="007C3171">
          <w:rPr>
            <w:rStyle w:val="Hyperlink"/>
            <w:i/>
            <w:lang w:val="sk-SK"/>
          </w:rPr>
          <w:t>Arturo.Iniguez@eesc.europa.eu</w:t>
        </w:r>
      </w:hyperlink>
      <w:r w:rsidR="00260E92" w:rsidRPr="007C3171">
        <w:rPr>
          <w:i/>
          <w:lang w:val="sk-SK"/>
        </w:rPr>
        <w:t>)</w:t>
      </w:r>
    </w:p>
    <w:p w:rsidR="002E1B0E" w:rsidRPr="0077461F" w:rsidRDefault="002E1B0E">
      <w:pPr>
        <w:spacing w:line="240" w:lineRule="auto"/>
        <w:jc w:val="left"/>
        <w:rPr>
          <w:lang w:val="sk-SK"/>
        </w:rPr>
      </w:pPr>
      <w:r w:rsidRPr="007C3171">
        <w:rPr>
          <w:b/>
          <w:i/>
          <w:sz w:val="28"/>
          <w:lang w:val="sk-SK"/>
        </w:rPr>
        <w:br w:type="page"/>
      </w:r>
    </w:p>
    <w:p w:rsidR="00A45EE9" w:rsidRPr="007C3171" w:rsidRDefault="00A45EE9" w:rsidP="00225F42">
      <w:pPr>
        <w:pStyle w:val="ListParagraph"/>
        <w:keepNext/>
        <w:numPr>
          <w:ilvl w:val="0"/>
          <w:numId w:val="103"/>
        </w:numPr>
        <w:ind w:left="567" w:hanging="567"/>
        <w:rPr>
          <w:b/>
          <w:bCs/>
          <w:i/>
          <w:iCs/>
          <w:sz w:val="28"/>
          <w:szCs w:val="28"/>
          <w:lang w:val="sk-SK"/>
        </w:rPr>
      </w:pPr>
      <w:r w:rsidRPr="007C3171">
        <w:rPr>
          <w:b/>
          <w:i/>
          <w:sz w:val="28"/>
          <w:lang w:val="sk-SK"/>
        </w:rPr>
        <w:t>Hodnotenie ex post programov rozvoja vidieka</w:t>
      </w:r>
      <w:r w:rsidR="007C3171">
        <w:rPr>
          <w:b/>
          <w:i/>
          <w:sz w:val="28"/>
          <w:lang w:val="sk-SK"/>
        </w:rPr>
        <w:t xml:space="preserve"> na </w:t>
      </w:r>
      <w:r w:rsidR="00C93B03" w:rsidRPr="007C3171">
        <w:rPr>
          <w:b/>
          <w:i/>
          <w:sz w:val="28"/>
          <w:lang w:val="sk-SK"/>
        </w:rPr>
        <w:t>roky 2007 </w:t>
      </w:r>
      <w:r w:rsidRPr="007C3171">
        <w:rPr>
          <w:b/>
          <w:i/>
          <w:sz w:val="28"/>
          <w:lang w:val="sk-SK"/>
        </w:rPr>
        <w:t>–</w:t>
      </w:r>
      <w:r w:rsidR="00C93B03" w:rsidRPr="007C3171">
        <w:rPr>
          <w:b/>
          <w:i/>
          <w:sz w:val="28"/>
          <w:lang w:val="sk-SK"/>
        </w:rPr>
        <w:t> </w:t>
      </w:r>
      <w:r w:rsidRPr="007C3171">
        <w:rPr>
          <w:b/>
          <w:i/>
          <w:sz w:val="28"/>
          <w:lang w:val="sk-SK"/>
        </w:rPr>
        <w:t>2013</w:t>
      </w:r>
    </w:p>
    <w:p w:rsidR="00A45EE9" w:rsidRPr="007C3171" w:rsidRDefault="00A45EE9" w:rsidP="00225F42">
      <w:pPr>
        <w:keepNext/>
        <w:rPr>
          <w:lang w:val="sk-SK"/>
        </w:rPr>
      </w:pPr>
    </w:p>
    <w:p w:rsidR="00A45EE9" w:rsidRPr="007C3171" w:rsidRDefault="00A45EE9" w:rsidP="00225F42">
      <w:pPr>
        <w:keepNext/>
        <w:rPr>
          <w:lang w:val="sk-SK"/>
        </w:rPr>
      </w:pPr>
      <w:r w:rsidRPr="007C3171">
        <w:rPr>
          <w:b/>
          <w:lang w:val="sk-SK"/>
        </w:rPr>
        <w:t>Spravodajkyňa:</w:t>
      </w:r>
      <w:r w:rsidRPr="007C3171">
        <w:rPr>
          <w:lang w:val="sk-SK"/>
        </w:rPr>
        <w:tab/>
      </w:r>
      <w:proofErr w:type="spellStart"/>
      <w:r w:rsidRPr="007C3171">
        <w:rPr>
          <w:lang w:val="sk-SK"/>
        </w:rPr>
        <w:t>Diľana</w:t>
      </w:r>
      <w:proofErr w:type="spellEnd"/>
      <w:r w:rsidRPr="007C3171">
        <w:rPr>
          <w:lang w:val="sk-SK"/>
        </w:rPr>
        <w:t xml:space="preserve"> SLAVOVA (Iné záujmy – BG)</w:t>
      </w:r>
    </w:p>
    <w:p w:rsidR="00A45EE9" w:rsidRPr="007C3171" w:rsidRDefault="00A45EE9" w:rsidP="00225F42">
      <w:pPr>
        <w:keepNext/>
        <w:rPr>
          <w:lang w:val="sk-SK"/>
        </w:rPr>
      </w:pPr>
    </w:p>
    <w:p w:rsidR="00A45EE9" w:rsidRPr="007C3171" w:rsidRDefault="00A45EE9" w:rsidP="00225F42">
      <w:pPr>
        <w:keepNext/>
        <w:rPr>
          <w:lang w:val="sk-SK"/>
        </w:rPr>
      </w:pPr>
      <w:r w:rsidRPr="007C3171">
        <w:rPr>
          <w:b/>
          <w:lang w:val="sk-SK"/>
        </w:rPr>
        <w:t>Referenčný dokument:</w:t>
      </w:r>
      <w:r w:rsidRPr="007C3171">
        <w:rPr>
          <w:lang w:val="sk-SK"/>
        </w:rPr>
        <w:tab/>
      </w:r>
      <w:r w:rsidRPr="007C3171">
        <w:rPr>
          <w:lang w:val="sk-SK"/>
        </w:rPr>
        <w:tab/>
        <w:t>EESC-2017-00690-00-00</w:t>
      </w:r>
      <w:r w:rsidR="009306BB">
        <w:rPr>
          <w:lang w:val="sk-SK"/>
        </w:rPr>
        <w:t>-RI</w:t>
      </w:r>
      <w:r w:rsidRPr="007C3171">
        <w:rPr>
          <w:lang w:val="sk-SK"/>
        </w:rPr>
        <w:t>-TRA</w:t>
      </w:r>
    </w:p>
    <w:p w:rsidR="00A45EE9" w:rsidRPr="007C3171" w:rsidRDefault="00A45EE9" w:rsidP="00225F42">
      <w:pPr>
        <w:keepNext/>
        <w:ind w:left="-5"/>
        <w:rPr>
          <w:lang w:val="sk-SK"/>
        </w:rPr>
      </w:pPr>
    </w:p>
    <w:p w:rsidR="00A45EE9" w:rsidRPr="007C3171" w:rsidRDefault="00A45EE9" w:rsidP="00225F42">
      <w:pPr>
        <w:keepNext/>
        <w:rPr>
          <w:b/>
          <w:lang w:val="sk-SK"/>
        </w:rPr>
      </w:pPr>
      <w:r w:rsidRPr="007C3171">
        <w:rPr>
          <w:b/>
          <w:lang w:val="sk-SK"/>
        </w:rPr>
        <w:t>Hlavné body:</w:t>
      </w:r>
    </w:p>
    <w:p w:rsidR="00DD198E" w:rsidRPr="007C3171" w:rsidRDefault="00DD198E" w:rsidP="00C93B03">
      <w:pPr>
        <w:rPr>
          <w:highlight w:val="yellow"/>
          <w:lang w:val="sk-SK"/>
        </w:rPr>
      </w:pPr>
    </w:p>
    <w:p w:rsidR="00A45EE9" w:rsidRPr="007C3171" w:rsidRDefault="00A45EE9" w:rsidP="00C93B03">
      <w:pPr>
        <w:rPr>
          <w:lang w:val="sk-SK"/>
        </w:rPr>
      </w:pPr>
      <w:r w:rsidRPr="007C3171">
        <w:rPr>
          <w:lang w:val="sk-SK"/>
        </w:rPr>
        <w:t>EHSV dospel</w:t>
      </w:r>
      <w:r w:rsidR="007C3171">
        <w:rPr>
          <w:lang w:val="sk-SK"/>
        </w:rPr>
        <w:t xml:space="preserve"> k </w:t>
      </w:r>
      <w:r w:rsidRPr="007C3171">
        <w:rPr>
          <w:lang w:val="sk-SK"/>
        </w:rPr>
        <w:t>záveru, že politika rozvoja vidieka je jednou</w:t>
      </w:r>
      <w:r w:rsidR="007C3171">
        <w:rPr>
          <w:lang w:val="sk-SK"/>
        </w:rPr>
        <w:t xml:space="preserve"> z </w:t>
      </w:r>
      <w:r w:rsidRPr="007C3171">
        <w:rPr>
          <w:lang w:val="sk-SK"/>
        </w:rPr>
        <w:t>najvítanejších politík EÚ. Program rozvoja vidieka posilnil regionálny rozvoj, stimuloval hospodársky rast</w:t>
      </w:r>
      <w:r w:rsidR="007C3171">
        <w:rPr>
          <w:lang w:val="sk-SK"/>
        </w:rPr>
        <w:t xml:space="preserve"> a </w:t>
      </w:r>
      <w:r w:rsidRPr="007C3171">
        <w:rPr>
          <w:lang w:val="sk-SK"/>
        </w:rPr>
        <w:t>tvorbu pracovných miest</w:t>
      </w:r>
      <w:r w:rsidR="007C3171">
        <w:rPr>
          <w:lang w:val="sk-SK"/>
        </w:rPr>
        <w:t xml:space="preserve"> a </w:t>
      </w:r>
      <w:r w:rsidRPr="007C3171">
        <w:rPr>
          <w:lang w:val="sk-SK"/>
        </w:rPr>
        <w:t>úspešne prispel</w:t>
      </w:r>
      <w:r w:rsidR="007C3171">
        <w:rPr>
          <w:lang w:val="sk-SK"/>
        </w:rPr>
        <w:t xml:space="preserve"> k </w:t>
      </w:r>
      <w:r w:rsidRPr="007C3171">
        <w:rPr>
          <w:lang w:val="sk-SK"/>
        </w:rPr>
        <w:t>zmene situácie</w:t>
      </w:r>
      <w:r w:rsidR="007C3171">
        <w:rPr>
          <w:lang w:val="sk-SK"/>
        </w:rPr>
        <w:t xml:space="preserve"> na </w:t>
      </w:r>
      <w:r w:rsidRPr="007C3171">
        <w:rPr>
          <w:lang w:val="sk-SK"/>
        </w:rPr>
        <w:t>vidieku</w:t>
      </w:r>
      <w:r w:rsidR="007C3171">
        <w:rPr>
          <w:lang w:val="sk-SK"/>
        </w:rPr>
        <w:t xml:space="preserve"> v </w:t>
      </w:r>
      <w:r w:rsidRPr="007C3171">
        <w:rPr>
          <w:lang w:val="sk-SK"/>
        </w:rPr>
        <w:t>celej EÚ.</w:t>
      </w:r>
    </w:p>
    <w:p w:rsidR="00A45EE9" w:rsidRPr="007C3171" w:rsidRDefault="00A45EE9" w:rsidP="00C93B03">
      <w:pPr>
        <w:rPr>
          <w:lang w:val="sk-SK"/>
        </w:rPr>
      </w:pPr>
    </w:p>
    <w:p w:rsidR="00A45EE9" w:rsidRPr="007C3171" w:rsidRDefault="00A45EE9" w:rsidP="00C93B03">
      <w:pPr>
        <w:rPr>
          <w:lang w:val="sk-SK"/>
        </w:rPr>
      </w:pPr>
      <w:r w:rsidRPr="007C3171">
        <w:rPr>
          <w:lang w:val="sk-SK"/>
        </w:rPr>
        <w:t>Chýbajúca koordinácia, komplementárnosť</w:t>
      </w:r>
      <w:r w:rsidR="007C3171">
        <w:rPr>
          <w:lang w:val="sk-SK"/>
        </w:rPr>
        <w:t xml:space="preserve"> a </w:t>
      </w:r>
      <w:r w:rsidRPr="007C3171">
        <w:rPr>
          <w:lang w:val="sk-SK"/>
        </w:rPr>
        <w:t>súlad</w:t>
      </w:r>
      <w:r w:rsidR="007C3171">
        <w:rPr>
          <w:lang w:val="sk-SK"/>
        </w:rPr>
        <w:t xml:space="preserve"> s </w:t>
      </w:r>
      <w:r w:rsidRPr="007C3171">
        <w:rPr>
          <w:lang w:val="sk-SK"/>
        </w:rPr>
        <w:t>opatreniami</w:t>
      </w:r>
      <w:r w:rsidR="007C3171">
        <w:rPr>
          <w:lang w:val="sk-SK"/>
        </w:rPr>
        <w:t xml:space="preserve"> v </w:t>
      </w:r>
      <w:r w:rsidRPr="007C3171">
        <w:rPr>
          <w:lang w:val="sk-SK"/>
        </w:rPr>
        <w:t>rámci iných štrukturálnych</w:t>
      </w:r>
      <w:r w:rsidR="007C3171">
        <w:rPr>
          <w:lang w:val="sk-SK"/>
        </w:rPr>
        <w:t xml:space="preserve"> a </w:t>
      </w:r>
      <w:r w:rsidRPr="007C3171">
        <w:rPr>
          <w:lang w:val="sk-SK"/>
        </w:rPr>
        <w:t>kohéznych fondov (Európsky sociálny fond, Európsky fond regionálneho rozvoja atď.)</w:t>
      </w:r>
      <w:r w:rsidR="007C3171">
        <w:rPr>
          <w:lang w:val="sk-SK"/>
        </w:rPr>
        <w:t xml:space="preserve"> vo </w:t>
      </w:r>
      <w:r w:rsidRPr="007C3171">
        <w:rPr>
          <w:lang w:val="sk-SK"/>
        </w:rPr>
        <w:t>vidieckych oblastiach bránili dosiahnutiu celkového cieľa vyváženejšieho územného rozvoja. Budúce programy rozvoja vidieka by sa mali zamerať</w:t>
      </w:r>
      <w:r w:rsidR="007C3171">
        <w:rPr>
          <w:lang w:val="sk-SK"/>
        </w:rPr>
        <w:t xml:space="preserve"> na </w:t>
      </w:r>
      <w:r w:rsidRPr="007C3171">
        <w:rPr>
          <w:lang w:val="sk-SK"/>
        </w:rPr>
        <w:t>zraniteľné oblasti EÚ</w:t>
      </w:r>
      <w:r w:rsidR="007C3171">
        <w:rPr>
          <w:lang w:val="sk-SK"/>
        </w:rPr>
        <w:t xml:space="preserve"> s </w:t>
      </w:r>
      <w:r w:rsidRPr="007C3171">
        <w:rPr>
          <w:lang w:val="sk-SK"/>
        </w:rPr>
        <w:t>cieľom dosiahnuť lepšiu rovnováhu medzi vidieckymi</w:t>
      </w:r>
      <w:r w:rsidR="007C3171">
        <w:rPr>
          <w:lang w:val="sk-SK"/>
        </w:rPr>
        <w:t xml:space="preserve"> a </w:t>
      </w:r>
      <w:r w:rsidRPr="007C3171">
        <w:rPr>
          <w:lang w:val="sk-SK"/>
        </w:rPr>
        <w:t>mestskými oblasťami.</w:t>
      </w:r>
    </w:p>
    <w:p w:rsidR="00A45EE9" w:rsidRPr="007C3171" w:rsidRDefault="00A45EE9" w:rsidP="00C93B03">
      <w:pPr>
        <w:rPr>
          <w:iCs/>
          <w:highlight w:val="yellow"/>
          <w:lang w:val="sk-SK"/>
        </w:rPr>
      </w:pPr>
    </w:p>
    <w:p w:rsidR="00A45EE9" w:rsidRPr="007C3171" w:rsidRDefault="00A45EE9" w:rsidP="00225F42">
      <w:pPr>
        <w:keepNext/>
        <w:ind w:left="1429" w:hanging="1429"/>
        <w:rPr>
          <w:i/>
          <w:iCs/>
          <w:lang w:val="sk-SK"/>
        </w:rPr>
      </w:pPr>
      <w:r w:rsidRPr="007C3171">
        <w:rPr>
          <w:b/>
          <w:i/>
          <w:lang w:val="sk-SK"/>
        </w:rPr>
        <w:t>Kontakt:</w:t>
      </w:r>
      <w:r w:rsidR="00ED1D9A" w:rsidRPr="007C3171">
        <w:rPr>
          <w:b/>
          <w:i/>
          <w:lang w:val="sk-SK"/>
        </w:rPr>
        <w:tab/>
      </w:r>
      <w:proofErr w:type="spellStart"/>
      <w:r w:rsidRPr="007C3171">
        <w:rPr>
          <w:i/>
          <w:lang w:val="sk-SK"/>
        </w:rPr>
        <w:t>Arturo</w:t>
      </w:r>
      <w:proofErr w:type="spellEnd"/>
      <w:r w:rsidRPr="007C3171">
        <w:rPr>
          <w:i/>
          <w:lang w:val="sk-SK"/>
        </w:rPr>
        <w:t xml:space="preserve"> </w:t>
      </w:r>
      <w:proofErr w:type="spellStart"/>
      <w:r w:rsidRPr="007C3171">
        <w:rPr>
          <w:i/>
          <w:lang w:val="sk-SK"/>
        </w:rPr>
        <w:t>Iniguez</w:t>
      </w:r>
      <w:proofErr w:type="spellEnd"/>
    </w:p>
    <w:p w:rsidR="009F01E3" w:rsidRPr="009306BB" w:rsidRDefault="00CA3D9A" w:rsidP="00C93B03">
      <w:pPr>
        <w:pStyle w:val="ListData"/>
        <w:spacing w:line="288" w:lineRule="auto"/>
        <w:ind w:left="2847" w:hanging="1418"/>
        <w:rPr>
          <w:rFonts w:ascii="Times New Roman" w:hAnsi="Times New Roman" w:cs="Times New Roman"/>
          <w:i/>
          <w:iCs/>
          <w:sz w:val="22"/>
          <w:szCs w:val="22"/>
        </w:rPr>
      </w:pPr>
      <w:r w:rsidRPr="009306BB">
        <w:rPr>
          <w:rFonts w:ascii="Times New Roman" w:hAnsi="Times New Roman"/>
          <w:i/>
          <w:sz w:val="22"/>
        </w:rPr>
        <w:t>(</w:t>
      </w:r>
      <w:r w:rsidR="00ED1D9A" w:rsidRPr="009306BB">
        <w:rPr>
          <w:rFonts w:ascii="Times New Roman" w:hAnsi="Times New Roman"/>
          <w:i/>
          <w:sz w:val="22"/>
        </w:rPr>
        <w:t>t</w:t>
      </w:r>
      <w:r w:rsidRPr="009306BB">
        <w:rPr>
          <w:rFonts w:ascii="Times New Roman" w:hAnsi="Times New Roman"/>
          <w:i/>
          <w:sz w:val="22"/>
        </w:rPr>
        <w:t xml:space="preserve">el.: </w:t>
      </w:r>
      <w:r w:rsidR="00277EC4" w:rsidRPr="009306BB">
        <w:rPr>
          <w:rFonts w:ascii="Times New Roman" w:hAnsi="Times New Roman"/>
          <w:i/>
          <w:sz w:val="22"/>
        </w:rPr>
        <w:t>00 32 2 546 </w:t>
      </w:r>
      <w:r w:rsidR="00C93B03" w:rsidRPr="009306BB">
        <w:rPr>
          <w:rFonts w:ascii="Times New Roman" w:hAnsi="Times New Roman"/>
          <w:i/>
          <w:sz w:val="22"/>
        </w:rPr>
        <w:t>87</w:t>
      </w:r>
      <w:r w:rsidRPr="009306BB">
        <w:rPr>
          <w:rFonts w:ascii="Times New Roman" w:hAnsi="Times New Roman"/>
          <w:i/>
          <w:sz w:val="22"/>
        </w:rPr>
        <w:t>68</w:t>
      </w:r>
      <w:r w:rsidR="00C93B03" w:rsidRPr="009306BB">
        <w:rPr>
          <w:rFonts w:ascii="Times New Roman" w:hAnsi="Times New Roman"/>
          <w:i/>
          <w:sz w:val="22"/>
        </w:rPr>
        <w:t xml:space="preserve"> </w:t>
      </w:r>
      <w:r w:rsidRPr="009306BB">
        <w:rPr>
          <w:rFonts w:ascii="Times New Roman" w:hAnsi="Times New Roman"/>
          <w:i/>
          <w:sz w:val="22"/>
        </w:rPr>
        <w:t>– e-mail:</w:t>
      </w:r>
      <w:r w:rsidRPr="009306BB">
        <w:rPr>
          <w:rFonts w:ascii="Times New Roman" w:hAnsi="Times New Roman"/>
          <w:i/>
          <w:color w:val="0000FF"/>
          <w:sz w:val="22"/>
          <w:u w:val="single"/>
        </w:rPr>
        <w:t xml:space="preserve"> </w:t>
      </w:r>
      <w:hyperlink r:id="rId33">
        <w:r w:rsidRPr="009306BB">
          <w:rPr>
            <w:rStyle w:val="Hyperlink"/>
            <w:i/>
            <w:sz w:val="22"/>
          </w:rPr>
          <w:t>Arturo.Iniguez@eesc.europa.eu</w:t>
        </w:r>
      </w:hyperlink>
      <w:r w:rsidRPr="009306BB">
        <w:rPr>
          <w:rFonts w:ascii="Times New Roman" w:hAnsi="Times New Roman"/>
          <w:i/>
          <w:sz w:val="22"/>
        </w:rPr>
        <w:t>)</w:t>
      </w:r>
    </w:p>
    <w:p w:rsidR="002F3776" w:rsidRPr="007C3171" w:rsidRDefault="002F3776" w:rsidP="00225F42">
      <w:pPr>
        <w:jc w:val="left"/>
        <w:rPr>
          <w:rFonts w:eastAsiaTheme="minorEastAsia"/>
          <w:i/>
          <w:iCs/>
          <w:color w:val="000000"/>
          <w:lang w:val="sk-SK"/>
        </w:rPr>
      </w:pPr>
      <w:r w:rsidRPr="007C3171">
        <w:rPr>
          <w:lang w:val="sk-SK"/>
        </w:rPr>
        <w:br w:type="page"/>
      </w:r>
    </w:p>
    <w:p w:rsidR="00234CD4" w:rsidRPr="007C3171" w:rsidRDefault="00234CD4" w:rsidP="00225F42">
      <w:pPr>
        <w:pStyle w:val="ListParagraph"/>
        <w:keepNext/>
        <w:numPr>
          <w:ilvl w:val="0"/>
          <w:numId w:val="104"/>
        </w:numPr>
        <w:ind w:left="567" w:hanging="567"/>
        <w:rPr>
          <w:b/>
          <w:bCs/>
          <w:i/>
          <w:iCs/>
          <w:sz w:val="28"/>
          <w:szCs w:val="28"/>
          <w:lang w:val="sk-SK"/>
        </w:rPr>
      </w:pPr>
      <w:r w:rsidRPr="007C3171">
        <w:rPr>
          <w:b/>
          <w:i/>
          <w:sz w:val="28"/>
          <w:lang w:val="sk-SK"/>
        </w:rPr>
        <w:lastRenderedPageBreak/>
        <w:t>Rodinné</w:t>
      </w:r>
      <w:r w:rsidR="007C3171">
        <w:rPr>
          <w:b/>
          <w:i/>
          <w:sz w:val="28"/>
          <w:lang w:val="sk-SK"/>
        </w:rPr>
        <w:t xml:space="preserve"> a </w:t>
      </w:r>
      <w:r w:rsidRPr="007C3171">
        <w:rPr>
          <w:b/>
          <w:i/>
          <w:sz w:val="28"/>
          <w:lang w:val="sk-SK"/>
        </w:rPr>
        <w:t>tradičné podniky</w:t>
      </w:r>
      <w:r w:rsidR="007C3171">
        <w:rPr>
          <w:b/>
          <w:i/>
          <w:sz w:val="28"/>
          <w:lang w:val="sk-SK"/>
        </w:rPr>
        <w:t xml:space="preserve"> v </w:t>
      </w:r>
      <w:r w:rsidRPr="007C3171">
        <w:rPr>
          <w:b/>
          <w:i/>
          <w:sz w:val="28"/>
          <w:lang w:val="sk-SK"/>
        </w:rPr>
        <w:t>rozvoji regiónov</w:t>
      </w:r>
    </w:p>
    <w:p w:rsidR="00234CD4" w:rsidRPr="007C3171" w:rsidRDefault="00234CD4" w:rsidP="00225F42">
      <w:pPr>
        <w:keepNext/>
        <w:ind w:firstLine="17"/>
        <w:rPr>
          <w:lang w:val="sk-SK"/>
        </w:rPr>
      </w:pPr>
    </w:p>
    <w:p w:rsidR="00234CD4" w:rsidRPr="007C3171" w:rsidRDefault="00234CD4" w:rsidP="00225F42">
      <w:pPr>
        <w:keepNext/>
        <w:ind w:left="1418" w:hanging="1418"/>
        <w:rPr>
          <w:lang w:val="sk-SK"/>
        </w:rPr>
      </w:pPr>
      <w:r w:rsidRPr="007C3171">
        <w:rPr>
          <w:b/>
          <w:lang w:val="sk-SK"/>
        </w:rPr>
        <w:t>Spravodajca:</w:t>
      </w:r>
      <w:r w:rsidRPr="007C3171">
        <w:rPr>
          <w:lang w:val="sk-SK"/>
        </w:rPr>
        <w:tab/>
      </w:r>
      <w:proofErr w:type="spellStart"/>
      <w:r w:rsidRPr="007C3171">
        <w:rPr>
          <w:lang w:val="sk-SK"/>
        </w:rPr>
        <w:t>Dimitris</w:t>
      </w:r>
      <w:proofErr w:type="spellEnd"/>
      <w:r w:rsidRPr="007C3171">
        <w:rPr>
          <w:lang w:val="sk-SK"/>
        </w:rPr>
        <w:t xml:space="preserve"> DIMITRIADIS (Zamestnávatelia – EL)</w:t>
      </w:r>
    </w:p>
    <w:p w:rsidR="00234CD4" w:rsidRPr="007C3171" w:rsidRDefault="00234CD4" w:rsidP="00225F42">
      <w:pPr>
        <w:keepNext/>
        <w:ind w:left="1418" w:hanging="1418"/>
        <w:rPr>
          <w:lang w:val="sk-SK"/>
        </w:rPr>
      </w:pPr>
    </w:p>
    <w:p w:rsidR="00234CD4" w:rsidRPr="007C3171" w:rsidRDefault="00234CD4" w:rsidP="00691ED1">
      <w:pPr>
        <w:keepNext/>
        <w:ind w:left="1418" w:hanging="1418"/>
        <w:rPr>
          <w:lang w:val="sk-SK"/>
        </w:rPr>
      </w:pPr>
      <w:r w:rsidRPr="007C3171">
        <w:rPr>
          <w:b/>
          <w:lang w:val="sk-SK"/>
        </w:rPr>
        <w:t>Referenčný dokument:</w:t>
      </w:r>
      <w:r w:rsidRPr="007C3171">
        <w:rPr>
          <w:lang w:val="sk-SK"/>
        </w:rPr>
        <w:tab/>
        <w:t>stanovisko</w:t>
      </w:r>
      <w:r w:rsidR="007C3171">
        <w:rPr>
          <w:lang w:val="sk-SK"/>
        </w:rPr>
        <w:t xml:space="preserve"> z </w:t>
      </w:r>
      <w:r w:rsidRPr="007C3171">
        <w:rPr>
          <w:lang w:val="sk-SK"/>
        </w:rPr>
        <w:t>vlastnej iniciatívy</w:t>
      </w:r>
      <w:r w:rsidR="00691ED1">
        <w:rPr>
          <w:lang w:val="sk-SK"/>
        </w:rPr>
        <w:t xml:space="preserve"> – </w:t>
      </w:r>
      <w:r w:rsidR="00CA3D9A" w:rsidRPr="007C3171">
        <w:rPr>
          <w:lang w:val="sk-SK"/>
        </w:rPr>
        <w:t>EESC-2017-01106-00-00-AC-TRA</w:t>
      </w:r>
    </w:p>
    <w:p w:rsidR="00234CD4" w:rsidRPr="007C3171" w:rsidRDefault="00234CD4" w:rsidP="00225F42">
      <w:pPr>
        <w:keepNext/>
        <w:ind w:left="-5"/>
        <w:rPr>
          <w:b/>
          <w:lang w:val="sk-SK"/>
        </w:rPr>
      </w:pPr>
    </w:p>
    <w:p w:rsidR="00234CD4" w:rsidRPr="007C3171" w:rsidRDefault="00234CD4" w:rsidP="00225F42">
      <w:pPr>
        <w:keepNext/>
        <w:ind w:left="-5"/>
        <w:rPr>
          <w:b/>
          <w:lang w:val="sk-SK"/>
        </w:rPr>
      </w:pPr>
      <w:r w:rsidRPr="007C3171">
        <w:rPr>
          <w:b/>
          <w:lang w:val="sk-SK"/>
        </w:rPr>
        <w:t>Hlavné body:</w:t>
      </w:r>
    </w:p>
    <w:p w:rsidR="00DD198E" w:rsidRPr="007C3171" w:rsidRDefault="00DD198E" w:rsidP="00225F42">
      <w:pPr>
        <w:keepNext/>
        <w:rPr>
          <w:color w:val="000000" w:themeColor="text1"/>
          <w:lang w:val="sk-SK"/>
        </w:rPr>
      </w:pPr>
    </w:p>
    <w:p w:rsidR="00234CD4" w:rsidRPr="007C3171" w:rsidRDefault="00234CD4" w:rsidP="00225F42">
      <w:pPr>
        <w:keepNext/>
        <w:rPr>
          <w:lang w:val="sk-SK"/>
        </w:rPr>
      </w:pPr>
      <w:r w:rsidRPr="007C3171">
        <w:rPr>
          <w:lang w:val="sk-SK"/>
        </w:rPr>
        <w:t>EHSV:</w:t>
      </w:r>
    </w:p>
    <w:p w:rsidR="00234CD4" w:rsidRPr="007C3171" w:rsidRDefault="00234CD4" w:rsidP="00C93B03">
      <w:pPr>
        <w:widowControl w:val="0"/>
        <w:numPr>
          <w:ilvl w:val="0"/>
          <w:numId w:val="121"/>
        </w:numPr>
        <w:ind w:left="567" w:hanging="567"/>
        <w:rPr>
          <w:lang w:val="sk-SK"/>
        </w:rPr>
      </w:pPr>
      <w:r w:rsidRPr="007C3171">
        <w:rPr>
          <w:lang w:val="sk-SK"/>
        </w:rPr>
        <w:t>by sa chcel podrobnejšie zamerať</w:t>
      </w:r>
      <w:r w:rsidR="007C3171">
        <w:rPr>
          <w:lang w:val="sk-SK"/>
        </w:rPr>
        <w:t xml:space="preserve"> na </w:t>
      </w:r>
      <w:r w:rsidRPr="007C3171">
        <w:rPr>
          <w:lang w:val="sk-SK"/>
        </w:rPr>
        <w:t>výzvy, ktorým malé rodinné</w:t>
      </w:r>
      <w:r w:rsidR="007C3171">
        <w:rPr>
          <w:lang w:val="sk-SK"/>
        </w:rPr>
        <w:t xml:space="preserve"> a </w:t>
      </w:r>
      <w:r w:rsidRPr="007C3171">
        <w:rPr>
          <w:lang w:val="sk-SK"/>
        </w:rPr>
        <w:t>tradičné podniky čelia</w:t>
      </w:r>
      <w:r w:rsidR="007C3171">
        <w:rPr>
          <w:lang w:val="sk-SK"/>
        </w:rPr>
        <w:t xml:space="preserve"> a </w:t>
      </w:r>
      <w:r w:rsidRPr="007C3171">
        <w:rPr>
          <w:lang w:val="sk-SK"/>
        </w:rPr>
        <w:t>poskytnúť ich analýzu;</w:t>
      </w:r>
    </w:p>
    <w:p w:rsidR="00234CD4" w:rsidRPr="007C3171" w:rsidRDefault="00234CD4" w:rsidP="00C93B03">
      <w:pPr>
        <w:widowControl w:val="0"/>
        <w:numPr>
          <w:ilvl w:val="0"/>
          <w:numId w:val="121"/>
        </w:numPr>
        <w:ind w:left="567" w:hanging="567"/>
        <w:rPr>
          <w:lang w:val="sk-SK"/>
        </w:rPr>
      </w:pPr>
      <w:r w:rsidRPr="007C3171">
        <w:rPr>
          <w:lang w:val="sk-SK"/>
        </w:rPr>
        <w:t>nabáda Európsku komisiu, aby zvážila možnosti podpory</w:t>
      </w:r>
      <w:r w:rsidR="007C3171">
        <w:rPr>
          <w:lang w:val="sk-SK"/>
        </w:rPr>
        <w:t xml:space="preserve"> a </w:t>
      </w:r>
      <w:r w:rsidRPr="007C3171">
        <w:rPr>
          <w:lang w:val="sk-SK"/>
        </w:rPr>
        <w:t>propagovania týchto podnikov, nakoľko sú kľúčovým prvkom tvorby nových aktivít</w:t>
      </w:r>
      <w:r w:rsidR="007C3171">
        <w:rPr>
          <w:lang w:val="sk-SK"/>
        </w:rPr>
        <w:t xml:space="preserve"> a </w:t>
      </w:r>
      <w:r w:rsidRPr="007C3171">
        <w:rPr>
          <w:lang w:val="sk-SK"/>
        </w:rPr>
        <w:t>hodnôt, udržiavania zamestnanosti</w:t>
      </w:r>
      <w:r w:rsidR="007C3171">
        <w:rPr>
          <w:lang w:val="sk-SK"/>
        </w:rPr>
        <w:t xml:space="preserve"> a </w:t>
      </w:r>
      <w:r w:rsidRPr="007C3171">
        <w:rPr>
          <w:lang w:val="sk-SK"/>
        </w:rPr>
        <w:t>dosahovania príjmov</w:t>
      </w:r>
      <w:r w:rsidR="007C3171">
        <w:rPr>
          <w:lang w:val="sk-SK"/>
        </w:rPr>
        <w:t xml:space="preserve"> v </w:t>
      </w:r>
      <w:r w:rsidRPr="007C3171">
        <w:rPr>
          <w:lang w:val="sk-SK"/>
        </w:rPr>
        <w:t>oblastiach</w:t>
      </w:r>
      <w:r w:rsidR="007C3171">
        <w:rPr>
          <w:lang w:val="sk-SK"/>
        </w:rPr>
        <w:t xml:space="preserve"> s </w:t>
      </w:r>
      <w:r w:rsidRPr="007C3171">
        <w:rPr>
          <w:lang w:val="sk-SK"/>
        </w:rPr>
        <w:t>obmedzenými zdrojmi;</w:t>
      </w:r>
    </w:p>
    <w:p w:rsidR="00234CD4" w:rsidRPr="007C3171" w:rsidRDefault="00234CD4" w:rsidP="00C93B03">
      <w:pPr>
        <w:widowControl w:val="0"/>
        <w:numPr>
          <w:ilvl w:val="0"/>
          <w:numId w:val="121"/>
        </w:numPr>
        <w:ind w:left="567" w:hanging="567"/>
        <w:rPr>
          <w:lang w:val="sk-SK"/>
        </w:rPr>
      </w:pPr>
      <w:r w:rsidRPr="007C3171">
        <w:rPr>
          <w:lang w:val="sk-SK"/>
        </w:rPr>
        <w:t>je presvedčený, že jestvuje veľký potenciál rozvoja</w:t>
      </w:r>
      <w:r w:rsidR="007C3171">
        <w:rPr>
          <w:lang w:val="sk-SK"/>
        </w:rPr>
        <w:t xml:space="preserve"> v </w:t>
      </w:r>
      <w:r w:rsidRPr="007C3171">
        <w:rPr>
          <w:lang w:val="sk-SK"/>
        </w:rPr>
        <w:t>mnohých regiónoch, ktoré stále zaostávajú,</w:t>
      </w:r>
      <w:r w:rsidR="007C3171">
        <w:rPr>
          <w:lang w:val="sk-SK"/>
        </w:rPr>
        <w:t xml:space="preserve"> a </w:t>
      </w:r>
      <w:r w:rsidRPr="007C3171">
        <w:rPr>
          <w:lang w:val="sk-SK"/>
        </w:rPr>
        <w:t>že tento nedostatočne využívaný potenciál by sa mohol realizovať prostredníctvom miestnych malých rodinných</w:t>
      </w:r>
      <w:r w:rsidR="007C3171">
        <w:rPr>
          <w:lang w:val="sk-SK"/>
        </w:rPr>
        <w:t xml:space="preserve"> a </w:t>
      </w:r>
      <w:r w:rsidRPr="007C3171">
        <w:rPr>
          <w:lang w:val="sk-SK"/>
        </w:rPr>
        <w:t>tradičných podnikov;</w:t>
      </w:r>
    </w:p>
    <w:p w:rsidR="00234CD4" w:rsidRPr="007C3171" w:rsidRDefault="00234CD4" w:rsidP="00C93B03">
      <w:pPr>
        <w:widowControl w:val="0"/>
        <w:numPr>
          <w:ilvl w:val="0"/>
          <w:numId w:val="121"/>
        </w:numPr>
        <w:ind w:left="567" w:hanging="567"/>
        <w:rPr>
          <w:lang w:val="sk-SK"/>
        </w:rPr>
      </w:pPr>
      <w:r w:rsidRPr="007C3171">
        <w:rPr>
          <w:lang w:val="sk-SK"/>
        </w:rPr>
        <w:t>vyzýva Komisiu, aby venovala pozornosť skutočnosti, že súčasný vývoj</w:t>
      </w:r>
      <w:r w:rsidR="007C3171">
        <w:rPr>
          <w:lang w:val="sk-SK"/>
        </w:rPr>
        <w:t xml:space="preserve"> a </w:t>
      </w:r>
      <w:r w:rsidRPr="007C3171">
        <w:rPr>
          <w:lang w:val="sk-SK"/>
        </w:rPr>
        <w:t>trendy</w:t>
      </w:r>
      <w:r w:rsidR="007C3171">
        <w:rPr>
          <w:lang w:val="sk-SK"/>
        </w:rPr>
        <w:t xml:space="preserve"> v </w:t>
      </w:r>
      <w:r w:rsidRPr="007C3171">
        <w:rPr>
          <w:lang w:val="sk-SK"/>
        </w:rPr>
        <w:t>hospodárstve</w:t>
      </w:r>
      <w:r w:rsidR="007C3171">
        <w:rPr>
          <w:lang w:val="sk-SK"/>
        </w:rPr>
        <w:t xml:space="preserve"> a </w:t>
      </w:r>
      <w:r w:rsidRPr="007C3171">
        <w:rPr>
          <w:lang w:val="sk-SK"/>
        </w:rPr>
        <w:t>priemysle negatívne vplývajú</w:t>
      </w:r>
      <w:r w:rsidR="007C3171">
        <w:rPr>
          <w:lang w:val="sk-SK"/>
        </w:rPr>
        <w:t xml:space="preserve"> na </w:t>
      </w:r>
      <w:r w:rsidRPr="007C3171">
        <w:rPr>
          <w:lang w:val="sk-SK"/>
        </w:rPr>
        <w:t>malé rodinné</w:t>
      </w:r>
      <w:r w:rsidR="007C3171">
        <w:rPr>
          <w:lang w:val="sk-SK"/>
        </w:rPr>
        <w:t xml:space="preserve"> a </w:t>
      </w:r>
      <w:r w:rsidRPr="007C3171">
        <w:rPr>
          <w:lang w:val="sk-SK"/>
        </w:rPr>
        <w:t>tradičné podniky;</w:t>
      </w:r>
    </w:p>
    <w:p w:rsidR="00234CD4" w:rsidRPr="007C3171" w:rsidRDefault="00234CD4" w:rsidP="00C93B03">
      <w:pPr>
        <w:widowControl w:val="0"/>
        <w:numPr>
          <w:ilvl w:val="0"/>
          <w:numId w:val="121"/>
        </w:numPr>
        <w:ind w:left="567" w:hanging="567"/>
        <w:rPr>
          <w:lang w:val="sk-SK"/>
        </w:rPr>
      </w:pPr>
      <w:r w:rsidRPr="007C3171">
        <w:rPr>
          <w:lang w:val="sk-SK"/>
        </w:rPr>
        <w:t>je znepokojený tým, že politické nástroje podpory sa nezameriavajú</w:t>
      </w:r>
      <w:r w:rsidR="007C3171">
        <w:rPr>
          <w:lang w:val="sk-SK"/>
        </w:rPr>
        <w:t xml:space="preserve"> na </w:t>
      </w:r>
      <w:r w:rsidRPr="007C3171">
        <w:rPr>
          <w:lang w:val="sk-SK"/>
        </w:rPr>
        <w:t>malé rodinné</w:t>
      </w:r>
      <w:r w:rsidR="007C3171">
        <w:rPr>
          <w:lang w:val="sk-SK"/>
        </w:rPr>
        <w:t xml:space="preserve"> a </w:t>
      </w:r>
      <w:r w:rsidRPr="007C3171">
        <w:rPr>
          <w:lang w:val="sk-SK"/>
        </w:rPr>
        <w:t>tradičné podniky</w:t>
      </w:r>
      <w:r w:rsidR="007C3171">
        <w:rPr>
          <w:lang w:val="sk-SK"/>
        </w:rPr>
        <w:t xml:space="preserve"> a </w:t>
      </w:r>
      <w:r w:rsidRPr="007C3171">
        <w:rPr>
          <w:lang w:val="sk-SK"/>
        </w:rPr>
        <w:t>je nepravdepodobné, že by pre tieto podniky boli veľmi prínosné;</w:t>
      </w:r>
    </w:p>
    <w:p w:rsidR="00234CD4" w:rsidRPr="007C3171" w:rsidRDefault="00234CD4" w:rsidP="00C93B03">
      <w:pPr>
        <w:widowControl w:val="0"/>
        <w:numPr>
          <w:ilvl w:val="0"/>
          <w:numId w:val="121"/>
        </w:numPr>
        <w:ind w:left="567" w:hanging="567"/>
        <w:rPr>
          <w:lang w:val="sk-SK"/>
        </w:rPr>
      </w:pPr>
      <w:r w:rsidRPr="007C3171">
        <w:rPr>
          <w:lang w:val="sk-SK"/>
        </w:rPr>
        <w:t>víta zámer Komisie prepracovať vymedzenie pojmu „malé</w:t>
      </w:r>
      <w:r w:rsidR="007C3171">
        <w:rPr>
          <w:lang w:val="sk-SK"/>
        </w:rPr>
        <w:t xml:space="preserve"> a </w:t>
      </w:r>
      <w:r w:rsidRPr="007C3171">
        <w:rPr>
          <w:lang w:val="sk-SK"/>
        </w:rPr>
        <w:t>stredné podniky“, pretože súčasné vymedzenie pojmu je zastarané;</w:t>
      </w:r>
    </w:p>
    <w:p w:rsidR="00234CD4" w:rsidRPr="007C3171" w:rsidRDefault="00234CD4" w:rsidP="00C93B03">
      <w:pPr>
        <w:widowControl w:val="0"/>
        <w:numPr>
          <w:ilvl w:val="0"/>
          <w:numId w:val="121"/>
        </w:numPr>
        <w:ind w:left="567" w:hanging="567"/>
        <w:rPr>
          <w:lang w:val="sk-SK"/>
        </w:rPr>
      </w:pPr>
      <w:r w:rsidRPr="007C3171">
        <w:rPr>
          <w:lang w:val="sk-SK"/>
        </w:rPr>
        <w:t>je presvedčený, že je dôležité uznať malé rodinné</w:t>
      </w:r>
      <w:r w:rsidR="007C3171">
        <w:rPr>
          <w:lang w:val="sk-SK"/>
        </w:rPr>
        <w:t xml:space="preserve"> a </w:t>
      </w:r>
      <w:r w:rsidRPr="007C3171">
        <w:rPr>
          <w:lang w:val="sk-SK"/>
        </w:rPr>
        <w:t>tradičné podniky ako špecifickú podskupinu, pretože zvyčajne ich zlyhanie trhu postihuje najviac.</w:t>
      </w:r>
    </w:p>
    <w:p w:rsidR="00234CD4" w:rsidRPr="007C3171" w:rsidRDefault="00234CD4" w:rsidP="00225F42">
      <w:pPr>
        <w:rPr>
          <w:lang w:val="sk-SK"/>
        </w:rPr>
      </w:pPr>
    </w:p>
    <w:p w:rsidR="00234CD4" w:rsidRPr="007C3171" w:rsidRDefault="00234CD4" w:rsidP="00225F42">
      <w:pPr>
        <w:keepNext/>
        <w:ind w:left="1429" w:hanging="1429"/>
        <w:rPr>
          <w:i/>
          <w:iCs/>
          <w:lang w:val="sk-SK"/>
        </w:rPr>
      </w:pPr>
      <w:r w:rsidRPr="007C3171">
        <w:rPr>
          <w:b/>
          <w:i/>
          <w:lang w:val="sk-SK"/>
        </w:rPr>
        <w:t>Kontakt:</w:t>
      </w:r>
      <w:r w:rsidR="00ED1D9A" w:rsidRPr="007C3171">
        <w:rPr>
          <w:b/>
          <w:i/>
          <w:lang w:val="sk-SK"/>
        </w:rPr>
        <w:tab/>
      </w:r>
      <w:r w:rsidRPr="007C3171">
        <w:rPr>
          <w:i/>
          <w:lang w:val="sk-SK"/>
        </w:rPr>
        <w:t xml:space="preserve">Helena </w:t>
      </w:r>
      <w:proofErr w:type="spellStart"/>
      <w:r w:rsidRPr="007C3171">
        <w:rPr>
          <w:i/>
          <w:lang w:val="sk-SK"/>
        </w:rPr>
        <w:t>Polomik</w:t>
      </w:r>
      <w:proofErr w:type="spellEnd"/>
    </w:p>
    <w:p w:rsidR="00C93B03" w:rsidRPr="00F70DE1" w:rsidRDefault="00C93B03" w:rsidP="00C93B03">
      <w:pPr>
        <w:pStyle w:val="ListData"/>
        <w:spacing w:line="288" w:lineRule="auto"/>
        <w:ind w:left="2859" w:hanging="1430"/>
        <w:rPr>
          <w:rStyle w:val="Hyperlink"/>
          <w:rFonts w:cs="Times New Roman"/>
          <w:i/>
          <w:color w:val="000000"/>
          <w:sz w:val="22"/>
          <w:szCs w:val="22"/>
          <w:u w:val="none"/>
        </w:rPr>
      </w:pPr>
      <w:r w:rsidRPr="00F70DE1">
        <w:rPr>
          <w:rFonts w:ascii="Times New Roman" w:hAnsi="Times New Roman" w:cs="Times New Roman"/>
          <w:i/>
          <w:sz w:val="22"/>
          <w:szCs w:val="22"/>
        </w:rPr>
        <w:t>(tel.: 00 </w:t>
      </w:r>
      <w:r w:rsidR="00CA3D9A" w:rsidRPr="00F70DE1">
        <w:rPr>
          <w:rFonts w:ascii="Times New Roman" w:hAnsi="Times New Roman" w:cs="Times New Roman"/>
          <w:i/>
          <w:sz w:val="22"/>
          <w:szCs w:val="22"/>
        </w:rPr>
        <w:t>32</w:t>
      </w:r>
      <w:r w:rsidRPr="00F70DE1">
        <w:rPr>
          <w:rFonts w:ascii="Times New Roman" w:hAnsi="Times New Roman" w:cs="Times New Roman"/>
          <w:i/>
          <w:sz w:val="22"/>
          <w:szCs w:val="22"/>
        </w:rPr>
        <w:t> </w:t>
      </w:r>
      <w:r w:rsidR="00CA3D9A" w:rsidRPr="00F70DE1">
        <w:rPr>
          <w:rFonts w:ascii="Times New Roman" w:hAnsi="Times New Roman" w:cs="Times New Roman"/>
          <w:i/>
          <w:sz w:val="22"/>
          <w:szCs w:val="22"/>
        </w:rPr>
        <w:t>2</w:t>
      </w:r>
      <w:r w:rsidRPr="00F70DE1">
        <w:rPr>
          <w:rFonts w:ascii="Times New Roman" w:hAnsi="Times New Roman" w:cs="Times New Roman"/>
          <w:i/>
          <w:sz w:val="22"/>
          <w:szCs w:val="22"/>
        </w:rPr>
        <w:t> </w:t>
      </w:r>
      <w:r w:rsidR="00CA3D9A" w:rsidRPr="00F70DE1">
        <w:rPr>
          <w:rFonts w:ascii="Times New Roman" w:hAnsi="Times New Roman" w:cs="Times New Roman"/>
          <w:i/>
          <w:sz w:val="22"/>
          <w:szCs w:val="22"/>
        </w:rPr>
        <w:t>546</w:t>
      </w:r>
      <w:r w:rsidRPr="00F70DE1">
        <w:rPr>
          <w:rFonts w:ascii="Times New Roman" w:hAnsi="Times New Roman" w:cs="Times New Roman"/>
          <w:i/>
          <w:sz w:val="22"/>
          <w:szCs w:val="22"/>
        </w:rPr>
        <w:t> </w:t>
      </w:r>
      <w:r w:rsidR="00CA3D9A" w:rsidRPr="00F70DE1">
        <w:rPr>
          <w:rFonts w:ascii="Times New Roman" w:hAnsi="Times New Roman" w:cs="Times New Roman"/>
          <w:i/>
          <w:sz w:val="22"/>
          <w:szCs w:val="22"/>
        </w:rPr>
        <w:t>9063</w:t>
      </w:r>
      <w:r w:rsidR="00556A3D" w:rsidRPr="00F70DE1">
        <w:rPr>
          <w:rFonts w:ascii="Times New Roman" w:hAnsi="Times New Roman" w:cs="Times New Roman"/>
          <w:i/>
          <w:sz w:val="22"/>
          <w:szCs w:val="22"/>
        </w:rPr>
        <w:t xml:space="preserve"> – </w:t>
      </w:r>
      <w:r w:rsidR="00CA3D9A" w:rsidRPr="00F70DE1">
        <w:rPr>
          <w:rFonts w:ascii="Times New Roman" w:hAnsi="Times New Roman" w:cs="Times New Roman"/>
          <w:i/>
          <w:sz w:val="22"/>
          <w:szCs w:val="22"/>
        </w:rPr>
        <w:t xml:space="preserve">e-mail: </w:t>
      </w:r>
      <w:hyperlink r:id="rId34">
        <w:r w:rsidR="00CA3D9A" w:rsidRPr="00F70DE1">
          <w:rPr>
            <w:rStyle w:val="Hyperlink"/>
            <w:rFonts w:cs="Times New Roman"/>
            <w:i/>
            <w:sz w:val="22"/>
            <w:szCs w:val="22"/>
          </w:rPr>
          <w:t>helena.polomik@eesc.europa.eu</w:t>
        </w:r>
      </w:hyperlink>
      <w:r w:rsidR="00556A3D" w:rsidRPr="00F70DE1">
        <w:rPr>
          <w:rStyle w:val="Hyperlink"/>
          <w:rFonts w:cs="Times New Roman"/>
          <w:i/>
          <w:sz w:val="22"/>
          <w:szCs w:val="22"/>
          <w:u w:val="none"/>
        </w:rPr>
        <w:t>)</w:t>
      </w:r>
    </w:p>
    <w:p w:rsidR="00D046A8" w:rsidRPr="007C3171" w:rsidRDefault="00D046A8" w:rsidP="00225F42">
      <w:pPr>
        <w:jc w:val="left"/>
        <w:rPr>
          <w:rFonts w:eastAsiaTheme="minorEastAsia"/>
          <w:color w:val="000000" w:themeColor="text1"/>
          <w:lang w:val="sk-SK"/>
        </w:rPr>
      </w:pPr>
      <w:r w:rsidRPr="007C3171">
        <w:rPr>
          <w:lang w:val="sk-SK"/>
        </w:rPr>
        <w:br w:type="page"/>
      </w:r>
    </w:p>
    <w:p w:rsidR="00A45EE9" w:rsidRPr="007C3171" w:rsidRDefault="00A45EE9" w:rsidP="00225F42">
      <w:pPr>
        <w:pStyle w:val="ListParagraph"/>
        <w:keepNext/>
        <w:numPr>
          <w:ilvl w:val="0"/>
          <w:numId w:val="105"/>
        </w:numPr>
        <w:ind w:left="567" w:hanging="567"/>
        <w:rPr>
          <w:b/>
          <w:bCs/>
          <w:i/>
          <w:iCs/>
          <w:sz w:val="28"/>
          <w:szCs w:val="28"/>
          <w:lang w:val="sk-SK"/>
        </w:rPr>
      </w:pPr>
      <w:r w:rsidRPr="007C3171">
        <w:rPr>
          <w:b/>
          <w:i/>
          <w:sz w:val="28"/>
          <w:lang w:val="sk-SK"/>
        </w:rPr>
        <w:lastRenderedPageBreak/>
        <w:t>Obce</w:t>
      </w:r>
      <w:r w:rsidR="007C3171">
        <w:rPr>
          <w:b/>
          <w:i/>
          <w:sz w:val="28"/>
          <w:lang w:val="sk-SK"/>
        </w:rPr>
        <w:t xml:space="preserve"> a </w:t>
      </w:r>
      <w:r w:rsidRPr="007C3171">
        <w:rPr>
          <w:b/>
          <w:i/>
          <w:sz w:val="28"/>
          <w:lang w:val="sk-SK"/>
        </w:rPr>
        <w:t>malé mestá ako katalyzátory rozvoja vidieka, výziev</w:t>
      </w:r>
      <w:r w:rsidR="007C3171">
        <w:rPr>
          <w:b/>
          <w:i/>
          <w:sz w:val="28"/>
          <w:lang w:val="sk-SK"/>
        </w:rPr>
        <w:t xml:space="preserve"> a </w:t>
      </w:r>
      <w:r w:rsidRPr="007C3171">
        <w:rPr>
          <w:b/>
          <w:i/>
          <w:sz w:val="28"/>
          <w:lang w:val="sk-SK"/>
        </w:rPr>
        <w:t>príležitostí</w:t>
      </w:r>
    </w:p>
    <w:p w:rsidR="00A45EE9" w:rsidRPr="007C3171" w:rsidRDefault="00A45EE9" w:rsidP="00225F42">
      <w:pPr>
        <w:keepNext/>
        <w:rPr>
          <w:lang w:val="sk-SK"/>
        </w:rPr>
      </w:pPr>
    </w:p>
    <w:p w:rsidR="00A45EE9" w:rsidRPr="007C3171" w:rsidRDefault="00A45EE9" w:rsidP="00225F42">
      <w:pPr>
        <w:keepNext/>
        <w:rPr>
          <w:lang w:val="sk-SK"/>
        </w:rPr>
      </w:pPr>
      <w:r w:rsidRPr="007C3171">
        <w:rPr>
          <w:b/>
          <w:lang w:val="sk-SK"/>
        </w:rPr>
        <w:t>Spravodajca:</w:t>
      </w:r>
      <w:r w:rsidRPr="007C3171">
        <w:rPr>
          <w:lang w:val="sk-SK"/>
        </w:rPr>
        <w:tab/>
        <w:t>Tom JONES (Iné záujmy – UK)</w:t>
      </w:r>
    </w:p>
    <w:p w:rsidR="00A45EE9" w:rsidRPr="007C3171" w:rsidRDefault="00A45EE9" w:rsidP="00225F42">
      <w:pPr>
        <w:keepNext/>
        <w:rPr>
          <w:lang w:val="sk-SK"/>
        </w:rPr>
      </w:pPr>
    </w:p>
    <w:p w:rsidR="00A45EE9" w:rsidRPr="007C3171" w:rsidRDefault="00A45EE9" w:rsidP="00225F42">
      <w:pPr>
        <w:keepNext/>
        <w:rPr>
          <w:lang w:val="sk-SK"/>
        </w:rPr>
      </w:pPr>
      <w:r w:rsidRPr="007C3171">
        <w:rPr>
          <w:b/>
          <w:lang w:val="sk-SK"/>
        </w:rPr>
        <w:t>Referenčný dokument:</w:t>
      </w:r>
      <w:r w:rsidRPr="007C3171">
        <w:rPr>
          <w:lang w:val="sk-SK"/>
        </w:rPr>
        <w:tab/>
      </w:r>
      <w:r w:rsidRPr="007C3171">
        <w:rPr>
          <w:lang w:val="sk-SK"/>
        </w:rPr>
        <w:tab/>
        <w:t>EESC-2016-06759-00-00-A</w:t>
      </w:r>
      <w:r w:rsidR="008221D4" w:rsidRPr="007C3171">
        <w:rPr>
          <w:lang w:val="sk-SK"/>
        </w:rPr>
        <w:t>C</w:t>
      </w:r>
      <w:r w:rsidRPr="007C3171">
        <w:rPr>
          <w:lang w:val="sk-SK"/>
        </w:rPr>
        <w:t>-TRA</w:t>
      </w:r>
    </w:p>
    <w:p w:rsidR="00A45EE9" w:rsidRPr="007C3171" w:rsidRDefault="007E06C0" w:rsidP="00225F42">
      <w:pPr>
        <w:keepNext/>
        <w:ind w:left="-5"/>
        <w:rPr>
          <w:lang w:val="sk-SK"/>
        </w:rPr>
      </w:pPr>
      <w:r w:rsidRPr="007C3171">
        <w:rPr>
          <w:lang w:val="sk-SK"/>
        </w:rPr>
        <w:tab/>
      </w:r>
    </w:p>
    <w:p w:rsidR="00A45EE9" w:rsidRPr="007C3171" w:rsidRDefault="00A45EE9" w:rsidP="00225F42">
      <w:pPr>
        <w:keepNext/>
        <w:ind w:left="-5"/>
        <w:rPr>
          <w:b/>
          <w:lang w:val="sk-SK"/>
        </w:rPr>
      </w:pPr>
      <w:r w:rsidRPr="007C3171">
        <w:rPr>
          <w:b/>
          <w:lang w:val="sk-SK"/>
        </w:rPr>
        <w:t>Hlavné body:</w:t>
      </w:r>
    </w:p>
    <w:p w:rsidR="00DD198E" w:rsidRPr="007C3171" w:rsidRDefault="00DD198E" w:rsidP="00225F42">
      <w:pPr>
        <w:keepNext/>
        <w:ind w:left="-5"/>
        <w:rPr>
          <w:bCs/>
          <w:iCs/>
          <w:lang w:val="sk-SK"/>
        </w:rPr>
      </w:pPr>
    </w:p>
    <w:p w:rsidR="00A45EE9" w:rsidRPr="007C3171" w:rsidRDefault="00A45EE9" w:rsidP="00225F42">
      <w:pPr>
        <w:rPr>
          <w:lang w:val="sk-SK"/>
        </w:rPr>
      </w:pPr>
      <w:r w:rsidRPr="007C3171">
        <w:rPr>
          <w:lang w:val="sk-SK"/>
        </w:rPr>
        <w:t>EHSV sa domnieva, že aj napriek oslabenej rovnováhe medzi štruktúrou obyvateľov</w:t>
      </w:r>
      <w:r w:rsidR="007C3171">
        <w:rPr>
          <w:lang w:val="sk-SK"/>
        </w:rPr>
        <w:t xml:space="preserve"> a </w:t>
      </w:r>
      <w:r w:rsidRPr="007C3171">
        <w:rPr>
          <w:lang w:val="sk-SK"/>
        </w:rPr>
        <w:t>tradičnou hospodárskou činnosťou</w:t>
      </w:r>
      <w:r w:rsidR="007C3171">
        <w:rPr>
          <w:lang w:val="sk-SK"/>
        </w:rPr>
        <w:t xml:space="preserve"> v </w:t>
      </w:r>
      <w:r w:rsidRPr="007C3171">
        <w:rPr>
          <w:lang w:val="sk-SK"/>
        </w:rPr>
        <w:t>mnohých obciach</w:t>
      </w:r>
      <w:r w:rsidR="007C3171">
        <w:rPr>
          <w:lang w:val="sk-SK"/>
        </w:rPr>
        <w:t xml:space="preserve"> a </w:t>
      </w:r>
      <w:r w:rsidRPr="007C3171">
        <w:rPr>
          <w:lang w:val="sk-SK"/>
        </w:rPr>
        <w:t>malých mestách, sú dostatočne preukázané osvedčené postupy</w:t>
      </w:r>
      <w:r w:rsidR="007C3171">
        <w:rPr>
          <w:lang w:val="sk-SK"/>
        </w:rPr>
        <w:t xml:space="preserve"> na </w:t>
      </w:r>
      <w:r w:rsidRPr="007C3171">
        <w:rPr>
          <w:lang w:val="sk-SK"/>
        </w:rPr>
        <w:t>to, aby sme boli optimistickí, pokiaľ ide</w:t>
      </w:r>
      <w:r w:rsidR="007C3171">
        <w:rPr>
          <w:lang w:val="sk-SK"/>
        </w:rPr>
        <w:t xml:space="preserve"> o </w:t>
      </w:r>
      <w:r w:rsidRPr="007C3171">
        <w:rPr>
          <w:lang w:val="sk-SK"/>
        </w:rPr>
        <w:t>udržateľnú budúcnosť</w:t>
      </w:r>
      <w:r w:rsidR="007C3171">
        <w:rPr>
          <w:lang w:val="sk-SK"/>
        </w:rPr>
        <w:t xml:space="preserve"> v </w:t>
      </w:r>
      <w:r w:rsidRPr="007C3171">
        <w:rPr>
          <w:lang w:val="sk-SK"/>
        </w:rPr>
        <w:t>mnohých, aj keď nie</w:t>
      </w:r>
      <w:r w:rsidR="007C3171">
        <w:rPr>
          <w:lang w:val="sk-SK"/>
        </w:rPr>
        <w:t xml:space="preserve"> vo </w:t>
      </w:r>
      <w:r w:rsidRPr="007C3171">
        <w:rPr>
          <w:lang w:val="sk-SK"/>
        </w:rPr>
        <w:t>všetkých vidieckych sídlach. Tento optimizmus je však podmienený udržateľným holistickým úsilím zapájajúcim ľudí</w:t>
      </w:r>
      <w:r w:rsidR="007C3171">
        <w:rPr>
          <w:lang w:val="sk-SK"/>
        </w:rPr>
        <w:t xml:space="preserve"> a </w:t>
      </w:r>
      <w:r w:rsidRPr="007C3171">
        <w:rPr>
          <w:lang w:val="sk-SK"/>
        </w:rPr>
        <w:t>finančné zdroje</w:t>
      </w:r>
      <w:r w:rsidR="007C3171">
        <w:rPr>
          <w:lang w:val="sk-SK"/>
        </w:rPr>
        <w:t xml:space="preserve"> na </w:t>
      </w:r>
      <w:r w:rsidRPr="007C3171">
        <w:rPr>
          <w:lang w:val="sk-SK"/>
        </w:rPr>
        <w:t>všetkých úrovniach riadenia</w:t>
      </w:r>
      <w:r w:rsidR="007C3171">
        <w:rPr>
          <w:lang w:val="sk-SK"/>
        </w:rPr>
        <w:t xml:space="preserve"> a vo </w:t>
      </w:r>
      <w:r w:rsidRPr="007C3171">
        <w:rPr>
          <w:lang w:val="sk-SK"/>
        </w:rPr>
        <w:t>všetkých troch sektoroch, to jest</w:t>
      </w:r>
      <w:r w:rsidR="007C3171">
        <w:rPr>
          <w:lang w:val="sk-SK"/>
        </w:rPr>
        <w:t xml:space="preserve"> v </w:t>
      </w:r>
      <w:r w:rsidRPr="007C3171">
        <w:rPr>
          <w:lang w:val="sk-SK"/>
        </w:rPr>
        <w:t>súkromnom, verejnom</w:t>
      </w:r>
      <w:r w:rsidR="007C3171">
        <w:rPr>
          <w:lang w:val="sk-SK"/>
        </w:rPr>
        <w:t xml:space="preserve"> a </w:t>
      </w:r>
      <w:r w:rsidRPr="007C3171">
        <w:rPr>
          <w:lang w:val="sk-SK"/>
        </w:rPr>
        <w:t>občianskom sektore.</w:t>
      </w:r>
    </w:p>
    <w:p w:rsidR="00A45EE9" w:rsidRPr="007C3171" w:rsidRDefault="00A45EE9" w:rsidP="00225F42">
      <w:pPr>
        <w:rPr>
          <w:lang w:val="sk-SK"/>
        </w:rPr>
      </w:pPr>
    </w:p>
    <w:p w:rsidR="00A45EE9" w:rsidRPr="007C3171" w:rsidRDefault="00A45EE9" w:rsidP="00225F42">
      <w:pPr>
        <w:keepNext/>
        <w:rPr>
          <w:i/>
          <w:lang w:val="sk-SK"/>
        </w:rPr>
      </w:pPr>
      <w:r w:rsidRPr="007C3171">
        <w:rPr>
          <w:i/>
          <w:lang w:val="sk-SK"/>
        </w:rPr>
        <w:t>Odporúčania</w:t>
      </w:r>
    </w:p>
    <w:p w:rsidR="00A45EE9" w:rsidRPr="007C3171" w:rsidRDefault="00A45EE9" w:rsidP="00225F42">
      <w:pPr>
        <w:keepNext/>
        <w:rPr>
          <w:lang w:val="sk-SK"/>
        </w:rPr>
      </w:pPr>
    </w:p>
    <w:p w:rsidR="00A45EE9" w:rsidRPr="007C3171" w:rsidRDefault="00A45EE9" w:rsidP="00C93B03">
      <w:pPr>
        <w:widowControl w:val="0"/>
        <w:numPr>
          <w:ilvl w:val="0"/>
          <w:numId w:val="121"/>
        </w:numPr>
        <w:ind w:left="567" w:hanging="567"/>
        <w:rPr>
          <w:lang w:val="sk-SK"/>
        </w:rPr>
      </w:pPr>
      <w:r w:rsidRPr="007C3171">
        <w:rPr>
          <w:lang w:val="sk-SK"/>
        </w:rPr>
        <w:t>EHSV</w:t>
      </w:r>
      <w:r w:rsidR="007C3171">
        <w:rPr>
          <w:lang w:val="sk-SK"/>
        </w:rPr>
        <w:t xml:space="preserve"> v </w:t>
      </w:r>
      <w:r w:rsidRPr="007C3171">
        <w:rPr>
          <w:lang w:val="sk-SK"/>
        </w:rPr>
        <w:t>plnej miere podporuje iniciatívu Európskej komisie</w:t>
      </w:r>
      <w:r w:rsidR="007C3171">
        <w:rPr>
          <w:lang w:val="sk-SK"/>
        </w:rPr>
        <w:t xml:space="preserve"> na </w:t>
      </w:r>
      <w:r w:rsidRPr="007C3171">
        <w:rPr>
          <w:lang w:val="sk-SK"/>
        </w:rPr>
        <w:t>podporu inteligentných obcí (</w:t>
      </w:r>
      <w:proofErr w:type="spellStart"/>
      <w:r w:rsidRPr="007C3171">
        <w:rPr>
          <w:lang w:val="sk-SK"/>
        </w:rPr>
        <w:t>Smart</w:t>
      </w:r>
      <w:proofErr w:type="spellEnd"/>
      <w:r w:rsidRPr="007C3171">
        <w:rPr>
          <w:lang w:val="sk-SK"/>
        </w:rPr>
        <w:t xml:space="preserve"> </w:t>
      </w:r>
      <w:proofErr w:type="spellStart"/>
      <w:r w:rsidRPr="007C3171">
        <w:rPr>
          <w:lang w:val="sk-SK"/>
        </w:rPr>
        <w:t>Villages</w:t>
      </w:r>
      <w:proofErr w:type="spellEnd"/>
      <w:r w:rsidRPr="007C3171">
        <w:rPr>
          <w:lang w:val="sk-SK"/>
        </w:rPr>
        <w:t xml:space="preserve"> </w:t>
      </w:r>
      <w:proofErr w:type="spellStart"/>
      <w:r w:rsidRPr="007C3171">
        <w:rPr>
          <w:lang w:val="sk-SK"/>
        </w:rPr>
        <w:t>Initiave</w:t>
      </w:r>
      <w:proofErr w:type="spellEnd"/>
      <w:r w:rsidRPr="007C3171">
        <w:rPr>
          <w:lang w:val="sk-SK"/>
        </w:rPr>
        <w:t>), najmä</w:t>
      </w:r>
      <w:r w:rsidR="007C3171">
        <w:rPr>
          <w:lang w:val="sk-SK"/>
        </w:rPr>
        <w:t xml:space="preserve"> z </w:t>
      </w:r>
      <w:r w:rsidRPr="007C3171">
        <w:rPr>
          <w:lang w:val="sk-SK"/>
        </w:rPr>
        <w:t>dôvodu prísľubov týkajúcich sa spolupráce medzi riaditeľstvami.</w:t>
      </w:r>
    </w:p>
    <w:p w:rsidR="00A45EE9" w:rsidRPr="007C3171" w:rsidRDefault="00A45EE9" w:rsidP="00C93B03">
      <w:pPr>
        <w:widowControl w:val="0"/>
        <w:numPr>
          <w:ilvl w:val="0"/>
          <w:numId w:val="121"/>
        </w:numPr>
        <w:ind w:left="567" w:hanging="567"/>
        <w:rPr>
          <w:lang w:val="sk-SK"/>
        </w:rPr>
      </w:pPr>
      <w:r w:rsidRPr="007C3171">
        <w:rPr>
          <w:lang w:val="sk-SK"/>
        </w:rPr>
        <w:t>Rýchle širokopásmové pripojenie má zásadný význam pre inteligentne rozvinuté obce</w:t>
      </w:r>
      <w:r w:rsidR="007C3171">
        <w:rPr>
          <w:lang w:val="sk-SK"/>
        </w:rPr>
        <w:t xml:space="preserve"> a </w:t>
      </w:r>
      <w:r w:rsidRPr="007C3171">
        <w:rPr>
          <w:lang w:val="sk-SK"/>
        </w:rPr>
        <w:t>mestá, aby mohli vôbec dúfať</w:t>
      </w:r>
      <w:r w:rsidR="007C3171">
        <w:rPr>
          <w:lang w:val="sk-SK"/>
        </w:rPr>
        <w:t xml:space="preserve"> v </w:t>
      </w:r>
      <w:r w:rsidRPr="007C3171">
        <w:rPr>
          <w:lang w:val="sk-SK"/>
        </w:rPr>
        <w:t>hospodársky</w:t>
      </w:r>
      <w:r w:rsidR="007C3171">
        <w:rPr>
          <w:lang w:val="sk-SK"/>
        </w:rPr>
        <w:t xml:space="preserve"> a </w:t>
      </w:r>
      <w:r w:rsidRPr="007C3171">
        <w:rPr>
          <w:lang w:val="sk-SK"/>
        </w:rPr>
        <w:t>sociálny rozvoj,</w:t>
      </w:r>
      <w:r w:rsidR="007C3171">
        <w:rPr>
          <w:lang w:val="sk-SK"/>
        </w:rPr>
        <w:t xml:space="preserve"> a </w:t>
      </w:r>
      <w:r w:rsidRPr="007C3171">
        <w:rPr>
          <w:lang w:val="sk-SK"/>
        </w:rPr>
        <w:t>musí byť</w:t>
      </w:r>
      <w:r w:rsidR="007C3171">
        <w:rPr>
          <w:lang w:val="sk-SK"/>
        </w:rPr>
        <w:t xml:space="preserve"> v </w:t>
      </w:r>
      <w:r w:rsidRPr="007C3171">
        <w:rPr>
          <w:lang w:val="sk-SK"/>
        </w:rPr>
        <w:t>plnej miere dostupné, tak ako sa to zaručuje</w:t>
      </w:r>
      <w:r w:rsidR="007C3171">
        <w:rPr>
          <w:lang w:val="sk-SK"/>
        </w:rPr>
        <w:t xml:space="preserve"> v </w:t>
      </w:r>
      <w:r w:rsidRPr="007C3171">
        <w:rPr>
          <w:lang w:val="sk-SK"/>
        </w:rPr>
        <w:t>posúdení vplyvu</w:t>
      </w:r>
      <w:r w:rsidR="007C3171">
        <w:rPr>
          <w:lang w:val="sk-SK"/>
        </w:rPr>
        <w:t xml:space="preserve"> na </w:t>
      </w:r>
      <w:r w:rsidRPr="007C3171">
        <w:rPr>
          <w:lang w:val="sk-SK"/>
        </w:rPr>
        <w:t>vidiecke oblasti,</w:t>
      </w:r>
      <w:r w:rsidR="007C3171">
        <w:rPr>
          <w:lang w:val="sk-SK"/>
        </w:rPr>
        <w:t xml:space="preserve"> na </w:t>
      </w:r>
      <w:r w:rsidRPr="007C3171">
        <w:rPr>
          <w:lang w:val="sk-SK"/>
        </w:rPr>
        <w:t>ktoré sa poukazuje</w:t>
      </w:r>
      <w:r w:rsidR="007C3171">
        <w:rPr>
          <w:lang w:val="sk-SK"/>
        </w:rPr>
        <w:t xml:space="preserve"> vo </w:t>
      </w:r>
      <w:r w:rsidR="00C93B03" w:rsidRPr="007C3171">
        <w:rPr>
          <w:lang w:val="sk-SK"/>
        </w:rPr>
        <w:t xml:space="preserve">vyhlásení </w:t>
      </w:r>
      <w:proofErr w:type="spellStart"/>
      <w:r w:rsidR="00C93B03" w:rsidRPr="007C3171">
        <w:rPr>
          <w:lang w:val="sk-SK"/>
        </w:rPr>
        <w:t>Cork</w:t>
      </w:r>
      <w:proofErr w:type="spellEnd"/>
      <w:r w:rsidR="00C93B03" w:rsidRPr="007C3171">
        <w:rPr>
          <w:lang w:val="sk-SK"/>
        </w:rPr>
        <w:t> </w:t>
      </w:r>
      <w:r w:rsidRPr="007C3171">
        <w:rPr>
          <w:lang w:val="sk-SK"/>
        </w:rPr>
        <w:t>2.0</w:t>
      </w:r>
      <w:r w:rsidR="007C3171">
        <w:rPr>
          <w:lang w:val="sk-SK"/>
        </w:rPr>
        <w:t xml:space="preserve"> z </w:t>
      </w:r>
      <w:r w:rsidRPr="007C3171">
        <w:rPr>
          <w:lang w:val="sk-SK"/>
        </w:rPr>
        <w:t>roku 2016.</w:t>
      </w:r>
    </w:p>
    <w:p w:rsidR="00A45EE9" w:rsidRPr="007C3171" w:rsidRDefault="00A45EE9" w:rsidP="00C93B03">
      <w:pPr>
        <w:widowControl w:val="0"/>
        <w:numPr>
          <w:ilvl w:val="0"/>
          <w:numId w:val="121"/>
        </w:numPr>
        <w:ind w:left="567" w:hanging="567"/>
        <w:rPr>
          <w:lang w:val="sk-SK"/>
        </w:rPr>
      </w:pPr>
      <w:r w:rsidRPr="007C3171">
        <w:rPr>
          <w:lang w:val="sk-SK"/>
        </w:rPr>
        <w:t>Pokiaľ ide</w:t>
      </w:r>
      <w:r w:rsidR="007C3171">
        <w:rPr>
          <w:lang w:val="sk-SK"/>
        </w:rPr>
        <w:t xml:space="preserve"> o </w:t>
      </w:r>
      <w:r w:rsidRPr="007C3171">
        <w:rPr>
          <w:lang w:val="sk-SK"/>
        </w:rPr>
        <w:t>využívanie technologických výhod, verejné služby</w:t>
      </w:r>
      <w:r w:rsidR="007C3171">
        <w:rPr>
          <w:lang w:val="sk-SK"/>
        </w:rPr>
        <w:t xml:space="preserve"> v </w:t>
      </w:r>
      <w:r w:rsidRPr="007C3171">
        <w:rPr>
          <w:lang w:val="sk-SK"/>
        </w:rPr>
        <w:t>oblasti vzdelávania, odbornej prípravy, zdravotnej</w:t>
      </w:r>
      <w:r w:rsidR="007C3171">
        <w:rPr>
          <w:lang w:val="sk-SK"/>
        </w:rPr>
        <w:t xml:space="preserve"> a </w:t>
      </w:r>
      <w:r w:rsidRPr="007C3171">
        <w:rPr>
          <w:lang w:val="sk-SK"/>
        </w:rPr>
        <w:t>sociálnej starostlivosti, ako aj starostlivosti</w:t>
      </w:r>
      <w:r w:rsidR="007C3171">
        <w:rPr>
          <w:lang w:val="sk-SK"/>
        </w:rPr>
        <w:t xml:space="preserve"> o </w:t>
      </w:r>
      <w:r w:rsidRPr="007C3171">
        <w:rPr>
          <w:lang w:val="sk-SK"/>
        </w:rPr>
        <w:t>deti by mali byť prístupné, integrované</w:t>
      </w:r>
      <w:r w:rsidR="007C3171">
        <w:rPr>
          <w:lang w:val="sk-SK"/>
        </w:rPr>
        <w:t xml:space="preserve"> a </w:t>
      </w:r>
      <w:r w:rsidRPr="007C3171">
        <w:rPr>
          <w:lang w:val="sk-SK"/>
        </w:rPr>
        <w:t>inovatívne.</w:t>
      </w:r>
    </w:p>
    <w:p w:rsidR="00A45EE9" w:rsidRPr="007C3171" w:rsidRDefault="00A45EE9" w:rsidP="00C93B03">
      <w:pPr>
        <w:widowControl w:val="0"/>
        <w:numPr>
          <w:ilvl w:val="0"/>
          <w:numId w:val="121"/>
        </w:numPr>
        <w:ind w:left="567" w:hanging="567"/>
        <w:rPr>
          <w:lang w:val="sk-SK"/>
        </w:rPr>
      </w:pPr>
      <w:r w:rsidRPr="007C3171">
        <w:rPr>
          <w:lang w:val="sk-SK"/>
        </w:rPr>
        <w:t>Ďalšiu výzvu predstavuje slabá dopravná prepojenosť. Preto sa odporúča presadzovať spoločné využívanie dopravy</w:t>
      </w:r>
      <w:r w:rsidR="007C3171">
        <w:rPr>
          <w:lang w:val="sk-SK"/>
        </w:rPr>
        <w:t xml:space="preserve"> a </w:t>
      </w:r>
      <w:r w:rsidRPr="007C3171">
        <w:rPr>
          <w:lang w:val="sk-SK"/>
        </w:rPr>
        <w:t>autobusy</w:t>
      </w:r>
      <w:r w:rsidR="007C3171">
        <w:rPr>
          <w:lang w:val="sk-SK"/>
        </w:rPr>
        <w:t xml:space="preserve"> a </w:t>
      </w:r>
      <w:r w:rsidRPr="007C3171">
        <w:rPr>
          <w:lang w:val="sk-SK"/>
        </w:rPr>
        <w:t>vozidlá</w:t>
      </w:r>
      <w:r w:rsidR="007C3171">
        <w:rPr>
          <w:lang w:val="sk-SK"/>
        </w:rPr>
        <w:t xml:space="preserve"> vo </w:t>
      </w:r>
      <w:r w:rsidRPr="007C3171">
        <w:rPr>
          <w:lang w:val="sk-SK"/>
        </w:rPr>
        <w:t>vlastníctve spoločenstva</w:t>
      </w:r>
      <w:r w:rsidR="007C3171">
        <w:rPr>
          <w:lang w:val="sk-SK"/>
        </w:rPr>
        <w:t xml:space="preserve"> v </w:t>
      </w:r>
      <w:r w:rsidRPr="007C3171">
        <w:rPr>
          <w:lang w:val="sk-SK"/>
        </w:rPr>
        <w:t>oblastiach,</w:t>
      </w:r>
      <w:r w:rsidR="007C3171">
        <w:rPr>
          <w:lang w:val="sk-SK"/>
        </w:rPr>
        <w:t xml:space="preserve"> z </w:t>
      </w:r>
      <w:r w:rsidRPr="007C3171">
        <w:rPr>
          <w:lang w:val="sk-SK"/>
        </w:rPr>
        <w:t>ktorých sa súkromný sektor stiahol.</w:t>
      </w:r>
    </w:p>
    <w:p w:rsidR="00A45EE9" w:rsidRPr="007C3171" w:rsidRDefault="00A45EE9" w:rsidP="00C93B03">
      <w:pPr>
        <w:widowControl w:val="0"/>
        <w:numPr>
          <w:ilvl w:val="0"/>
          <w:numId w:val="121"/>
        </w:numPr>
        <w:ind w:left="567" w:hanging="567"/>
        <w:rPr>
          <w:lang w:val="sk-SK"/>
        </w:rPr>
      </w:pPr>
      <w:r w:rsidRPr="007C3171">
        <w:rPr>
          <w:lang w:val="sk-SK"/>
        </w:rPr>
        <w:t xml:space="preserve">Veľmi dôležité sú </w:t>
      </w:r>
      <w:proofErr w:type="spellStart"/>
      <w:r w:rsidRPr="007C3171">
        <w:rPr>
          <w:lang w:val="sk-SK"/>
        </w:rPr>
        <w:t>agroturizmus</w:t>
      </w:r>
      <w:proofErr w:type="spellEnd"/>
      <w:r w:rsidR="007C3171">
        <w:rPr>
          <w:lang w:val="sk-SK"/>
        </w:rPr>
        <w:t xml:space="preserve"> a </w:t>
      </w:r>
      <w:r w:rsidRPr="007C3171">
        <w:rPr>
          <w:lang w:val="sk-SK"/>
        </w:rPr>
        <w:t>vidiecky cestovný ruch, činnosti spojené</w:t>
      </w:r>
      <w:r w:rsidR="007C3171">
        <w:rPr>
          <w:lang w:val="sk-SK"/>
        </w:rPr>
        <w:t xml:space="preserve"> so </w:t>
      </w:r>
      <w:r w:rsidRPr="007C3171">
        <w:rPr>
          <w:lang w:val="sk-SK"/>
        </w:rPr>
        <w:t>zdravím</w:t>
      </w:r>
      <w:r w:rsidR="007C3171">
        <w:rPr>
          <w:lang w:val="sk-SK"/>
        </w:rPr>
        <w:t xml:space="preserve"> a </w:t>
      </w:r>
      <w:r w:rsidRPr="007C3171">
        <w:rPr>
          <w:lang w:val="sk-SK"/>
        </w:rPr>
        <w:t>vytváranie značiek poľnohospodárskych</w:t>
      </w:r>
      <w:r w:rsidR="007C3171">
        <w:rPr>
          <w:lang w:val="sk-SK"/>
        </w:rPr>
        <w:t xml:space="preserve"> a </w:t>
      </w:r>
      <w:r w:rsidRPr="007C3171">
        <w:rPr>
          <w:lang w:val="sk-SK"/>
        </w:rPr>
        <w:t>remeselných výrobkov, ako aj rozširovanie ponuky kultúrnych</w:t>
      </w:r>
      <w:r w:rsidR="007C3171">
        <w:rPr>
          <w:lang w:val="sk-SK"/>
        </w:rPr>
        <w:t xml:space="preserve"> a </w:t>
      </w:r>
      <w:r w:rsidRPr="007C3171">
        <w:rPr>
          <w:lang w:val="sk-SK"/>
        </w:rPr>
        <w:t>historických podujatí. Prostredníctvom podpory programu rozvoja vidieka môžu podnikatelia ľahšie prilákať investície zvonku</w:t>
      </w:r>
      <w:r w:rsidR="007C3171">
        <w:rPr>
          <w:lang w:val="sk-SK"/>
        </w:rPr>
        <w:t xml:space="preserve"> a </w:t>
      </w:r>
      <w:r w:rsidRPr="007C3171">
        <w:rPr>
          <w:lang w:val="sk-SK"/>
        </w:rPr>
        <w:t>rozvíjať</w:t>
      </w:r>
      <w:r w:rsidR="007C3171">
        <w:rPr>
          <w:lang w:val="sk-SK"/>
        </w:rPr>
        <w:t xml:space="preserve"> a </w:t>
      </w:r>
      <w:r w:rsidRPr="007C3171">
        <w:rPr>
          <w:lang w:val="sk-SK"/>
        </w:rPr>
        <w:t>predávať produkty</w:t>
      </w:r>
      <w:r w:rsidR="007C3171">
        <w:rPr>
          <w:lang w:val="sk-SK"/>
        </w:rPr>
        <w:t xml:space="preserve"> s </w:t>
      </w:r>
      <w:r w:rsidRPr="007C3171">
        <w:rPr>
          <w:lang w:val="sk-SK"/>
        </w:rPr>
        <w:t>pridanou hodnotou.</w:t>
      </w:r>
    </w:p>
    <w:p w:rsidR="00A45EE9" w:rsidRPr="007C3171" w:rsidRDefault="00A45EE9" w:rsidP="00C93B03">
      <w:pPr>
        <w:widowControl w:val="0"/>
        <w:numPr>
          <w:ilvl w:val="0"/>
          <w:numId w:val="121"/>
        </w:numPr>
        <w:ind w:left="567" w:hanging="567"/>
        <w:rPr>
          <w:lang w:val="sk-SK"/>
        </w:rPr>
      </w:pPr>
      <w:r w:rsidRPr="007C3171">
        <w:rPr>
          <w:lang w:val="sk-SK"/>
        </w:rPr>
        <w:t>Zástupcovia iniciatívy Spoločenstva pre rozvoj vidieka (LEADER)</w:t>
      </w:r>
      <w:r w:rsidR="007C3171">
        <w:rPr>
          <w:lang w:val="sk-SK"/>
        </w:rPr>
        <w:t xml:space="preserve"> a </w:t>
      </w:r>
      <w:r w:rsidRPr="007C3171">
        <w:rPr>
          <w:lang w:val="sk-SK"/>
        </w:rPr>
        <w:t>miestne akčné skupiny by mali dostať plnú podporu, pokiaľ ide</w:t>
      </w:r>
      <w:r w:rsidR="007C3171">
        <w:rPr>
          <w:lang w:val="sk-SK"/>
        </w:rPr>
        <w:t xml:space="preserve"> o </w:t>
      </w:r>
      <w:r w:rsidRPr="007C3171">
        <w:rPr>
          <w:lang w:val="sk-SK"/>
        </w:rPr>
        <w:t>stimulovanie miestneho rozvoja pri zakladaní</w:t>
      </w:r>
      <w:r w:rsidR="007C3171">
        <w:rPr>
          <w:lang w:val="sk-SK"/>
        </w:rPr>
        <w:t xml:space="preserve"> a </w:t>
      </w:r>
      <w:r w:rsidRPr="007C3171">
        <w:rPr>
          <w:lang w:val="sk-SK"/>
        </w:rPr>
        <w:t>rozširovaní súkromných aj neziskových podnikov,</w:t>
      </w:r>
      <w:r w:rsidR="007C3171">
        <w:rPr>
          <w:lang w:val="sk-SK"/>
        </w:rPr>
        <w:t xml:space="preserve"> a </w:t>
      </w:r>
      <w:r w:rsidRPr="007C3171">
        <w:rPr>
          <w:lang w:val="sk-SK"/>
        </w:rPr>
        <w:t>pokiaľ ide</w:t>
      </w:r>
      <w:r w:rsidR="007C3171">
        <w:rPr>
          <w:lang w:val="sk-SK"/>
        </w:rPr>
        <w:t xml:space="preserve"> o </w:t>
      </w:r>
      <w:r w:rsidRPr="007C3171">
        <w:rPr>
          <w:lang w:val="sk-SK"/>
        </w:rPr>
        <w:t>ich úsilie posilňovať</w:t>
      </w:r>
      <w:r w:rsidR="007C3171">
        <w:rPr>
          <w:lang w:val="sk-SK"/>
        </w:rPr>
        <w:t xml:space="preserve"> a </w:t>
      </w:r>
      <w:r w:rsidRPr="007C3171">
        <w:rPr>
          <w:lang w:val="sk-SK"/>
        </w:rPr>
        <w:t>zaisťovať angažovaného</w:t>
      </w:r>
      <w:r w:rsidR="007C3171">
        <w:rPr>
          <w:lang w:val="sk-SK"/>
        </w:rPr>
        <w:t xml:space="preserve"> a </w:t>
      </w:r>
      <w:r w:rsidRPr="007C3171">
        <w:rPr>
          <w:lang w:val="sk-SK"/>
        </w:rPr>
        <w:t>pozitívneho spoločenského ducha. Toto úsilie sa</w:t>
      </w:r>
      <w:r w:rsidR="007C3171">
        <w:rPr>
          <w:lang w:val="sk-SK"/>
        </w:rPr>
        <w:t xml:space="preserve"> na </w:t>
      </w:r>
      <w:r w:rsidRPr="007C3171">
        <w:rPr>
          <w:lang w:val="sk-SK"/>
        </w:rPr>
        <w:t>základe lepšej spolupráce môže posilňovať prostredníctvom miestneho rozvoja vedeného komunitou (CLLD).</w:t>
      </w:r>
    </w:p>
    <w:p w:rsidR="00A45EE9" w:rsidRPr="007C3171" w:rsidRDefault="00A45EE9" w:rsidP="00C93B03">
      <w:pPr>
        <w:widowControl w:val="0"/>
        <w:numPr>
          <w:ilvl w:val="0"/>
          <w:numId w:val="121"/>
        </w:numPr>
        <w:ind w:left="567" w:hanging="567"/>
        <w:rPr>
          <w:lang w:val="sk-SK"/>
        </w:rPr>
      </w:pPr>
      <w:r w:rsidRPr="007C3171">
        <w:rPr>
          <w:lang w:val="sk-SK"/>
        </w:rPr>
        <w:t>Inštitúcie EÚ</w:t>
      </w:r>
      <w:r w:rsidR="007C3171">
        <w:rPr>
          <w:lang w:val="sk-SK"/>
        </w:rPr>
        <w:t xml:space="preserve"> a </w:t>
      </w:r>
      <w:r w:rsidRPr="007C3171">
        <w:rPr>
          <w:lang w:val="sk-SK"/>
        </w:rPr>
        <w:t>zainteresované strany by mali každoročne organizovať oslavy určené</w:t>
      </w:r>
      <w:r w:rsidR="007C3171">
        <w:rPr>
          <w:lang w:val="sk-SK"/>
        </w:rPr>
        <w:t xml:space="preserve"> na </w:t>
      </w:r>
      <w:r w:rsidRPr="007C3171">
        <w:rPr>
          <w:lang w:val="sk-SK"/>
        </w:rPr>
        <w:t>propagáciu úspešných</w:t>
      </w:r>
      <w:r w:rsidR="007C3171">
        <w:rPr>
          <w:lang w:val="sk-SK"/>
        </w:rPr>
        <w:t xml:space="preserve"> a </w:t>
      </w:r>
      <w:r w:rsidRPr="007C3171">
        <w:rPr>
          <w:lang w:val="sk-SK"/>
        </w:rPr>
        <w:t>súdržných obcí</w:t>
      </w:r>
      <w:r w:rsidR="007C3171">
        <w:rPr>
          <w:lang w:val="sk-SK"/>
        </w:rPr>
        <w:t xml:space="preserve"> a </w:t>
      </w:r>
      <w:r w:rsidRPr="007C3171">
        <w:rPr>
          <w:lang w:val="sk-SK"/>
        </w:rPr>
        <w:t>malomestských spoločenstiev.</w:t>
      </w:r>
    </w:p>
    <w:p w:rsidR="00A45EE9" w:rsidRPr="007C3171" w:rsidRDefault="00A45EE9" w:rsidP="00C93B03">
      <w:pPr>
        <w:keepNext/>
        <w:keepLines/>
        <w:widowControl w:val="0"/>
        <w:numPr>
          <w:ilvl w:val="0"/>
          <w:numId w:val="121"/>
        </w:numPr>
        <w:ind w:left="567" w:hanging="567"/>
        <w:rPr>
          <w:lang w:val="sk-SK"/>
        </w:rPr>
      </w:pPr>
      <w:r w:rsidRPr="007C3171">
        <w:rPr>
          <w:lang w:val="sk-SK"/>
        </w:rPr>
        <w:lastRenderedPageBreak/>
        <w:t>EHSV odporúča, aby Európska investičná banka vytvorila systémy podpory prispôsobené malým súkromným aj sociálnym vidieckym podnikom, tak ako to prisľúbila</w:t>
      </w:r>
      <w:r w:rsidR="007C3171">
        <w:rPr>
          <w:lang w:val="sk-SK"/>
        </w:rPr>
        <w:t xml:space="preserve"> vo </w:t>
      </w:r>
      <w:r w:rsidRPr="007C3171">
        <w:rPr>
          <w:lang w:val="sk-SK"/>
        </w:rPr>
        <w:t>svojom programe</w:t>
      </w:r>
      <w:r w:rsidR="007C3171">
        <w:rPr>
          <w:lang w:val="sk-SK"/>
        </w:rPr>
        <w:t xml:space="preserve"> na </w:t>
      </w:r>
      <w:r w:rsidRPr="007C3171">
        <w:rPr>
          <w:lang w:val="sk-SK"/>
        </w:rPr>
        <w:t>obdobie rokov 2017 – 2019.</w:t>
      </w:r>
    </w:p>
    <w:p w:rsidR="00A45EE9" w:rsidRPr="007C3171" w:rsidRDefault="00A45EE9" w:rsidP="00C93B03">
      <w:pPr>
        <w:widowControl w:val="0"/>
        <w:numPr>
          <w:ilvl w:val="0"/>
          <w:numId w:val="121"/>
        </w:numPr>
        <w:ind w:left="567" w:hanging="567"/>
        <w:rPr>
          <w:lang w:val="sk-SK"/>
        </w:rPr>
      </w:pPr>
      <w:r w:rsidRPr="007C3171">
        <w:rPr>
          <w:lang w:val="sk-SK"/>
        </w:rPr>
        <w:t>Orgánom zastupujúcim mládež by sa mala poskytnúť podpora pri vytváraní fór mládeže</w:t>
      </w:r>
      <w:r w:rsidR="007C3171">
        <w:rPr>
          <w:lang w:val="sk-SK"/>
        </w:rPr>
        <w:t xml:space="preserve"> v </w:t>
      </w:r>
      <w:r w:rsidRPr="007C3171">
        <w:rPr>
          <w:lang w:val="sk-SK"/>
        </w:rPr>
        <w:t>miestnych spoločenstvách, ktoré budú stimulovať prijímanie opatrení zameraných</w:t>
      </w:r>
      <w:r w:rsidR="007C3171">
        <w:rPr>
          <w:lang w:val="sk-SK"/>
        </w:rPr>
        <w:t xml:space="preserve"> na </w:t>
      </w:r>
      <w:r w:rsidRPr="007C3171">
        <w:rPr>
          <w:lang w:val="sk-SK"/>
        </w:rPr>
        <w:t>ich potreby</w:t>
      </w:r>
      <w:r w:rsidR="007C3171">
        <w:rPr>
          <w:lang w:val="sk-SK"/>
        </w:rPr>
        <w:t xml:space="preserve"> a </w:t>
      </w:r>
      <w:r w:rsidRPr="007C3171">
        <w:rPr>
          <w:lang w:val="sk-SK"/>
        </w:rPr>
        <w:t>očakávania.</w:t>
      </w:r>
    </w:p>
    <w:p w:rsidR="00A45EE9" w:rsidRPr="007C3171" w:rsidRDefault="00A45EE9" w:rsidP="00C93B03">
      <w:pPr>
        <w:widowControl w:val="0"/>
        <w:numPr>
          <w:ilvl w:val="0"/>
          <w:numId w:val="121"/>
        </w:numPr>
        <w:ind w:left="567" w:hanging="567"/>
        <w:rPr>
          <w:lang w:val="sk-SK"/>
        </w:rPr>
      </w:pPr>
      <w:r w:rsidRPr="007C3171">
        <w:rPr>
          <w:lang w:val="sk-SK"/>
        </w:rPr>
        <w:t>Kultúrne hodnoty, ktoré sa nachádzajú</w:t>
      </w:r>
      <w:r w:rsidR="007C3171">
        <w:rPr>
          <w:lang w:val="sk-SK"/>
        </w:rPr>
        <w:t xml:space="preserve"> v </w:t>
      </w:r>
      <w:r w:rsidRPr="007C3171">
        <w:rPr>
          <w:lang w:val="sk-SK"/>
        </w:rPr>
        <w:t>obciach</w:t>
      </w:r>
      <w:r w:rsidR="007C3171">
        <w:rPr>
          <w:lang w:val="sk-SK"/>
        </w:rPr>
        <w:t xml:space="preserve"> a </w:t>
      </w:r>
      <w:r w:rsidRPr="007C3171">
        <w:rPr>
          <w:lang w:val="sk-SK"/>
        </w:rPr>
        <w:t>malých mestách, by mali zaujímať popredné miesto</w:t>
      </w:r>
      <w:r w:rsidR="007C3171">
        <w:rPr>
          <w:lang w:val="sk-SK"/>
        </w:rPr>
        <w:t xml:space="preserve"> v </w:t>
      </w:r>
      <w:r w:rsidRPr="007C3171">
        <w:rPr>
          <w:lang w:val="sk-SK"/>
        </w:rPr>
        <w:t>oblasti propagácie,</w:t>
      </w:r>
      <w:r w:rsidR="007C3171">
        <w:rPr>
          <w:lang w:val="sk-SK"/>
        </w:rPr>
        <w:t xml:space="preserve"> a </w:t>
      </w:r>
      <w:r w:rsidRPr="007C3171">
        <w:rPr>
          <w:lang w:val="sk-SK"/>
        </w:rPr>
        <w:t>pokiaľ ide</w:t>
      </w:r>
      <w:r w:rsidR="007C3171">
        <w:rPr>
          <w:lang w:val="sk-SK"/>
        </w:rPr>
        <w:t xml:space="preserve"> o </w:t>
      </w:r>
      <w:r w:rsidRPr="007C3171">
        <w:rPr>
          <w:lang w:val="sk-SK"/>
        </w:rPr>
        <w:t>iniciatívy počas európskeho roku kultúrneho dedičstva 2018.</w:t>
      </w:r>
    </w:p>
    <w:p w:rsidR="00A45EE9" w:rsidRPr="007C3171" w:rsidRDefault="00A45EE9" w:rsidP="00C93B03">
      <w:pPr>
        <w:widowControl w:val="0"/>
        <w:numPr>
          <w:ilvl w:val="0"/>
          <w:numId w:val="121"/>
        </w:numPr>
        <w:ind w:left="567" w:hanging="567"/>
        <w:rPr>
          <w:lang w:val="sk-SK"/>
        </w:rPr>
      </w:pPr>
      <w:r w:rsidRPr="007C3171">
        <w:rPr>
          <w:lang w:val="sk-SK"/>
        </w:rPr>
        <w:t>Výbor odporúča, aby sa „osvedčené postupy“ vymieňali</w:t>
      </w:r>
      <w:r w:rsidR="007C3171">
        <w:rPr>
          <w:lang w:val="sk-SK"/>
        </w:rPr>
        <w:t xml:space="preserve"> na </w:t>
      </w:r>
      <w:r w:rsidRPr="007C3171">
        <w:rPr>
          <w:lang w:val="sk-SK"/>
        </w:rPr>
        <w:t>všetkých úrovniach.</w:t>
      </w:r>
    </w:p>
    <w:p w:rsidR="00A45EE9" w:rsidRPr="007C3171" w:rsidRDefault="00A45EE9" w:rsidP="00225F42">
      <w:pPr>
        <w:rPr>
          <w:lang w:val="sk-SK"/>
        </w:rPr>
      </w:pPr>
    </w:p>
    <w:p w:rsidR="00A45EE9" w:rsidRPr="007C3171" w:rsidRDefault="00A45EE9" w:rsidP="00225F42">
      <w:pPr>
        <w:keepNext/>
        <w:tabs>
          <w:tab w:val="left" w:pos="770"/>
        </w:tabs>
        <w:ind w:left="1429" w:hanging="1429"/>
        <w:rPr>
          <w:i/>
          <w:iCs/>
          <w:lang w:val="sk-SK"/>
        </w:rPr>
      </w:pPr>
      <w:r w:rsidRPr="007C3171">
        <w:rPr>
          <w:b/>
          <w:i/>
          <w:lang w:val="sk-SK"/>
        </w:rPr>
        <w:t>Kontakt:</w:t>
      </w:r>
      <w:r w:rsidR="00ED1D9A" w:rsidRPr="007C3171">
        <w:rPr>
          <w:b/>
          <w:i/>
          <w:lang w:val="sk-SK"/>
        </w:rPr>
        <w:tab/>
      </w:r>
      <w:proofErr w:type="spellStart"/>
      <w:r w:rsidRPr="007C3171">
        <w:rPr>
          <w:i/>
          <w:lang w:val="sk-SK"/>
        </w:rPr>
        <w:t>Maarit</w:t>
      </w:r>
      <w:proofErr w:type="spellEnd"/>
      <w:r w:rsidRPr="007C3171">
        <w:rPr>
          <w:i/>
          <w:lang w:val="sk-SK"/>
        </w:rPr>
        <w:t xml:space="preserve"> </w:t>
      </w:r>
      <w:proofErr w:type="spellStart"/>
      <w:r w:rsidRPr="007C3171">
        <w:rPr>
          <w:i/>
          <w:lang w:val="sk-SK"/>
        </w:rPr>
        <w:t>Laurila</w:t>
      </w:r>
      <w:proofErr w:type="spellEnd"/>
    </w:p>
    <w:p w:rsidR="00AF7639" w:rsidRPr="00F70DE1" w:rsidRDefault="00B73F92" w:rsidP="00B26947">
      <w:pPr>
        <w:ind w:left="2859" w:hanging="1430"/>
        <w:rPr>
          <w:i/>
          <w:iCs/>
          <w:lang w:val="sk-SK"/>
        </w:rPr>
      </w:pPr>
      <w:r w:rsidRPr="00F70DE1">
        <w:rPr>
          <w:i/>
          <w:lang w:val="sk-SK"/>
        </w:rPr>
        <w:t xml:space="preserve">(tel.: </w:t>
      </w:r>
      <w:r w:rsidR="00277EC4" w:rsidRPr="00F70DE1">
        <w:rPr>
          <w:i/>
          <w:lang w:val="sk-SK"/>
        </w:rPr>
        <w:t>00 32 2 546 </w:t>
      </w:r>
      <w:r w:rsidR="00B26947" w:rsidRPr="00F70DE1">
        <w:rPr>
          <w:i/>
          <w:lang w:val="sk-SK"/>
        </w:rPr>
        <w:t>97</w:t>
      </w:r>
      <w:r w:rsidRPr="00F70DE1">
        <w:rPr>
          <w:i/>
          <w:lang w:val="sk-SK"/>
        </w:rPr>
        <w:t xml:space="preserve">39 – e-mail: </w:t>
      </w:r>
      <w:hyperlink r:id="rId35">
        <w:r w:rsidRPr="00F70DE1">
          <w:rPr>
            <w:rStyle w:val="Hyperlink"/>
            <w:i/>
            <w:lang w:val="sk-SK"/>
          </w:rPr>
          <w:t>Maarit.Laurila@eesc.europa.eu</w:t>
        </w:r>
      </w:hyperlink>
      <w:r w:rsidRPr="00F70DE1">
        <w:rPr>
          <w:i/>
          <w:lang w:val="sk-SK"/>
        </w:rPr>
        <w:t>)</w:t>
      </w:r>
    </w:p>
    <w:p w:rsidR="002E1B0E" w:rsidRPr="00F70DE1" w:rsidRDefault="002E1B0E">
      <w:pPr>
        <w:spacing w:line="240" w:lineRule="auto"/>
        <w:jc w:val="left"/>
        <w:rPr>
          <w:sz w:val="24"/>
          <w:szCs w:val="24"/>
          <w:lang w:val="sk-SK"/>
        </w:rPr>
      </w:pPr>
      <w:r w:rsidRPr="007C3171">
        <w:rPr>
          <w:b/>
          <w:i/>
          <w:sz w:val="28"/>
          <w:lang w:val="sk-SK"/>
        </w:rPr>
        <w:br w:type="page"/>
      </w:r>
    </w:p>
    <w:p w:rsidR="00A36BDD" w:rsidRPr="007C3171" w:rsidRDefault="00A36BDD" w:rsidP="00225F42">
      <w:pPr>
        <w:pStyle w:val="ListParagraph"/>
        <w:keepNext/>
        <w:numPr>
          <w:ilvl w:val="0"/>
          <w:numId w:val="112"/>
        </w:numPr>
        <w:ind w:left="567" w:hanging="567"/>
        <w:rPr>
          <w:lang w:val="sk-SK"/>
        </w:rPr>
      </w:pPr>
      <w:r w:rsidRPr="007C3171">
        <w:rPr>
          <w:b/>
          <w:i/>
          <w:sz w:val="28"/>
          <w:lang w:val="sk-SK"/>
        </w:rPr>
        <w:t>Využívanie pôdy</w:t>
      </w:r>
      <w:r w:rsidR="007C3171">
        <w:rPr>
          <w:b/>
          <w:i/>
          <w:sz w:val="28"/>
          <w:lang w:val="sk-SK"/>
        </w:rPr>
        <w:t xml:space="preserve"> na </w:t>
      </w:r>
      <w:r w:rsidRPr="007C3171">
        <w:rPr>
          <w:b/>
          <w:i/>
          <w:sz w:val="28"/>
          <w:lang w:val="sk-SK"/>
        </w:rPr>
        <w:t>udržateľnú výrobu potravín</w:t>
      </w:r>
      <w:r w:rsidR="007C3171">
        <w:rPr>
          <w:b/>
          <w:i/>
          <w:sz w:val="28"/>
          <w:lang w:val="sk-SK"/>
        </w:rPr>
        <w:t xml:space="preserve"> a </w:t>
      </w:r>
      <w:r w:rsidRPr="007C3171">
        <w:rPr>
          <w:b/>
          <w:i/>
          <w:sz w:val="28"/>
          <w:lang w:val="sk-SK"/>
        </w:rPr>
        <w:t>ekosystémové služby</w:t>
      </w:r>
    </w:p>
    <w:p w:rsidR="00A36BDD" w:rsidRPr="007C3171" w:rsidRDefault="00A36BDD" w:rsidP="00225F42">
      <w:pPr>
        <w:rPr>
          <w:lang w:val="sk-SK"/>
        </w:rPr>
      </w:pPr>
    </w:p>
    <w:p w:rsidR="00A36BDD" w:rsidRPr="007C3171" w:rsidRDefault="00A36BDD" w:rsidP="00225F42">
      <w:pPr>
        <w:keepNext/>
        <w:ind w:left="1418" w:hanging="1418"/>
        <w:rPr>
          <w:lang w:val="sk-SK"/>
        </w:rPr>
      </w:pPr>
      <w:r w:rsidRPr="007C3171">
        <w:rPr>
          <w:b/>
          <w:lang w:val="sk-SK"/>
        </w:rPr>
        <w:t>Spravodajca:</w:t>
      </w:r>
      <w:r w:rsidRPr="007C3171">
        <w:rPr>
          <w:lang w:val="sk-SK"/>
        </w:rPr>
        <w:tab/>
      </w:r>
      <w:proofErr w:type="spellStart"/>
      <w:r w:rsidRPr="007C3171">
        <w:rPr>
          <w:lang w:val="sk-SK"/>
        </w:rPr>
        <w:t>Roomet</w:t>
      </w:r>
      <w:proofErr w:type="spellEnd"/>
      <w:r w:rsidRPr="007C3171">
        <w:rPr>
          <w:lang w:val="sk-SK"/>
        </w:rPr>
        <w:t xml:space="preserve"> SÕRMUS (Iné záujmy – EE)</w:t>
      </w:r>
    </w:p>
    <w:p w:rsidR="00A36BDD" w:rsidRPr="007C3171" w:rsidRDefault="00A36BDD" w:rsidP="00225F42">
      <w:pPr>
        <w:keepNext/>
        <w:ind w:left="1418" w:hanging="1418"/>
        <w:rPr>
          <w:lang w:val="sk-SK"/>
        </w:rPr>
      </w:pPr>
    </w:p>
    <w:p w:rsidR="00A36BDD" w:rsidRPr="007C3171" w:rsidRDefault="00A36BDD" w:rsidP="00225F42">
      <w:pPr>
        <w:keepNext/>
        <w:ind w:left="1418" w:hanging="1418"/>
        <w:rPr>
          <w:lang w:val="sk-SK"/>
        </w:rPr>
      </w:pPr>
      <w:r w:rsidRPr="007C3171">
        <w:rPr>
          <w:b/>
          <w:lang w:val="sk-SK"/>
        </w:rPr>
        <w:t>Referenčný dokument:</w:t>
      </w:r>
      <w:r w:rsidRPr="007C3171">
        <w:rPr>
          <w:lang w:val="sk-SK"/>
        </w:rPr>
        <w:tab/>
        <w:t>EESC-2017-01814-00-00-A</w:t>
      </w:r>
      <w:r w:rsidR="008221D4" w:rsidRPr="007C3171">
        <w:rPr>
          <w:lang w:val="sk-SK"/>
        </w:rPr>
        <w:t>C</w:t>
      </w:r>
      <w:r w:rsidRPr="007C3171">
        <w:rPr>
          <w:lang w:val="sk-SK"/>
        </w:rPr>
        <w:t>-TRA</w:t>
      </w:r>
    </w:p>
    <w:p w:rsidR="00A36BDD" w:rsidRPr="007C3171" w:rsidRDefault="00A36BDD" w:rsidP="00225F42">
      <w:pPr>
        <w:keepNext/>
        <w:ind w:left="-5"/>
        <w:rPr>
          <w:lang w:val="sk-SK"/>
        </w:rPr>
      </w:pPr>
      <w:r w:rsidRPr="007C3171">
        <w:rPr>
          <w:lang w:val="sk-SK"/>
        </w:rPr>
        <w:tab/>
      </w:r>
    </w:p>
    <w:p w:rsidR="00A36BDD" w:rsidRPr="007C3171" w:rsidRDefault="00A36BDD" w:rsidP="00225F42">
      <w:pPr>
        <w:keepNext/>
        <w:rPr>
          <w:b/>
          <w:iCs/>
          <w:highlight w:val="yellow"/>
          <w:u w:val="single"/>
          <w:lang w:val="sk-SK"/>
        </w:rPr>
      </w:pPr>
      <w:r w:rsidRPr="007C3171">
        <w:rPr>
          <w:b/>
          <w:lang w:val="sk-SK"/>
        </w:rPr>
        <w:t>Hlavné body:</w:t>
      </w:r>
    </w:p>
    <w:p w:rsidR="00A36BDD" w:rsidRPr="007C3171" w:rsidRDefault="00A36BDD" w:rsidP="00225F42">
      <w:pPr>
        <w:keepNext/>
        <w:ind w:left="142"/>
        <w:rPr>
          <w:iCs/>
          <w:highlight w:val="yellow"/>
          <w:lang w:val="sk-SK"/>
        </w:rPr>
      </w:pPr>
    </w:p>
    <w:p w:rsidR="00A36BDD" w:rsidRPr="007C3171" w:rsidRDefault="00A36BDD" w:rsidP="00225F42">
      <w:pPr>
        <w:keepNext/>
        <w:rPr>
          <w:lang w:val="sk-SK"/>
        </w:rPr>
      </w:pPr>
      <w:r w:rsidRPr="007C3171">
        <w:rPr>
          <w:lang w:val="sk-SK"/>
        </w:rPr>
        <w:t>Spravodajca zdôraznil, že je potrebné vytvoriť referenčných rámec EÚ, ktorého cieľom bude ochrana poľnohospodárskej pôdy. Spoločná stratégia EÚ</w:t>
      </w:r>
      <w:r w:rsidR="007C3171">
        <w:rPr>
          <w:lang w:val="sk-SK"/>
        </w:rPr>
        <w:t xml:space="preserve"> v </w:t>
      </w:r>
      <w:r w:rsidRPr="007C3171">
        <w:rPr>
          <w:lang w:val="sk-SK"/>
        </w:rPr>
        <w:t>oblasti ochrany pôdy,</w:t>
      </w:r>
      <w:r w:rsidR="007C3171">
        <w:rPr>
          <w:lang w:val="sk-SK"/>
        </w:rPr>
        <w:t xml:space="preserve"> v </w:t>
      </w:r>
      <w:r w:rsidRPr="007C3171">
        <w:rPr>
          <w:lang w:val="sk-SK"/>
        </w:rPr>
        <w:t>ktorej by sa vymedzil dobrý stav pôdy, stanovila jednotná terminológia, harmonizované kritériá monitorovania</w:t>
      </w:r>
      <w:r w:rsidR="007C3171">
        <w:rPr>
          <w:lang w:val="sk-SK"/>
        </w:rPr>
        <w:t xml:space="preserve"> a </w:t>
      </w:r>
      <w:r w:rsidRPr="007C3171">
        <w:rPr>
          <w:lang w:val="sk-SK"/>
        </w:rPr>
        <w:t>prioritné politické opatrenia, by mala rozhodujúci význam pre udržateľné využívanie</w:t>
      </w:r>
      <w:r w:rsidR="007C3171">
        <w:rPr>
          <w:lang w:val="sk-SK"/>
        </w:rPr>
        <w:t xml:space="preserve"> a </w:t>
      </w:r>
      <w:r w:rsidRPr="007C3171">
        <w:rPr>
          <w:lang w:val="sk-SK"/>
        </w:rPr>
        <w:t>ochranu poľnohospodárskej pôdy.</w:t>
      </w:r>
    </w:p>
    <w:p w:rsidR="00A36BDD" w:rsidRPr="007C3171" w:rsidRDefault="00A36BDD" w:rsidP="00225F42">
      <w:pPr>
        <w:rPr>
          <w:highlight w:val="yellow"/>
          <w:lang w:val="sk-SK"/>
        </w:rPr>
      </w:pPr>
    </w:p>
    <w:p w:rsidR="00A36BDD" w:rsidRPr="007C3171" w:rsidRDefault="00A36BDD" w:rsidP="00225F42">
      <w:pPr>
        <w:keepNext/>
        <w:ind w:left="1429" w:hanging="1429"/>
        <w:rPr>
          <w:i/>
          <w:iCs/>
          <w:lang w:val="sk-SK"/>
        </w:rPr>
      </w:pPr>
      <w:r w:rsidRPr="007C3171">
        <w:rPr>
          <w:b/>
          <w:i/>
          <w:lang w:val="sk-SK"/>
        </w:rPr>
        <w:t>Kontakt:</w:t>
      </w:r>
      <w:r w:rsidR="00ED1D9A" w:rsidRPr="007C3171">
        <w:rPr>
          <w:b/>
          <w:i/>
          <w:lang w:val="sk-SK"/>
        </w:rPr>
        <w:tab/>
      </w:r>
      <w:proofErr w:type="spellStart"/>
      <w:r w:rsidRPr="007C3171">
        <w:rPr>
          <w:i/>
          <w:lang w:val="sk-SK"/>
        </w:rPr>
        <w:t>Conrad</w:t>
      </w:r>
      <w:proofErr w:type="spellEnd"/>
      <w:r w:rsidRPr="007C3171">
        <w:rPr>
          <w:i/>
          <w:lang w:val="sk-SK"/>
        </w:rPr>
        <w:t xml:space="preserve"> </w:t>
      </w:r>
      <w:proofErr w:type="spellStart"/>
      <w:r w:rsidRPr="007C3171">
        <w:rPr>
          <w:i/>
          <w:lang w:val="sk-SK"/>
        </w:rPr>
        <w:t>Ganslandt</w:t>
      </w:r>
      <w:proofErr w:type="spellEnd"/>
    </w:p>
    <w:p w:rsidR="00DD0A86" w:rsidRPr="007C3171" w:rsidRDefault="008E2A16" w:rsidP="00B26947">
      <w:pPr>
        <w:ind w:left="2859" w:hanging="1430"/>
        <w:rPr>
          <w:i/>
          <w:lang w:val="sk-SK"/>
        </w:rPr>
      </w:pPr>
      <w:r w:rsidRPr="007C3171">
        <w:rPr>
          <w:i/>
          <w:lang w:val="sk-SK"/>
        </w:rPr>
        <w:t xml:space="preserve">(tel.: </w:t>
      </w:r>
      <w:r w:rsidR="00277EC4" w:rsidRPr="007C3171">
        <w:rPr>
          <w:i/>
          <w:lang w:val="sk-SK"/>
        </w:rPr>
        <w:t>00 32 2 546 </w:t>
      </w:r>
      <w:r w:rsidR="001C547B" w:rsidRPr="007C3171">
        <w:rPr>
          <w:i/>
          <w:lang w:val="sk-SK"/>
        </w:rPr>
        <w:t>82</w:t>
      </w:r>
      <w:r w:rsidRPr="007C3171">
        <w:rPr>
          <w:i/>
          <w:lang w:val="sk-SK"/>
        </w:rPr>
        <w:t xml:space="preserve">75 – email: </w:t>
      </w:r>
      <w:hyperlink r:id="rId36">
        <w:r w:rsidRPr="007C3171">
          <w:rPr>
            <w:rStyle w:val="Hyperlink"/>
            <w:i/>
            <w:lang w:val="sk-SK"/>
          </w:rPr>
          <w:t>Conrad.Ganslandt@eesc.europa.eu</w:t>
        </w:r>
      </w:hyperlink>
      <w:r w:rsidRPr="007C3171">
        <w:rPr>
          <w:i/>
          <w:lang w:val="sk-SK"/>
        </w:rPr>
        <w:t>)</w:t>
      </w:r>
    </w:p>
    <w:p w:rsidR="00335367" w:rsidRPr="007C3171" w:rsidRDefault="00335367" w:rsidP="00225F42">
      <w:pPr>
        <w:jc w:val="left"/>
        <w:rPr>
          <w:lang w:val="sk-SK"/>
        </w:rPr>
      </w:pPr>
      <w:r w:rsidRPr="007C3171">
        <w:rPr>
          <w:lang w:val="sk-SK"/>
        </w:rPr>
        <w:br w:type="page"/>
      </w:r>
    </w:p>
    <w:p w:rsidR="00AF7B73" w:rsidRPr="007C3171" w:rsidRDefault="00AF7B73" w:rsidP="00225F42">
      <w:pPr>
        <w:pStyle w:val="Heading1"/>
        <w:keepNext/>
        <w:rPr>
          <w:caps/>
          <w:lang w:val="sk-SK"/>
        </w:rPr>
      </w:pPr>
      <w:bookmarkStart w:id="31" w:name="_Toc497120492"/>
      <w:bookmarkStart w:id="32" w:name="_Toc497120519"/>
      <w:bookmarkStart w:id="33" w:name="_Toc497997479"/>
      <w:bookmarkStart w:id="34" w:name="_Toc497120493"/>
      <w:bookmarkStart w:id="35" w:name="_Toc497120520"/>
      <w:bookmarkStart w:id="36" w:name="_Toc497997480"/>
      <w:bookmarkStart w:id="37" w:name="_Toc498610733"/>
      <w:bookmarkStart w:id="38" w:name="_Toc499557933"/>
      <w:bookmarkEnd w:id="31"/>
      <w:bookmarkEnd w:id="32"/>
      <w:bookmarkEnd w:id="33"/>
      <w:bookmarkEnd w:id="34"/>
      <w:bookmarkEnd w:id="35"/>
      <w:bookmarkEnd w:id="36"/>
      <w:r w:rsidRPr="007C3171">
        <w:rPr>
          <w:b/>
          <w:caps/>
          <w:lang w:val="sk-SK"/>
        </w:rPr>
        <w:lastRenderedPageBreak/>
        <w:t>Kreatívna Európa</w:t>
      </w:r>
      <w:bookmarkEnd w:id="37"/>
      <w:bookmarkEnd w:id="38"/>
    </w:p>
    <w:p w:rsidR="006168EB" w:rsidRPr="007C3171" w:rsidRDefault="006168EB" w:rsidP="00225F42">
      <w:pPr>
        <w:rPr>
          <w:b/>
          <w:bCs/>
          <w:lang w:val="sk-SK"/>
        </w:rPr>
      </w:pPr>
    </w:p>
    <w:p w:rsidR="006168EB" w:rsidRPr="007C3171" w:rsidRDefault="006168EB" w:rsidP="00225F42">
      <w:pPr>
        <w:pStyle w:val="ListParagraph"/>
        <w:numPr>
          <w:ilvl w:val="0"/>
          <w:numId w:val="125"/>
        </w:numPr>
        <w:ind w:left="567" w:hanging="567"/>
        <w:rPr>
          <w:b/>
          <w:i/>
          <w:sz w:val="28"/>
          <w:szCs w:val="28"/>
          <w:lang w:val="sk-SK"/>
        </w:rPr>
      </w:pPr>
      <w:r w:rsidRPr="007C3171">
        <w:rPr>
          <w:b/>
          <w:i/>
          <w:sz w:val="28"/>
          <w:lang w:val="sk-SK"/>
        </w:rPr>
        <w:t>Návrh nariadenia, kt</w:t>
      </w:r>
      <w:r w:rsidR="001C547B" w:rsidRPr="007C3171">
        <w:rPr>
          <w:b/>
          <w:i/>
          <w:sz w:val="28"/>
          <w:lang w:val="sk-SK"/>
        </w:rPr>
        <w:t>orým sa mení nariadenie (EÚ) č. </w:t>
      </w:r>
      <w:r w:rsidRPr="007C3171">
        <w:rPr>
          <w:b/>
          <w:i/>
          <w:sz w:val="28"/>
          <w:lang w:val="sk-SK"/>
        </w:rPr>
        <w:t>1295/2013, ktorým sa ustanovuje program Kreatívna Európa (2014 až 2020)</w:t>
      </w:r>
    </w:p>
    <w:p w:rsidR="006168EB" w:rsidRPr="007C3171" w:rsidRDefault="006168EB" w:rsidP="00225F42">
      <w:pPr>
        <w:tabs>
          <w:tab w:val="left" w:pos="1701"/>
        </w:tabs>
        <w:rPr>
          <w:sz w:val="28"/>
          <w:lang w:val="sk-SK"/>
        </w:rPr>
      </w:pPr>
    </w:p>
    <w:p w:rsidR="006168EB" w:rsidRPr="007C3171" w:rsidRDefault="006168EB" w:rsidP="00225F42">
      <w:pPr>
        <w:tabs>
          <w:tab w:val="left" w:pos="1701"/>
        </w:tabs>
        <w:ind w:left="-39"/>
        <w:rPr>
          <w:lang w:val="sk-SK"/>
        </w:rPr>
      </w:pPr>
      <w:r w:rsidRPr="007C3171">
        <w:rPr>
          <w:b/>
          <w:lang w:val="sk-SK"/>
        </w:rPr>
        <w:t>Referenčné dokumenty:</w:t>
      </w:r>
      <w:r w:rsidRPr="007C3171">
        <w:rPr>
          <w:lang w:val="sk-SK"/>
        </w:rPr>
        <w:tab/>
      </w:r>
      <w:r w:rsidR="00ED1D9A" w:rsidRPr="007C3171">
        <w:rPr>
          <w:lang w:val="sk-SK"/>
        </w:rPr>
        <w:tab/>
      </w:r>
      <w:r w:rsidRPr="007C3171">
        <w:rPr>
          <w:lang w:val="sk-SK"/>
        </w:rPr>
        <w:t>CCMI/156 – EESC-2017-04275-00-0</w:t>
      </w:r>
      <w:r w:rsidR="002E1B0E" w:rsidRPr="007C3171">
        <w:rPr>
          <w:lang w:val="sk-SK"/>
        </w:rPr>
        <w:t>3</w:t>
      </w:r>
      <w:r w:rsidRPr="007C3171">
        <w:rPr>
          <w:lang w:val="sk-SK"/>
        </w:rPr>
        <w:t>-AC-TRA</w:t>
      </w:r>
    </w:p>
    <w:p w:rsidR="00130B18" w:rsidRDefault="00130B18" w:rsidP="001C547B">
      <w:pPr>
        <w:tabs>
          <w:tab w:val="left" w:pos="1701"/>
        </w:tabs>
        <w:ind w:left="2835"/>
        <w:jc w:val="left"/>
        <w:rPr>
          <w:lang w:val="sk-SK"/>
        </w:rPr>
      </w:pPr>
      <w:r w:rsidRPr="007C3171">
        <w:rPr>
          <w:lang w:val="sk-SK"/>
        </w:rPr>
        <w:t xml:space="preserve">COM(2017) 385 </w:t>
      </w:r>
      <w:proofErr w:type="spellStart"/>
      <w:r w:rsidRPr="007C3171">
        <w:rPr>
          <w:lang w:val="sk-SK"/>
        </w:rPr>
        <w:t>final</w:t>
      </w:r>
      <w:proofErr w:type="spellEnd"/>
      <w:r w:rsidRPr="007C3171">
        <w:rPr>
          <w:lang w:val="sk-SK"/>
        </w:rPr>
        <w:t xml:space="preserve"> – 2017/0163 (COD)</w:t>
      </w:r>
    </w:p>
    <w:p w:rsidR="00130B18" w:rsidRPr="007C3171" w:rsidRDefault="00130B18" w:rsidP="00225F42">
      <w:pPr>
        <w:ind w:left="-39"/>
        <w:rPr>
          <w:lang w:val="sk-SK"/>
        </w:rPr>
      </w:pPr>
    </w:p>
    <w:p w:rsidR="006168EB" w:rsidRPr="007C3171" w:rsidRDefault="006168EB" w:rsidP="00225F42">
      <w:pPr>
        <w:ind w:left="-39"/>
        <w:rPr>
          <w:b/>
          <w:lang w:val="sk-SK"/>
        </w:rPr>
      </w:pPr>
      <w:r w:rsidRPr="007C3171">
        <w:rPr>
          <w:b/>
          <w:lang w:val="sk-SK"/>
        </w:rPr>
        <w:t>Hlavné body:</w:t>
      </w:r>
    </w:p>
    <w:p w:rsidR="006168EB" w:rsidRPr="007C3171" w:rsidRDefault="006168EB" w:rsidP="00225F42">
      <w:pPr>
        <w:rPr>
          <w:lang w:val="sk-SK"/>
        </w:rPr>
      </w:pPr>
    </w:p>
    <w:p w:rsidR="006168EB" w:rsidRPr="007C3171" w:rsidRDefault="006168EB" w:rsidP="001C547B">
      <w:pPr>
        <w:rPr>
          <w:lang w:val="sk-SK"/>
        </w:rPr>
      </w:pPr>
      <w:r w:rsidRPr="007C3171">
        <w:rPr>
          <w:lang w:val="sk-SK"/>
        </w:rPr>
        <w:t>EHSV prijal svoje predchádzajúce stanovisko</w:t>
      </w:r>
      <w:r w:rsidR="007C3171">
        <w:rPr>
          <w:lang w:val="sk-SK"/>
        </w:rPr>
        <w:t xml:space="preserve"> k </w:t>
      </w:r>
      <w:r w:rsidRPr="007C3171">
        <w:rPr>
          <w:lang w:val="sk-SK"/>
        </w:rPr>
        <w:t>nariadeniu (EÚ) č. 1295/2013, ktorým sa ustanovuje program Kreatívna Euró</w:t>
      </w:r>
      <w:r w:rsidR="00F70DE1">
        <w:rPr>
          <w:lang w:val="sk-SK"/>
        </w:rPr>
        <w:t>pa (2014 </w:t>
      </w:r>
      <w:r w:rsidRPr="007C3171">
        <w:rPr>
          <w:lang w:val="sk-SK"/>
        </w:rPr>
        <w:t>–</w:t>
      </w:r>
      <w:r w:rsidR="00F70DE1">
        <w:rPr>
          <w:lang w:val="sk-SK"/>
        </w:rPr>
        <w:t> </w:t>
      </w:r>
      <w:r w:rsidRPr="007C3171">
        <w:rPr>
          <w:lang w:val="sk-SK"/>
        </w:rPr>
        <w:t>2020) – CCMI/098, CESE 828/2012 –</w:t>
      </w:r>
      <w:r w:rsidR="007C3171">
        <w:rPr>
          <w:lang w:val="sk-SK"/>
        </w:rPr>
        <w:t xml:space="preserve"> v </w:t>
      </w:r>
      <w:r w:rsidRPr="007C3171">
        <w:rPr>
          <w:lang w:val="sk-SK"/>
        </w:rPr>
        <w:t>marci 2013.</w:t>
      </w:r>
    </w:p>
    <w:p w:rsidR="006168EB" w:rsidRPr="007C3171" w:rsidRDefault="006168EB" w:rsidP="001C547B">
      <w:pPr>
        <w:rPr>
          <w:lang w:val="sk-SK"/>
        </w:rPr>
      </w:pPr>
    </w:p>
    <w:p w:rsidR="006168EB" w:rsidRPr="007C3171" w:rsidRDefault="006168EB" w:rsidP="001C547B">
      <w:pPr>
        <w:rPr>
          <w:lang w:val="sk-SK"/>
        </w:rPr>
      </w:pPr>
      <w:r w:rsidRPr="007C3171">
        <w:rPr>
          <w:lang w:val="sk-SK"/>
        </w:rPr>
        <w:t>V uvedenom stanovisku EHSV schválil obsah návrhu Komisie. Vyzdvihol</w:t>
      </w:r>
      <w:r w:rsidR="007C3171">
        <w:rPr>
          <w:lang w:val="sk-SK"/>
        </w:rPr>
        <w:t xml:space="preserve"> v </w:t>
      </w:r>
      <w:r w:rsidRPr="007C3171">
        <w:rPr>
          <w:lang w:val="sk-SK"/>
        </w:rPr>
        <w:t>ňom význam hospodárskeho rozmeru</w:t>
      </w:r>
      <w:r w:rsidR="007C3171">
        <w:rPr>
          <w:lang w:val="sk-SK"/>
        </w:rPr>
        <w:t xml:space="preserve"> v </w:t>
      </w:r>
      <w:r w:rsidRPr="007C3171">
        <w:rPr>
          <w:lang w:val="sk-SK"/>
        </w:rPr>
        <w:t>programe Tvorivá Európa. Podotkol však, že program sa priveľmi zameriava</w:t>
      </w:r>
      <w:r w:rsidR="007C3171">
        <w:rPr>
          <w:lang w:val="sk-SK"/>
        </w:rPr>
        <w:t xml:space="preserve"> na </w:t>
      </w:r>
      <w:r w:rsidRPr="007C3171">
        <w:rPr>
          <w:lang w:val="sk-SK"/>
        </w:rPr>
        <w:t>všeobecný cieľ týkajúci sa konkurencieschopnosti, zatiaľ čo cieľ týkajúci sa podpory európskej jazykovej</w:t>
      </w:r>
      <w:r w:rsidR="007C3171">
        <w:rPr>
          <w:lang w:val="sk-SK"/>
        </w:rPr>
        <w:t xml:space="preserve"> a </w:t>
      </w:r>
      <w:r w:rsidRPr="007C3171">
        <w:rPr>
          <w:lang w:val="sk-SK"/>
        </w:rPr>
        <w:t>kultúrnej rozmanitosti je menej zreteľný. Takisto objem rozpočtových prostriedkov považuje</w:t>
      </w:r>
      <w:r w:rsidR="007C3171">
        <w:rPr>
          <w:lang w:val="sk-SK"/>
        </w:rPr>
        <w:t xml:space="preserve"> za </w:t>
      </w:r>
      <w:r w:rsidRPr="007C3171">
        <w:rPr>
          <w:lang w:val="sk-SK"/>
        </w:rPr>
        <w:t>nedostatočný</w:t>
      </w:r>
      <w:r w:rsidR="007C3171">
        <w:rPr>
          <w:lang w:val="sk-SK"/>
        </w:rPr>
        <w:t xml:space="preserve"> vo </w:t>
      </w:r>
      <w:r w:rsidRPr="007C3171">
        <w:rPr>
          <w:lang w:val="sk-SK"/>
        </w:rPr>
        <w:t>vzťahu</w:t>
      </w:r>
      <w:r w:rsidR="007C3171">
        <w:rPr>
          <w:lang w:val="sk-SK"/>
        </w:rPr>
        <w:t xml:space="preserve"> k </w:t>
      </w:r>
      <w:r w:rsidRPr="007C3171">
        <w:rPr>
          <w:lang w:val="sk-SK"/>
        </w:rPr>
        <w:t>celkovému rozpočtu EÚ alebo finančným prostriedkom, ktoré</w:t>
      </w:r>
      <w:r w:rsidR="007C3171">
        <w:rPr>
          <w:lang w:val="sk-SK"/>
        </w:rPr>
        <w:t xml:space="preserve"> na </w:t>
      </w:r>
      <w:r w:rsidRPr="007C3171">
        <w:rPr>
          <w:lang w:val="sk-SK"/>
        </w:rPr>
        <w:t>tento účel vyčleňujú niektoré členské štáty.</w:t>
      </w:r>
    </w:p>
    <w:p w:rsidR="006168EB" w:rsidRPr="007C3171" w:rsidRDefault="006168EB" w:rsidP="001C547B">
      <w:pPr>
        <w:rPr>
          <w:lang w:val="sk-SK"/>
        </w:rPr>
      </w:pPr>
    </w:p>
    <w:p w:rsidR="006168EB" w:rsidRPr="007C3171" w:rsidRDefault="006168EB" w:rsidP="001C547B">
      <w:pPr>
        <w:rPr>
          <w:lang w:val="sk-SK"/>
        </w:rPr>
      </w:pPr>
      <w:r w:rsidRPr="007C3171">
        <w:rPr>
          <w:lang w:val="sk-SK"/>
        </w:rPr>
        <w:t>Vo svojom novom návrhu Komisia navrhuje vypracovať právne podložené</w:t>
      </w:r>
      <w:r w:rsidR="007C3171">
        <w:rPr>
          <w:lang w:val="sk-SK"/>
        </w:rPr>
        <w:t xml:space="preserve"> a </w:t>
      </w:r>
      <w:r w:rsidRPr="007C3171">
        <w:rPr>
          <w:lang w:val="sk-SK"/>
        </w:rPr>
        <w:t>transparentné riešenie</w:t>
      </w:r>
      <w:r w:rsidR="007C3171">
        <w:rPr>
          <w:lang w:val="sk-SK"/>
        </w:rPr>
        <w:t xml:space="preserve"> s </w:t>
      </w:r>
      <w:r w:rsidRPr="007C3171">
        <w:rPr>
          <w:lang w:val="sk-SK"/>
        </w:rPr>
        <w:t>cieľom zabezpečiť udržateľnú podporu pre Mládežnícky orchester Európskej únie (EUYO) vzhľadom</w:t>
      </w:r>
      <w:r w:rsidR="007C3171">
        <w:rPr>
          <w:lang w:val="sk-SK"/>
        </w:rPr>
        <w:t xml:space="preserve"> na </w:t>
      </w:r>
      <w:r w:rsidRPr="007C3171">
        <w:rPr>
          <w:lang w:val="sk-SK"/>
        </w:rPr>
        <w:t>jeho špecifické vlastnosti. Financovanie</w:t>
      </w:r>
      <w:r w:rsidR="007C3171">
        <w:rPr>
          <w:lang w:val="sk-SK"/>
        </w:rPr>
        <w:t xml:space="preserve"> zo </w:t>
      </w:r>
      <w:r w:rsidRPr="007C3171">
        <w:rPr>
          <w:lang w:val="sk-SK"/>
        </w:rPr>
        <w:t>strany EÚ má zásadný význam pre prežitie Mládežníckeho orchestra Európskej únie (EUYO) ako subjektu propagujúceho európske hodnoty, rozmanitosť</w:t>
      </w:r>
      <w:r w:rsidR="007C3171">
        <w:rPr>
          <w:lang w:val="sk-SK"/>
        </w:rPr>
        <w:t xml:space="preserve"> a </w:t>
      </w:r>
      <w:r w:rsidRPr="007C3171">
        <w:rPr>
          <w:lang w:val="sk-SK"/>
        </w:rPr>
        <w:t>mladé talenty. Pôsobí ako kultúrny veľvyslanec Únie</w:t>
      </w:r>
      <w:r w:rsidR="007C3171">
        <w:rPr>
          <w:lang w:val="sk-SK"/>
        </w:rPr>
        <w:t xml:space="preserve"> a </w:t>
      </w:r>
      <w:r w:rsidRPr="007C3171">
        <w:rPr>
          <w:lang w:val="sk-SK"/>
        </w:rPr>
        <w:t>vyzdvihuje bohatstvo</w:t>
      </w:r>
      <w:r w:rsidR="007C3171">
        <w:rPr>
          <w:lang w:val="sk-SK"/>
        </w:rPr>
        <w:t xml:space="preserve"> a </w:t>
      </w:r>
      <w:r w:rsidRPr="007C3171">
        <w:rPr>
          <w:lang w:val="sk-SK"/>
        </w:rPr>
        <w:t>rôznorodosť európskych kultúr</w:t>
      </w:r>
      <w:r w:rsidR="007C3171">
        <w:rPr>
          <w:lang w:val="sk-SK"/>
        </w:rPr>
        <w:t xml:space="preserve"> a </w:t>
      </w:r>
      <w:r w:rsidRPr="007C3171">
        <w:rPr>
          <w:lang w:val="sk-SK"/>
        </w:rPr>
        <w:t>nových talentov.</w:t>
      </w:r>
    </w:p>
    <w:p w:rsidR="006168EB" w:rsidRPr="007C3171" w:rsidRDefault="006168EB" w:rsidP="001C547B">
      <w:pPr>
        <w:rPr>
          <w:lang w:val="sk-SK"/>
        </w:rPr>
      </w:pPr>
    </w:p>
    <w:p w:rsidR="006168EB" w:rsidRPr="007C3171" w:rsidRDefault="006168EB" w:rsidP="001C547B">
      <w:pPr>
        <w:rPr>
          <w:lang w:val="sk-SK"/>
        </w:rPr>
      </w:pPr>
      <w:r w:rsidRPr="007C3171">
        <w:rPr>
          <w:lang w:val="sk-SK"/>
        </w:rPr>
        <w:t>Tento nový návrh je</w:t>
      </w:r>
      <w:r w:rsidR="007C3171">
        <w:rPr>
          <w:lang w:val="sk-SK"/>
        </w:rPr>
        <w:t xml:space="preserve"> v </w:t>
      </w:r>
      <w:r w:rsidRPr="007C3171">
        <w:rPr>
          <w:lang w:val="sk-SK"/>
        </w:rPr>
        <w:t>súlade</w:t>
      </w:r>
      <w:r w:rsidR="007C3171">
        <w:rPr>
          <w:lang w:val="sk-SK"/>
        </w:rPr>
        <w:t xml:space="preserve"> s </w:t>
      </w:r>
      <w:r w:rsidRPr="007C3171">
        <w:rPr>
          <w:lang w:val="sk-SK"/>
        </w:rPr>
        <w:t>predchádzajúcim stanoviskom výboru.</w:t>
      </w:r>
    </w:p>
    <w:p w:rsidR="006168EB" w:rsidRPr="007C3171" w:rsidRDefault="006168EB" w:rsidP="001C547B">
      <w:pPr>
        <w:rPr>
          <w:lang w:val="sk-SK"/>
        </w:rPr>
      </w:pPr>
    </w:p>
    <w:p w:rsidR="006168EB" w:rsidRPr="007C3171" w:rsidRDefault="006168EB" w:rsidP="001C547B">
      <w:pPr>
        <w:rPr>
          <w:lang w:val="sk-SK"/>
        </w:rPr>
      </w:pPr>
      <w:r w:rsidRPr="007C3171">
        <w:rPr>
          <w:lang w:val="sk-SK"/>
        </w:rPr>
        <w:t>Financovanie EUYO si nebude vyžadovať dodatočné zdroje</w:t>
      </w:r>
      <w:r w:rsidR="007C3171">
        <w:rPr>
          <w:lang w:val="sk-SK"/>
        </w:rPr>
        <w:t xml:space="preserve"> z </w:t>
      </w:r>
      <w:r w:rsidRPr="007C3171">
        <w:rPr>
          <w:lang w:val="sk-SK"/>
        </w:rPr>
        <w:t>rozpočtu EÚ.</w:t>
      </w:r>
    </w:p>
    <w:p w:rsidR="006168EB" w:rsidRPr="007C3171" w:rsidRDefault="006168EB" w:rsidP="001C547B">
      <w:pPr>
        <w:rPr>
          <w:lang w:val="sk-SK"/>
        </w:rPr>
      </w:pPr>
    </w:p>
    <w:p w:rsidR="006168EB" w:rsidRPr="007C3171" w:rsidRDefault="006168EB" w:rsidP="001C547B">
      <w:pPr>
        <w:rPr>
          <w:lang w:val="sk-SK"/>
        </w:rPr>
      </w:pPr>
      <w:r w:rsidRPr="007C3171">
        <w:rPr>
          <w:lang w:val="sk-SK"/>
        </w:rPr>
        <w:t>V rámci nového návrhu sa len niekoľkými slovami d</w:t>
      </w:r>
      <w:r w:rsidR="001C547B" w:rsidRPr="007C3171">
        <w:rPr>
          <w:lang w:val="sk-SK"/>
        </w:rPr>
        <w:t>opĺňa znenie nariadenia (EÚ) č. </w:t>
      </w:r>
      <w:r w:rsidRPr="007C3171">
        <w:rPr>
          <w:lang w:val="sk-SK"/>
        </w:rPr>
        <w:t>1295/2013, ktorým sa ustanovuje program Kreatívna Európa (2014 až 2020). Návrhom sa</w:t>
      </w:r>
      <w:r w:rsidR="007C3171">
        <w:rPr>
          <w:lang w:val="sk-SK"/>
        </w:rPr>
        <w:t xml:space="preserve"> v </w:t>
      </w:r>
      <w:r w:rsidR="001C547B" w:rsidRPr="007C3171">
        <w:rPr>
          <w:lang w:val="sk-SK"/>
        </w:rPr>
        <w:t>článku </w:t>
      </w:r>
      <w:r w:rsidRPr="007C3171">
        <w:rPr>
          <w:lang w:val="sk-SK"/>
        </w:rPr>
        <w:t>13 ods.</w:t>
      </w:r>
      <w:r w:rsidR="001C547B" w:rsidRPr="007C3171">
        <w:rPr>
          <w:lang w:val="sk-SK"/>
        </w:rPr>
        <w:t> </w:t>
      </w:r>
      <w:r w:rsidRPr="007C3171">
        <w:rPr>
          <w:lang w:val="sk-SK"/>
        </w:rPr>
        <w:t xml:space="preserve">1 nariadenia dopĺňa písmeno </w:t>
      </w:r>
      <w:r w:rsidR="001C547B" w:rsidRPr="007C3171">
        <w:rPr>
          <w:i/>
          <w:lang w:val="sk-SK"/>
        </w:rPr>
        <w:t>„f) </w:t>
      </w:r>
      <w:r w:rsidRPr="007C3171">
        <w:rPr>
          <w:i/>
          <w:lang w:val="sk-SK"/>
        </w:rPr>
        <w:t>Mládežnícky orchester Európskej únie.“</w:t>
      </w:r>
    </w:p>
    <w:p w:rsidR="006168EB" w:rsidRPr="007C3171" w:rsidRDefault="006168EB" w:rsidP="00225F42">
      <w:pPr>
        <w:rPr>
          <w:lang w:val="sk-SK"/>
        </w:rPr>
      </w:pPr>
    </w:p>
    <w:p w:rsidR="006168EB" w:rsidRPr="007C3171" w:rsidRDefault="006168EB" w:rsidP="00225F42">
      <w:pPr>
        <w:rPr>
          <w:i/>
          <w:lang w:val="sk-SK"/>
        </w:rPr>
      </w:pPr>
      <w:r w:rsidRPr="007C3171">
        <w:rPr>
          <w:b/>
          <w:i/>
          <w:lang w:val="sk-SK"/>
        </w:rPr>
        <w:t>Kontakt:</w:t>
      </w:r>
      <w:r w:rsidR="00ED1D9A" w:rsidRPr="007C3171">
        <w:rPr>
          <w:b/>
          <w:i/>
          <w:lang w:val="sk-SK"/>
        </w:rPr>
        <w:tab/>
      </w:r>
      <w:proofErr w:type="spellStart"/>
      <w:r w:rsidRPr="007C3171">
        <w:rPr>
          <w:i/>
          <w:lang w:val="sk-SK"/>
        </w:rPr>
        <w:t>Amelia</w:t>
      </w:r>
      <w:proofErr w:type="spellEnd"/>
      <w:r w:rsidRPr="007C3171">
        <w:rPr>
          <w:i/>
          <w:lang w:val="sk-SK"/>
        </w:rPr>
        <w:t xml:space="preserve"> Munoz </w:t>
      </w:r>
      <w:proofErr w:type="spellStart"/>
      <w:r w:rsidRPr="007C3171">
        <w:rPr>
          <w:i/>
          <w:lang w:val="sk-SK"/>
        </w:rPr>
        <w:t>Cabezon</w:t>
      </w:r>
      <w:proofErr w:type="spellEnd"/>
    </w:p>
    <w:p w:rsidR="006168EB" w:rsidRPr="00001A70" w:rsidRDefault="006168EB" w:rsidP="001C547B">
      <w:pPr>
        <w:ind w:left="1134"/>
        <w:rPr>
          <w:i/>
          <w:lang w:val="sk-SK"/>
        </w:rPr>
      </w:pPr>
      <w:r w:rsidRPr="00001A70">
        <w:rPr>
          <w:i/>
          <w:lang w:val="sk-SK"/>
        </w:rPr>
        <w:t xml:space="preserve">(tel.: </w:t>
      </w:r>
      <w:r w:rsidR="00277EC4" w:rsidRPr="00001A70">
        <w:rPr>
          <w:i/>
          <w:lang w:val="sk-SK"/>
        </w:rPr>
        <w:t>00 32 2 546 </w:t>
      </w:r>
      <w:r w:rsidRPr="00001A70">
        <w:rPr>
          <w:i/>
          <w:lang w:val="sk-SK"/>
        </w:rPr>
        <w:t xml:space="preserve">8373 </w:t>
      </w:r>
      <w:r w:rsidR="004E659D" w:rsidRPr="00001A70">
        <w:rPr>
          <w:i/>
          <w:lang w:val="sk-SK"/>
        </w:rPr>
        <w:t>–</w:t>
      </w:r>
      <w:r w:rsidRPr="00001A70">
        <w:rPr>
          <w:i/>
          <w:lang w:val="sk-SK"/>
        </w:rPr>
        <w:t xml:space="preserve"> e-mail: </w:t>
      </w:r>
      <w:hyperlink r:id="rId37">
        <w:r w:rsidRPr="00001A70">
          <w:rPr>
            <w:rStyle w:val="Hyperlink"/>
            <w:i/>
            <w:lang w:val="sk-SK"/>
          </w:rPr>
          <w:t>Amelia.MunozCabezon@eesc.europa.eu</w:t>
        </w:r>
      </w:hyperlink>
      <w:r w:rsidRPr="00001A70">
        <w:rPr>
          <w:i/>
          <w:lang w:val="sk-SK"/>
        </w:rPr>
        <w:t>)</w:t>
      </w:r>
    </w:p>
    <w:p w:rsidR="00130B18" w:rsidRPr="007C3171" w:rsidRDefault="00130B18" w:rsidP="00225F42">
      <w:pPr>
        <w:jc w:val="left"/>
        <w:rPr>
          <w:lang w:val="sk-SK"/>
        </w:rPr>
      </w:pPr>
      <w:r w:rsidRPr="007C3171">
        <w:rPr>
          <w:lang w:val="sk-SK"/>
        </w:rPr>
        <w:br w:type="page"/>
      </w:r>
    </w:p>
    <w:p w:rsidR="00FE2B7E" w:rsidRPr="007C3171" w:rsidRDefault="00FE2B7E" w:rsidP="00225F42">
      <w:pPr>
        <w:pStyle w:val="Heading1"/>
        <w:keepNext/>
        <w:rPr>
          <w:lang w:val="sk-SK"/>
        </w:rPr>
      </w:pPr>
      <w:bookmarkStart w:id="39" w:name="_Toc497116210"/>
      <w:bookmarkStart w:id="40" w:name="_Toc497120495"/>
      <w:bookmarkStart w:id="41" w:name="_Toc497120522"/>
      <w:bookmarkStart w:id="42" w:name="_Toc497997482"/>
      <w:bookmarkStart w:id="43" w:name="_Toc498610734"/>
      <w:bookmarkStart w:id="44" w:name="_Toc499557934"/>
      <w:bookmarkEnd w:id="39"/>
      <w:bookmarkEnd w:id="40"/>
      <w:bookmarkEnd w:id="41"/>
      <w:bookmarkEnd w:id="42"/>
      <w:r w:rsidRPr="007C3171">
        <w:rPr>
          <w:b/>
          <w:caps/>
          <w:lang w:val="sk-SK"/>
        </w:rPr>
        <w:lastRenderedPageBreak/>
        <w:t>Udržateľný rozvoj</w:t>
      </w:r>
      <w:bookmarkEnd w:id="43"/>
      <w:bookmarkEnd w:id="44"/>
    </w:p>
    <w:p w:rsidR="00565200" w:rsidRPr="007C3171" w:rsidRDefault="00565200" w:rsidP="00225F42">
      <w:pPr>
        <w:keepNext/>
        <w:rPr>
          <w:i/>
          <w:iCs/>
          <w:u w:val="single"/>
          <w:lang w:val="sk-SK"/>
        </w:rPr>
      </w:pPr>
    </w:p>
    <w:p w:rsidR="00565200" w:rsidRPr="007C3171" w:rsidRDefault="00565200" w:rsidP="00225F42">
      <w:pPr>
        <w:pStyle w:val="ListParagraph"/>
        <w:keepNext/>
        <w:numPr>
          <w:ilvl w:val="0"/>
          <w:numId w:val="119"/>
        </w:numPr>
        <w:ind w:left="567" w:hanging="567"/>
        <w:rPr>
          <w:i/>
          <w:sz w:val="28"/>
          <w:szCs w:val="28"/>
          <w:lang w:val="sk-SK"/>
        </w:rPr>
      </w:pPr>
      <w:r w:rsidRPr="007C3171">
        <w:rPr>
          <w:b/>
          <w:i/>
          <w:sz w:val="28"/>
          <w:lang w:val="sk-SK"/>
        </w:rPr>
        <w:t>Prechod smerom</w:t>
      </w:r>
      <w:r w:rsidR="007C3171">
        <w:rPr>
          <w:b/>
          <w:i/>
          <w:sz w:val="28"/>
          <w:lang w:val="sk-SK"/>
        </w:rPr>
        <w:t xml:space="preserve"> k </w:t>
      </w:r>
      <w:r w:rsidRPr="007C3171">
        <w:rPr>
          <w:b/>
          <w:i/>
          <w:sz w:val="28"/>
          <w:lang w:val="sk-SK"/>
        </w:rPr>
        <w:t>udržateľnejšej európskej budúcnosti – stratégia</w:t>
      </w:r>
      <w:r w:rsidR="007C3171">
        <w:rPr>
          <w:b/>
          <w:i/>
          <w:sz w:val="28"/>
          <w:lang w:val="sk-SK"/>
        </w:rPr>
        <w:t xml:space="preserve"> do </w:t>
      </w:r>
      <w:r w:rsidRPr="007C3171">
        <w:rPr>
          <w:b/>
          <w:i/>
          <w:sz w:val="28"/>
          <w:lang w:val="sk-SK"/>
        </w:rPr>
        <w:t>roku 2050 (stanovisko</w:t>
      </w:r>
      <w:r w:rsidR="007C3171">
        <w:rPr>
          <w:b/>
          <w:i/>
          <w:sz w:val="28"/>
          <w:lang w:val="sk-SK"/>
        </w:rPr>
        <w:t xml:space="preserve"> z </w:t>
      </w:r>
      <w:r w:rsidRPr="007C3171">
        <w:rPr>
          <w:b/>
          <w:i/>
          <w:sz w:val="28"/>
          <w:lang w:val="sk-SK"/>
        </w:rPr>
        <w:t>vlastnej iniciatívy)</w:t>
      </w:r>
    </w:p>
    <w:p w:rsidR="00565200" w:rsidRPr="007C3171" w:rsidRDefault="00565200" w:rsidP="00225F42">
      <w:pPr>
        <w:keepNext/>
        <w:tabs>
          <w:tab w:val="center" w:pos="284"/>
        </w:tabs>
        <w:ind w:left="266" w:hanging="266"/>
        <w:rPr>
          <w:b/>
          <w:lang w:val="sk-SK"/>
        </w:rPr>
      </w:pPr>
    </w:p>
    <w:p w:rsidR="00565200" w:rsidRPr="007C3171" w:rsidRDefault="00565200" w:rsidP="00225F42">
      <w:pPr>
        <w:keepNext/>
        <w:ind w:left="1701" w:hanging="1701"/>
        <w:rPr>
          <w:lang w:val="sk-SK"/>
        </w:rPr>
      </w:pPr>
      <w:r w:rsidRPr="007C3171">
        <w:rPr>
          <w:b/>
          <w:lang w:val="sk-SK"/>
        </w:rPr>
        <w:t>Spravodajkyňa:</w:t>
      </w:r>
      <w:r w:rsidRPr="007C3171">
        <w:rPr>
          <w:lang w:val="sk-SK"/>
        </w:rPr>
        <w:tab/>
      </w:r>
      <w:proofErr w:type="spellStart"/>
      <w:r w:rsidRPr="007C3171">
        <w:rPr>
          <w:lang w:val="sk-SK"/>
        </w:rPr>
        <w:t>Brenda</w:t>
      </w:r>
      <w:proofErr w:type="spellEnd"/>
      <w:r w:rsidRPr="007C3171">
        <w:rPr>
          <w:lang w:val="sk-SK"/>
        </w:rPr>
        <w:t xml:space="preserve"> KING (Zamestnávatelia – UK)</w:t>
      </w:r>
    </w:p>
    <w:p w:rsidR="00565200" w:rsidRPr="007C3171" w:rsidRDefault="00565200" w:rsidP="00225F42">
      <w:pPr>
        <w:keepNext/>
        <w:ind w:left="1701" w:hanging="1701"/>
        <w:rPr>
          <w:lang w:val="sk-SK"/>
        </w:rPr>
      </w:pPr>
      <w:r w:rsidRPr="007C3171">
        <w:rPr>
          <w:b/>
          <w:lang w:val="sk-SK"/>
        </w:rPr>
        <w:t>Pomocný spravodajca:</w:t>
      </w:r>
      <w:r w:rsidRPr="007C3171">
        <w:rPr>
          <w:lang w:val="sk-SK"/>
        </w:rPr>
        <w:tab/>
        <w:t xml:space="preserve">Lutz </w:t>
      </w:r>
      <w:r w:rsidR="00001A70" w:rsidRPr="007C3171">
        <w:rPr>
          <w:lang w:val="sk-SK"/>
        </w:rPr>
        <w:t xml:space="preserve">RIBBE </w:t>
      </w:r>
      <w:r w:rsidRPr="007C3171">
        <w:rPr>
          <w:lang w:val="sk-SK"/>
        </w:rPr>
        <w:t>(Iné záujmy – DE)</w:t>
      </w:r>
    </w:p>
    <w:p w:rsidR="00565200" w:rsidRPr="007C3171" w:rsidRDefault="00565200" w:rsidP="00225F42">
      <w:pPr>
        <w:keepNext/>
        <w:ind w:left="1701" w:hanging="1701"/>
        <w:rPr>
          <w:b/>
          <w:lang w:val="sk-SK"/>
        </w:rPr>
      </w:pPr>
    </w:p>
    <w:p w:rsidR="00565200" w:rsidRPr="007C3171" w:rsidRDefault="00565200" w:rsidP="00225F42">
      <w:pPr>
        <w:keepNext/>
        <w:ind w:left="1701" w:hanging="1701"/>
        <w:rPr>
          <w:lang w:val="sk-SK"/>
        </w:rPr>
      </w:pPr>
      <w:r w:rsidRPr="007C3171">
        <w:rPr>
          <w:b/>
          <w:lang w:val="sk-SK"/>
        </w:rPr>
        <w:t>Referenčný dokument:</w:t>
      </w:r>
      <w:r w:rsidRPr="007C3171">
        <w:rPr>
          <w:lang w:val="sk-SK"/>
        </w:rPr>
        <w:tab/>
        <w:t>EESC-2016-06805-00-0</w:t>
      </w:r>
      <w:r w:rsidR="002E1B0E" w:rsidRPr="007C3171">
        <w:rPr>
          <w:lang w:val="sk-SK"/>
        </w:rPr>
        <w:t>2</w:t>
      </w:r>
      <w:r w:rsidRPr="007C3171">
        <w:rPr>
          <w:lang w:val="sk-SK"/>
        </w:rPr>
        <w:t>-AC-TRA</w:t>
      </w:r>
    </w:p>
    <w:p w:rsidR="00565200" w:rsidRPr="007C3171" w:rsidRDefault="00565200" w:rsidP="00225F42">
      <w:pPr>
        <w:keepNext/>
        <w:tabs>
          <w:tab w:val="center" w:pos="284"/>
        </w:tabs>
        <w:ind w:left="266" w:hanging="266"/>
        <w:rPr>
          <w:lang w:val="sk-SK"/>
        </w:rPr>
      </w:pPr>
    </w:p>
    <w:p w:rsidR="00565200" w:rsidRPr="007C3171" w:rsidRDefault="00565200" w:rsidP="00225F42">
      <w:pPr>
        <w:keepNext/>
        <w:rPr>
          <w:b/>
          <w:lang w:val="sk-SK"/>
        </w:rPr>
      </w:pPr>
      <w:r w:rsidRPr="007C3171">
        <w:rPr>
          <w:b/>
          <w:lang w:val="sk-SK"/>
        </w:rPr>
        <w:t>Hlavné body:</w:t>
      </w:r>
    </w:p>
    <w:p w:rsidR="00565200" w:rsidRPr="007C3171" w:rsidRDefault="00565200" w:rsidP="00225F42">
      <w:pPr>
        <w:keepNext/>
        <w:rPr>
          <w:lang w:val="sk-SK"/>
        </w:rPr>
      </w:pPr>
    </w:p>
    <w:p w:rsidR="00565200" w:rsidRPr="007C3171" w:rsidRDefault="00565200" w:rsidP="00225F42">
      <w:pPr>
        <w:keepNext/>
        <w:rPr>
          <w:lang w:val="sk-SK"/>
        </w:rPr>
      </w:pPr>
      <w:r w:rsidRPr="007C3171">
        <w:rPr>
          <w:lang w:val="sk-SK"/>
        </w:rPr>
        <w:t>EHSV sa domnieva, že:</w:t>
      </w:r>
    </w:p>
    <w:p w:rsidR="00565200" w:rsidRPr="007C3171" w:rsidRDefault="00565200" w:rsidP="00225F42">
      <w:pPr>
        <w:pStyle w:val="ListParagraph"/>
        <w:numPr>
          <w:ilvl w:val="0"/>
          <w:numId w:val="71"/>
        </w:numPr>
        <w:tabs>
          <w:tab w:val="clear" w:pos="0"/>
        </w:tabs>
        <w:overflowPunct w:val="0"/>
        <w:autoSpaceDE w:val="0"/>
        <w:autoSpaceDN w:val="0"/>
        <w:adjustRightInd w:val="0"/>
        <w:ind w:left="567" w:hanging="567"/>
        <w:textAlignment w:val="baseline"/>
        <w:rPr>
          <w:lang w:val="sk-SK"/>
        </w:rPr>
      </w:pPr>
      <w:r w:rsidRPr="007C3171">
        <w:rPr>
          <w:lang w:val="sk-SK"/>
        </w:rPr>
        <w:t>Európa čelí trom hlavným problémom: 1)</w:t>
      </w:r>
      <w:r w:rsidR="001C547B" w:rsidRPr="007C3171">
        <w:rPr>
          <w:lang w:val="sk-SK"/>
        </w:rPr>
        <w:t> </w:t>
      </w:r>
      <w:r w:rsidRPr="007C3171">
        <w:rPr>
          <w:lang w:val="sk-SK"/>
        </w:rPr>
        <w:t>vyčerpávaniu prírodných zdrojov, zmene klímy</w:t>
      </w:r>
      <w:r w:rsidR="007C3171">
        <w:rPr>
          <w:lang w:val="sk-SK"/>
        </w:rPr>
        <w:t xml:space="preserve"> a </w:t>
      </w:r>
      <w:r w:rsidRPr="007C3171">
        <w:rPr>
          <w:lang w:val="sk-SK"/>
        </w:rPr>
        <w:t>strate biodiverzity; 2)</w:t>
      </w:r>
      <w:r w:rsidR="001C547B" w:rsidRPr="007C3171">
        <w:rPr>
          <w:lang w:val="sk-SK"/>
        </w:rPr>
        <w:t> </w:t>
      </w:r>
      <w:r w:rsidRPr="007C3171">
        <w:rPr>
          <w:lang w:val="sk-SK"/>
        </w:rPr>
        <w:t>sociálnym nerovnostiam vrátane nezamestnanosti mladých</w:t>
      </w:r>
      <w:r w:rsidR="007C3171">
        <w:rPr>
          <w:lang w:val="sk-SK"/>
        </w:rPr>
        <w:t xml:space="preserve"> a </w:t>
      </w:r>
      <w:r w:rsidRPr="007C3171">
        <w:rPr>
          <w:lang w:val="sk-SK"/>
        </w:rPr>
        <w:t>problematiky osôb, ktoré boli ponechané samy</w:t>
      </w:r>
      <w:r w:rsidR="007C3171">
        <w:rPr>
          <w:lang w:val="sk-SK"/>
        </w:rPr>
        <w:t xml:space="preserve"> na </w:t>
      </w:r>
      <w:r w:rsidRPr="007C3171">
        <w:rPr>
          <w:lang w:val="sk-SK"/>
        </w:rPr>
        <w:t>seba</w:t>
      </w:r>
      <w:r w:rsidR="007C3171">
        <w:rPr>
          <w:lang w:val="sk-SK"/>
        </w:rPr>
        <w:t xml:space="preserve"> v </w:t>
      </w:r>
      <w:r w:rsidRPr="007C3171">
        <w:rPr>
          <w:lang w:val="sk-SK"/>
        </w:rPr>
        <w:t>regiónoch</w:t>
      </w:r>
      <w:r w:rsidR="007C3171">
        <w:rPr>
          <w:lang w:val="sk-SK"/>
        </w:rPr>
        <w:t xml:space="preserve"> s </w:t>
      </w:r>
      <w:r w:rsidRPr="007C3171">
        <w:rPr>
          <w:lang w:val="sk-SK"/>
        </w:rPr>
        <w:t>upadajúcim priemyslom</w:t>
      </w:r>
      <w:r w:rsidR="007C3171">
        <w:rPr>
          <w:lang w:val="sk-SK"/>
        </w:rPr>
        <w:t xml:space="preserve"> a </w:t>
      </w:r>
      <w:r w:rsidR="001C547B" w:rsidRPr="007C3171">
        <w:rPr>
          <w:lang w:val="sk-SK"/>
        </w:rPr>
        <w:t>3) </w:t>
      </w:r>
      <w:r w:rsidRPr="007C3171">
        <w:rPr>
          <w:lang w:val="sk-SK"/>
        </w:rPr>
        <w:t>strate verejnej dôvery</w:t>
      </w:r>
      <w:r w:rsidR="007C3171">
        <w:rPr>
          <w:lang w:val="sk-SK"/>
        </w:rPr>
        <w:t xml:space="preserve"> vo </w:t>
      </w:r>
      <w:r w:rsidRPr="007C3171">
        <w:rPr>
          <w:lang w:val="sk-SK"/>
        </w:rPr>
        <w:t>vládu, politické zriadenie, EÚ</w:t>
      </w:r>
      <w:r w:rsidR="007C3171">
        <w:rPr>
          <w:lang w:val="sk-SK"/>
        </w:rPr>
        <w:t xml:space="preserve"> a </w:t>
      </w:r>
      <w:r w:rsidRPr="007C3171">
        <w:rPr>
          <w:lang w:val="sk-SK"/>
        </w:rPr>
        <w:t>jej riadiace štruktúry, ako aj ostatné inštitúcie</w:t>
      </w:r>
      <w:r w:rsidR="00ED1D9A" w:rsidRPr="007C3171">
        <w:rPr>
          <w:lang w:val="sk-SK"/>
        </w:rPr>
        <w:t>;</w:t>
      </w:r>
      <w:r w:rsidRPr="007C3171">
        <w:rPr>
          <w:lang w:val="sk-SK"/>
        </w:rPr>
        <w:t>.</w:t>
      </w:r>
    </w:p>
    <w:p w:rsidR="00565200" w:rsidRPr="007C3171" w:rsidRDefault="00ED1D9A" w:rsidP="00225F42">
      <w:pPr>
        <w:pStyle w:val="ListParagraph"/>
        <w:numPr>
          <w:ilvl w:val="0"/>
          <w:numId w:val="72"/>
        </w:numPr>
        <w:tabs>
          <w:tab w:val="clear" w:pos="0"/>
        </w:tabs>
        <w:overflowPunct w:val="0"/>
        <w:autoSpaceDE w:val="0"/>
        <w:autoSpaceDN w:val="0"/>
        <w:adjustRightInd w:val="0"/>
        <w:ind w:left="567" w:hanging="567"/>
        <w:textAlignment w:val="baseline"/>
        <w:rPr>
          <w:lang w:val="sk-SK"/>
        </w:rPr>
      </w:pPr>
      <w:r w:rsidRPr="007C3171">
        <w:rPr>
          <w:lang w:val="sk-SK"/>
        </w:rPr>
        <w:t>t</w:t>
      </w:r>
      <w:r w:rsidR="00565200" w:rsidRPr="007C3171">
        <w:rPr>
          <w:lang w:val="sk-SK"/>
        </w:rPr>
        <w:t>ieto tri hlavné otázky treba chápať</w:t>
      </w:r>
      <w:r w:rsidR="007C3171">
        <w:rPr>
          <w:lang w:val="sk-SK"/>
        </w:rPr>
        <w:t xml:space="preserve"> v </w:t>
      </w:r>
      <w:r w:rsidR="00565200" w:rsidRPr="007C3171">
        <w:rPr>
          <w:lang w:val="sk-SK"/>
        </w:rPr>
        <w:t xml:space="preserve">kontexte dvoch </w:t>
      </w:r>
      <w:proofErr w:type="spellStart"/>
      <w:r w:rsidR="00565200" w:rsidRPr="007C3171">
        <w:rPr>
          <w:lang w:val="sk-SK"/>
        </w:rPr>
        <w:t>megatrendov</w:t>
      </w:r>
      <w:proofErr w:type="spellEnd"/>
      <w:r w:rsidR="00565200" w:rsidRPr="007C3171">
        <w:rPr>
          <w:lang w:val="sk-SK"/>
        </w:rPr>
        <w:t>: digitalizácie</w:t>
      </w:r>
      <w:r w:rsidR="007C3171">
        <w:rPr>
          <w:lang w:val="sk-SK"/>
        </w:rPr>
        <w:t xml:space="preserve"> a </w:t>
      </w:r>
      <w:r w:rsidR="00565200" w:rsidRPr="007C3171">
        <w:rPr>
          <w:lang w:val="sk-SK"/>
        </w:rPr>
        <w:t>globalizácie. Či budú mať pozitívny alebo negatívny vplyv, bude závisieť</w:t>
      </w:r>
      <w:r w:rsidR="007C3171">
        <w:rPr>
          <w:lang w:val="sk-SK"/>
        </w:rPr>
        <w:t xml:space="preserve"> od </w:t>
      </w:r>
      <w:r w:rsidR="00565200" w:rsidRPr="007C3171">
        <w:rPr>
          <w:lang w:val="sk-SK"/>
        </w:rPr>
        <w:t>toho, ako sú politicky riadené</w:t>
      </w:r>
      <w:r w:rsidRPr="007C3171">
        <w:rPr>
          <w:lang w:val="sk-SK"/>
        </w:rPr>
        <w:t>;</w:t>
      </w:r>
      <w:r w:rsidR="00565200" w:rsidRPr="007C3171">
        <w:rPr>
          <w:lang w:val="sk-SK"/>
        </w:rPr>
        <w:t>.</w:t>
      </w:r>
    </w:p>
    <w:p w:rsidR="00ED1D9A" w:rsidRPr="007C3171" w:rsidRDefault="00565200" w:rsidP="00225F42">
      <w:pPr>
        <w:pStyle w:val="ListParagraph"/>
        <w:numPr>
          <w:ilvl w:val="0"/>
          <w:numId w:val="74"/>
        </w:numPr>
        <w:tabs>
          <w:tab w:val="clear" w:pos="0"/>
        </w:tabs>
        <w:overflowPunct w:val="0"/>
        <w:autoSpaceDE w:val="0"/>
        <w:autoSpaceDN w:val="0"/>
        <w:adjustRightInd w:val="0"/>
        <w:ind w:left="567" w:hanging="567"/>
        <w:textAlignment w:val="baseline"/>
        <w:rPr>
          <w:lang w:val="sk-SK"/>
        </w:rPr>
      </w:pPr>
      <w:r w:rsidRPr="007C3171">
        <w:rPr>
          <w:lang w:val="sk-SK"/>
        </w:rPr>
        <w:t>Komisia by mala vypracovať dlhodobú stratégiu udržateľného rozvoja Európy</w:t>
      </w:r>
      <w:r w:rsidR="007C3171">
        <w:rPr>
          <w:lang w:val="sk-SK"/>
        </w:rPr>
        <w:t xml:space="preserve"> s </w:t>
      </w:r>
      <w:r w:rsidRPr="007C3171">
        <w:rPr>
          <w:lang w:val="sk-SK"/>
        </w:rPr>
        <w:t>cieľom podporiť opatrenia</w:t>
      </w:r>
      <w:r w:rsidR="007C3171">
        <w:rPr>
          <w:lang w:val="sk-SK"/>
        </w:rPr>
        <w:t xml:space="preserve"> na </w:t>
      </w:r>
      <w:r w:rsidRPr="007C3171">
        <w:rPr>
          <w:lang w:val="sk-SK"/>
        </w:rPr>
        <w:t>posilnenie jej hospodárstva</w:t>
      </w:r>
      <w:r w:rsidR="007C3171">
        <w:rPr>
          <w:lang w:val="sk-SK"/>
        </w:rPr>
        <w:t xml:space="preserve"> na </w:t>
      </w:r>
      <w:r w:rsidRPr="007C3171">
        <w:rPr>
          <w:lang w:val="sk-SK"/>
        </w:rPr>
        <w:t>účely dosiahnutia sociálnych</w:t>
      </w:r>
      <w:r w:rsidR="007C3171">
        <w:rPr>
          <w:lang w:val="sk-SK"/>
        </w:rPr>
        <w:t xml:space="preserve"> a </w:t>
      </w:r>
      <w:r w:rsidRPr="007C3171">
        <w:rPr>
          <w:lang w:val="sk-SK"/>
        </w:rPr>
        <w:t>environmentálnych prínosov</w:t>
      </w:r>
      <w:r w:rsidR="00ED1D9A" w:rsidRPr="007C3171">
        <w:rPr>
          <w:lang w:val="sk-SK"/>
        </w:rPr>
        <w:t>;</w:t>
      </w:r>
    </w:p>
    <w:p w:rsidR="00ED1D9A" w:rsidRPr="007C3171" w:rsidRDefault="00ED1D9A" w:rsidP="00225F42">
      <w:pPr>
        <w:pStyle w:val="ListParagraph"/>
        <w:numPr>
          <w:ilvl w:val="0"/>
          <w:numId w:val="75"/>
        </w:numPr>
        <w:tabs>
          <w:tab w:val="clear" w:pos="0"/>
        </w:tabs>
        <w:overflowPunct w:val="0"/>
        <w:autoSpaceDE w:val="0"/>
        <w:autoSpaceDN w:val="0"/>
        <w:adjustRightInd w:val="0"/>
        <w:ind w:left="567" w:hanging="567"/>
        <w:textAlignment w:val="baseline"/>
        <w:rPr>
          <w:lang w:val="sk-SK"/>
        </w:rPr>
      </w:pPr>
      <w:r w:rsidRPr="007C3171">
        <w:rPr>
          <w:lang w:val="sk-SK"/>
        </w:rPr>
        <w:t>n</w:t>
      </w:r>
      <w:r w:rsidR="00565200" w:rsidRPr="007C3171">
        <w:rPr>
          <w:lang w:val="sk-SK"/>
        </w:rPr>
        <w:t>ečinnosť nie je riešením. Vykonávanie</w:t>
      </w:r>
      <w:r w:rsidR="007C3171">
        <w:rPr>
          <w:lang w:val="sk-SK"/>
        </w:rPr>
        <w:t xml:space="preserve"> a </w:t>
      </w:r>
      <w:r w:rsidR="00565200" w:rsidRPr="007C3171">
        <w:rPr>
          <w:lang w:val="sk-SK"/>
        </w:rPr>
        <w:t>realizácia cieľov</w:t>
      </w:r>
      <w:r w:rsidR="007C3171">
        <w:rPr>
          <w:lang w:val="sk-SK"/>
        </w:rPr>
        <w:t xml:space="preserve"> v </w:t>
      </w:r>
      <w:r w:rsidR="00565200" w:rsidRPr="007C3171">
        <w:rPr>
          <w:lang w:val="sk-SK"/>
        </w:rPr>
        <w:t>oblasti trvalo udržateľného rozvoja (SDG) spolu</w:t>
      </w:r>
      <w:r w:rsidR="007C3171">
        <w:rPr>
          <w:lang w:val="sk-SK"/>
        </w:rPr>
        <w:t xml:space="preserve"> s </w:t>
      </w:r>
      <w:r w:rsidR="00565200" w:rsidRPr="007C3171">
        <w:rPr>
          <w:lang w:val="sk-SK"/>
        </w:rPr>
        <w:t>Parížskou dohodou, ako aj správne riadený prechod</w:t>
      </w:r>
      <w:r w:rsidR="007C3171">
        <w:rPr>
          <w:lang w:val="sk-SK"/>
        </w:rPr>
        <w:t xml:space="preserve"> k </w:t>
      </w:r>
      <w:proofErr w:type="spellStart"/>
      <w:r w:rsidR="00565200" w:rsidRPr="007C3171">
        <w:rPr>
          <w:lang w:val="sk-SK"/>
        </w:rPr>
        <w:t>nízkouhlíkovému</w:t>
      </w:r>
      <w:proofErr w:type="spellEnd"/>
      <w:r w:rsidR="00565200" w:rsidRPr="007C3171">
        <w:rPr>
          <w:lang w:val="sk-SK"/>
        </w:rPr>
        <w:t xml:space="preserve"> hospodárstvu</w:t>
      </w:r>
      <w:r w:rsidR="007C3171">
        <w:rPr>
          <w:lang w:val="sk-SK"/>
        </w:rPr>
        <w:t xml:space="preserve"> a </w:t>
      </w:r>
      <w:r w:rsidR="00565200" w:rsidRPr="007C3171">
        <w:rPr>
          <w:lang w:val="sk-SK"/>
        </w:rPr>
        <w:t>digitálna ekonomika prinesú riešenia pre hlavné problémy, ktorým Európa čelí,</w:t>
      </w:r>
      <w:r w:rsidR="007C3171">
        <w:rPr>
          <w:lang w:val="sk-SK"/>
        </w:rPr>
        <w:t xml:space="preserve"> a </w:t>
      </w:r>
      <w:r w:rsidR="00565200" w:rsidRPr="007C3171">
        <w:rPr>
          <w:lang w:val="sk-SK"/>
        </w:rPr>
        <w:t>zaistia, že Európa vyjde víťazne</w:t>
      </w:r>
      <w:r w:rsidR="007C3171">
        <w:rPr>
          <w:lang w:val="sk-SK"/>
        </w:rPr>
        <w:t xml:space="preserve"> z </w:t>
      </w:r>
      <w:r w:rsidR="00565200" w:rsidRPr="007C3171">
        <w:rPr>
          <w:lang w:val="sk-SK"/>
        </w:rPr>
        <w:t>tej</w:t>
      </w:r>
      <w:r w:rsidRPr="007C3171">
        <w:rPr>
          <w:lang w:val="sk-SK"/>
        </w:rPr>
        <w:t>to novej priemyselnej revolúcie;</w:t>
      </w:r>
    </w:p>
    <w:p w:rsidR="00565200" w:rsidRPr="007C3171" w:rsidRDefault="00ED1D9A" w:rsidP="00225F42">
      <w:pPr>
        <w:pStyle w:val="ListParagraph"/>
        <w:numPr>
          <w:ilvl w:val="0"/>
          <w:numId w:val="75"/>
        </w:numPr>
        <w:tabs>
          <w:tab w:val="clear" w:pos="0"/>
        </w:tabs>
        <w:overflowPunct w:val="0"/>
        <w:autoSpaceDE w:val="0"/>
        <w:autoSpaceDN w:val="0"/>
        <w:adjustRightInd w:val="0"/>
        <w:ind w:left="567" w:hanging="567"/>
        <w:textAlignment w:val="baseline"/>
        <w:rPr>
          <w:lang w:val="sk-SK"/>
        </w:rPr>
      </w:pPr>
      <w:r w:rsidRPr="007C3171">
        <w:rPr>
          <w:lang w:val="sk-SK"/>
        </w:rPr>
        <w:t>t</w:t>
      </w:r>
      <w:r w:rsidR="00565200" w:rsidRPr="007C3171">
        <w:rPr>
          <w:lang w:val="sk-SK"/>
        </w:rPr>
        <w:t>akáto stratégia by mala byť zameraná</w:t>
      </w:r>
      <w:r w:rsidR="007C3171">
        <w:rPr>
          <w:lang w:val="sk-SK"/>
        </w:rPr>
        <w:t xml:space="preserve"> na </w:t>
      </w:r>
      <w:r w:rsidR="00565200" w:rsidRPr="007C3171">
        <w:rPr>
          <w:lang w:val="sk-SK"/>
        </w:rPr>
        <w:t>dlhodobé hľadisko, jednoznačná, horizontálne</w:t>
      </w:r>
      <w:r w:rsidR="007C3171">
        <w:rPr>
          <w:lang w:val="sk-SK"/>
        </w:rPr>
        <w:t xml:space="preserve"> a </w:t>
      </w:r>
      <w:r w:rsidR="00565200" w:rsidRPr="007C3171">
        <w:rPr>
          <w:lang w:val="sk-SK"/>
        </w:rPr>
        <w:t>vertikálne integrovaná, riaditeľná</w:t>
      </w:r>
      <w:r w:rsidR="007C3171">
        <w:rPr>
          <w:lang w:val="sk-SK"/>
        </w:rPr>
        <w:t xml:space="preserve"> a </w:t>
      </w:r>
      <w:proofErr w:type="spellStart"/>
      <w:r w:rsidR="00565200" w:rsidRPr="007C3171">
        <w:rPr>
          <w:lang w:val="sk-SK"/>
        </w:rPr>
        <w:t>participatívna</w:t>
      </w:r>
      <w:proofErr w:type="spellEnd"/>
      <w:r w:rsidR="00565200" w:rsidRPr="007C3171">
        <w:rPr>
          <w:lang w:val="sk-SK"/>
        </w:rPr>
        <w:t>. EHSV preto považuje</w:t>
      </w:r>
      <w:r w:rsidR="007C3171">
        <w:rPr>
          <w:lang w:val="sk-SK"/>
        </w:rPr>
        <w:t xml:space="preserve"> za </w:t>
      </w:r>
      <w:r w:rsidR="00565200" w:rsidRPr="007C3171">
        <w:rPr>
          <w:lang w:val="sk-SK"/>
        </w:rPr>
        <w:t>veľmi dôležité, aby sa zabezpečilo, že stratégia prechodu</w:t>
      </w:r>
      <w:r w:rsidR="007C3171">
        <w:rPr>
          <w:lang w:val="sk-SK"/>
        </w:rPr>
        <w:t xml:space="preserve"> do </w:t>
      </w:r>
      <w:r w:rsidR="00565200" w:rsidRPr="007C3171">
        <w:rPr>
          <w:lang w:val="sk-SK"/>
        </w:rPr>
        <w:t>roku 2050 sa navrhne</w:t>
      </w:r>
      <w:r w:rsidR="007C3171">
        <w:rPr>
          <w:lang w:val="sk-SK"/>
        </w:rPr>
        <w:t xml:space="preserve"> a </w:t>
      </w:r>
      <w:r w:rsidR="00565200" w:rsidRPr="007C3171">
        <w:rPr>
          <w:lang w:val="sk-SK"/>
        </w:rPr>
        <w:t>vykoná</w:t>
      </w:r>
      <w:r w:rsidR="007C3171">
        <w:rPr>
          <w:lang w:val="sk-SK"/>
        </w:rPr>
        <w:t xml:space="preserve"> s </w:t>
      </w:r>
      <w:r w:rsidR="00565200" w:rsidRPr="007C3171">
        <w:rPr>
          <w:lang w:val="sk-SK"/>
        </w:rPr>
        <w:t>plným zapojením zástupcov občianskej spoločnosti</w:t>
      </w:r>
      <w:r w:rsidRPr="007C3171">
        <w:rPr>
          <w:lang w:val="sk-SK"/>
        </w:rPr>
        <w:t>.</w:t>
      </w:r>
    </w:p>
    <w:p w:rsidR="00565200" w:rsidRPr="007C3171" w:rsidRDefault="00565200" w:rsidP="00225F42">
      <w:pPr>
        <w:rPr>
          <w:lang w:val="sk-SK"/>
        </w:rPr>
      </w:pPr>
    </w:p>
    <w:p w:rsidR="00565200" w:rsidRPr="007C3171" w:rsidRDefault="00565200" w:rsidP="00225F42">
      <w:pPr>
        <w:ind w:left="1418" w:hanging="1418"/>
        <w:rPr>
          <w:i/>
          <w:lang w:val="sk-SK"/>
        </w:rPr>
      </w:pPr>
      <w:r w:rsidRPr="007C3171">
        <w:rPr>
          <w:b/>
          <w:i/>
          <w:lang w:val="sk-SK"/>
        </w:rPr>
        <w:t>Kontakt:</w:t>
      </w:r>
      <w:r w:rsidRPr="007C3171">
        <w:rPr>
          <w:lang w:val="sk-SK"/>
        </w:rPr>
        <w:tab/>
      </w:r>
      <w:proofErr w:type="spellStart"/>
      <w:r w:rsidRPr="007C3171">
        <w:rPr>
          <w:i/>
          <w:lang w:val="sk-SK"/>
        </w:rPr>
        <w:t>Philippe</w:t>
      </w:r>
      <w:proofErr w:type="spellEnd"/>
      <w:r w:rsidRPr="007C3171">
        <w:rPr>
          <w:i/>
          <w:lang w:val="sk-SK"/>
        </w:rPr>
        <w:t xml:space="preserve"> </w:t>
      </w:r>
      <w:proofErr w:type="spellStart"/>
      <w:r w:rsidRPr="007C3171">
        <w:rPr>
          <w:i/>
          <w:lang w:val="sk-SK"/>
        </w:rPr>
        <w:t>Cuisson</w:t>
      </w:r>
      <w:proofErr w:type="spellEnd"/>
    </w:p>
    <w:p w:rsidR="009F01E3" w:rsidRPr="00001A70" w:rsidRDefault="008E2A16" w:rsidP="001C547B">
      <w:pPr>
        <w:ind w:left="2836" w:hanging="1418"/>
        <w:rPr>
          <w:i/>
          <w:lang w:val="sk-SK"/>
        </w:rPr>
      </w:pPr>
      <w:r w:rsidRPr="00001A70">
        <w:rPr>
          <w:i/>
          <w:lang w:val="sk-SK"/>
        </w:rPr>
        <w:t xml:space="preserve">(tel.: </w:t>
      </w:r>
      <w:r w:rsidR="00277EC4" w:rsidRPr="00001A70">
        <w:rPr>
          <w:i/>
          <w:lang w:val="sk-SK"/>
        </w:rPr>
        <w:t>00 32 2 546 </w:t>
      </w:r>
      <w:r w:rsidRPr="00001A70">
        <w:rPr>
          <w:i/>
          <w:lang w:val="sk-SK"/>
        </w:rPr>
        <w:t xml:space="preserve">9961 </w:t>
      </w:r>
      <w:r w:rsidR="001C547B" w:rsidRPr="00001A70">
        <w:rPr>
          <w:i/>
          <w:lang w:val="sk-SK"/>
        </w:rPr>
        <w:t>–</w:t>
      </w:r>
      <w:r w:rsidRPr="00001A70">
        <w:rPr>
          <w:i/>
          <w:lang w:val="sk-SK"/>
        </w:rPr>
        <w:t xml:space="preserve"> e-mail: </w:t>
      </w:r>
      <w:hyperlink r:id="rId38">
        <w:r w:rsidRPr="00001A70">
          <w:rPr>
            <w:rStyle w:val="Hyperlink"/>
            <w:i/>
            <w:lang w:val="sk-SK"/>
          </w:rPr>
          <w:t>philippe.cuisson@eesc.europa.eu</w:t>
        </w:r>
      </w:hyperlink>
      <w:r w:rsidRPr="00001A70">
        <w:rPr>
          <w:i/>
          <w:lang w:val="sk-SK"/>
        </w:rPr>
        <w:t>)</w:t>
      </w:r>
    </w:p>
    <w:p w:rsidR="00792440" w:rsidRPr="007C3171" w:rsidRDefault="00792440" w:rsidP="00225F42">
      <w:pPr>
        <w:jc w:val="left"/>
        <w:rPr>
          <w:lang w:val="sk-SK"/>
        </w:rPr>
      </w:pPr>
      <w:r w:rsidRPr="007C3171">
        <w:rPr>
          <w:lang w:val="sk-SK"/>
        </w:rPr>
        <w:br w:type="page"/>
      </w:r>
    </w:p>
    <w:p w:rsidR="00AF7B73" w:rsidRPr="007C3171" w:rsidRDefault="00AF7B73" w:rsidP="00225F42">
      <w:pPr>
        <w:pStyle w:val="Heading1"/>
        <w:keepNext/>
        <w:rPr>
          <w:caps/>
          <w:lang w:val="sk-SK"/>
        </w:rPr>
      </w:pPr>
      <w:bookmarkStart w:id="45" w:name="_Toc497120497"/>
      <w:bookmarkStart w:id="46" w:name="_Toc497120524"/>
      <w:bookmarkStart w:id="47" w:name="_Toc497997484"/>
      <w:bookmarkStart w:id="48" w:name="_Toc495583852"/>
      <w:bookmarkStart w:id="49" w:name="_Toc495584006"/>
      <w:bookmarkStart w:id="50" w:name="_Toc495583853"/>
      <w:bookmarkStart w:id="51" w:name="_Toc495584007"/>
      <w:bookmarkStart w:id="52" w:name="_Toc495583854"/>
      <w:bookmarkStart w:id="53" w:name="_Toc495584008"/>
      <w:bookmarkStart w:id="54" w:name="_Toc495583855"/>
      <w:bookmarkStart w:id="55" w:name="_Toc495584009"/>
      <w:bookmarkStart w:id="56" w:name="_Toc495583856"/>
      <w:bookmarkStart w:id="57" w:name="_Toc495584010"/>
      <w:bookmarkStart w:id="58" w:name="_Toc495583857"/>
      <w:bookmarkStart w:id="59" w:name="_Toc495584011"/>
      <w:bookmarkStart w:id="60" w:name="_Toc495583858"/>
      <w:bookmarkStart w:id="61" w:name="_Toc495584012"/>
      <w:bookmarkStart w:id="62" w:name="_Toc495583859"/>
      <w:bookmarkStart w:id="63" w:name="_Toc495584013"/>
      <w:bookmarkStart w:id="64" w:name="_Toc495583860"/>
      <w:bookmarkStart w:id="65" w:name="_Toc495584014"/>
      <w:bookmarkStart w:id="66" w:name="_Toc495583861"/>
      <w:bookmarkStart w:id="67" w:name="_Toc495584015"/>
      <w:bookmarkStart w:id="68" w:name="_Toc495583862"/>
      <w:bookmarkStart w:id="69" w:name="_Toc495584016"/>
      <w:bookmarkStart w:id="70" w:name="_Toc495583863"/>
      <w:bookmarkStart w:id="71" w:name="_Toc495584017"/>
      <w:bookmarkStart w:id="72" w:name="_Toc495583864"/>
      <w:bookmarkStart w:id="73" w:name="_Toc495584018"/>
      <w:bookmarkStart w:id="74" w:name="_Toc495583865"/>
      <w:bookmarkStart w:id="75" w:name="_Toc495584019"/>
      <w:bookmarkStart w:id="76" w:name="_Toc495583866"/>
      <w:bookmarkStart w:id="77" w:name="_Toc495584020"/>
      <w:bookmarkStart w:id="78" w:name="_Toc495583867"/>
      <w:bookmarkStart w:id="79" w:name="_Toc495584021"/>
      <w:bookmarkStart w:id="80" w:name="_Toc495583868"/>
      <w:bookmarkStart w:id="81" w:name="_Toc495584022"/>
      <w:bookmarkStart w:id="82" w:name="_Toc495583869"/>
      <w:bookmarkStart w:id="83" w:name="_Toc495584023"/>
      <w:bookmarkStart w:id="84" w:name="_Toc495583870"/>
      <w:bookmarkStart w:id="85" w:name="_Toc495584024"/>
      <w:bookmarkStart w:id="86" w:name="_Toc495583871"/>
      <w:bookmarkStart w:id="87" w:name="_Toc495584025"/>
      <w:bookmarkStart w:id="88" w:name="_Toc495583872"/>
      <w:bookmarkStart w:id="89" w:name="_Toc495584026"/>
      <w:bookmarkStart w:id="90" w:name="_Toc495583873"/>
      <w:bookmarkStart w:id="91" w:name="_Toc495584027"/>
      <w:bookmarkStart w:id="92" w:name="_Toc495583874"/>
      <w:bookmarkStart w:id="93" w:name="_Toc495584028"/>
      <w:bookmarkStart w:id="94" w:name="_Toc495583875"/>
      <w:bookmarkStart w:id="95" w:name="_Toc495584029"/>
      <w:bookmarkStart w:id="96" w:name="_Toc495583876"/>
      <w:bookmarkStart w:id="97" w:name="_Toc495584030"/>
      <w:bookmarkStart w:id="98" w:name="_Toc495583877"/>
      <w:bookmarkStart w:id="99" w:name="_Toc495584031"/>
      <w:bookmarkStart w:id="100" w:name="_Toc495583878"/>
      <w:bookmarkStart w:id="101" w:name="_Toc495584032"/>
      <w:bookmarkStart w:id="102" w:name="_Toc495583879"/>
      <w:bookmarkStart w:id="103" w:name="_Toc495584033"/>
      <w:bookmarkStart w:id="104" w:name="_Toc495583880"/>
      <w:bookmarkStart w:id="105" w:name="_Toc495584034"/>
      <w:bookmarkStart w:id="106" w:name="_Toc495583881"/>
      <w:bookmarkStart w:id="107" w:name="_Toc495584035"/>
      <w:bookmarkStart w:id="108" w:name="_Toc495583882"/>
      <w:bookmarkStart w:id="109" w:name="_Toc495584036"/>
      <w:bookmarkStart w:id="110" w:name="_Toc495583883"/>
      <w:bookmarkStart w:id="111" w:name="_Toc495584037"/>
      <w:bookmarkStart w:id="112" w:name="_Toc495583884"/>
      <w:bookmarkStart w:id="113" w:name="_Toc495584038"/>
      <w:bookmarkStart w:id="114" w:name="_Toc495583885"/>
      <w:bookmarkStart w:id="115" w:name="_Toc495584039"/>
      <w:bookmarkStart w:id="116" w:name="_Toc495583886"/>
      <w:bookmarkStart w:id="117" w:name="_Toc495584040"/>
      <w:bookmarkStart w:id="118" w:name="_Toc495583887"/>
      <w:bookmarkStart w:id="119" w:name="_Toc495584041"/>
      <w:bookmarkStart w:id="120" w:name="_Toc495583888"/>
      <w:bookmarkStart w:id="121" w:name="_Toc495584042"/>
      <w:bookmarkStart w:id="122" w:name="_Toc495583889"/>
      <w:bookmarkStart w:id="123" w:name="_Toc495584043"/>
      <w:bookmarkStart w:id="124" w:name="_Toc495583890"/>
      <w:bookmarkStart w:id="125" w:name="_Toc495584044"/>
      <w:bookmarkStart w:id="126" w:name="_Toc495583891"/>
      <w:bookmarkStart w:id="127" w:name="_Toc495584045"/>
      <w:bookmarkStart w:id="128" w:name="_Toc495583892"/>
      <w:bookmarkStart w:id="129" w:name="_Toc495584046"/>
      <w:bookmarkStart w:id="130" w:name="_Toc495583893"/>
      <w:bookmarkStart w:id="131" w:name="_Toc495584047"/>
      <w:bookmarkStart w:id="132" w:name="_Toc495583894"/>
      <w:bookmarkStart w:id="133" w:name="_Toc495584048"/>
      <w:bookmarkStart w:id="134" w:name="_Toc495583895"/>
      <w:bookmarkStart w:id="135" w:name="_Toc495584049"/>
      <w:bookmarkStart w:id="136" w:name="_Toc495583896"/>
      <w:bookmarkStart w:id="137" w:name="_Toc495584050"/>
      <w:bookmarkStart w:id="138" w:name="_Toc495583897"/>
      <w:bookmarkStart w:id="139" w:name="_Toc495584051"/>
      <w:bookmarkStart w:id="140" w:name="_Toc495583898"/>
      <w:bookmarkStart w:id="141" w:name="_Toc495584052"/>
      <w:bookmarkStart w:id="142" w:name="_Toc495583899"/>
      <w:bookmarkStart w:id="143" w:name="_Toc495584053"/>
      <w:bookmarkStart w:id="144" w:name="_Toc495583900"/>
      <w:bookmarkStart w:id="145" w:name="_Toc495584054"/>
      <w:bookmarkStart w:id="146" w:name="_Toc495583901"/>
      <w:bookmarkStart w:id="147" w:name="_Toc495584055"/>
      <w:bookmarkStart w:id="148" w:name="_Toc495583902"/>
      <w:bookmarkStart w:id="149" w:name="_Toc495584056"/>
      <w:bookmarkStart w:id="150" w:name="_Toc495583903"/>
      <w:bookmarkStart w:id="151" w:name="_Toc495584057"/>
      <w:bookmarkStart w:id="152" w:name="_Toc495583904"/>
      <w:bookmarkStart w:id="153" w:name="_Toc495584058"/>
      <w:bookmarkStart w:id="154" w:name="_Toc495583905"/>
      <w:bookmarkStart w:id="155" w:name="_Toc495584059"/>
      <w:bookmarkStart w:id="156" w:name="_Toc495583906"/>
      <w:bookmarkStart w:id="157" w:name="_Toc495584060"/>
      <w:bookmarkStart w:id="158" w:name="_Toc495583907"/>
      <w:bookmarkStart w:id="159" w:name="_Toc495584061"/>
      <w:bookmarkStart w:id="160" w:name="_Toc495583908"/>
      <w:bookmarkStart w:id="161" w:name="_Toc495584062"/>
      <w:bookmarkStart w:id="162" w:name="_Toc495583909"/>
      <w:bookmarkStart w:id="163" w:name="_Toc495584063"/>
      <w:bookmarkStart w:id="164" w:name="_Toc495583910"/>
      <w:bookmarkStart w:id="165" w:name="_Toc495584064"/>
      <w:bookmarkStart w:id="166" w:name="_Toc495583911"/>
      <w:bookmarkStart w:id="167" w:name="_Toc495584065"/>
      <w:bookmarkStart w:id="168" w:name="_Toc495583912"/>
      <w:bookmarkStart w:id="169" w:name="_Toc495584066"/>
      <w:bookmarkStart w:id="170" w:name="_Toc495583913"/>
      <w:bookmarkStart w:id="171" w:name="_Toc495584067"/>
      <w:bookmarkStart w:id="172" w:name="_Toc495583914"/>
      <w:bookmarkStart w:id="173" w:name="_Toc495584068"/>
      <w:bookmarkStart w:id="174" w:name="_Toc495583915"/>
      <w:bookmarkStart w:id="175" w:name="_Toc495584069"/>
      <w:bookmarkStart w:id="176" w:name="_Toc495583916"/>
      <w:bookmarkStart w:id="177" w:name="_Toc495584070"/>
      <w:bookmarkStart w:id="178" w:name="_Toc495583917"/>
      <w:bookmarkStart w:id="179" w:name="_Toc495584071"/>
      <w:bookmarkStart w:id="180" w:name="_Toc495583918"/>
      <w:bookmarkStart w:id="181" w:name="_Toc495584072"/>
      <w:bookmarkStart w:id="182" w:name="_Toc495583919"/>
      <w:bookmarkStart w:id="183" w:name="_Toc495584073"/>
      <w:bookmarkStart w:id="184" w:name="_Toc495583920"/>
      <w:bookmarkStart w:id="185" w:name="_Toc495584074"/>
      <w:bookmarkStart w:id="186" w:name="_Toc495583921"/>
      <w:bookmarkStart w:id="187" w:name="_Toc495584075"/>
      <w:bookmarkStart w:id="188" w:name="_Toc495583922"/>
      <w:bookmarkStart w:id="189" w:name="_Toc495584076"/>
      <w:bookmarkStart w:id="190" w:name="_Toc495583923"/>
      <w:bookmarkStart w:id="191" w:name="_Toc495584077"/>
      <w:bookmarkStart w:id="192" w:name="_Toc495583924"/>
      <w:bookmarkStart w:id="193" w:name="_Toc495584078"/>
      <w:bookmarkStart w:id="194" w:name="_Toc495583925"/>
      <w:bookmarkStart w:id="195" w:name="_Toc495584079"/>
      <w:bookmarkStart w:id="196" w:name="_Toc495583926"/>
      <w:bookmarkStart w:id="197" w:name="_Toc495584080"/>
      <w:bookmarkStart w:id="198" w:name="_Toc495583927"/>
      <w:bookmarkStart w:id="199" w:name="_Toc495584081"/>
      <w:bookmarkStart w:id="200" w:name="_Toc495583928"/>
      <w:bookmarkStart w:id="201" w:name="_Toc495584082"/>
      <w:bookmarkStart w:id="202" w:name="_Toc495583929"/>
      <w:bookmarkStart w:id="203" w:name="_Toc495584083"/>
      <w:bookmarkStart w:id="204" w:name="_Toc495583930"/>
      <w:bookmarkStart w:id="205" w:name="_Toc495584084"/>
      <w:bookmarkStart w:id="206" w:name="_Toc495583931"/>
      <w:bookmarkStart w:id="207" w:name="_Toc495584085"/>
      <w:bookmarkStart w:id="208" w:name="_Toc495583932"/>
      <w:bookmarkStart w:id="209" w:name="_Toc495584086"/>
      <w:bookmarkStart w:id="210" w:name="_Toc495583933"/>
      <w:bookmarkStart w:id="211" w:name="_Toc495584087"/>
      <w:bookmarkStart w:id="212" w:name="_Toc495583934"/>
      <w:bookmarkStart w:id="213" w:name="_Toc495584088"/>
      <w:bookmarkStart w:id="214" w:name="_Toc495583935"/>
      <w:bookmarkStart w:id="215" w:name="_Toc495584089"/>
      <w:bookmarkStart w:id="216" w:name="_Toc495583936"/>
      <w:bookmarkStart w:id="217" w:name="_Toc495584090"/>
      <w:bookmarkStart w:id="218" w:name="_Toc495583937"/>
      <w:bookmarkStart w:id="219" w:name="_Toc495584091"/>
      <w:bookmarkStart w:id="220" w:name="_Toc495583938"/>
      <w:bookmarkStart w:id="221" w:name="_Toc495584092"/>
      <w:bookmarkStart w:id="222" w:name="_Toc495583939"/>
      <w:bookmarkStart w:id="223" w:name="_Toc495584093"/>
      <w:bookmarkStart w:id="224" w:name="_Toc495583940"/>
      <w:bookmarkStart w:id="225" w:name="_Toc495584094"/>
      <w:bookmarkStart w:id="226" w:name="_Toc495583941"/>
      <w:bookmarkStart w:id="227" w:name="_Toc495584095"/>
      <w:bookmarkStart w:id="228" w:name="_Toc495583942"/>
      <w:bookmarkStart w:id="229" w:name="_Toc495584096"/>
      <w:bookmarkStart w:id="230" w:name="_Toc495583943"/>
      <w:bookmarkStart w:id="231" w:name="_Toc495584097"/>
      <w:bookmarkStart w:id="232" w:name="_Toc495583944"/>
      <w:bookmarkStart w:id="233" w:name="_Toc495584098"/>
      <w:bookmarkStart w:id="234" w:name="_Toc495583945"/>
      <w:bookmarkStart w:id="235" w:name="_Toc495584099"/>
      <w:bookmarkStart w:id="236" w:name="_Toc495583946"/>
      <w:bookmarkStart w:id="237" w:name="_Toc495584100"/>
      <w:bookmarkStart w:id="238" w:name="_Toc495583947"/>
      <w:bookmarkStart w:id="239" w:name="_Toc495584101"/>
      <w:bookmarkStart w:id="240" w:name="_Toc495583948"/>
      <w:bookmarkStart w:id="241" w:name="_Toc495584102"/>
      <w:bookmarkStart w:id="242" w:name="_Toc495583949"/>
      <w:bookmarkStart w:id="243" w:name="_Toc495584103"/>
      <w:bookmarkStart w:id="244" w:name="_Toc495583950"/>
      <w:bookmarkStart w:id="245" w:name="_Toc495584104"/>
      <w:bookmarkStart w:id="246" w:name="_Toc494363431"/>
      <w:bookmarkStart w:id="247" w:name="_Toc494368876"/>
      <w:bookmarkStart w:id="248" w:name="_Toc498610735"/>
      <w:bookmarkStart w:id="249" w:name="_Toc49955793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7C3171">
        <w:rPr>
          <w:b/>
          <w:caps/>
          <w:lang w:val="sk-SK"/>
        </w:rPr>
        <w:lastRenderedPageBreak/>
        <w:t>Životné prostredie</w:t>
      </w:r>
      <w:bookmarkEnd w:id="248"/>
      <w:bookmarkEnd w:id="249"/>
    </w:p>
    <w:p w:rsidR="00234CD4" w:rsidRPr="007C3171" w:rsidRDefault="00234CD4" w:rsidP="00225F42">
      <w:pPr>
        <w:keepNext/>
        <w:rPr>
          <w:i/>
          <w:iCs/>
          <w:u w:val="single"/>
          <w:lang w:val="sk-SK"/>
        </w:rPr>
      </w:pPr>
    </w:p>
    <w:p w:rsidR="00234CD4" w:rsidRPr="007C3171" w:rsidRDefault="00234CD4" w:rsidP="00225F42">
      <w:pPr>
        <w:pStyle w:val="ListParagraph"/>
        <w:keepNext/>
        <w:numPr>
          <w:ilvl w:val="0"/>
          <w:numId w:val="120"/>
        </w:numPr>
        <w:ind w:left="567" w:hanging="567"/>
        <w:rPr>
          <w:sz w:val="24"/>
          <w:szCs w:val="24"/>
          <w:lang w:val="sk-SK"/>
        </w:rPr>
      </w:pPr>
      <w:r w:rsidRPr="007C3171">
        <w:rPr>
          <w:b/>
          <w:i/>
          <w:sz w:val="28"/>
          <w:lang w:val="sk-SK"/>
        </w:rPr>
        <w:t>Emisie /ťažké úžitkové vozidlá</w:t>
      </w:r>
    </w:p>
    <w:p w:rsidR="00234CD4" w:rsidRPr="007C3171" w:rsidRDefault="00234CD4" w:rsidP="00225F42">
      <w:pPr>
        <w:keepNext/>
        <w:tabs>
          <w:tab w:val="center" w:pos="284"/>
        </w:tabs>
        <w:ind w:left="266" w:hanging="266"/>
        <w:rPr>
          <w:b/>
          <w:lang w:val="sk-SK"/>
        </w:rPr>
      </w:pPr>
    </w:p>
    <w:p w:rsidR="00234CD4" w:rsidRPr="007C3171" w:rsidRDefault="00234CD4" w:rsidP="00225F42">
      <w:pPr>
        <w:keepNext/>
        <w:ind w:left="1701" w:hanging="1701"/>
        <w:rPr>
          <w:lang w:val="sk-SK"/>
        </w:rPr>
      </w:pPr>
      <w:r w:rsidRPr="007C3171">
        <w:rPr>
          <w:b/>
          <w:lang w:val="sk-SK"/>
        </w:rPr>
        <w:t>Spravodajca:</w:t>
      </w:r>
      <w:r w:rsidRPr="007C3171">
        <w:rPr>
          <w:lang w:val="sk-SK"/>
        </w:rPr>
        <w:tab/>
        <w:t>Dirk BERGRATH (Pracovníci – DE)</w:t>
      </w:r>
    </w:p>
    <w:p w:rsidR="00234CD4" w:rsidRPr="007C3171" w:rsidRDefault="00234CD4" w:rsidP="00225F42">
      <w:pPr>
        <w:keepNext/>
        <w:ind w:left="1701" w:hanging="1701"/>
        <w:rPr>
          <w:lang w:val="sk-SK"/>
        </w:rPr>
      </w:pPr>
      <w:r w:rsidRPr="007C3171">
        <w:rPr>
          <w:b/>
          <w:lang w:val="sk-SK"/>
        </w:rPr>
        <w:t>Pomocný spravodajca:</w:t>
      </w:r>
      <w:r w:rsidRPr="007C3171">
        <w:rPr>
          <w:lang w:val="sk-SK"/>
        </w:rPr>
        <w:tab/>
      </w:r>
      <w:proofErr w:type="spellStart"/>
      <w:r w:rsidRPr="007C3171">
        <w:rPr>
          <w:lang w:val="sk-SK"/>
        </w:rPr>
        <w:t>Mihai</w:t>
      </w:r>
      <w:proofErr w:type="spellEnd"/>
      <w:r w:rsidRPr="007C3171">
        <w:rPr>
          <w:lang w:val="sk-SK"/>
        </w:rPr>
        <w:t xml:space="preserve"> MANOLIU (Zamestnávatelia – RO)</w:t>
      </w:r>
    </w:p>
    <w:p w:rsidR="00234CD4" w:rsidRPr="007C3171" w:rsidRDefault="00234CD4" w:rsidP="00225F42">
      <w:pPr>
        <w:keepNext/>
        <w:ind w:left="1701" w:hanging="1701"/>
        <w:rPr>
          <w:b/>
          <w:lang w:val="sk-SK"/>
        </w:rPr>
      </w:pPr>
    </w:p>
    <w:p w:rsidR="00333F18" w:rsidRPr="007C3171" w:rsidRDefault="00234CD4" w:rsidP="00225F42">
      <w:pPr>
        <w:keepNext/>
        <w:ind w:left="1701" w:hanging="1701"/>
        <w:rPr>
          <w:lang w:val="sk-SK"/>
        </w:rPr>
      </w:pPr>
      <w:r w:rsidRPr="007C3171">
        <w:rPr>
          <w:b/>
          <w:lang w:val="sk-SK"/>
        </w:rPr>
        <w:t>Referenčn</w:t>
      </w:r>
      <w:r w:rsidR="001A6E4E">
        <w:rPr>
          <w:b/>
          <w:lang w:val="sk-SK"/>
        </w:rPr>
        <w:t>é</w:t>
      </w:r>
      <w:r w:rsidRPr="007C3171">
        <w:rPr>
          <w:b/>
          <w:lang w:val="sk-SK"/>
        </w:rPr>
        <w:t xml:space="preserve"> dokument</w:t>
      </w:r>
      <w:r w:rsidR="001A6E4E">
        <w:rPr>
          <w:b/>
          <w:lang w:val="sk-SK"/>
        </w:rPr>
        <w:t>y</w:t>
      </w:r>
      <w:r w:rsidRPr="007C3171">
        <w:rPr>
          <w:b/>
          <w:lang w:val="sk-SK"/>
        </w:rPr>
        <w:t>:</w:t>
      </w:r>
      <w:r w:rsidRPr="007C3171">
        <w:rPr>
          <w:lang w:val="sk-SK"/>
        </w:rPr>
        <w:tab/>
        <w:t xml:space="preserve">COM(2017) 279 </w:t>
      </w:r>
      <w:proofErr w:type="spellStart"/>
      <w:r w:rsidRPr="007C3171">
        <w:rPr>
          <w:lang w:val="sk-SK"/>
        </w:rPr>
        <w:t>final</w:t>
      </w:r>
      <w:proofErr w:type="spellEnd"/>
      <w:r w:rsidRPr="007C3171">
        <w:rPr>
          <w:lang w:val="sk-SK"/>
        </w:rPr>
        <w:t xml:space="preserve"> – 2017/0111 (COD)</w:t>
      </w:r>
    </w:p>
    <w:p w:rsidR="00234CD4" w:rsidRPr="007C3171" w:rsidRDefault="00333F18" w:rsidP="001C547B">
      <w:pPr>
        <w:keepNext/>
        <w:ind w:left="3969" w:hanging="1701"/>
        <w:rPr>
          <w:lang w:val="sk-SK"/>
        </w:rPr>
      </w:pPr>
      <w:r w:rsidRPr="007C3171">
        <w:rPr>
          <w:lang w:val="sk-SK"/>
        </w:rPr>
        <w:t>EESC-2017-03111-00-00-AC-TRA</w:t>
      </w:r>
    </w:p>
    <w:p w:rsidR="00234CD4" w:rsidRPr="007C3171" w:rsidRDefault="00234CD4" w:rsidP="00225F42">
      <w:pPr>
        <w:keepNext/>
        <w:tabs>
          <w:tab w:val="center" w:pos="284"/>
        </w:tabs>
        <w:ind w:left="266" w:hanging="266"/>
        <w:rPr>
          <w:lang w:val="sk-SK"/>
        </w:rPr>
      </w:pPr>
    </w:p>
    <w:p w:rsidR="00234CD4" w:rsidRPr="007C3171" w:rsidRDefault="00234CD4" w:rsidP="00225F42">
      <w:pPr>
        <w:keepNext/>
        <w:tabs>
          <w:tab w:val="center" w:pos="284"/>
        </w:tabs>
        <w:ind w:left="266" w:hanging="266"/>
        <w:rPr>
          <w:b/>
          <w:lang w:val="sk-SK"/>
        </w:rPr>
      </w:pPr>
      <w:r w:rsidRPr="007C3171">
        <w:rPr>
          <w:b/>
          <w:lang w:val="sk-SK"/>
        </w:rPr>
        <w:t>Hlavné body:</w:t>
      </w:r>
    </w:p>
    <w:p w:rsidR="00234CD4" w:rsidRPr="007C3171" w:rsidRDefault="00234CD4" w:rsidP="00225F42">
      <w:pPr>
        <w:keepNext/>
        <w:tabs>
          <w:tab w:val="center" w:pos="284"/>
        </w:tabs>
        <w:ind w:left="266" w:hanging="266"/>
        <w:rPr>
          <w:b/>
          <w:lang w:val="sk-SK"/>
        </w:rPr>
      </w:pPr>
    </w:p>
    <w:p w:rsidR="00234CD4" w:rsidRPr="007C3171" w:rsidRDefault="00234CD4" w:rsidP="00225F42">
      <w:pPr>
        <w:keepNext/>
        <w:jc w:val="left"/>
        <w:rPr>
          <w:lang w:val="sk-SK"/>
        </w:rPr>
      </w:pPr>
      <w:r w:rsidRPr="007C3171">
        <w:rPr>
          <w:lang w:val="sk-SK"/>
        </w:rPr>
        <w:t>EHSV:</w:t>
      </w:r>
    </w:p>
    <w:p w:rsidR="00234CD4" w:rsidRPr="007C3171" w:rsidRDefault="00234CD4" w:rsidP="00225F42">
      <w:pPr>
        <w:pStyle w:val="ListParagraph"/>
        <w:numPr>
          <w:ilvl w:val="0"/>
          <w:numId w:val="40"/>
        </w:numPr>
        <w:overflowPunct w:val="0"/>
        <w:autoSpaceDE w:val="0"/>
        <w:autoSpaceDN w:val="0"/>
        <w:adjustRightInd w:val="0"/>
        <w:ind w:left="567" w:hanging="567"/>
        <w:textAlignment w:val="baseline"/>
        <w:rPr>
          <w:lang w:val="sk-SK"/>
        </w:rPr>
      </w:pPr>
      <w:r w:rsidRPr="007C3171">
        <w:rPr>
          <w:lang w:val="sk-SK"/>
        </w:rPr>
        <w:t>sa domnieva, že rovnako ako stavebníctvo, poľnohospodárstvo</w:t>
      </w:r>
      <w:r w:rsidR="007C3171">
        <w:rPr>
          <w:lang w:val="sk-SK"/>
        </w:rPr>
        <w:t xml:space="preserve"> a </w:t>
      </w:r>
      <w:r w:rsidRPr="007C3171">
        <w:rPr>
          <w:lang w:val="sk-SK"/>
        </w:rPr>
        <w:t>odpadové hospodárstvo, aj odvetvie dopravy musí prispievať</w:t>
      </w:r>
      <w:r w:rsidR="007C3171">
        <w:rPr>
          <w:lang w:val="sk-SK"/>
        </w:rPr>
        <w:t xml:space="preserve"> k </w:t>
      </w:r>
      <w:r w:rsidRPr="007C3171">
        <w:rPr>
          <w:lang w:val="sk-SK"/>
        </w:rPr>
        <w:t>znižovaniu emisií,</w:t>
      </w:r>
      <w:r w:rsidR="007C3171">
        <w:rPr>
          <w:lang w:val="sk-SK"/>
        </w:rPr>
        <w:t xml:space="preserve"> a </w:t>
      </w:r>
      <w:r w:rsidRPr="007C3171">
        <w:rPr>
          <w:lang w:val="sk-SK"/>
        </w:rPr>
        <w:t>preto víta tento návrh;</w:t>
      </w:r>
    </w:p>
    <w:p w:rsidR="00234CD4" w:rsidRPr="007C3171" w:rsidRDefault="00234CD4" w:rsidP="00225F42">
      <w:pPr>
        <w:pStyle w:val="ListParagraph"/>
        <w:numPr>
          <w:ilvl w:val="0"/>
          <w:numId w:val="40"/>
        </w:numPr>
        <w:overflowPunct w:val="0"/>
        <w:autoSpaceDE w:val="0"/>
        <w:autoSpaceDN w:val="0"/>
        <w:adjustRightInd w:val="0"/>
        <w:ind w:left="567" w:hanging="567"/>
        <w:textAlignment w:val="baseline"/>
        <w:rPr>
          <w:lang w:val="sk-SK"/>
        </w:rPr>
      </w:pPr>
      <w:r w:rsidRPr="007C3171">
        <w:rPr>
          <w:lang w:val="sk-SK"/>
        </w:rPr>
        <w:t>víta voľbu tretej možnosti kombinovaného nahlasovania, keďže sa ňou zabezpečuje digitálny tok informácií, čo znamená, že údaje sa zbierajú</w:t>
      </w:r>
      <w:r w:rsidR="007C3171">
        <w:rPr>
          <w:lang w:val="sk-SK"/>
        </w:rPr>
        <w:t xml:space="preserve"> na </w:t>
      </w:r>
      <w:r w:rsidRPr="007C3171">
        <w:rPr>
          <w:lang w:val="sk-SK"/>
        </w:rPr>
        <w:t>vnútroštátnej úrovni aj</w:t>
      </w:r>
      <w:r w:rsidR="007C3171">
        <w:rPr>
          <w:lang w:val="sk-SK"/>
        </w:rPr>
        <w:t xml:space="preserve"> na </w:t>
      </w:r>
      <w:r w:rsidRPr="007C3171">
        <w:rPr>
          <w:lang w:val="sk-SK"/>
        </w:rPr>
        <w:t>úrovni EÚ;</w:t>
      </w:r>
    </w:p>
    <w:p w:rsidR="00234CD4" w:rsidRPr="007C3171" w:rsidRDefault="00234CD4" w:rsidP="00225F42">
      <w:pPr>
        <w:pStyle w:val="ListParagraph"/>
        <w:numPr>
          <w:ilvl w:val="0"/>
          <w:numId w:val="40"/>
        </w:numPr>
        <w:overflowPunct w:val="0"/>
        <w:autoSpaceDE w:val="0"/>
        <w:autoSpaceDN w:val="0"/>
        <w:adjustRightInd w:val="0"/>
        <w:ind w:left="567" w:hanging="567"/>
        <w:textAlignment w:val="baseline"/>
        <w:rPr>
          <w:lang w:val="sk-SK"/>
        </w:rPr>
      </w:pPr>
      <w:r w:rsidRPr="007C3171">
        <w:rPr>
          <w:lang w:val="sk-SK"/>
        </w:rPr>
        <w:t>odporúča, aby sa Komisia zameriavala</w:t>
      </w:r>
      <w:r w:rsidR="007C3171">
        <w:rPr>
          <w:lang w:val="sk-SK"/>
        </w:rPr>
        <w:t xml:space="preserve"> na </w:t>
      </w:r>
      <w:r w:rsidRPr="007C3171">
        <w:rPr>
          <w:lang w:val="sk-SK"/>
        </w:rPr>
        <w:t>vytvorenie rovnováhy medzi cieľmi, ktoré možno dosiahnuť</w:t>
      </w:r>
      <w:r w:rsidR="007C3171">
        <w:rPr>
          <w:lang w:val="sk-SK"/>
        </w:rPr>
        <w:t xml:space="preserve"> v </w:t>
      </w:r>
      <w:r w:rsidRPr="007C3171">
        <w:rPr>
          <w:lang w:val="sk-SK"/>
        </w:rPr>
        <w:t>krátkodobom až strednodobom horizonte,</w:t>
      </w:r>
      <w:r w:rsidR="007C3171">
        <w:rPr>
          <w:lang w:val="sk-SK"/>
        </w:rPr>
        <w:t xml:space="preserve"> a </w:t>
      </w:r>
      <w:r w:rsidRPr="007C3171">
        <w:rPr>
          <w:lang w:val="sk-SK"/>
        </w:rPr>
        <w:t>dlhodobým cieľom cestnej dopravy</w:t>
      </w:r>
      <w:r w:rsidR="007C3171">
        <w:rPr>
          <w:lang w:val="sk-SK"/>
        </w:rPr>
        <w:t xml:space="preserve"> s </w:t>
      </w:r>
      <w:r w:rsidRPr="007C3171">
        <w:rPr>
          <w:lang w:val="sk-SK"/>
        </w:rPr>
        <w:t>nulovými emisiami. To znamená, že by sa mali podnecovať inovácie</w:t>
      </w:r>
      <w:r w:rsidR="007C3171">
        <w:rPr>
          <w:lang w:val="sk-SK"/>
        </w:rPr>
        <w:t xml:space="preserve"> v </w:t>
      </w:r>
      <w:r w:rsidRPr="007C3171">
        <w:rPr>
          <w:lang w:val="sk-SK"/>
        </w:rPr>
        <w:t>rámci existujúcej technológie;</w:t>
      </w:r>
    </w:p>
    <w:p w:rsidR="00234CD4" w:rsidRPr="007C3171" w:rsidRDefault="00234CD4" w:rsidP="00225F42">
      <w:pPr>
        <w:pStyle w:val="ListParagraph"/>
        <w:numPr>
          <w:ilvl w:val="0"/>
          <w:numId w:val="40"/>
        </w:numPr>
        <w:overflowPunct w:val="0"/>
        <w:autoSpaceDE w:val="0"/>
        <w:autoSpaceDN w:val="0"/>
        <w:adjustRightInd w:val="0"/>
        <w:ind w:left="567" w:hanging="567"/>
        <w:textAlignment w:val="baseline"/>
        <w:rPr>
          <w:lang w:val="sk-SK"/>
        </w:rPr>
      </w:pPr>
      <w:r w:rsidRPr="007C3171">
        <w:rPr>
          <w:lang w:val="sk-SK"/>
        </w:rPr>
        <w:t>sa domnieva, že odporúčania, ktoré uviedol</w:t>
      </w:r>
      <w:r w:rsidR="007C3171">
        <w:rPr>
          <w:lang w:val="sk-SK"/>
        </w:rPr>
        <w:t xml:space="preserve"> vo </w:t>
      </w:r>
      <w:r w:rsidRPr="007C3171">
        <w:rPr>
          <w:lang w:val="sk-SK"/>
        </w:rPr>
        <w:t>svojom stanovisku</w:t>
      </w:r>
      <w:r w:rsidR="007C3171">
        <w:rPr>
          <w:lang w:val="sk-SK"/>
        </w:rPr>
        <w:t xml:space="preserve"> o </w:t>
      </w:r>
      <w:r w:rsidRPr="007C3171">
        <w:rPr>
          <w:lang w:val="sk-SK"/>
        </w:rPr>
        <w:t>skupine</w:t>
      </w:r>
      <w:r w:rsidR="007C3171">
        <w:rPr>
          <w:lang w:val="sk-SK"/>
        </w:rPr>
        <w:t xml:space="preserve"> na </w:t>
      </w:r>
      <w:r w:rsidRPr="007C3171">
        <w:rPr>
          <w:lang w:val="sk-SK"/>
        </w:rPr>
        <w:t>vysokej úrovni CARS 21, by sa mohli vzťahovať aj</w:t>
      </w:r>
      <w:r w:rsidR="007C3171">
        <w:rPr>
          <w:lang w:val="sk-SK"/>
        </w:rPr>
        <w:t xml:space="preserve"> na </w:t>
      </w:r>
      <w:r w:rsidRPr="007C3171">
        <w:rPr>
          <w:lang w:val="sk-SK"/>
        </w:rPr>
        <w:t>ťažké úžitkové vozidlá, predovšetkým pokiaľ ide</w:t>
      </w:r>
      <w:r w:rsidR="007C3171">
        <w:rPr>
          <w:lang w:val="sk-SK"/>
        </w:rPr>
        <w:t xml:space="preserve"> o </w:t>
      </w:r>
      <w:r w:rsidRPr="007C3171">
        <w:rPr>
          <w:lang w:val="sk-SK"/>
        </w:rPr>
        <w:t>časový rámec</w:t>
      </w:r>
      <w:r w:rsidR="007C3171">
        <w:rPr>
          <w:lang w:val="sk-SK"/>
        </w:rPr>
        <w:t xml:space="preserve"> na </w:t>
      </w:r>
      <w:r w:rsidRPr="007C3171">
        <w:rPr>
          <w:lang w:val="sk-SK"/>
        </w:rPr>
        <w:t>ich vykonanie;</w:t>
      </w:r>
    </w:p>
    <w:p w:rsidR="00234CD4" w:rsidRPr="007C3171" w:rsidRDefault="00234CD4" w:rsidP="00225F42">
      <w:pPr>
        <w:pStyle w:val="ListParagraph"/>
        <w:numPr>
          <w:ilvl w:val="0"/>
          <w:numId w:val="40"/>
        </w:numPr>
        <w:overflowPunct w:val="0"/>
        <w:autoSpaceDE w:val="0"/>
        <w:autoSpaceDN w:val="0"/>
        <w:adjustRightInd w:val="0"/>
        <w:ind w:left="567" w:hanging="567"/>
        <w:textAlignment w:val="baseline"/>
        <w:rPr>
          <w:lang w:val="sk-SK"/>
        </w:rPr>
      </w:pPr>
      <w:r w:rsidRPr="007C3171">
        <w:rPr>
          <w:lang w:val="sk-SK"/>
        </w:rPr>
        <w:t>vyzdvihuje úlohu verejných investícií</w:t>
      </w:r>
      <w:r w:rsidR="007C3171">
        <w:rPr>
          <w:lang w:val="sk-SK"/>
        </w:rPr>
        <w:t xml:space="preserve"> a </w:t>
      </w:r>
      <w:r w:rsidRPr="007C3171">
        <w:rPr>
          <w:lang w:val="sk-SK"/>
        </w:rPr>
        <w:t>regulácie</w:t>
      </w:r>
      <w:r w:rsidR="007C3171">
        <w:rPr>
          <w:lang w:val="sk-SK"/>
        </w:rPr>
        <w:t xml:space="preserve"> v </w:t>
      </w:r>
      <w:r w:rsidRPr="007C3171">
        <w:rPr>
          <w:lang w:val="sk-SK"/>
        </w:rPr>
        <w:t>rámci znižovania emisií</w:t>
      </w:r>
      <w:r w:rsidR="007C3171">
        <w:rPr>
          <w:lang w:val="sk-SK"/>
        </w:rPr>
        <w:t xml:space="preserve"> z </w:t>
      </w:r>
      <w:r w:rsidRPr="007C3171">
        <w:rPr>
          <w:lang w:val="sk-SK"/>
        </w:rPr>
        <w:t>cestnej dopravy vrátane tých, ktoré produkujú ťažké nákladné automobily;</w:t>
      </w:r>
    </w:p>
    <w:p w:rsidR="00234CD4" w:rsidRPr="007C3171" w:rsidRDefault="00234CD4" w:rsidP="00225F42">
      <w:pPr>
        <w:pStyle w:val="ListParagraph"/>
        <w:numPr>
          <w:ilvl w:val="0"/>
          <w:numId w:val="40"/>
        </w:numPr>
        <w:overflowPunct w:val="0"/>
        <w:autoSpaceDE w:val="0"/>
        <w:autoSpaceDN w:val="0"/>
        <w:adjustRightInd w:val="0"/>
        <w:ind w:left="567" w:hanging="567"/>
        <w:textAlignment w:val="baseline"/>
        <w:rPr>
          <w:lang w:val="sk-SK"/>
        </w:rPr>
      </w:pPr>
      <w:r w:rsidRPr="007C3171">
        <w:rPr>
          <w:lang w:val="sk-SK"/>
        </w:rPr>
        <w:t>zdôrazňuje, že všetky regulačné opatrenia musia sprevádzať rozsiahlejšie politické opatrenia</w:t>
      </w:r>
      <w:r w:rsidR="007C3171">
        <w:rPr>
          <w:lang w:val="sk-SK"/>
        </w:rPr>
        <w:t xml:space="preserve"> na </w:t>
      </w:r>
      <w:r w:rsidRPr="007C3171">
        <w:rPr>
          <w:lang w:val="sk-SK"/>
        </w:rPr>
        <w:t>zníženie dopytu</w:t>
      </w:r>
      <w:r w:rsidR="007C3171">
        <w:rPr>
          <w:lang w:val="sk-SK"/>
        </w:rPr>
        <w:t xml:space="preserve"> po </w:t>
      </w:r>
      <w:r w:rsidRPr="007C3171">
        <w:rPr>
          <w:lang w:val="sk-SK"/>
        </w:rPr>
        <w:t>cestnej doprave vrátane dopravy ťažkých nákladov,</w:t>
      </w:r>
      <w:r w:rsidR="007C3171">
        <w:rPr>
          <w:lang w:val="sk-SK"/>
        </w:rPr>
        <w:t xml:space="preserve"> a </w:t>
      </w:r>
      <w:r w:rsidRPr="007C3171">
        <w:rPr>
          <w:lang w:val="sk-SK"/>
        </w:rPr>
        <w:t>to zabezpečením prechodu</w:t>
      </w:r>
      <w:r w:rsidR="007C3171">
        <w:rPr>
          <w:lang w:val="sk-SK"/>
        </w:rPr>
        <w:t xml:space="preserve"> na </w:t>
      </w:r>
      <w:r w:rsidRPr="007C3171">
        <w:rPr>
          <w:lang w:val="sk-SK"/>
        </w:rPr>
        <w:t>iné spôsoby dopravy (železnica, vnútrozemské vodné cesty atď.), ktoré produkujú menej emisií skleníkových plynov.</w:t>
      </w:r>
    </w:p>
    <w:p w:rsidR="00234CD4" w:rsidRPr="007C3171" w:rsidRDefault="00234CD4" w:rsidP="00225F42">
      <w:pPr>
        <w:ind w:left="1418" w:hanging="1418"/>
        <w:jc w:val="left"/>
        <w:rPr>
          <w:lang w:val="sk-SK"/>
        </w:rPr>
      </w:pPr>
    </w:p>
    <w:p w:rsidR="00234CD4" w:rsidRPr="007C3171" w:rsidRDefault="00234CD4" w:rsidP="00225F42">
      <w:pPr>
        <w:keepNext/>
        <w:ind w:left="1418" w:hanging="1418"/>
        <w:rPr>
          <w:i/>
          <w:lang w:val="sk-SK"/>
        </w:rPr>
      </w:pPr>
      <w:r w:rsidRPr="007C3171">
        <w:rPr>
          <w:b/>
          <w:i/>
          <w:lang w:val="sk-SK"/>
        </w:rPr>
        <w:t>Kontakt:</w:t>
      </w:r>
      <w:r w:rsidRPr="007C3171">
        <w:rPr>
          <w:lang w:val="sk-SK"/>
        </w:rPr>
        <w:tab/>
      </w:r>
      <w:proofErr w:type="spellStart"/>
      <w:r w:rsidRPr="007C3171">
        <w:rPr>
          <w:i/>
          <w:lang w:val="sk-SK"/>
        </w:rPr>
        <w:t>Claudia</w:t>
      </w:r>
      <w:proofErr w:type="spellEnd"/>
      <w:r w:rsidRPr="007C3171">
        <w:rPr>
          <w:i/>
          <w:lang w:val="sk-SK"/>
        </w:rPr>
        <w:t xml:space="preserve"> </w:t>
      </w:r>
      <w:proofErr w:type="spellStart"/>
      <w:r w:rsidRPr="007C3171">
        <w:rPr>
          <w:i/>
          <w:lang w:val="sk-SK"/>
        </w:rPr>
        <w:t>Drewes-Wran</w:t>
      </w:r>
      <w:proofErr w:type="spellEnd"/>
    </w:p>
    <w:p w:rsidR="00234CD4" w:rsidRPr="00001A70" w:rsidRDefault="001C547B" w:rsidP="001C547B">
      <w:pPr>
        <w:ind w:left="2836" w:hanging="1418"/>
        <w:rPr>
          <w:i/>
          <w:lang w:val="sk-SK"/>
        </w:rPr>
      </w:pPr>
      <w:r w:rsidRPr="00001A70">
        <w:rPr>
          <w:i/>
          <w:lang w:val="sk-SK"/>
        </w:rPr>
        <w:t>(tel.: 00 32 2 546 80</w:t>
      </w:r>
      <w:r w:rsidR="00333F18" w:rsidRPr="00001A70">
        <w:rPr>
          <w:i/>
          <w:lang w:val="sk-SK"/>
        </w:rPr>
        <w:t>67</w:t>
      </w:r>
      <w:r w:rsidRPr="00001A70">
        <w:rPr>
          <w:i/>
          <w:lang w:val="sk-SK"/>
        </w:rPr>
        <w:t xml:space="preserve"> –</w:t>
      </w:r>
      <w:r w:rsidR="00333F18" w:rsidRPr="00001A70">
        <w:rPr>
          <w:i/>
          <w:lang w:val="sk-SK"/>
        </w:rPr>
        <w:t xml:space="preserve"> e-mail: </w:t>
      </w:r>
      <w:hyperlink r:id="rId39">
        <w:r w:rsidR="00333F18" w:rsidRPr="00001A70">
          <w:rPr>
            <w:rStyle w:val="Hyperlink"/>
            <w:i/>
            <w:lang w:val="sk-SK"/>
          </w:rPr>
          <w:t>claudia.drewes-wran@eesc.europa.eu</w:t>
        </w:r>
      </w:hyperlink>
      <w:r w:rsidR="00333F18" w:rsidRPr="00001A70">
        <w:rPr>
          <w:i/>
          <w:lang w:val="sk-SK"/>
        </w:rPr>
        <w:t>)</w:t>
      </w:r>
    </w:p>
    <w:p w:rsidR="00792440" w:rsidRPr="007C3171" w:rsidRDefault="00792440" w:rsidP="00225F42">
      <w:pPr>
        <w:jc w:val="left"/>
        <w:rPr>
          <w:lang w:val="sk-SK"/>
        </w:rPr>
      </w:pPr>
      <w:r w:rsidRPr="007C3171">
        <w:rPr>
          <w:lang w:val="sk-SK"/>
        </w:rPr>
        <w:br w:type="page"/>
      </w:r>
    </w:p>
    <w:p w:rsidR="00A36BDD" w:rsidRPr="007C3171" w:rsidRDefault="00A36BDD" w:rsidP="00225F42">
      <w:pPr>
        <w:pStyle w:val="ListParagraph"/>
        <w:keepNext/>
        <w:numPr>
          <w:ilvl w:val="0"/>
          <w:numId w:val="113"/>
        </w:numPr>
        <w:ind w:left="567" w:hanging="567"/>
        <w:rPr>
          <w:b/>
          <w:bCs/>
          <w:i/>
          <w:iCs/>
          <w:sz w:val="28"/>
          <w:szCs w:val="28"/>
          <w:lang w:val="sk-SK"/>
        </w:rPr>
      </w:pPr>
      <w:r w:rsidRPr="007C3171">
        <w:rPr>
          <w:b/>
          <w:i/>
          <w:sz w:val="28"/>
          <w:lang w:val="sk-SK"/>
        </w:rPr>
        <w:lastRenderedPageBreak/>
        <w:t>Klimatická spravodlivosť</w:t>
      </w:r>
    </w:p>
    <w:p w:rsidR="00A36BDD" w:rsidRPr="007C3171" w:rsidRDefault="00A36BDD" w:rsidP="00225F42">
      <w:pPr>
        <w:rPr>
          <w:lang w:val="sk-SK"/>
        </w:rPr>
      </w:pPr>
    </w:p>
    <w:p w:rsidR="00A36BDD" w:rsidRPr="007C3171" w:rsidRDefault="00A36BDD" w:rsidP="00225F42">
      <w:pPr>
        <w:keepNext/>
        <w:ind w:left="1418" w:hanging="1418"/>
        <w:rPr>
          <w:lang w:val="sk-SK"/>
        </w:rPr>
      </w:pPr>
      <w:r w:rsidRPr="007C3171">
        <w:rPr>
          <w:b/>
          <w:lang w:val="sk-SK"/>
        </w:rPr>
        <w:t>Spravodajca:</w:t>
      </w:r>
      <w:r w:rsidRPr="007C3171">
        <w:rPr>
          <w:lang w:val="sk-SK"/>
        </w:rPr>
        <w:tab/>
      </w:r>
      <w:proofErr w:type="spellStart"/>
      <w:r w:rsidRPr="007C3171">
        <w:rPr>
          <w:lang w:val="sk-SK"/>
        </w:rPr>
        <w:t>Cillian</w:t>
      </w:r>
      <w:proofErr w:type="spellEnd"/>
      <w:r w:rsidRPr="007C3171">
        <w:rPr>
          <w:lang w:val="sk-SK"/>
        </w:rPr>
        <w:t xml:space="preserve"> LOHAN (Iné záujmy – IE)</w:t>
      </w:r>
    </w:p>
    <w:p w:rsidR="00A36BDD" w:rsidRPr="007C3171" w:rsidRDefault="00A36BDD" w:rsidP="00225F42">
      <w:pPr>
        <w:keepNext/>
        <w:ind w:left="1418" w:hanging="1418"/>
        <w:rPr>
          <w:lang w:val="sk-SK"/>
        </w:rPr>
      </w:pPr>
    </w:p>
    <w:p w:rsidR="00A36BDD" w:rsidRPr="007C3171" w:rsidRDefault="00A36BDD" w:rsidP="00225F42">
      <w:pPr>
        <w:keepNext/>
        <w:ind w:left="1418" w:hanging="1418"/>
        <w:rPr>
          <w:lang w:val="sk-SK"/>
        </w:rPr>
      </w:pPr>
      <w:r w:rsidRPr="007C3171">
        <w:rPr>
          <w:b/>
          <w:lang w:val="sk-SK"/>
        </w:rPr>
        <w:t>Referenčný dokument:</w:t>
      </w:r>
      <w:r w:rsidRPr="007C3171">
        <w:rPr>
          <w:lang w:val="sk-SK"/>
        </w:rPr>
        <w:tab/>
        <w:t>EESC-2017-01144-00-0</w:t>
      </w:r>
      <w:r w:rsidR="002E1B0E" w:rsidRPr="007C3171">
        <w:rPr>
          <w:lang w:val="sk-SK"/>
        </w:rPr>
        <w:t>1</w:t>
      </w:r>
      <w:r w:rsidRPr="007C3171">
        <w:rPr>
          <w:lang w:val="sk-SK"/>
        </w:rPr>
        <w:t>-A</w:t>
      </w:r>
      <w:r w:rsidR="002E1B0E" w:rsidRPr="007C3171">
        <w:rPr>
          <w:lang w:val="sk-SK"/>
        </w:rPr>
        <w:t>C</w:t>
      </w:r>
      <w:r w:rsidRPr="007C3171">
        <w:rPr>
          <w:lang w:val="sk-SK"/>
        </w:rPr>
        <w:t>-TRA</w:t>
      </w:r>
    </w:p>
    <w:p w:rsidR="00A36BDD" w:rsidRPr="007C3171" w:rsidRDefault="00A36BDD" w:rsidP="00225F42">
      <w:pPr>
        <w:rPr>
          <w:lang w:val="sk-SK"/>
        </w:rPr>
      </w:pPr>
    </w:p>
    <w:p w:rsidR="00A36BDD" w:rsidRPr="007C3171" w:rsidRDefault="00A36BDD" w:rsidP="00225F42">
      <w:pPr>
        <w:keepNext/>
        <w:rPr>
          <w:b/>
          <w:lang w:val="sk-SK"/>
        </w:rPr>
      </w:pPr>
      <w:r w:rsidRPr="007C3171">
        <w:rPr>
          <w:b/>
          <w:lang w:val="sk-SK"/>
        </w:rPr>
        <w:t>Hlavné body:</w:t>
      </w:r>
    </w:p>
    <w:p w:rsidR="00A36BDD" w:rsidRPr="007C3171" w:rsidRDefault="00A36BDD" w:rsidP="00225F42">
      <w:pPr>
        <w:keepNext/>
        <w:rPr>
          <w:lang w:val="sk-SK"/>
        </w:rPr>
      </w:pPr>
    </w:p>
    <w:p w:rsidR="00A36BDD" w:rsidRPr="007C3171" w:rsidRDefault="00A36BDD" w:rsidP="001C547B">
      <w:pPr>
        <w:rPr>
          <w:lang w:val="sk-SK"/>
        </w:rPr>
      </w:pPr>
      <w:r w:rsidRPr="007C3171">
        <w:rPr>
          <w:lang w:val="sk-SK"/>
        </w:rPr>
        <w:t>Klimatická spravodlivosť sa zvyčajne poníma</w:t>
      </w:r>
      <w:r w:rsidR="007C3171">
        <w:rPr>
          <w:lang w:val="sk-SK"/>
        </w:rPr>
        <w:t xml:space="preserve"> v </w:t>
      </w:r>
      <w:r w:rsidRPr="007C3171">
        <w:rPr>
          <w:lang w:val="sk-SK"/>
        </w:rPr>
        <w:t>globálnom kontexte vzájomnej priestorovej</w:t>
      </w:r>
      <w:r w:rsidR="007C3171">
        <w:rPr>
          <w:lang w:val="sk-SK"/>
        </w:rPr>
        <w:t xml:space="preserve"> a </w:t>
      </w:r>
      <w:r w:rsidRPr="007C3171">
        <w:rPr>
          <w:lang w:val="sk-SK"/>
        </w:rPr>
        <w:t>časovej závislosti</w:t>
      </w:r>
      <w:r w:rsidR="007C3171">
        <w:rPr>
          <w:lang w:val="sk-SK"/>
        </w:rPr>
        <w:t xml:space="preserve"> a </w:t>
      </w:r>
      <w:r w:rsidRPr="007C3171">
        <w:rPr>
          <w:lang w:val="sk-SK"/>
        </w:rPr>
        <w:t>uznáva sa</w:t>
      </w:r>
      <w:r w:rsidR="007C3171">
        <w:rPr>
          <w:lang w:val="sk-SK"/>
        </w:rPr>
        <w:t xml:space="preserve"> v </w:t>
      </w:r>
      <w:r w:rsidRPr="007C3171">
        <w:rPr>
          <w:lang w:val="sk-SK"/>
        </w:rPr>
        <w:t>nej, že tí najzraniteľnejší</w:t>
      </w:r>
      <w:r w:rsidR="007C3171">
        <w:rPr>
          <w:lang w:val="sk-SK"/>
        </w:rPr>
        <w:t xml:space="preserve"> a </w:t>
      </w:r>
      <w:r w:rsidRPr="007C3171">
        <w:rPr>
          <w:lang w:val="sk-SK"/>
        </w:rPr>
        <w:t>najchudobnejší</w:t>
      </w:r>
      <w:r w:rsidR="007C3171">
        <w:rPr>
          <w:lang w:val="sk-SK"/>
        </w:rPr>
        <w:t xml:space="preserve"> v </w:t>
      </w:r>
      <w:r w:rsidRPr="007C3171">
        <w:rPr>
          <w:lang w:val="sk-SK"/>
        </w:rPr>
        <w:t>spoločnosti musia často znášať najväčší vplyv následkov zmeny klímy, napriek tomu, že práve tieto skupiny sú najmenej zodpovedné</w:t>
      </w:r>
      <w:r w:rsidR="007C3171">
        <w:rPr>
          <w:lang w:val="sk-SK"/>
        </w:rPr>
        <w:t xml:space="preserve"> za </w:t>
      </w:r>
      <w:r w:rsidRPr="007C3171">
        <w:rPr>
          <w:lang w:val="sk-SK"/>
        </w:rPr>
        <w:t>emisie, ktoré zmenu klímy spôsobujú.</w:t>
      </w:r>
      <w:r w:rsidR="007C3171">
        <w:rPr>
          <w:lang w:val="sk-SK"/>
        </w:rPr>
        <w:t xml:space="preserve"> V </w:t>
      </w:r>
      <w:r w:rsidRPr="007C3171">
        <w:rPr>
          <w:lang w:val="sk-SK"/>
        </w:rPr>
        <w:t>rámci klimatickej spravodlivosti sa považuje</w:t>
      </w:r>
      <w:r w:rsidR="007C3171">
        <w:rPr>
          <w:lang w:val="sk-SK"/>
        </w:rPr>
        <w:t xml:space="preserve"> za </w:t>
      </w:r>
      <w:r w:rsidRPr="007C3171">
        <w:rPr>
          <w:lang w:val="sk-SK"/>
        </w:rPr>
        <w:t>potrebné zaoberať otázkou spravodlivosti</w:t>
      </w:r>
      <w:r w:rsidR="007C3171">
        <w:rPr>
          <w:lang w:val="sk-SK"/>
        </w:rPr>
        <w:t xml:space="preserve"> v </w:t>
      </w:r>
      <w:r w:rsidRPr="007C3171">
        <w:rPr>
          <w:lang w:val="sk-SK"/>
        </w:rPr>
        <w:t>súvislosti</w:t>
      </w:r>
      <w:r w:rsidR="007C3171">
        <w:rPr>
          <w:lang w:val="sk-SK"/>
        </w:rPr>
        <w:t xml:space="preserve"> s </w:t>
      </w:r>
      <w:r w:rsidRPr="007C3171">
        <w:rPr>
          <w:lang w:val="sk-SK"/>
        </w:rPr>
        <w:t>často neprimeraným vplyvom zmeny klímy</w:t>
      </w:r>
      <w:r w:rsidR="007C3171">
        <w:rPr>
          <w:lang w:val="sk-SK"/>
        </w:rPr>
        <w:t xml:space="preserve"> na </w:t>
      </w:r>
      <w:r w:rsidRPr="007C3171">
        <w:rPr>
          <w:lang w:val="sk-SK"/>
        </w:rPr>
        <w:t>občanov</w:t>
      </w:r>
      <w:r w:rsidR="007C3171">
        <w:rPr>
          <w:lang w:val="sk-SK"/>
        </w:rPr>
        <w:t xml:space="preserve"> a </w:t>
      </w:r>
      <w:r w:rsidRPr="007C3171">
        <w:rPr>
          <w:lang w:val="sk-SK"/>
        </w:rPr>
        <w:t>komunity.</w:t>
      </w:r>
    </w:p>
    <w:p w:rsidR="00A36BDD" w:rsidRPr="007C3171" w:rsidRDefault="00A36BDD" w:rsidP="001C547B">
      <w:pPr>
        <w:rPr>
          <w:lang w:val="sk-SK"/>
        </w:rPr>
      </w:pPr>
    </w:p>
    <w:p w:rsidR="00A36BDD" w:rsidRPr="007C3171" w:rsidRDefault="00A36BDD" w:rsidP="001C547B">
      <w:pPr>
        <w:rPr>
          <w:lang w:val="sk-SK"/>
        </w:rPr>
      </w:pPr>
      <w:r w:rsidRPr="007C3171">
        <w:rPr>
          <w:lang w:val="sk-SK"/>
        </w:rPr>
        <w:t>EHSV sa domnieva, že občania majú právo</w:t>
      </w:r>
      <w:r w:rsidR="007C3171">
        <w:rPr>
          <w:lang w:val="sk-SK"/>
        </w:rPr>
        <w:t xml:space="preserve"> na </w:t>
      </w:r>
      <w:r w:rsidRPr="007C3171">
        <w:rPr>
          <w:lang w:val="sk-SK"/>
        </w:rPr>
        <w:t>zdravé</w:t>
      </w:r>
      <w:r w:rsidR="007C3171">
        <w:rPr>
          <w:lang w:val="sk-SK"/>
        </w:rPr>
        <w:t xml:space="preserve"> a </w:t>
      </w:r>
      <w:r w:rsidRPr="007C3171">
        <w:rPr>
          <w:lang w:val="sk-SK"/>
        </w:rPr>
        <w:t>čisté životné prostredie, ako aj právo očakávať, že vlády zavedú opatrenia, aby zamedzili faktorom ovplyvňujúcim zmenu klímy</w:t>
      </w:r>
      <w:r w:rsidR="007C3171">
        <w:rPr>
          <w:lang w:val="sk-SK"/>
        </w:rPr>
        <w:t xml:space="preserve"> a </w:t>
      </w:r>
      <w:r w:rsidRPr="007C3171">
        <w:rPr>
          <w:lang w:val="sk-SK"/>
        </w:rPr>
        <w:t>nebezpečenstvám</w:t>
      </w:r>
      <w:r w:rsidR="007C3171">
        <w:rPr>
          <w:lang w:val="sk-SK"/>
        </w:rPr>
        <w:t xml:space="preserve"> s </w:t>
      </w:r>
      <w:r w:rsidRPr="007C3171">
        <w:rPr>
          <w:lang w:val="sk-SK"/>
        </w:rPr>
        <w:t>ňou spojeným.</w:t>
      </w:r>
    </w:p>
    <w:p w:rsidR="00A36BDD" w:rsidRPr="007C3171" w:rsidRDefault="00A36BDD" w:rsidP="001C547B">
      <w:pPr>
        <w:rPr>
          <w:lang w:val="sk-SK"/>
        </w:rPr>
      </w:pPr>
    </w:p>
    <w:p w:rsidR="00A36BDD" w:rsidRPr="007C3171" w:rsidRDefault="00A36BDD" w:rsidP="001C547B">
      <w:pPr>
        <w:rPr>
          <w:lang w:val="sk-SK"/>
        </w:rPr>
      </w:pPr>
      <w:r w:rsidRPr="007C3171">
        <w:rPr>
          <w:lang w:val="sk-SK"/>
        </w:rPr>
        <w:t>EHSV vyzýva</w:t>
      </w:r>
      <w:r w:rsidR="007C3171">
        <w:rPr>
          <w:lang w:val="sk-SK"/>
        </w:rPr>
        <w:t xml:space="preserve"> na </w:t>
      </w:r>
      <w:r w:rsidRPr="007C3171">
        <w:rPr>
          <w:lang w:val="sk-SK"/>
        </w:rPr>
        <w:t>vypracovanie charty EÚ</w:t>
      </w:r>
      <w:r w:rsidR="007C3171">
        <w:rPr>
          <w:lang w:val="sk-SK"/>
        </w:rPr>
        <w:t xml:space="preserve"> o </w:t>
      </w:r>
      <w:r w:rsidRPr="007C3171">
        <w:rPr>
          <w:lang w:val="sk-SK"/>
        </w:rPr>
        <w:t>právach súvisiacich</w:t>
      </w:r>
      <w:r w:rsidR="007C3171">
        <w:rPr>
          <w:lang w:val="sk-SK"/>
        </w:rPr>
        <w:t xml:space="preserve"> s </w:t>
      </w:r>
      <w:r w:rsidRPr="007C3171">
        <w:rPr>
          <w:lang w:val="sk-SK"/>
        </w:rPr>
        <w:t>klímou, ktorá by zahŕňala práva občanov</w:t>
      </w:r>
      <w:r w:rsidR="007C3171">
        <w:rPr>
          <w:lang w:val="sk-SK"/>
        </w:rPr>
        <w:t xml:space="preserve"> a </w:t>
      </w:r>
      <w:r w:rsidRPr="007C3171">
        <w:rPr>
          <w:lang w:val="sk-SK"/>
        </w:rPr>
        <w:t>prírody</w:t>
      </w:r>
      <w:r w:rsidR="007C3171">
        <w:rPr>
          <w:lang w:val="sk-SK"/>
        </w:rPr>
        <w:t xml:space="preserve"> v </w:t>
      </w:r>
      <w:r w:rsidRPr="007C3171">
        <w:rPr>
          <w:lang w:val="sk-SK"/>
        </w:rPr>
        <w:t>súvislosti</w:t>
      </w:r>
      <w:r w:rsidR="007C3171">
        <w:rPr>
          <w:lang w:val="sk-SK"/>
        </w:rPr>
        <w:t xml:space="preserve"> s </w:t>
      </w:r>
      <w:r w:rsidRPr="007C3171">
        <w:rPr>
          <w:lang w:val="sk-SK"/>
        </w:rPr>
        <w:t>výzvami týkajúcimi zmeny klímy,</w:t>
      </w:r>
      <w:r w:rsidR="007C3171">
        <w:rPr>
          <w:lang w:val="sk-SK"/>
        </w:rPr>
        <w:t xml:space="preserve"> a </w:t>
      </w:r>
      <w:r w:rsidRPr="007C3171">
        <w:rPr>
          <w:lang w:val="sk-SK"/>
        </w:rPr>
        <w:t>nabáda inštitúcie EÚ</w:t>
      </w:r>
      <w:r w:rsidR="007C3171">
        <w:rPr>
          <w:lang w:val="sk-SK"/>
        </w:rPr>
        <w:t xml:space="preserve"> a </w:t>
      </w:r>
      <w:r w:rsidRPr="007C3171">
        <w:rPr>
          <w:lang w:val="sk-SK"/>
        </w:rPr>
        <w:t>národné vlády, aby preskúmali uplatňovanie zásad klimatickej spravodlivosti</w:t>
      </w:r>
      <w:r w:rsidR="007C3171">
        <w:rPr>
          <w:lang w:val="sk-SK"/>
        </w:rPr>
        <w:t xml:space="preserve"> na </w:t>
      </w:r>
      <w:r w:rsidRPr="007C3171">
        <w:rPr>
          <w:lang w:val="sk-SK"/>
        </w:rPr>
        <w:t>všetkých úrovniach. EHSV pripomína dve nedávne iniciatívy: globálny pakt</w:t>
      </w:r>
      <w:r w:rsidR="007C3171">
        <w:rPr>
          <w:lang w:val="sk-SK"/>
        </w:rPr>
        <w:t xml:space="preserve"> o </w:t>
      </w:r>
      <w:r w:rsidRPr="007C3171">
        <w:rPr>
          <w:lang w:val="sk-SK"/>
        </w:rPr>
        <w:t>životnom prostredí</w:t>
      </w:r>
      <w:r w:rsidR="007C3171">
        <w:rPr>
          <w:lang w:val="sk-SK"/>
        </w:rPr>
        <w:t xml:space="preserve"> a </w:t>
      </w:r>
      <w:r w:rsidRPr="007C3171">
        <w:rPr>
          <w:lang w:val="sk-SK"/>
        </w:rPr>
        <w:t>projekt všeobecnej deklarácie práv ľudstva, ktoré sú</w:t>
      </w:r>
      <w:r w:rsidR="007C3171">
        <w:rPr>
          <w:lang w:val="sk-SK"/>
        </w:rPr>
        <w:t xml:space="preserve"> v </w:t>
      </w:r>
      <w:r w:rsidRPr="007C3171">
        <w:rPr>
          <w:lang w:val="sk-SK"/>
        </w:rPr>
        <w:t>súlade</w:t>
      </w:r>
      <w:r w:rsidR="007C3171">
        <w:rPr>
          <w:lang w:val="sk-SK"/>
        </w:rPr>
        <w:t xml:space="preserve"> s </w:t>
      </w:r>
      <w:r w:rsidRPr="007C3171">
        <w:rPr>
          <w:lang w:val="sk-SK"/>
        </w:rPr>
        <w:t>obsahom tohto stanoviska.</w:t>
      </w:r>
    </w:p>
    <w:p w:rsidR="00A36BDD" w:rsidRPr="007C3171" w:rsidRDefault="00A36BDD" w:rsidP="001C547B">
      <w:pPr>
        <w:rPr>
          <w:lang w:val="sk-SK"/>
        </w:rPr>
      </w:pPr>
    </w:p>
    <w:p w:rsidR="00A36BDD" w:rsidRPr="007C3171" w:rsidRDefault="00A36BDD" w:rsidP="001C547B">
      <w:pPr>
        <w:rPr>
          <w:lang w:val="sk-SK"/>
        </w:rPr>
      </w:pPr>
      <w:r w:rsidRPr="007C3171">
        <w:rPr>
          <w:lang w:val="sk-SK"/>
        </w:rPr>
        <w:t>Systémy výroby</w:t>
      </w:r>
      <w:r w:rsidR="007C3171">
        <w:rPr>
          <w:lang w:val="sk-SK"/>
        </w:rPr>
        <w:t xml:space="preserve"> a </w:t>
      </w:r>
      <w:r w:rsidRPr="007C3171">
        <w:rPr>
          <w:lang w:val="sk-SK"/>
        </w:rPr>
        <w:t>spotreby sa musia zmeniť tak, aby sa prispôsobili zmene klímy</w:t>
      </w:r>
      <w:r w:rsidR="007C3171">
        <w:rPr>
          <w:lang w:val="sk-SK"/>
        </w:rPr>
        <w:t xml:space="preserve"> a </w:t>
      </w:r>
      <w:r w:rsidRPr="007C3171">
        <w:rPr>
          <w:lang w:val="sk-SK"/>
        </w:rPr>
        <w:t>zmierňovali ju. Udržateľná spotreba potravín sa musí začať</w:t>
      </w:r>
      <w:r w:rsidR="007C3171">
        <w:rPr>
          <w:lang w:val="sk-SK"/>
        </w:rPr>
        <w:t xml:space="preserve"> v </w:t>
      </w:r>
      <w:r w:rsidRPr="007C3171">
        <w:rPr>
          <w:lang w:val="sk-SK"/>
        </w:rPr>
        <w:t>počiatočnej fáze prípravy pôdy</w:t>
      </w:r>
      <w:r w:rsidR="007C3171">
        <w:rPr>
          <w:lang w:val="sk-SK"/>
        </w:rPr>
        <w:t xml:space="preserve"> a </w:t>
      </w:r>
      <w:r w:rsidRPr="007C3171">
        <w:rPr>
          <w:lang w:val="sk-SK"/>
        </w:rPr>
        <w:t>riadenia prírodných systémov, aby sa zabezpečili základné stavebné kamene pre získavanie potravín, čím chce EHSV zdôrazniť, že je potrebná rámcová smernica</w:t>
      </w:r>
      <w:r w:rsidR="007C3171">
        <w:rPr>
          <w:lang w:val="sk-SK"/>
        </w:rPr>
        <w:t xml:space="preserve"> o </w:t>
      </w:r>
      <w:r w:rsidRPr="007C3171">
        <w:rPr>
          <w:lang w:val="sk-SK"/>
        </w:rPr>
        <w:t>pôde.</w:t>
      </w:r>
    </w:p>
    <w:p w:rsidR="00A36BDD" w:rsidRPr="007C3171" w:rsidRDefault="00A36BDD" w:rsidP="001C547B">
      <w:pPr>
        <w:rPr>
          <w:lang w:val="sk-SK"/>
        </w:rPr>
      </w:pPr>
    </w:p>
    <w:p w:rsidR="00A36BDD" w:rsidRPr="007C3171" w:rsidRDefault="00A36BDD" w:rsidP="001C547B">
      <w:pPr>
        <w:rPr>
          <w:lang w:val="sk-SK"/>
        </w:rPr>
      </w:pPr>
      <w:r w:rsidRPr="007C3171">
        <w:rPr>
          <w:lang w:val="sk-SK"/>
        </w:rPr>
        <w:t>Spotrebitelia potrebujú udržateľné etické alternatívy, ktoré by neviedli</w:t>
      </w:r>
      <w:r w:rsidR="007C3171">
        <w:rPr>
          <w:lang w:val="sk-SK"/>
        </w:rPr>
        <w:t xml:space="preserve"> k </w:t>
      </w:r>
      <w:r w:rsidRPr="007C3171">
        <w:rPr>
          <w:lang w:val="sk-SK"/>
        </w:rPr>
        <w:t>výraznému zníženiu pohodlia alebo kvality, resp. dostupnosti služieb. Nové hospodárske modely, ako je napr. digitálne, kolaboratívne</w:t>
      </w:r>
      <w:r w:rsidR="007C3171">
        <w:rPr>
          <w:lang w:val="sk-SK"/>
        </w:rPr>
        <w:t xml:space="preserve"> a </w:t>
      </w:r>
      <w:r w:rsidRPr="007C3171">
        <w:rPr>
          <w:lang w:val="sk-SK"/>
        </w:rPr>
        <w:t>obehové hospodárstvo, ponúkajú alternatívne možnosti, ale potrebné sú aj verejné investície</w:t>
      </w:r>
      <w:r w:rsidR="007C3171">
        <w:rPr>
          <w:lang w:val="sk-SK"/>
        </w:rPr>
        <w:t xml:space="preserve"> do </w:t>
      </w:r>
      <w:r w:rsidRPr="007C3171">
        <w:rPr>
          <w:lang w:val="sk-SK"/>
        </w:rPr>
        <w:t>zabezpečenia infraštruktúry</w:t>
      </w:r>
      <w:r w:rsidR="007C3171">
        <w:rPr>
          <w:lang w:val="sk-SK"/>
        </w:rPr>
        <w:t xml:space="preserve"> a </w:t>
      </w:r>
      <w:r w:rsidRPr="007C3171">
        <w:rPr>
          <w:lang w:val="sk-SK"/>
        </w:rPr>
        <w:t>primeranej podpory pre spotrebiteľov, ktorí by chceli viesť životný štýl</w:t>
      </w:r>
      <w:r w:rsidR="007C3171">
        <w:rPr>
          <w:lang w:val="sk-SK"/>
        </w:rPr>
        <w:t xml:space="preserve"> s </w:t>
      </w:r>
      <w:r w:rsidRPr="007C3171">
        <w:rPr>
          <w:lang w:val="sk-SK"/>
        </w:rPr>
        <w:t>nízkymi emisiami oxidov uhlíka, vrátane pomoci pri hradení vyšších nákladov</w:t>
      </w:r>
      <w:r w:rsidR="007C3171">
        <w:rPr>
          <w:lang w:val="sk-SK"/>
        </w:rPr>
        <w:t xml:space="preserve"> na </w:t>
      </w:r>
      <w:r w:rsidRPr="007C3171">
        <w:rPr>
          <w:lang w:val="sk-SK"/>
        </w:rPr>
        <w:t>etické</w:t>
      </w:r>
      <w:r w:rsidR="007C3171">
        <w:rPr>
          <w:lang w:val="sk-SK"/>
        </w:rPr>
        <w:t xml:space="preserve"> a </w:t>
      </w:r>
      <w:r w:rsidRPr="007C3171">
        <w:rPr>
          <w:lang w:val="sk-SK"/>
        </w:rPr>
        <w:t>udržateľné tovary</w:t>
      </w:r>
      <w:r w:rsidR="007C3171">
        <w:rPr>
          <w:lang w:val="sk-SK"/>
        </w:rPr>
        <w:t xml:space="preserve"> a </w:t>
      </w:r>
      <w:r w:rsidRPr="007C3171">
        <w:rPr>
          <w:lang w:val="sk-SK"/>
        </w:rPr>
        <w:t>služby.</w:t>
      </w:r>
    </w:p>
    <w:p w:rsidR="00A36BDD" w:rsidRPr="007C3171" w:rsidRDefault="00A36BDD" w:rsidP="001C547B">
      <w:pPr>
        <w:rPr>
          <w:lang w:val="sk-SK"/>
        </w:rPr>
      </w:pPr>
    </w:p>
    <w:p w:rsidR="00A36BDD" w:rsidRPr="007C3171" w:rsidRDefault="00A36BDD" w:rsidP="001C547B">
      <w:pPr>
        <w:rPr>
          <w:lang w:val="sk-SK"/>
        </w:rPr>
      </w:pPr>
      <w:r w:rsidRPr="007C3171">
        <w:rPr>
          <w:lang w:val="sk-SK"/>
        </w:rPr>
        <w:t>Takisto sa musí zmapovať presun pracovných miest</w:t>
      </w:r>
      <w:r w:rsidR="007C3171">
        <w:rPr>
          <w:lang w:val="sk-SK"/>
        </w:rPr>
        <w:t xml:space="preserve"> v </w:t>
      </w:r>
      <w:proofErr w:type="spellStart"/>
      <w:r w:rsidRPr="007C3171">
        <w:rPr>
          <w:lang w:val="sk-SK"/>
        </w:rPr>
        <w:t>nízkouhlíkovom</w:t>
      </w:r>
      <w:proofErr w:type="spellEnd"/>
      <w:r w:rsidRPr="007C3171">
        <w:rPr>
          <w:lang w:val="sk-SK"/>
        </w:rPr>
        <w:t xml:space="preserve"> hospodárstve</w:t>
      </w:r>
      <w:r w:rsidR="007C3171">
        <w:rPr>
          <w:lang w:val="sk-SK"/>
        </w:rPr>
        <w:t xml:space="preserve"> a </w:t>
      </w:r>
      <w:r w:rsidRPr="007C3171">
        <w:rPr>
          <w:lang w:val="sk-SK"/>
        </w:rPr>
        <w:t>čo najskôr sa musia identifikovať príležitosti, aby sa mohli navrhnúť</w:t>
      </w:r>
      <w:r w:rsidR="007C3171">
        <w:rPr>
          <w:lang w:val="sk-SK"/>
        </w:rPr>
        <w:t xml:space="preserve"> a </w:t>
      </w:r>
      <w:r w:rsidRPr="007C3171">
        <w:rPr>
          <w:lang w:val="sk-SK"/>
        </w:rPr>
        <w:t>uplatňovať efektívne opatrenia</w:t>
      </w:r>
      <w:r w:rsidR="007C3171">
        <w:rPr>
          <w:lang w:val="sk-SK"/>
        </w:rPr>
        <w:t xml:space="preserve"> a </w:t>
      </w:r>
      <w:r w:rsidRPr="007C3171">
        <w:rPr>
          <w:lang w:val="sk-SK"/>
        </w:rPr>
        <w:t>zabezpečiť ochrana pracovníkov.</w:t>
      </w:r>
    </w:p>
    <w:p w:rsidR="00A36BDD" w:rsidRPr="007C3171" w:rsidRDefault="00A36BDD" w:rsidP="001C547B">
      <w:pPr>
        <w:rPr>
          <w:lang w:val="sk-SK"/>
        </w:rPr>
      </w:pPr>
    </w:p>
    <w:p w:rsidR="00225F42" w:rsidRPr="007C3171" w:rsidRDefault="00A36BDD" w:rsidP="00225F42">
      <w:pPr>
        <w:rPr>
          <w:lang w:val="sk-SK"/>
        </w:rPr>
      </w:pPr>
      <w:r w:rsidRPr="007C3171">
        <w:rPr>
          <w:lang w:val="sk-SK"/>
        </w:rPr>
        <w:lastRenderedPageBreak/>
        <w:t>EHSV opakuje svoju výzvu, aby sa vytvorilo európske stredisko pre monitorovanie chudoby</w:t>
      </w:r>
      <w:r w:rsidRPr="007C3171">
        <w:rPr>
          <w:rStyle w:val="FootnoteReference"/>
          <w:lang w:val="sk-SK"/>
        </w:rPr>
        <w:footnoteReference w:id="2"/>
      </w:r>
      <w:r w:rsidRPr="007C3171">
        <w:rPr>
          <w:lang w:val="sk-SK"/>
        </w:rPr>
        <w:t>, ktoré by spojilo všetky zainteresované strany</w:t>
      </w:r>
      <w:r w:rsidR="007C3171">
        <w:rPr>
          <w:lang w:val="sk-SK"/>
        </w:rPr>
        <w:t xml:space="preserve"> a </w:t>
      </w:r>
      <w:r w:rsidRPr="007C3171">
        <w:rPr>
          <w:lang w:val="sk-SK"/>
        </w:rPr>
        <w:t>umožnilo definovať európske ukazovatele energetickej chudoby</w:t>
      </w:r>
      <w:r w:rsidR="007C3171">
        <w:rPr>
          <w:lang w:val="sk-SK"/>
        </w:rPr>
        <w:t xml:space="preserve"> a </w:t>
      </w:r>
      <w:r w:rsidRPr="007C3171">
        <w:rPr>
          <w:lang w:val="sk-SK"/>
        </w:rPr>
        <w:t>zabezpečiť dodávku ekologickej, cenovo dostupnej</w:t>
      </w:r>
      <w:r w:rsidR="007C3171">
        <w:rPr>
          <w:lang w:val="sk-SK"/>
        </w:rPr>
        <w:t xml:space="preserve"> a </w:t>
      </w:r>
      <w:r w:rsidRPr="007C3171">
        <w:rPr>
          <w:lang w:val="sk-SK"/>
        </w:rPr>
        <w:t>prístupnej energie pre každého</w:t>
      </w:r>
      <w:r w:rsidR="00225F42" w:rsidRPr="007C3171">
        <w:rPr>
          <w:lang w:val="sk-SK"/>
        </w:rPr>
        <w:t>.</w:t>
      </w:r>
    </w:p>
    <w:p w:rsidR="00A36BDD" w:rsidRPr="007C3171" w:rsidRDefault="00A36BDD" w:rsidP="00225F42">
      <w:pPr>
        <w:rPr>
          <w:lang w:val="sk-SK"/>
        </w:rPr>
      </w:pPr>
    </w:p>
    <w:p w:rsidR="00A36BDD" w:rsidRPr="007C3171" w:rsidRDefault="00A36BDD" w:rsidP="00225F42">
      <w:pPr>
        <w:rPr>
          <w:lang w:val="sk-SK"/>
        </w:rPr>
      </w:pPr>
      <w:r w:rsidRPr="007C3171">
        <w:rPr>
          <w:lang w:val="sk-SK"/>
        </w:rPr>
        <w:t>EHSV vyzýva</w:t>
      </w:r>
      <w:r w:rsidR="007C3171">
        <w:rPr>
          <w:lang w:val="sk-SK"/>
        </w:rPr>
        <w:t xml:space="preserve"> v </w:t>
      </w:r>
      <w:r w:rsidRPr="007C3171">
        <w:rPr>
          <w:lang w:val="sk-SK"/>
        </w:rPr>
        <w:t>záujme transformácie ukončiť dotovanie fosílnych palív</w:t>
      </w:r>
      <w:r w:rsidR="007C3171">
        <w:rPr>
          <w:lang w:val="sk-SK"/>
        </w:rPr>
        <w:t xml:space="preserve"> a </w:t>
      </w:r>
      <w:r w:rsidRPr="007C3171">
        <w:rPr>
          <w:lang w:val="sk-SK"/>
        </w:rPr>
        <w:t>prejsť</w:t>
      </w:r>
      <w:r w:rsidR="007C3171">
        <w:rPr>
          <w:lang w:val="sk-SK"/>
        </w:rPr>
        <w:t xml:space="preserve"> na </w:t>
      </w:r>
      <w:r w:rsidRPr="007C3171">
        <w:rPr>
          <w:lang w:val="sk-SK"/>
        </w:rPr>
        <w:t>energiu</w:t>
      </w:r>
      <w:r w:rsidR="007C3171">
        <w:rPr>
          <w:lang w:val="sk-SK"/>
        </w:rPr>
        <w:t xml:space="preserve"> z </w:t>
      </w:r>
      <w:r w:rsidRPr="007C3171">
        <w:rPr>
          <w:lang w:val="sk-SK"/>
        </w:rPr>
        <w:t>obnoviteľných zdrojov.</w:t>
      </w:r>
    </w:p>
    <w:p w:rsidR="00A36BDD" w:rsidRPr="007C3171" w:rsidRDefault="00A36BDD" w:rsidP="00225F42">
      <w:pPr>
        <w:rPr>
          <w:b/>
          <w:lang w:val="sk-SK"/>
        </w:rPr>
      </w:pPr>
    </w:p>
    <w:p w:rsidR="00A36BDD" w:rsidRPr="007C3171" w:rsidRDefault="00A36BDD" w:rsidP="00225F42">
      <w:pPr>
        <w:keepNext/>
        <w:ind w:left="1418" w:hanging="1418"/>
        <w:rPr>
          <w:i/>
          <w:iCs/>
          <w:lang w:val="sk-SK"/>
        </w:rPr>
      </w:pPr>
      <w:r w:rsidRPr="007C3171">
        <w:rPr>
          <w:b/>
          <w:i/>
          <w:lang w:val="sk-SK"/>
        </w:rPr>
        <w:t>Kontakt:</w:t>
      </w:r>
      <w:r w:rsidR="00ED1D9A" w:rsidRPr="007C3171">
        <w:rPr>
          <w:b/>
          <w:i/>
          <w:lang w:val="sk-SK"/>
        </w:rPr>
        <w:tab/>
      </w:r>
      <w:proofErr w:type="spellStart"/>
      <w:r w:rsidRPr="007C3171">
        <w:rPr>
          <w:i/>
          <w:lang w:val="sk-SK"/>
        </w:rPr>
        <w:t>Noelani</w:t>
      </w:r>
      <w:proofErr w:type="spellEnd"/>
      <w:r w:rsidRPr="007C3171">
        <w:rPr>
          <w:i/>
          <w:lang w:val="sk-SK"/>
        </w:rPr>
        <w:t xml:space="preserve"> </w:t>
      </w:r>
      <w:proofErr w:type="spellStart"/>
      <w:r w:rsidRPr="007C3171">
        <w:rPr>
          <w:i/>
          <w:lang w:val="sk-SK"/>
        </w:rPr>
        <w:t>Dubeta</w:t>
      </w:r>
      <w:proofErr w:type="spellEnd"/>
    </w:p>
    <w:p w:rsidR="001C547B" w:rsidRPr="00001A70" w:rsidRDefault="001C547B" w:rsidP="001C547B">
      <w:pPr>
        <w:ind w:left="2836" w:hanging="1418"/>
        <w:rPr>
          <w:i/>
          <w:lang w:val="sk-SK"/>
        </w:rPr>
      </w:pPr>
      <w:r w:rsidRPr="00001A70">
        <w:rPr>
          <w:i/>
          <w:lang w:val="sk-SK"/>
        </w:rPr>
        <w:t>(tel.: 00 </w:t>
      </w:r>
      <w:r w:rsidR="00333F18" w:rsidRPr="00001A70">
        <w:rPr>
          <w:i/>
          <w:lang w:val="sk-SK"/>
        </w:rPr>
        <w:t>32</w:t>
      </w:r>
      <w:r w:rsidRPr="00001A70">
        <w:rPr>
          <w:i/>
          <w:lang w:val="sk-SK"/>
        </w:rPr>
        <w:t> </w:t>
      </w:r>
      <w:r w:rsidR="00333F18" w:rsidRPr="00001A70">
        <w:rPr>
          <w:i/>
          <w:lang w:val="sk-SK"/>
        </w:rPr>
        <w:t>2</w:t>
      </w:r>
      <w:r w:rsidRPr="00001A70">
        <w:rPr>
          <w:i/>
          <w:lang w:val="sk-SK"/>
        </w:rPr>
        <w:t> </w:t>
      </w:r>
      <w:r w:rsidR="00333F18" w:rsidRPr="00001A70">
        <w:rPr>
          <w:i/>
          <w:lang w:val="sk-SK"/>
        </w:rPr>
        <w:t>546</w:t>
      </w:r>
      <w:r w:rsidRPr="00001A70">
        <w:rPr>
          <w:i/>
          <w:lang w:val="sk-SK"/>
        </w:rPr>
        <w:t> </w:t>
      </w:r>
      <w:r w:rsidR="00333F18" w:rsidRPr="00001A70">
        <w:rPr>
          <w:i/>
          <w:lang w:val="sk-SK"/>
        </w:rPr>
        <w:t>9786</w:t>
      </w:r>
      <w:r w:rsidR="00EB1981" w:rsidRPr="00001A70">
        <w:rPr>
          <w:i/>
          <w:lang w:val="sk-SK"/>
        </w:rPr>
        <w:t xml:space="preserve"> – </w:t>
      </w:r>
      <w:r w:rsidR="00333F18" w:rsidRPr="00001A70">
        <w:rPr>
          <w:i/>
          <w:lang w:val="sk-SK"/>
        </w:rPr>
        <w:t xml:space="preserve">e-mail: </w:t>
      </w:r>
      <w:hyperlink r:id="rId40">
        <w:r w:rsidR="00333F18" w:rsidRPr="00001A70">
          <w:rPr>
            <w:rStyle w:val="Hyperlink"/>
            <w:i/>
            <w:lang w:val="sk-SK"/>
          </w:rPr>
          <w:t>Noelani.Dubeta@eesc.europa.eu</w:t>
        </w:r>
      </w:hyperlink>
      <w:r w:rsidR="00333F18" w:rsidRPr="00001A70">
        <w:rPr>
          <w:i/>
          <w:lang w:val="sk-SK"/>
        </w:rPr>
        <w:t>)</w:t>
      </w:r>
    </w:p>
    <w:p w:rsidR="00792440" w:rsidRPr="007C3171" w:rsidRDefault="00792440" w:rsidP="001C547B">
      <w:pPr>
        <w:ind w:left="2836" w:hanging="1418"/>
        <w:rPr>
          <w:lang w:val="sk-SK"/>
        </w:rPr>
      </w:pPr>
      <w:r w:rsidRPr="007C3171">
        <w:rPr>
          <w:lang w:val="sk-SK"/>
        </w:rPr>
        <w:br w:type="page"/>
      </w:r>
    </w:p>
    <w:p w:rsidR="00A04E10" w:rsidRPr="007C3171" w:rsidRDefault="00A04E10" w:rsidP="001C547B">
      <w:pPr>
        <w:pStyle w:val="Heading1"/>
        <w:keepNext/>
        <w:spacing w:line="240" w:lineRule="auto"/>
        <w:rPr>
          <w:caps/>
          <w:lang w:val="sk-SK"/>
        </w:rPr>
      </w:pPr>
      <w:bookmarkStart w:id="250" w:name="_Toc497120499"/>
      <w:bookmarkStart w:id="251" w:name="_Toc497120526"/>
      <w:bookmarkStart w:id="252" w:name="_Toc497997486"/>
      <w:bookmarkStart w:id="253" w:name="_Toc497120500"/>
      <w:bookmarkStart w:id="254" w:name="_Toc497120527"/>
      <w:bookmarkStart w:id="255" w:name="_Toc497997487"/>
      <w:bookmarkStart w:id="256" w:name="_Toc498610736"/>
      <w:bookmarkStart w:id="257" w:name="_Toc499557936"/>
      <w:bookmarkEnd w:id="250"/>
      <w:bookmarkEnd w:id="251"/>
      <w:bookmarkEnd w:id="252"/>
      <w:bookmarkEnd w:id="253"/>
      <w:bookmarkEnd w:id="254"/>
      <w:bookmarkEnd w:id="255"/>
      <w:r w:rsidRPr="007C3171">
        <w:rPr>
          <w:b/>
          <w:caps/>
          <w:lang w:val="sk-SK"/>
        </w:rPr>
        <w:lastRenderedPageBreak/>
        <w:t>Vzdelávanie</w:t>
      </w:r>
      <w:bookmarkEnd w:id="256"/>
      <w:bookmarkEnd w:id="257"/>
    </w:p>
    <w:p w:rsidR="00DD0A86" w:rsidRPr="007C3171" w:rsidRDefault="00DD0A86" w:rsidP="001C547B">
      <w:pPr>
        <w:spacing w:line="240" w:lineRule="auto"/>
        <w:jc w:val="left"/>
        <w:rPr>
          <w:lang w:val="sk-SK"/>
        </w:rPr>
      </w:pPr>
    </w:p>
    <w:p w:rsidR="00565200" w:rsidRPr="007C3171" w:rsidRDefault="00565200" w:rsidP="001C547B">
      <w:pPr>
        <w:pStyle w:val="ListParagraph"/>
        <w:keepNext/>
        <w:numPr>
          <w:ilvl w:val="0"/>
          <w:numId w:val="114"/>
        </w:numPr>
        <w:spacing w:line="240" w:lineRule="auto"/>
        <w:ind w:left="567" w:hanging="567"/>
        <w:rPr>
          <w:b/>
          <w:i/>
          <w:sz w:val="28"/>
          <w:szCs w:val="28"/>
          <w:lang w:val="sk-SK"/>
        </w:rPr>
      </w:pPr>
      <w:r w:rsidRPr="007C3171">
        <w:rPr>
          <w:b/>
          <w:i/>
          <w:sz w:val="28"/>
          <w:lang w:val="sk-SK"/>
        </w:rPr>
        <w:t>Nová stratégia EÚ</w:t>
      </w:r>
      <w:r w:rsidR="007C3171">
        <w:rPr>
          <w:b/>
          <w:i/>
          <w:sz w:val="28"/>
          <w:lang w:val="sk-SK"/>
        </w:rPr>
        <w:t xml:space="preserve"> v </w:t>
      </w:r>
      <w:r w:rsidRPr="007C3171">
        <w:rPr>
          <w:b/>
          <w:i/>
          <w:sz w:val="28"/>
          <w:lang w:val="sk-SK"/>
        </w:rPr>
        <w:t>oblasti vzdelávania</w:t>
      </w:r>
    </w:p>
    <w:p w:rsidR="00565200" w:rsidRPr="007C3171" w:rsidRDefault="00565200" w:rsidP="001C547B">
      <w:pPr>
        <w:keepNext/>
        <w:spacing w:line="240" w:lineRule="auto"/>
        <w:rPr>
          <w:lang w:val="sk-SK"/>
        </w:rPr>
      </w:pPr>
    </w:p>
    <w:p w:rsidR="00565200" w:rsidRPr="007C3171" w:rsidRDefault="00565200" w:rsidP="001C547B">
      <w:pPr>
        <w:keepNext/>
        <w:spacing w:line="240" w:lineRule="auto"/>
        <w:ind w:left="1701" w:hanging="1701"/>
        <w:rPr>
          <w:color w:val="000000"/>
          <w:lang w:val="sk-SK"/>
        </w:rPr>
      </w:pPr>
      <w:r w:rsidRPr="007C3171">
        <w:rPr>
          <w:b/>
          <w:lang w:val="sk-SK"/>
        </w:rPr>
        <w:t>Spravodajca:</w:t>
      </w:r>
      <w:r w:rsidRPr="007C3171">
        <w:rPr>
          <w:lang w:val="sk-SK"/>
        </w:rPr>
        <w:tab/>
        <w:t>Pavel TRANTINA (Iné záujmy – CZ)</w:t>
      </w:r>
    </w:p>
    <w:p w:rsidR="00565200" w:rsidRPr="007C3171" w:rsidRDefault="00565200" w:rsidP="001C547B">
      <w:pPr>
        <w:keepNext/>
        <w:spacing w:line="240" w:lineRule="auto"/>
        <w:ind w:left="1701" w:hanging="1701"/>
        <w:rPr>
          <w:color w:val="000000"/>
          <w:lang w:val="sk-SK"/>
        </w:rPr>
      </w:pPr>
      <w:r w:rsidRPr="007C3171">
        <w:rPr>
          <w:b/>
          <w:color w:val="000000"/>
          <w:lang w:val="sk-SK"/>
        </w:rPr>
        <w:t>Pomocný spravodajca:</w:t>
      </w:r>
      <w:r w:rsidRPr="007C3171">
        <w:rPr>
          <w:lang w:val="sk-SK"/>
        </w:rPr>
        <w:tab/>
      </w:r>
      <w:proofErr w:type="spellStart"/>
      <w:r w:rsidRPr="007C3171">
        <w:rPr>
          <w:lang w:val="sk-SK"/>
        </w:rPr>
        <w:t>Antonello</w:t>
      </w:r>
      <w:proofErr w:type="spellEnd"/>
      <w:r w:rsidRPr="007C3171">
        <w:rPr>
          <w:lang w:val="sk-SK"/>
        </w:rPr>
        <w:t xml:space="preserve"> PEZZINI (Zamestnávatelia – IT)</w:t>
      </w:r>
    </w:p>
    <w:p w:rsidR="00994BA0" w:rsidRPr="007C3171" w:rsidRDefault="00994BA0" w:rsidP="001C547B">
      <w:pPr>
        <w:keepNext/>
        <w:spacing w:line="240" w:lineRule="auto"/>
        <w:ind w:left="1701" w:hanging="1701"/>
        <w:rPr>
          <w:b/>
          <w:lang w:val="sk-SK"/>
        </w:rPr>
      </w:pPr>
    </w:p>
    <w:p w:rsidR="00333F18" w:rsidRPr="007C3171" w:rsidRDefault="00994BA0" w:rsidP="001C547B">
      <w:pPr>
        <w:keepNext/>
        <w:spacing w:line="240" w:lineRule="auto"/>
        <w:ind w:left="1701" w:hanging="1701"/>
        <w:rPr>
          <w:lang w:val="sk-SK"/>
        </w:rPr>
      </w:pPr>
      <w:r w:rsidRPr="007C3171">
        <w:rPr>
          <w:b/>
          <w:lang w:val="sk-SK"/>
        </w:rPr>
        <w:t>Referenčný dokument:</w:t>
      </w:r>
      <w:r w:rsidRPr="007C3171">
        <w:rPr>
          <w:lang w:val="sk-SK"/>
        </w:rPr>
        <w:tab/>
        <w:t>EESC-2017-03627-00-0</w:t>
      </w:r>
      <w:r w:rsidR="002E1B0E" w:rsidRPr="007C3171">
        <w:rPr>
          <w:lang w:val="sk-SK"/>
        </w:rPr>
        <w:t>1</w:t>
      </w:r>
      <w:r w:rsidRPr="007C3171">
        <w:rPr>
          <w:lang w:val="sk-SK"/>
        </w:rPr>
        <w:t>-A</w:t>
      </w:r>
      <w:r w:rsidR="002E1B0E" w:rsidRPr="007C3171">
        <w:rPr>
          <w:lang w:val="sk-SK"/>
        </w:rPr>
        <w:t>C</w:t>
      </w:r>
      <w:r w:rsidRPr="007C3171">
        <w:rPr>
          <w:lang w:val="sk-SK"/>
        </w:rPr>
        <w:t>-TRA</w:t>
      </w:r>
    </w:p>
    <w:p w:rsidR="00994BA0" w:rsidRPr="007C3171" w:rsidRDefault="00994BA0" w:rsidP="001C547B">
      <w:pPr>
        <w:keepNext/>
        <w:spacing w:line="240" w:lineRule="auto"/>
        <w:ind w:left="1701" w:hanging="1701"/>
        <w:rPr>
          <w:b/>
          <w:lang w:val="sk-SK"/>
        </w:rPr>
      </w:pPr>
    </w:p>
    <w:p w:rsidR="00DD4A63" w:rsidRPr="007C3171" w:rsidRDefault="00DD4A63" w:rsidP="001C547B">
      <w:pPr>
        <w:keepNext/>
        <w:spacing w:line="240" w:lineRule="auto"/>
        <w:ind w:left="1701" w:hanging="1701"/>
        <w:rPr>
          <w:b/>
          <w:lang w:val="sk-SK"/>
        </w:rPr>
      </w:pPr>
      <w:r w:rsidRPr="007C3171">
        <w:rPr>
          <w:b/>
          <w:lang w:val="sk-SK"/>
        </w:rPr>
        <w:t>Hlavné body:</w:t>
      </w:r>
    </w:p>
    <w:p w:rsidR="00565200" w:rsidRPr="007C3171" w:rsidRDefault="00565200" w:rsidP="001C547B">
      <w:pPr>
        <w:keepNext/>
        <w:spacing w:line="240" w:lineRule="auto"/>
        <w:ind w:left="1701" w:hanging="1701"/>
        <w:rPr>
          <w:lang w:val="sk-SK"/>
        </w:rPr>
      </w:pPr>
    </w:p>
    <w:p w:rsidR="00565200" w:rsidRPr="007C3171" w:rsidRDefault="00565200" w:rsidP="001C547B">
      <w:pPr>
        <w:keepNext/>
        <w:spacing w:line="240" w:lineRule="auto"/>
        <w:rPr>
          <w:lang w:val="sk-SK"/>
        </w:rPr>
      </w:pPr>
      <w:r w:rsidRPr="007C3171">
        <w:rPr>
          <w:lang w:val="sk-SK"/>
        </w:rPr>
        <w:t>EHSV:</w:t>
      </w:r>
    </w:p>
    <w:p w:rsidR="00565200" w:rsidRPr="007C3171" w:rsidRDefault="00565200" w:rsidP="00225F42">
      <w:pPr>
        <w:pStyle w:val="ListParagraph"/>
        <w:numPr>
          <w:ilvl w:val="0"/>
          <w:numId w:val="81"/>
        </w:numPr>
        <w:ind w:left="567" w:hanging="567"/>
        <w:rPr>
          <w:lang w:val="sk-SK"/>
        </w:rPr>
      </w:pPr>
      <w:r w:rsidRPr="007C3171">
        <w:rPr>
          <w:lang w:val="sk-SK"/>
        </w:rPr>
        <w:t>víta tieto iniciatívy</w:t>
      </w:r>
      <w:r w:rsidR="007C3171">
        <w:rPr>
          <w:lang w:val="sk-SK"/>
        </w:rPr>
        <w:t xml:space="preserve"> a </w:t>
      </w:r>
      <w:r w:rsidRPr="007C3171">
        <w:rPr>
          <w:lang w:val="sk-SK"/>
        </w:rPr>
        <w:t>súhlasí</w:t>
      </w:r>
      <w:r w:rsidR="007C3171">
        <w:rPr>
          <w:lang w:val="sk-SK"/>
        </w:rPr>
        <w:t xml:space="preserve"> s </w:t>
      </w:r>
      <w:r w:rsidRPr="007C3171">
        <w:rPr>
          <w:lang w:val="sk-SK"/>
        </w:rPr>
        <w:t xml:space="preserve">ich </w:t>
      </w:r>
      <w:r w:rsidRPr="007C3171">
        <w:rPr>
          <w:b/>
          <w:lang w:val="sk-SK"/>
        </w:rPr>
        <w:t>zásadami</w:t>
      </w:r>
      <w:r w:rsidRPr="007C3171">
        <w:rPr>
          <w:lang w:val="sk-SK"/>
        </w:rPr>
        <w:t>;</w:t>
      </w:r>
    </w:p>
    <w:p w:rsidR="00565200" w:rsidRPr="007C3171" w:rsidRDefault="00565200" w:rsidP="00225F42">
      <w:pPr>
        <w:pStyle w:val="ListParagraph"/>
        <w:numPr>
          <w:ilvl w:val="0"/>
          <w:numId w:val="81"/>
        </w:numPr>
        <w:ind w:left="567" w:hanging="567"/>
        <w:rPr>
          <w:lang w:val="sk-SK"/>
        </w:rPr>
      </w:pPr>
      <w:r w:rsidRPr="007C3171">
        <w:rPr>
          <w:lang w:val="sk-SK"/>
        </w:rPr>
        <w:t>vyzýva Komisiu</w:t>
      </w:r>
      <w:r w:rsidR="007C3171">
        <w:rPr>
          <w:lang w:val="sk-SK"/>
        </w:rPr>
        <w:t xml:space="preserve"> a </w:t>
      </w:r>
      <w:r w:rsidRPr="007C3171">
        <w:rPr>
          <w:lang w:val="sk-SK"/>
        </w:rPr>
        <w:t xml:space="preserve">členské štáty, aby začlenili potrebu ceniť si </w:t>
      </w:r>
      <w:r w:rsidRPr="007C3171">
        <w:rPr>
          <w:b/>
          <w:lang w:val="sk-SK"/>
        </w:rPr>
        <w:t>kultúrnu rozmanitosť</w:t>
      </w:r>
      <w:r w:rsidR="007C3171">
        <w:rPr>
          <w:b/>
          <w:lang w:val="sk-SK"/>
        </w:rPr>
        <w:t xml:space="preserve"> a </w:t>
      </w:r>
      <w:r w:rsidRPr="007C3171">
        <w:rPr>
          <w:b/>
          <w:lang w:val="sk-SK"/>
        </w:rPr>
        <w:t>toleranciu</w:t>
      </w:r>
      <w:r w:rsidR="007C3171">
        <w:rPr>
          <w:lang w:val="sk-SK"/>
        </w:rPr>
        <w:t xml:space="preserve"> do </w:t>
      </w:r>
      <w:r w:rsidRPr="007C3171">
        <w:rPr>
          <w:lang w:val="sk-SK"/>
        </w:rPr>
        <w:t>politík týkajúcich sa vzdelávania ako ďalšiu oblasť</w:t>
      </w:r>
      <w:r w:rsidR="007C3171">
        <w:rPr>
          <w:lang w:val="sk-SK"/>
        </w:rPr>
        <w:t xml:space="preserve"> na </w:t>
      </w:r>
      <w:r w:rsidRPr="007C3171">
        <w:rPr>
          <w:lang w:val="sk-SK"/>
        </w:rPr>
        <w:t xml:space="preserve">posilňovanie </w:t>
      </w:r>
      <w:r w:rsidRPr="007C3171">
        <w:rPr>
          <w:b/>
          <w:lang w:val="sk-SK"/>
        </w:rPr>
        <w:t>aktívneho občianstva</w:t>
      </w:r>
      <w:r w:rsidR="007C3171">
        <w:rPr>
          <w:lang w:val="sk-SK"/>
        </w:rPr>
        <w:t xml:space="preserve"> a </w:t>
      </w:r>
      <w:r w:rsidRPr="007C3171">
        <w:rPr>
          <w:lang w:val="sk-SK"/>
        </w:rPr>
        <w:t>podporu</w:t>
      </w:r>
      <w:r w:rsidR="0086660B" w:rsidRPr="007C3171">
        <w:rPr>
          <w:lang w:val="sk-SK"/>
        </w:rPr>
        <w:t xml:space="preserve"> </w:t>
      </w:r>
      <w:r w:rsidRPr="007C3171">
        <w:rPr>
          <w:b/>
          <w:lang w:val="sk-SK"/>
        </w:rPr>
        <w:t>základných hodnôt</w:t>
      </w:r>
      <w:r w:rsidRPr="007C3171">
        <w:rPr>
          <w:lang w:val="sk-SK"/>
        </w:rPr>
        <w:t xml:space="preserve"> EÚ;</w:t>
      </w:r>
    </w:p>
    <w:p w:rsidR="00565200" w:rsidRPr="007C3171" w:rsidRDefault="00565200" w:rsidP="00225F42">
      <w:pPr>
        <w:pStyle w:val="ListParagraph"/>
        <w:numPr>
          <w:ilvl w:val="0"/>
          <w:numId w:val="81"/>
        </w:numPr>
        <w:ind w:left="567" w:hanging="567"/>
        <w:rPr>
          <w:lang w:val="sk-SK"/>
        </w:rPr>
      </w:pPr>
      <w:r w:rsidRPr="007C3171">
        <w:rPr>
          <w:lang w:val="sk-SK"/>
        </w:rPr>
        <w:t>sa nazdáva, že sme</w:t>
      </w:r>
      <w:r w:rsidRPr="007C3171">
        <w:rPr>
          <w:b/>
          <w:lang w:val="sk-SK"/>
        </w:rPr>
        <w:t xml:space="preserve"> všetci zodpovední</w:t>
      </w:r>
      <w:r w:rsidR="007C3171">
        <w:rPr>
          <w:lang w:val="sk-SK"/>
        </w:rPr>
        <w:t xml:space="preserve"> za </w:t>
      </w:r>
      <w:r w:rsidRPr="007C3171">
        <w:rPr>
          <w:lang w:val="sk-SK"/>
        </w:rPr>
        <w:t>vzdelávanie ľudí</w:t>
      </w:r>
      <w:r w:rsidR="007C3171">
        <w:rPr>
          <w:lang w:val="sk-SK"/>
        </w:rPr>
        <w:t xml:space="preserve"> a za </w:t>
      </w:r>
      <w:r w:rsidRPr="007C3171">
        <w:rPr>
          <w:lang w:val="sk-SK"/>
        </w:rPr>
        <w:t>dosiahnutie toho, aby naozaj poznali spoločnú európsku históriu</w:t>
      </w:r>
      <w:r w:rsidR="007C3171">
        <w:rPr>
          <w:lang w:val="sk-SK"/>
        </w:rPr>
        <w:t xml:space="preserve"> a </w:t>
      </w:r>
      <w:r w:rsidRPr="007C3171">
        <w:rPr>
          <w:lang w:val="sk-SK"/>
        </w:rPr>
        <w:t xml:space="preserve">hodnoty, no je presvedčený, že potrebujeme </w:t>
      </w:r>
      <w:r w:rsidRPr="007C3171">
        <w:rPr>
          <w:b/>
          <w:lang w:val="sk-SK"/>
        </w:rPr>
        <w:t>ambicióznejšiu iniciatívu</w:t>
      </w:r>
      <w:r w:rsidRPr="007C3171">
        <w:rPr>
          <w:lang w:val="sk-SK"/>
        </w:rPr>
        <w:t>, ktorá by viedla</w:t>
      </w:r>
      <w:r w:rsidR="007C3171">
        <w:rPr>
          <w:lang w:val="sk-SK"/>
        </w:rPr>
        <w:t xml:space="preserve"> k </w:t>
      </w:r>
      <w:r w:rsidRPr="007C3171">
        <w:rPr>
          <w:b/>
          <w:lang w:val="sk-SK"/>
        </w:rPr>
        <w:t>holistickejšej stratégii</w:t>
      </w:r>
      <w:r w:rsidRPr="007C3171">
        <w:rPr>
          <w:lang w:val="sk-SK"/>
        </w:rPr>
        <w:t xml:space="preserve"> meniacej súčasnú paradigmu;</w:t>
      </w:r>
    </w:p>
    <w:p w:rsidR="00565200" w:rsidRPr="007C3171" w:rsidRDefault="00565200" w:rsidP="00225F42">
      <w:pPr>
        <w:pStyle w:val="ListParagraph"/>
        <w:numPr>
          <w:ilvl w:val="0"/>
          <w:numId w:val="81"/>
        </w:numPr>
        <w:ind w:left="567" w:hanging="567"/>
        <w:rPr>
          <w:lang w:val="sk-SK"/>
        </w:rPr>
      </w:pPr>
      <w:r w:rsidRPr="007C3171">
        <w:rPr>
          <w:lang w:val="sk-SK"/>
        </w:rPr>
        <w:t>sa domnieva, že treba poskytovať ďalšiu podporu</w:t>
      </w:r>
      <w:r w:rsidR="007C3171">
        <w:rPr>
          <w:lang w:val="sk-SK"/>
        </w:rPr>
        <w:t xml:space="preserve"> a </w:t>
      </w:r>
      <w:r w:rsidRPr="007C3171">
        <w:rPr>
          <w:lang w:val="sk-SK"/>
        </w:rPr>
        <w:t>ďalšie odborné vzdelávanie nielen učiteľom</w:t>
      </w:r>
      <w:r w:rsidR="007C3171">
        <w:rPr>
          <w:lang w:val="sk-SK"/>
        </w:rPr>
        <w:t xml:space="preserve"> a </w:t>
      </w:r>
      <w:r w:rsidRPr="007C3171">
        <w:rPr>
          <w:lang w:val="sk-SK"/>
        </w:rPr>
        <w:t xml:space="preserve">riaditeľom škôl, ale aj </w:t>
      </w:r>
      <w:r w:rsidRPr="007C3171">
        <w:rPr>
          <w:b/>
          <w:lang w:val="sk-SK"/>
        </w:rPr>
        <w:t>osobám, ktoré vychovávajú</w:t>
      </w:r>
      <w:r w:rsidR="007C3171">
        <w:rPr>
          <w:b/>
          <w:lang w:val="sk-SK"/>
        </w:rPr>
        <w:t xml:space="preserve"> v </w:t>
      </w:r>
      <w:r w:rsidRPr="007C3171">
        <w:rPr>
          <w:b/>
          <w:lang w:val="sk-SK"/>
        </w:rPr>
        <w:t>skutočnom živote</w:t>
      </w:r>
      <w:r w:rsidRPr="007C3171">
        <w:rPr>
          <w:lang w:val="sk-SK"/>
        </w:rPr>
        <w:t>;</w:t>
      </w:r>
    </w:p>
    <w:p w:rsidR="00FD75DA" w:rsidRPr="007C3171" w:rsidRDefault="00565200" w:rsidP="00225F42">
      <w:pPr>
        <w:pStyle w:val="ListParagraph"/>
        <w:numPr>
          <w:ilvl w:val="0"/>
          <w:numId w:val="81"/>
        </w:numPr>
        <w:ind w:left="567" w:hanging="567"/>
        <w:rPr>
          <w:lang w:val="sk-SK"/>
        </w:rPr>
      </w:pPr>
      <w:r w:rsidRPr="007C3171">
        <w:rPr>
          <w:lang w:val="sk-SK"/>
        </w:rPr>
        <w:t>považuje</w:t>
      </w:r>
      <w:r w:rsidR="007C3171">
        <w:rPr>
          <w:lang w:val="sk-SK"/>
        </w:rPr>
        <w:t xml:space="preserve"> za </w:t>
      </w:r>
      <w:r w:rsidRPr="007C3171">
        <w:rPr>
          <w:lang w:val="sk-SK"/>
        </w:rPr>
        <w:t>kľúčové, aby bol</w:t>
      </w:r>
      <w:r w:rsidR="007C3171">
        <w:rPr>
          <w:lang w:val="sk-SK"/>
        </w:rPr>
        <w:t xml:space="preserve"> k </w:t>
      </w:r>
      <w:r w:rsidRPr="007C3171">
        <w:rPr>
          <w:lang w:val="sk-SK"/>
        </w:rPr>
        <w:t xml:space="preserve">dispozícii dostatok </w:t>
      </w:r>
      <w:r w:rsidRPr="007C3171">
        <w:rPr>
          <w:b/>
          <w:lang w:val="sk-SK"/>
        </w:rPr>
        <w:t>finančných prostriedkov</w:t>
      </w:r>
      <w:r w:rsidRPr="007C3171">
        <w:rPr>
          <w:lang w:val="sk-SK"/>
        </w:rPr>
        <w:t>, ktoré sú spravodlivo prideľované,</w:t>
      </w:r>
      <w:r w:rsidR="007C3171">
        <w:rPr>
          <w:lang w:val="sk-SK"/>
        </w:rPr>
        <w:t xml:space="preserve"> a </w:t>
      </w:r>
      <w:r w:rsidRPr="007C3171">
        <w:rPr>
          <w:lang w:val="sk-SK"/>
        </w:rPr>
        <w:t>existovalo koordinované</w:t>
      </w:r>
      <w:r w:rsidRPr="007C3171">
        <w:rPr>
          <w:b/>
          <w:lang w:val="sk-SK"/>
        </w:rPr>
        <w:t xml:space="preserve"> riadenie</w:t>
      </w:r>
      <w:r w:rsidR="007C3171">
        <w:rPr>
          <w:lang w:val="sk-SK"/>
        </w:rPr>
        <w:t xml:space="preserve"> v </w:t>
      </w:r>
      <w:r w:rsidRPr="007C3171">
        <w:rPr>
          <w:lang w:val="sk-SK"/>
        </w:rPr>
        <w:t>rámci vysoko kvalitného</w:t>
      </w:r>
      <w:r w:rsidR="007C3171">
        <w:rPr>
          <w:lang w:val="sk-SK"/>
        </w:rPr>
        <w:t xml:space="preserve"> a </w:t>
      </w:r>
      <w:r w:rsidRPr="007C3171">
        <w:rPr>
          <w:lang w:val="sk-SK"/>
        </w:rPr>
        <w:t xml:space="preserve">účinného </w:t>
      </w:r>
      <w:r w:rsidRPr="007C3171">
        <w:rPr>
          <w:b/>
          <w:lang w:val="sk-SK"/>
        </w:rPr>
        <w:t>sociálneho dialógu</w:t>
      </w:r>
      <w:r w:rsidRPr="007C3171">
        <w:rPr>
          <w:lang w:val="sk-SK"/>
        </w:rPr>
        <w:t>;</w:t>
      </w:r>
    </w:p>
    <w:p w:rsidR="00ED1D9A" w:rsidRPr="007C3171" w:rsidRDefault="00FD75DA" w:rsidP="00225F42">
      <w:pPr>
        <w:pStyle w:val="ListParagraph"/>
        <w:numPr>
          <w:ilvl w:val="0"/>
          <w:numId w:val="85"/>
        </w:numPr>
        <w:ind w:left="567" w:hanging="567"/>
        <w:rPr>
          <w:lang w:val="sk-SK"/>
        </w:rPr>
      </w:pPr>
      <w:r w:rsidRPr="007C3171">
        <w:rPr>
          <w:lang w:val="sk-SK"/>
        </w:rPr>
        <w:t>vyjadruje</w:t>
      </w:r>
      <w:r w:rsidR="0086660B" w:rsidRPr="007C3171">
        <w:rPr>
          <w:lang w:val="sk-SK"/>
        </w:rPr>
        <w:t xml:space="preserve"> </w:t>
      </w:r>
      <w:r w:rsidRPr="007C3171">
        <w:rPr>
          <w:lang w:val="sk-SK"/>
        </w:rPr>
        <w:t xml:space="preserve">poľutovanie nad tým, že </w:t>
      </w:r>
      <w:r w:rsidRPr="007C3171">
        <w:rPr>
          <w:b/>
          <w:lang w:val="sk-SK"/>
        </w:rPr>
        <w:t>dospelí</w:t>
      </w:r>
      <w:r w:rsidRPr="007C3171">
        <w:rPr>
          <w:lang w:val="sk-SK"/>
        </w:rPr>
        <w:t xml:space="preserve"> sa sotva spomínajú, pričom toto vzdelávanie môže zohrávať kľúčovú úlohu</w:t>
      </w:r>
      <w:r w:rsidR="007C3171">
        <w:rPr>
          <w:lang w:val="sk-SK"/>
        </w:rPr>
        <w:t xml:space="preserve"> v </w:t>
      </w:r>
      <w:r w:rsidRPr="007C3171">
        <w:rPr>
          <w:lang w:val="sk-SK"/>
        </w:rPr>
        <w:t>rámci celoživotného vzdelávania</w:t>
      </w:r>
      <w:r w:rsidR="007C3171">
        <w:rPr>
          <w:lang w:val="sk-SK"/>
        </w:rPr>
        <w:t xml:space="preserve"> vo </w:t>
      </w:r>
      <w:r w:rsidRPr="007C3171">
        <w:rPr>
          <w:lang w:val="sk-SK"/>
        </w:rPr>
        <w:t>všetkých vekových skupinách</w:t>
      </w:r>
      <w:r w:rsidR="007C3171">
        <w:rPr>
          <w:lang w:val="sk-SK"/>
        </w:rPr>
        <w:t xml:space="preserve"> a </w:t>
      </w:r>
      <w:r w:rsidRPr="007C3171">
        <w:rPr>
          <w:lang w:val="sk-SK"/>
        </w:rPr>
        <w:t xml:space="preserve">tiež môže </w:t>
      </w:r>
      <w:r w:rsidR="001C547B" w:rsidRPr="007C3171">
        <w:rPr>
          <w:lang w:val="sk-SK"/>
        </w:rPr>
        <w:t>pomôcť</w:t>
      </w:r>
      <w:r w:rsidRPr="007C3171">
        <w:rPr>
          <w:lang w:val="sk-SK"/>
        </w:rPr>
        <w:t xml:space="preserve"> aktualizovať zručnosti, schopnosti</w:t>
      </w:r>
      <w:r w:rsidR="007C3171">
        <w:rPr>
          <w:lang w:val="sk-SK"/>
        </w:rPr>
        <w:t xml:space="preserve"> a </w:t>
      </w:r>
      <w:r w:rsidRPr="007C3171">
        <w:rPr>
          <w:lang w:val="sk-SK"/>
        </w:rPr>
        <w:t>vedomosti zamestnaných</w:t>
      </w:r>
      <w:r w:rsidR="007C3171">
        <w:rPr>
          <w:lang w:val="sk-SK"/>
        </w:rPr>
        <w:t xml:space="preserve"> a </w:t>
      </w:r>
      <w:r w:rsidRPr="007C3171">
        <w:rPr>
          <w:lang w:val="sk-SK"/>
        </w:rPr>
        <w:t>nezamestnaných osôb</w:t>
      </w:r>
      <w:r w:rsidR="00ED1D9A" w:rsidRPr="007C3171">
        <w:rPr>
          <w:lang w:val="sk-SK"/>
        </w:rPr>
        <w:t>;</w:t>
      </w:r>
    </w:p>
    <w:p w:rsidR="00565200" w:rsidRPr="007C3171" w:rsidRDefault="00565200" w:rsidP="00225F42">
      <w:pPr>
        <w:pStyle w:val="ListParagraph"/>
        <w:numPr>
          <w:ilvl w:val="0"/>
          <w:numId w:val="81"/>
        </w:numPr>
        <w:ind w:left="567" w:hanging="567"/>
        <w:rPr>
          <w:lang w:val="sk-SK"/>
        </w:rPr>
      </w:pPr>
      <w:r w:rsidRPr="007C3171">
        <w:rPr>
          <w:lang w:val="sk-SK"/>
        </w:rPr>
        <w:t>zdôrazňuje, že zdroje</w:t>
      </w:r>
      <w:r w:rsidR="007C3171">
        <w:rPr>
          <w:lang w:val="sk-SK"/>
        </w:rPr>
        <w:t xml:space="preserve"> v </w:t>
      </w:r>
      <w:r w:rsidRPr="007C3171">
        <w:rPr>
          <w:lang w:val="sk-SK"/>
        </w:rPr>
        <w:t>oblasti vzdelávania by sa nemali zameriavať len</w:t>
      </w:r>
      <w:r w:rsidR="007C3171">
        <w:rPr>
          <w:lang w:val="sk-SK"/>
        </w:rPr>
        <w:t xml:space="preserve"> na </w:t>
      </w:r>
      <w:r w:rsidRPr="007C3171">
        <w:rPr>
          <w:lang w:val="sk-SK"/>
        </w:rPr>
        <w:t>výkon, ale aj</w:t>
      </w:r>
      <w:r w:rsidR="007C3171">
        <w:rPr>
          <w:lang w:val="sk-SK"/>
        </w:rPr>
        <w:t xml:space="preserve"> na </w:t>
      </w:r>
      <w:proofErr w:type="spellStart"/>
      <w:r w:rsidRPr="007C3171">
        <w:rPr>
          <w:b/>
          <w:lang w:val="sk-SK"/>
        </w:rPr>
        <w:t>inkluzívnosť</w:t>
      </w:r>
      <w:proofErr w:type="spellEnd"/>
      <w:r w:rsidR="007C3171">
        <w:rPr>
          <w:lang w:val="sk-SK"/>
        </w:rPr>
        <w:t xml:space="preserve"> v </w:t>
      </w:r>
      <w:r w:rsidRPr="007C3171">
        <w:rPr>
          <w:lang w:val="sk-SK"/>
        </w:rPr>
        <w:t>záujme študentov</w:t>
      </w:r>
      <w:r w:rsidR="007C3171">
        <w:rPr>
          <w:lang w:val="sk-SK"/>
        </w:rPr>
        <w:t xml:space="preserve"> zo </w:t>
      </w:r>
      <w:r w:rsidRPr="007C3171">
        <w:rPr>
          <w:b/>
          <w:lang w:val="sk-SK"/>
        </w:rPr>
        <w:t>znevýhodneného</w:t>
      </w:r>
      <w:r w:rsidRPr="007C3171">
        <w:rPr>
          <w:lang w:val="sk-SK"/>
        </w:rPr>
        <w:t xml:space="preserve"> prostredia</w:t>
      </w:r>
      <w:r w:rsidR="007C3171">
        <w:rPr>
          <w:lang w:val="sk-SK"/>
        </w:rPr>
        <w:t xml:space="preserve"> a </w:t>
      </w:r>
      <w:r w:rsidRPr="007C3171">
        <w:rPr>
          <w:lang w:val="sk-SK"/>
        </w:rPr>
        <w:t>utečencov;</w:t>
      </w:r>
    </w:p>
    <w:p w:rsidR="00565200" w:rsidRPr="007C3171" w:rsidRDefault="00565200" w:rsidP="00225F42">
      <w:pPr>
        <w:pStyle w:val="ListParagraph"/>
        <w:numPr>
          <w:ilvl w:val="0"/>
          <w:numId w:val="81"/>
        </w:numPr>
        <w:ind w:left="567" w:hanging="567"/>
        <w:rPr>
          <w:lang w:val="sk-SK"/>
        </w:rPr>
      </w:pPr>
      <w:r w:rsidRPr="007C3171">
        <w:rPr>
          <w:lang w:val="sk-SK"/>
        </w:rPr>
        <w:t>poukazuje</w:t>
      </w:r>
      <w:r w:rsidR="007C3171">
        <w:rPr>
          <w:lang w:val="sk-SK"/>
        </w:rPr>
        <w:t xml:space="preserve"> na </w:t>
      </w:r>
      <w:r w:rsidRPr="007C3171">
        <w:rPr>
          <w:lang w:val="sk-SK"/>
        </w:rPr>
        <w:t xml:space="preserve">význam efektívneho zapojenia </w:t>
      </w:r>
      <w:r w:rsidRPr="007C3171">
        <w:rPr>
          <w:b/>
          <w:lang w:val="sk-SK"/>
        </w:rPr>
        <w:t>sociálnych partnerov</w:t>
      </w:r>
      <w:r w:rsidR="007C3171">
        <w:rPr>
          <w:lang w:val="sk-SK"/>
        </w:rPr>
        <w:t xml:space="preserve"> a </w:t>
      </w:r>
      <w:r w:rsidRPr="007C3171">
        <w:rPr>
          <w:lang w:val="sk-SK"/>
        </w:rPr>
        <w:t xml:space="preserve">ostatných </w:t>
      </w:r>
      <w:r w:rsidRPr="007C3171">
        <w:rPr>
          <w:b/>
          <w:lang w:val="sk-SK"/>
        </w:rPr>
        <w:t>organizácií občianskej spoločnosti</w:t>
      </w:r>
      <w:r w:rsidR="007C3171">
        <w:rPr>
          <w:lang w:val="sk-SK"/>
        </w:rPr>
        <w:t xml:space="preserve"> do </w:t>
      </w:r>
      <w:r w:rsidRPr="007C3171">
        <w:rPr>
          <w:lang w:val="sk-SK"/>
        </w:rPr>
        <w:t>tohto procesu;</w:t>
      </w:r>
    </w:p>
    <w:p w:rsidR="00565200" w:rsidRPr="007C3171" w:rsidRDefault="00565200" w:rsidP="00225F42">
      <w:pPr>
        <w:pStyle w:val="ListParagraph"/>
        <w:numPr>
          <w:ilvl w:val="0"/>
          <w:numId w:val="81"/>
        </w:numPr>
        <w:ind w:left="567" w:hanging="567"/>
        <w:rPr>
          <w:lang w:val="sk-SK"/>
        </w:rPr>
      </w:pPr>
      <w:r w:rsidRPr="007C3171">
        <w:rPr>
          <w:lang w:val="sk-SK"/>
        </w:rPr>
        <w:t>sa domnieva, že sa treba venovať aj spolupráci</w:t>
      </w:r>
      <w:r w:rsidR="007C3171">
        <w:rPr>
          <w:lang w:val="sk-SK"/>
        </w:rPr>
        <w:t xml:space="preserve"> a </w:t>
      </w:r>
      <w:r w:rsidRPr="007C3171">
        <w:rPr>
          <w:b/>
          <w:lang w:val="sk-SK"/>
        </w:rPr>
        <w:t>prepojeniu medzi formálnym, neformálnym</w:t>
      </w:r>
      <w:r w:rsidR="007C3171">
        <w:rPr>
          <w:b/>
          <w:lang w:val="sk-SK"/>
        </w:rPr>
        <w:t xml:space="preserve"> a </w:t>
      </w:r>
      <w:proofErr w:type="spellStart"/>
      <w:r w:rsidRPr="007C3171">
        <w:rPr>
          <w:b/>
          <w:lang w:val="sk-SK"/>
        </w:rPr>
        <w:t>informálnym</w:t>
      </w:r>
      <w:proofErr w:type="spellEnd"/>
      <w:r w:rsidRPr="007C3171">
        <w:rPr>
          <w:lang w:val="sk-SK"/>
        </w:rPr>
        <w:t xml:space="preserve"> vzdelávaním</w:t>
      </w:r>
      <w:r w:rsidR="007C3171">
        <w:rPr>
          <w:lang w:val="sk-SK"/>
        </w:rPr>
        <w:t xml:space="preserve"> a </w:t>
      </w:r>
      <w:r w:rsidRPr="007C3171">
        <w:rPr>
          <w:lang w:val="sk-SK"/>
        </w:rPr>
        <w:t>uznaniu ich výsledkov;</w:t>
      </w:r>
    </w:p>
    <w:p w:rsidR="00565200" w:rsidRPr="007C3171" w:rsidRDefault="00565200" w:rsidP="00225F42">
      <w:pPr>
        <w:pStyle w:val="ListParagraph"/>
        <w:numPr>
          <w:ilvl w:val="0"/>
          <w:numId w:val="81"/>
        </w:numPr>
        <w:ind w:left="567" w:hanging="567"/>
        <w:rPr>
          <w:lang w:val="sk-SK"/>
        </w:rPr>
      </w:pPr>
      <w:r w:rsidRPr="007C3171">
        <w:rPr>
          <w:lang w:val="sk-SK"/>
        </w:rPr>
        <w:t>vyzdvihuje význam prijatia komplexného prístupu</w:t>
      </w:r>
      <w:r w:rsidR="007C3171">
        <w:rPr>
          <w:lang w:val="sk-SK"/>
        </w:rPr>
        <w:t xml:space="preserve"> k </w:t>
      </w:r>
      <w:r w:rsidRPr="007C3171">
        <w:rPr>
          <w:b/>
          <w:lang w:val="sk-SK"/>
        </w:rPr>
        <w:t>podnikaniu</w:t>
      </w:r>
      <w:r w:rsidRPr="007C3171">
        <w:rPr>
          <w:lang w:val="sk-SK"/>
        </w:rPr>
        <w:t>;</w:t>
      </w:r>
    </w:p>
    <w:p w:rsidR="00FD75DA" w:rsidRPr="007C3171" w:rsidRDefault="00565200" w:rsidP="00225F42">
      <w:pPr>
        <w:pStyle w:val="ListParagraph"/>
        <w:numPr>
          <w:ilvl w:val="0"/>
          <w:numId w:val="81"/>
        </w:numPr>
        <w:ind w:left="567" w:hanging="567"/>
        <w:rPr>
          <w:lang w:val="sk-SK"/>
        </w:rPr>
      </w:pPr>
      <w:r w:rsidRPr="007C3171">
        <w:rPr>
          <w:lang w:val="sk-SK"/>
        </w:rPr>
        <w:t>sa domnieva, že účel vzdelávania</w:t>
      </w:r>
      <w:r w:rsidR="007C3171">
        <w:rPr>
          <w:lang w:val="sk-SK"/>
        </w:rPr>
        <w:t xml:space="preserve"> v </w:t>
      </w:r>
      <w:r w:rsidRPr="007C3171">
        <w:rPr>
          <w:lang w:val="sk-SK"/>
        </w:rPr>
        <w:t>širšom kontexte spočíva</w:t>
      </w:r>
      <w:r w:rsidR="007C3171">
        <w:rPr>
          <w:lang w:val="sk-SK"/>
        </w:rPr>
        <w:t xml:space="preserve"> v </w:t>
      </w:r>
      <w:r w:rsidRPr="007C3171">
        <w:rPr>
          <w:lang w:val="sk-SK"/>
        </w:rPr>
        <w:t>rovnováhe</w:t>
      </w:r>
      <w:r w:rsidR="007C3171">
        <w:rPr>
          <w:lang w:val="sk-SK"/>
        </w:rPr>
        <w:t xml:space="preserve"> a </w:t>
      </w:r>
      <w:r w:rsidRPr="007C3171">
        <w:rPr>
          <w:lang w:val="sk-SK"/>
        </w:rPr>
        <w:t>úzkej spolupráci medzi predmetmi</w:t>
      </w:r>
      <w:r w:rsidR="007C3171">
        <w:rPr>
          <w:lang w:val="sk-SK"/>
        </w:rPr>
        <w:t xml:space="preserve"> v </w:t>
      </w:r>
      <w:r w:rsidRPr="007C3171">
        <w:rPr>
          <w:lang w:val="sk-SK"/>
        </w:rPr>
        <w:t>oblasti vedy, technológie, inžinierstva</w:t>
      </w:r>
      <w:r w:rsidR="007C3171">
        <w:rPr>
          <w:lang w:val="sk-SK"/>
        </w:rPr>
        <w:t xml:space="preserve"> a </w:t>
      </w:r>
      <w:r w:rsidRPr="007C3171">
        <w:rPr>
          <w:lang w:val="sk-SK"/>
        </w:rPr>
        <w:t>matematiky (STEM)</w:t>
      </w:r>
      <w:r w:rsidR="007C3171">
        <w:rPr>
          <w:lang w:val="sk-SK"/>
        </w:rPr>
        <w:t xml:space="preserve"> a </w:t>
      </w:r>
      <w:r w:rsidRPr="007C3171">
        <w:rPr>
          <w:b/>
          <w:lang w:val="sk-SK"/>
        </w:rPr>
        <w:t>spoločenskými</w:t>
      </w:r>
      <w:r w:rsidR="007C3171">
        <w:rPr>
          <w:b/>
          <w:lang w:val="sk-SK"/>
        </w:rPr>
        <w:t xml:space="preserve"> a </w:t>
      </w:r>
      <w:r w:rsidRPr="007C3171">
        <w:rPr>
          <w:b/>
          <w:lang w:val="sk-SK"/>
        </w:rPr>
        <w:t>humanitnými vedami</w:t>
      </w:r>
      <w:r w:rsidRPr="007C3171">
        <w:rPr>
          <w:lang w:val="sk-SK"/>
        </w:rPr>
        <w:t>;</w:t>
      </w:r>
    </w:p>
    <w:p w:rsidR="00565200" w:rsidRPr="007C3171" w:rsidRDefault="00FD75DA" w:rsidP="00225F42">
      <w:pPr>
        <w:pStyle w:val="ListParagraph"/>
        <w:numPr>
          <w:ilvl w:val="0"/>
          <w:numId w:val="81"/>
        </w:numPr>
        <w:ind w:left="567" w:hanging="567"/>
        <w:rPr>
          <w:lang w:val="sk-SK"/>
        </w:rPr>
      </w:pPr>
      <w:r w:rsidRPr="007C3171">
        <w:rPr>
          <w:lang w:val="sk-SK"/>
        </w:rPr>
        <w:t>zastáva názor, že vzhľadom</w:t>
      </w:r>
      <w:r w:rsidR="007C3171">
        <w:rPr>
          <w:lang w:val="sk-SK"/>
        </w:rPr>
        <w:t xml:space="preserve"> na </w:t>
      </w:r>
      <w:r w:rsidRPr="007C3171">
        <w:rPr>
          <w:lang w:val="sk-SK"/>
        </w:rPr>
        <w:t>príležitosti</w:t>
      </w:r>
      <w:r w:rsidR="007C3171">
        <w:rPr>
          <w:lang w:val="sk-SK"/>
        </w:rPr>
        <w:t xml:space="preserve"> a </w:t>
      </w:r>
      <w:r w:rsidRPr="007C3171">
        <w:rPr>
          <w:lang w:val="sk-SK"/>
        </w:rPr>
        <w:t>riziká spojené</w:t>
      </w:r>
      <w:r w:rsidR="007C3171">
        <w:rPr>
          <w:lang w:val="sk-SK"/>
        </w:rPr>
        <w:t xml:space="preserve"> s </w:t>
      </w:r>
      <w:r w:rsidRPr="007C3171">
        <w:rPr>
          <w:lang w:val="sk-SK"/>
        </w:rPr>
        <w:t xml:space="preserve">využívaním </w:t>
      </w:r>
      <w:r w:rsidRPr="007C3171">
        <w:rPr>
          <w:b/>
          <w:lang w:val="sk-SK"/>
        </w:rPr>
        <w:t>IKT,</w:t>
      </w:r>
      <w:r w:rsidRPr="007C3171">
        <w:rPr>
          <w:lang w:val="sk-SK"/>
        </w:rPr>
        <w:t xml:space="preserve"> by IKT mali byť neoddeliteľnou súčasťou celoživotného vzdelávania;</w:t>
      </w:r>
    </w:p>
    <w:p w:rsidR="00565200" w:rsidRPr="007C3171" w:rsidRDefault="00565200" w:rsidP="00225F42">
      <w:pPr>
        <w:pStyle w:val="ListParagraph"/>
        <w:numPr>
          <w:ilvl w:val="0"/>
          <w:numId w:val="81"/>
        </w:numPr>
        <w:ind w:left="567" w:hanging="567"/>
        <w:rPr>
          <w:lang w:val="sk-SK"/>
        </w:rPr>
      </w:pPr>
      <w:r w:rsidRPr="007C3171">
        <w:rPr>
          <w:lang w:val="sk-SK"/>
        </w:rPr>
        <w:t xml:space="preserve">nabáda </w:t>
      </w:r>
      <w:r w:rsidRPr="007C3171">
        <w:rPr>
          <w:b/>
          <w:lang w:val="sk-SK"/>
        </w:rPr>
        <w:t>členské štáty</w:t>
      </w:r>
      <w:r w:rsidRPr="007C3171">
        <w:rPr>
          <w:lang w:val="sk-SK"/>
        </w:rPr>
        <w:t>, aby urobili významný krok vpred</w:t>
      </w:r>
      <w:r w:rsidR="007C3171">
        <w:rPr>
          <w:lang w:val="sk-SK"/>
        </w:rPr>
        <w:t xml:space="preserve"> a </w:t>
      </w:r>
      <w:r w:rsidRPr="007C3171">
        <w:rPr>
          <w:lang w:val="sk-SK"/>
        </w:rPr>
        <w:t>vytvorili –</w:t>
      </w:r>
      <w:r w:rsidR="007C3171">
        <w:rPr>
          <w:lang w:val="sk-SK"/>
        </w:rPr>
        <w:t xml:space="preserve"> a </w:t>
      </w:r>
      <w:r w:rsidRPr="007C3171">
        <w:rPr>
          <w:lang w:val="sk-SK"/>
        </w:rPr>
        <w:t>to aj prostredníctvom účinného sociálneho</w:t>
      </w:r>
      <w:r w:rsidR="007C3171">
        <w:rPr>
          <w:lang w:val="sk-SK"/>
        </w:rPr>
        <w:t xml:space="preserve"> a </w:t>
      </w:r>
      <w:r w:rsidRPr="007C3171">
        <w:rPr>
          <w:lang w:val="sk-SK"/>
        </w:rPr>
        <w:t>občianskeho dialógu – systémy vzdelávania, odbornej prípravy</w:t>
      </w:r>
      <w:r w:rsidR="007C3171">
        <w:rPr>
          <w:lang w:val="sk-SK"/>
        </w:rPr>
        <w:t xml:space="preserve"> a </w:t>
      </w:r>
      <w:r w:rsidRPr="007C3171">
        <w:rPr>
          <w:lang w:val="sk-SK"/>
        </w:rPr>
        <w:t>celoživotného vzdelávania, ktoré ponúknu študentom sľubnú budúcnosť</w:t>
      </w:r>
      <w:r w:rsidR="007C3171">
        <w:rPr>
          <w:lang w:val="sk-SK"/>
        </w:rPr>
        <w:t xml:space="preserve"> v </w:t>
      </w:r>
      <w:r w:rsidRPr="007C3171">
        <w:rPr>
          <w:lang w:val="sk-SK"/>
        </w:rPr>
        <w:t>Európe.</w:t>
      </w:r>
    </w:p>
    <w:p w:rsidR="00565200" w:rsidRPr="007C3171" w:rsidRDefault="00565200" w:rsidP="001C547B">
      <w:pPr>
        <w:spacing w:line="240" w:lineRule="auto"/>
        <w:ind w:left="1418" w:hanging="1418"/>
        <w:rPr>
          <w:lang w:val="sk-SK"/>
        </w:rPr>
      </w:pPr>
    </w:p>
    <w:p w:rsidR="00565200" w:rsidRPr="007C3171" w:rsidRDefault="00565200" w:rsidP="001C547B">
      <w:pPr>
        <w:keepNext/>
        <w:spacing w:line="240" w:lineRule="auto"/>
        <w:ind w:left="1418" w:hanging="1418"/>
        <w:rPr>
          <w:i/>
          <w:lang w:val="sk-SK"/>
        </w:rPr>
      </w:pPr>
      <w:r w:rsidRPr="007C3171">
        <w:rPr>
          <w:b/>
          <w:i/>
          <w:lang w:val="sk-SK"/>
        </w:rPr>
        <w:t>Kontakt:</w:t>
      </w:r>
      <w:r w:rsidRPr="007C3171">
        <w:rPr>
          <w:lang w:val="sk-SK"/>
        </w:rPr>
        <w:tab/>
      </w:r>
      <w:proofErr w:type="spellStart"/>
      <w:r w:rsidRPr="007C3171">
        <w:rPr>
          <w:i/>
          <w:lang w:val="sk-SK"/>
        </w:rPr>
        <w:t>Natalia</w:t>
      </w:r>
      <w:proofErr w:type="spellEnd"/>
      <w:r w:rsidRPr="007C3171">
        <w:rPr>
          <w:i/>
          <w:lang w:val="sk-SK"/>
        </w:rPr>
        <w:t xml:space="preserve"> </w:t>
      </w:r>
      <w:proofErr w:type="spellStart"/>
      <w:r w:rsidRPr="007C3171">
        <w:rPr>
          <w:i/>
          <w:lang w:val="sk-SK"/>
        </w:rPr>
        <w:t>Agapiou</w:t>
      </w:r>
      <w:proofErr w:type="spellEnd"/>
    </w:p>
    <w:p w:rsidR="00DD0A86" w:rsidRPr="00001A70" w:rsidRDefault="00424AF2" w:rsidP="00424AF2">
      <w:pPr>
        <w:spacing w:line="240" w:lineRule="auto"/>
        <w:ind w:left="2836" w:hanging="1418"/>
        <w:rPr>
          <w:i/>
          <w:lang w:val="sk-SK"/>
        </w:rPr>
      </w:pPr>
      <w:r w:rsidRPr="00001A70">
        <w:rPr>
          <w:i/>
          <w:lang w:val="sk-SK"/>
        </w:rPr>
        <w:t>(t</w:t>
      </w:r>
      <w:r w:rsidR="00326AA5" w:rsidRPr="00001A70">
        <w:rPr>
          <w:i/>
          <w:lang w:val="sk-SK"/>
        </w:rPr>
        <w:t xml:space="preserve">el.: </w:t>
      </w:r>
      <w:r w:rsidR="00277EC4" w:rsidRPr="00001A70">
        <w:rPr>
          <w:i/>
          <w:lang w:val="sk-SK"/>
        </w:rPr>
        <w:t>00 32 2 546 </w:t>
      </w:r>
      <w:r w:rsidRPr="00001A70">
        <w:rPr>
          <w:i/>
          <w:lang w:val="sk-SK"/>
        </w:rPr>
        <w:t>96</w:t>
      </w:r>
      <w:r w:rsidR="00326AA5" w:rsidRPr="00001A70">
        <w:rPr>
          <w:i/>
          <w:lang w:val="sk-SK"/>
        </w:rPr>
        <w:t xml:space="preserve">27 – e-mail: </w:t>
      </w:r>
      <w:hyperlink r:id="rId41">
        <w:r w:rsidR="00326AA5" w:rsidRPr="00001A70">
          <w:rPr>
            <w:rStyle w:val="Hyperlink"/>
            <w:i/>
            <w:lang w:val="sk-SK"/>
          </w:rPr>
          <w:t>natalia.agapiou@eesc.europa.eu</w:t>
        </w:r>
      </w:hyperlink>
      <w:r w:rsidR="00326AA5" w:rsidRPr="00001A70">
        <w:rPr>
          <w:i/>
          <w:lang w:val="sk-SK"/>
        </w:rPr>
        <w:t>)</w:t>
      </w:r>
    </w:p>
    <w:p w:rsidR="00AF7B73" w:rsidRPr="007C3171" w:rsidRDefault="00AF7B73" w:rsidP="00424AF2">
      <w:pPr>
        <w:pStyle w:val="Heading1"/>
        <w:keepNext/>
        <w:pageBreakBefore/>
        <w:rPr>
          <w:caps/>
          <w:lang w:val="sk-SK"/>
        </w:rPr>
      </w:pPr>
      <w:bookmarkStart w:id="258" w:name="_Toc497120502"/>
      <w:bookmarkStart w:id="259" w:name="_Toc497120529"/>
      <w:bookmarkStart w:id="260" w:name="_Toc497997489"/>
      <w:bookmarkStart w:id="261" w:name="_Toc497120503"/>
      <w:bookmarkStart w:id="262" w:name="_Toc497120530"/>
      <w:bookmarkStart w:id="263" w:name="_Toc497997490"/>
      <w:bookmarkStart w:id="264" w:name="_Toc495583953"/>
      <w:bookmarkStart w:id="265" w:name="_Toc495584107"/>
      <w:bookmarkStart w:id="266" w:name="_Toc495583954"/>
      <w:bookmarkStart w:id="267" w:name="_Toc495584108"/>
      <w:bookmarkStart w:id="268" w:name="_Toc495583955"/>
      <w:bookmarkStart w:id="269" w:name="_Toc495584109"/>
      <w:bookmarkStart w:id="270" w:name="_Toc495583956"/>
      <w:bookmarkStart w:id="271" w:name="_Toc495584110"/>
      <w:bookmarkStart w:id="272" w:name="_Toc495583957"/>
      <w:bookmarkStart w:id="273" w:name="_Toc495584111"/>
      <w:bookmarkStart w:id="274" w:name="_Toc495583958"/>
      <w:bookmarkStart w:id="275" w:name="_Toc495584112"/>
      <w:bookmarkStart w:id="276" w:name="_Toc495583959"/>
      <w:bookmarkStart w:id="277" w:name="_Toc495584113"/>
      <w:bookmarkStart w:id="278" w:name="_Toc495583960"/>
      <w:bookmarkStart w:id="279" w:name="_Toc495584114"/>
      <w:bookmarkStart w:id="280" w:name="_Toc495583961"/>
      <w:bookmarkStart w:id="281" w:name="_Toc495584115"/>
      <w:bookmarkStart w:id="282" w:name="_Toc495583962"/>
      <w:bookmarkStart w:id="283" w:name="_Toc495584116"/>
      <w:bookmarkStart w:id="284" w:name="_Toc495583963"/>
      <w:bookmarkStart w:id="285" w:name="_Toc495584117"/>
      <w:bookmarkStart w:id="286" w:name="_Toc495583964"/>
      <w:bookmarkStart w:id="287" w:name="_Toc495584118"/>
      <w:bookmarkStart w:id="288" w:name="_Toc495583965"/>
      <w:bookmarkStart w:id="289" w:name="_Toc495584119"/>
      <w:bookmarkStart w:id="290" w:name="_Toc495583966"/>
      <w:bookmarkStart w:id="291" w:name="_Toc495584120"/>
      <w:bookmarkStart w:id="292" w:name="_Toc495583967"/>
      <w:bookmarkStart w:id="293" w:name="_Toc495584121"/>
      <w:bookmarkStart w:id="294" w:name="_Toc495583968"/>
      <w:bookmarkStart w:id="295" w:name="_Toc495584122"/>
      <w:bookmarkStart w:id="296" w:name="_Toc495583969"/>
      <w:bookmarkStart w:id="297" w:name="_Toc495584123"/>
      <w:bookmarkStart w:id="298" w:name="_Toc495583970"/>
      <w:bookmarkStart w:id="299" w:name="_Toc495584124"/>
      <w:bookmarkStart w:id="300" w:name="_Toc495583971"/>
      <w:bookmarkStart w:id="301" w:name="_Toc495584125"/>
      <w:bookmarkStart w:id="302" w:name="_Toc495583972"/>
      <w:bookmarkStart w:id="303" w:name="_Toc495584126"/>
      <w:bookmarkStart w:id="304" w:name="_Toc495583973"/>
      <w:bookmarkStart w:id="305" w:name="_Toc495584127"/>
      <w:bookmarkStart w:id="306" w:name="_Toc495583974"/>
      <w:bookmarkStart w:id="307" w:name="_Toc495584128"/>
      <w:bookmarkStart w:id="308" w:name="_Toc494368878"/>
      <w:bookmarkStart w:id="309" w:name="_Toc498610737"/>
      <w:bookmarkStart w:id="310" w:name="_Toc49955793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7C3171">
        <w:rPr>
          <w:b/>
          <w:caps/>
          <w:lang w:val="sk-SK"/>
        </w:rPr>
        <w:lastRenderedPageBreak/>
        <w:t>Sociálne otázky / Organizácie občianskej spoločnosti</w:t>
      </w:r>
      <w:bookmarkEnd w:id="309"/>
      <w:bookmarkEnd w:id="310"/>
    </w:p>
    <w:p w:rsidR="009F01E3" w:rsidRPr="007C3171" w:rsidRDefault="009F01E3" w:rsidP="00225F42">
      <w:pPr>
        <w:keepNext/>
        <w:rPr>
          <w:lang w:val="sk-SK"/>
        </w:rPr>
      </w:pPr>
    </w:p>
    <w:p w:rsidR="00565200" w:rsidRPr="007C3171" w:rsidRDefault="00565200" w:rsidP="00225F42">
      <w:pPr>
        <w:pStyle w:val="ListParagraph"/>
        <w:keepNext/>
        <w:numPr>
          <w:ilvl w:val="0"/>
          <w:numId w:val="115"/>
        </w:numPr>
        <w:ind w:left="567" w:hanging="567"/>
        <w:rPr>
          <w:b/>
          <w:i/>
          <w:sz w:val="28"/>
          <w:szCs w:val="28"/>
          <w:lang w:val="sk-SK"/>
        </w:rPr>
      </w:pPr>
      <w:r w:rsidRPr="007C3171">
        <w:rPr>
          <w:b/>
          <w:i/>
          <w:sz w:val="28"/>
          <w:lang w:val="sk-SK"/>
        </w:rPr>
        <w:t>Financovanie organizácií občianskej spoločnosti Európskou úniou</w:t>
      </w:r>
    </w:p>
    <w:p w:rsidR="00565200" w:rsidRPr="007C3171" w:rsidRDefault="00565200" w:rsidP="00225F42">
      <w:pPr>
        <w:keepNext/>
        <w:ind w:left="1701" w:hanging="1701"/>
        <w:rPr>
          <w:b/>
          <w:lang w:val="sk-SK"/>
        </w:rPr>
      </w:pPr>
    </w:p>
    <w:p w:rsidR="00565200" w:rsidRPr="007C3171" w:rsidRDefault="00565200" w:rsidP="00225F42">
      <w:pPr>
        <w:keepNext/>
        <w:ind w:left="1701" w:hanging="1701"/>
        <w:rPr>
          <w:lang w:val="sk-SK"/>
        </w:rPr>
      </w:pPr>
      <w:r w:rsidRPr="007C3171">
        <w:rPr>
          <w:b/>
          <w:lang w:val="sk-SK"/>
        </w:rPr>
        <w:t>Spravodajca:</w:t>
      </w:r>
      <w:r w:rsidRPr="007C3171">
        <w:rPr>
          <w:lang w:val="sk-SK"/>
        </w:rPr>
        <w:tab/>
      </w:r>
      <w:proofErr w:type="spellStart"/>
      <w:r w:rsidRPr="007C3171">
        <w:rPr>
          <w:lang w:val="sk-SK"/>
        </w:rPr>
        <w:t>Jean-Marc</w:t>
      </w:r>
      <w:proofErr w:type="spellEnd"/>
      <w:r w:rsidRPr="007C3171">
        <w:rPr>
          <w:lang w:val="sk-SK"/>
        </w:rPr>
        <w:t xml:space="preserve"> ROIRANT (Iné záujmy – FR)</w:t>
      </w:r>
    </w:p>
    <w:p w:rsidR="00565200" w:rsidRPr="007C3171" w:rsidRDefault="00565200" w:rsidP="00225F42">
      <w:pPr>
        <w:keepNext/>
        <w:ind w:left="1701" w:hanging="1701"/>
        <w:rPr>
          <w:lang w:val="sk-SK"/>
        </w:rPr>
      </w:pPr>
    </w:p>
    <w:p w:rsidR="00565200" w:rsidRPr="007C3171" w:rsidRDefault="00565200" w:rsidP="00225F42">
      <w:pPr>
        <w:keepNext/>
        <w:ind w:left="1701" w:hanging="1701"/>
        <w:rPr>
          <w:lang w:val="sk-SK"/>
        </w:rPr>
      </w:pPr>
      <w:r w:rsidRPr="007C3171">
        <w:rPr>
          <w:b/>
          <w:lang w:val="sk-SK"/>
        </w:rPr>
        <w:t>Referenčný dokument:</w:t>
      </w:r>
      <w:r w:rsidRPr="007C3171">
        <w:rPr>
          <w:lang w:val="sk-SK"/>
        </w:rPr>
        <w:tab/>
        <w:t>EESC-2017-01953-00-0</w:t>
      </w:r>
      <w:r w:rsidR="002E1B0E" w:rsidRPr="007C3171">
        <w:rPr>
          <w:lang w:val="sk-SK"/>
        </w:rPr>
        <w:t>1</w:t>
      </w:r>
      <w:r w:rsidRPr="007C3171">
        <w:rPr>
          <w:lang w:val="sk-SK"/>
        </w:rPr>
        <w:t>-AC-TRA</w:t>
      </w:r>
    </w:p>
    <w:p w:rsidR="00565200" w:rsidRPr="007C3171" w:rsidRDefault="00565200" w:rsidP="00225F42">
      <w:pPr>
        <w:keepNext/>
        <w:rPr>
          <w:lang w:val="sk-SK"/>
        </w:rPr>
      </w:pPr>
    </w:p>
    <w:p w:rsidR="00565200" w:rsidRPr="007C3171" w:rsidRDefault="00565200" w:rsidP="00225F42">
      <w:pPr>
        <w:keepNext/>
        <w:rPr>
          <w:b/>
          <w:lang w:val="sk-SK"/>
        </w:rPr>
      </w:pPr>
      <w:r w:rsidRPr="007C3171">
        <w:rPr>
          <w:b/>
          <w:lang w:val="sk-SK"/>
        </w:rPr>
        <w:t>Hlavné body:</w:t>
      </w:r>
    </w:p>
    <w:p w:rsidR="00565200" w:rsidRPr="007C3171" w:rsidRDefault="00565200" w:rsidP="00225F42">
      <w:pPr>
        <w:keepNext/>
        <w:rPr>
          <w:b/>
          <w:lang w:val="sk-SK"/>
        </w:rPr>
      </w:pPr>
    </w:p>
    <w:p w:rsidR="00565200" w:rsidRPr="007C3171" w:rsidRDefault="00565200" w:rsidP="00225F42">
      <w:pPr>
        <w:keepNext/>
        <w:rPr>
          <w:lang w:val="sk-SK"/>
        </w:rPr>
      </w:pPr>
      <w:r w:rsidRPr="007C3171">
        <w:rPr>
          <w:lang w:val="sk-SK"/>
        </w:rPr>
        <w:t>EHSV</w:t>
      </w:r>
      <w:r w:rsidR="00AA146E" w:rsidRPr="007C3171">
        <w:rPr>
          <w:lang w:val="sk-SK"/>
        </w:rPr>
        <w:t>:</w:t>
      </w:r>
    </w:p>
    <w:p w:rsidR="00565200" w:rsidRPr="007C3171" w:rsidRDefault="00565200" w:rsidP="00F051BF">
      <w:pPr>
        <w:pStyle w:val="ListParagraph"/>
        <w:numPr>
          <w:ilvl w:val="0"/>
          <w:numId w:val="76"/>
        </w:numPr>
        <w:ind w:left="567" w:hanging="567"/>
        <w:rPr>
          <w:lang w:val="sk-SK"/>
        </w:rPr>
      </w:pPr>
      <w:r w:rsidRPr="007C3171">
        <w:rPr>
          <w:lang w:val="sk-SK"/>
        </w:rPr>
        <w:t>sa domnieva, že európske inštitúcie by mali propagovať pozitívny obraz organizácií občianskej spoločnosti, ktoré sú nevyhnutné</w:t>
      </w:r>
      <w:r w:rsidR="007C3171">
        <w:rPr>
          <w:lang w:val="sk-SK"/>
        </w:rPr>
        <w:t xml:space="preserve"> na </w:t>
      </w:r>
      <w:r w:rsidRPr="007C3171">
        <w:rPr>
          <w:lang w:val="sk-SK"/>
        </w:rPr>
        <w:t>zapájanie občanov</w:t>
      </w:r>
      <w:r w:rsidR="007C3171">
        <w:rPr>
          <w:lang w:val="sk-SK"/>
        </w:rPr>
        <w:t xml:space="preserve"> a </w:t>
      </w:r>
      <w:r w:rsidRPr="007C3171">
        <w:rPr>
          <w:lang w:val="sk-SK"/>
        </w:rPr>
        <w:t>podporu možnosti vyjadriť sa;</w:t>
      </w:r>
    </w:p>
    <w:p w:rsidR="00565200" w:rsidRPr="007C3171" w:rsidRDefault="00565200" w:rsidP="00F051BF">
      <w:pPr>
        <w:pStyle w:val="ListParagraph"/>
        <w:numPr>
          <w:ilvl w:val="0"/>
          <w:numId w:val="76"/>
        </w:numPr>
        <w:ind w:left="567" w:hanging="567"/>
        <w:rPr>
          <w:lang w:val="sk-SK"/>
        </w:rPr>
      </w:pPr>
      <w:r w:rsidRPr="007C3171">
        <w:rPr>
          <w:lang w:val="sk-SK"/>
        </w:rPr>
        <w:t>zastáva názor, že európske inštitúcie by sa mali zasadzovať</w:t>
      </w:r>
      <w:r w:rsidR="007C3171">
        <w:rPr>
          <w:lang w:val="sk-SK"/>
        </w:rPr>
        <w:t xml:space="preserve"> za </w:t>
      </w:r>
      <w:r w:rsidRPr="007C3171">
        <w:rPr>
          <w:lang w:val="sk-SK"/>
        </w:rPr>
        <w:t>skutočný európsky občiansky dialóg</w:t>
      </w:r>
      <w:r w:rsidR="007C3171">
        <w:rPr>
          <w:lang w:val="sk-SK"/>
        </w:rPr>
        <w:t xml:space="preserve"> na </w:t>
      </w:r>
      <w:r w:rsidRPr="007C3171">
        <w:rPr>
          <w:lang w:val="sk-SK"/>
        </w:rPr>
        <w:t>základe paktu</w:t>
      </w:r>
      <w:r w:rsidR="007C3171">
        <w:rPr>
          <w:lang w:val="sk-SK"/>
        </w:rPr>
        <w:t xml:space="preserve"> o </w:t>
      </w:r>
      <w:r w:rsidRPr="007C3171">
        <w:rPr>
          <w:lang w:val="sk-SK"/>
        </w:rPr>
        <w:t>zapojení uzavretého</w:t>
      </w:r>
      <w:r w:rsidR="007C3171">
        <w:rPr>
          <w:lang w:val="sk-SK"/>
        </w:rPr>
        <w:t xml:space="preserve"> s </w:t>
      </w:r>
      <w:r w:rsidRPr="007C3171">
        <w:rPr>
          <w:lang w:val="sk-SK"/>
        </w:rPr>
        <w:t>občianskou spoločnosťou. Je potrebné pokračovať</w:t>
      </w:r>
      <w:r w:rsidR="007C3171">
        <w:rPr>
          <w:lang w:val="sk-SK"/>
        </w:rPr>
        <w:t xml:space="preserve"> v </w:t>
      </w:r>
      <w:r w:rsidRPr="007C3171">
        <w:rPr>
          <w:lang w:val="sk-SK"/>
        </w:rPr>
        <w:t>diskusiách</w:t>
      </w:r>
      <w:r w:rsidR="007C3171">
        <w:rPr>
          <w:lang w:val="sk-SK"/>
        </w:rPr>
        <w:t xml:space="preserve"> o </w:t>
      </w:r>
      <w:r w:rsidRPr="007C3171">
        <w:rPr>
          <w:lang w:val="sk-SK"/>
        </w:rPr>
        <w:t>štatúte európskeho združenia, ako aj</w:t>
      </w:r>
      <w:r w:rsidR="007C3171">
        <w:rPr>
          <w:lang w:val="sk-SK"/>
        </w:rPr>
        <w:t xml:space="preserve"> o </w:t>
      </w:r>
      <w:r w:rsidRPr="007C3171">
        <w:rPr>
          <w:lang w:val="sk-SK"/>
        </w:rPr>
        <w:t>európskom štatúte pre nadácie</w:t>
      </w:r>
      <w:r w:rsidR="007C3171">
        <w:rPr>
          <w:lang w:val="sk-SK"/>
        </w:rPr>
        <w:t xml:space="preserve"> a </w:t>
      </w:r>
      <w:r w:rsidRPr="007C3171">
        <w:rPr>
          <w:lang w:val="sk-SK"/>
        </w:rPr>
        <w:t>zabezpečiť uplatňovanie článku 11 ZEÚ</w:t>
      </w:r>
      <w:r w:rsidR="007C3171">
        <w:rPr>
          <w:lang w:val="sk-SK"/>
        </w:rPr>
        <w:t xml:space="preserve"> o </w:t>
      </w:r>
      <w:r w:rsidRPr="007C3171">
        <w:rPr>
          <w:lang w:val="sk-SK"/>
        </w:rPr>
        <w:t>štruktúrovanom dialógu</w:t>
      </w:r>
      <w:r w:rsidR="007C3171">
        <w:rPr>
          <w:lang w:val="sk-SK"/>
        </w:rPr>
        <w:t xml:space="preserve"> s </w:t>
      </w:r>
      <w:r w:rsidRPr="007C3171">
        <w:rPr>
          <w:lang w:val="sk-SK"/>
        </w:rPr>
        <w:t>občianskou spoločnosťou;</w:t>
      </w:r>
    </w:p>
    <w:p w:rsidR="00AA146E" w:rsidRPr="007C3171" w:rsidRDefault="00565200" w:rsidP="00225F42">
      <w:pPr>
        <w:pStyle w:val="ListParagraph"/>
        <w:numPr>
          <w:ilvl w:val="0"/>
          <w:numId w:val="76"/>
        </w:numPr>
        <w:ind w:left="567" w:hanging="567"/>
        <w:rPr>
          <w:lang w:val="sk-SK"/>
        </w:rPr>
      </w:pPr>
      <w:r w:rsidRPr="007C3171">
        <w:rPr>
          <w:lang w:val="sk-SK"/>
        </w:rPr>
        <w:t>vyzýva, aby sa navrhla stratégia, ktorá uľahčí rozvoj silnej</w:t>
      </w:r>
      <w:r w:rsidR="007C3171">
        <w:rPr>
          <w:lang w:val="sk-SK"/>
        </w:rPr>
        <w:t xml:space="preserve"> a </w:t>
      </w:r>
      <w:r w:rsidRPr="007C3171">
        <w:rPr>
          <w:lang w:val="sk-SK"/>
        </w:rPr>
        <w:t>nezávislej občianskej spoločnosti</w:t>
      </w:r>
      <w:r w:rsidR="007C3171">
        <w:rPr>
          <w:lang w:val="sk-SK"/>
        </w:rPr>
        <w:t xml:space="preserve"> v </w:t>
      </w:r>
      <w:r w:rsidRPr="007C3171">
        <w:rPr>
          <w:lang w:val="sk-SK"/>
        </w:rPr>
        <w:t>Európe</w:t>
      </w:r>
      <w:r w:rsidR="007C3171">
        <w:rPr>
          <w:lang w:val="sk-SK"/>
        </w:rPr>
        <w:t xml:space="preserve"> a </w:t>
      </w:r>
      <w:r w:rsidRPr="007C3171">
        <w:rPr>
          <w:lang w:val="sk-SK"/>
        </w:rPr>
        <w:t xml:space="preserve">aby sa vytvorila funkcia </w:t>
      </w:r>
      <w:proofErr w:type="spellStart"/>
      <w:r w:rsidRPr="007C3171">
        <w:rPr>
          <w:lang w:val="sk-SK"/>
        </w:rPr>
        <w:t>mediátora</w:t>
      </w:r>
      <w:proofErr w:type="spellEnd"/>
      <w:r w:rsidRPr="007C3171">
        <w:rPr>
          <w:lang w:val="sk-SK"/>
        </w:rPr>
        <w:t xml:space="preserve"> EÚ pre slobody týkajúce sa občianskeho priestoru, ktorému by MVO nahlasovali incidenty</w:t>
      </w:r>
      <w:r w:rsidR="007C3171">
        <w:rPr>
          <w:lang w:val="sk-SK"/>
        </w:rPr>
        <w:t xml:space="preserve"> v </w:t>
      </w:r>
      <w:r w:rsidRPr="007C3171">
        <w:rPr>
          <w:lang w:val="sk-SK"/>
        </w:rPr>
        <w:t>spojitosti</w:t>
      </w:r>
      <w:r w:rsidR="007C3171">
        <w:rPr>
          <w:lang w:val="sk-SK"/>
        </w:rPr>
        <w:t xml:space="preserve"> s </w:t>
      </w:r>
      <w:r w:rsidRPr="007C3171">
        <w:rPr>
          <w:lang w:val="sk-SK"/>
        </w:rPr>
        <w:t xml:space="preserve">prekážkami </w:t>
      </w:r>
      <w:r w:rsidR="00AA146E" w:rsidRPr="007C3171">
        <w:rPr>
          <w:lang w:val="sk-SK"/>
        </w:rPr>
        <w:t>alebo obmedzovaním ich činnosti;</w:t>
      </w:r>
    </w:p>
    <w:p w:rsidR="00565200" w:rsidRPr="007C3171" w:rsidRDefault="00565200" w:rsidP="00225F42">
      <w:pPr>
        <w:pStyle w:val="ListParagraph"/>
        <w:numPr>
          <w:ilvl w:val="0"/>
          <w:numId w:val="76"/>
        </w:numPr>
        <w:ind w:left="567" w:hanging="567"/>
        <w:rPr>
          <w:lang w:val="sk-SK"/>
        </w:rPr>
      </w:pPr>
      <w:r w:rsidRPr="007C3171">
        <w:rPr>
          <w:lang w:val="sk-SK"/>
        </w:rPr>
        <w:t>vyzýva rozpočtové orgány, aby zvýšili podporu organizáciám občianskej spoločnosti, najmä prostredníctvom prevádzkových grantov, ako aj viacročného financovania</w:t>
      </w:r>
      <w:r w:rsidR="007C3171">
        <w:rPr>
          <w:lang w:val="sk-SK"/>
        </w:rPr>
        <w:t xml:space="preserve"> a </w:t>
      </w:r>
      <w:r w:rsidRPr="007C3171">
        <w:rPr>
          <w:lang w:val="sk-SK"/>
        </w:rPr>
        <w:t>zaistili posilnenie dobrovoľníckej činnosti</w:t>
      </w:r>
      <w:r w:rsidR="007C3171">
        <w:rPr>
          <w:lang w:val="sk-SK"/>
        </w:rPr>
        <w:t xml:space="preserve"> v </w:t>
      </w:r>
      <w:r w:rsidRPr="007C3171">
        <w:rPr>
          <w:lang w:val="sk-SK"/>
        </w:rPr>
        <w:t>novom finančnom rámci;</w:t>
      </w:r>
    </w:p>
    <w:p w:rsidR="00565200" w:rsidRPr="007C3171" w:rsidRDefault="00565200" w:rsidP="00225F42">
      <w:pPr>
        <w:pStyle w:val="ListParagraph"/>
        <w:numPr>
          <w:ilvl w:val="0"/>
          <w:numId w:val="76"/>
        </w:numPr>
        <w:ind w:left="567" w:hanging="567"/>
        <w:rPr>
          <w:lang w:val="sk-SK"/>
        </w:rPr>
      </w:pPr>
      <w:r w:rsidRPr="007C3171">
        <w:rPr>
          <w:lang w:val="sk-SK"/>
        </w:rPr>
        <w:t>vyzýva Komisiu, aby navrhla zriadiť európsky fond pre demokraciu, ľudské práva</w:t>
      </w:r>
      <w:r w:rsidR="007C3171">
        <w:rPr>
          <w:lang w:val="sk-SK"/>
        </w:rPr>
        <w:t xml:space="preserve"> a </w:t>
      </w:r>
      <w:r w:rsidRPr="007C3171">
        <w:rPr>
          <w:lang w:val="sk-SK"/>
        </w:rPr>
        <w:t>hodnoty</w:t>
      </w:r>
      <w:r w:rsidR="007C3171">
        <w:rPr>
          <w:lang w:val="sk-SK"/>
        </w:rPr>
        <w:t xml:space="preserve"> v </w:t>
      </w:r>
      <w:r w:rsidRPr="007C3171">
        <w:rPr>
          <w:lang w:val="sk-SK"/>
        </w:rPr>
        <w:t>EÚ, ktorý by disponoval rozsiahlymi rozpočtovými prostriedkami, bol by priamo prístupný pre organizácie občianskej spoločnosti</w:t>
      </w:r>
      <w:r w:rsidR="007C3171">
        <w:rPr>
          <w:lang w:val="sk-SK"/>
        </w:rPr>
        <w:t xml:space="preserve"> a </w:t>
      </w:r>
      <w:r w:rsidRPr="007C3171">
        <w:rPr>
          <w:lang w:val="sk-SK"/>
        </w:rPr>
        <w:t>bol by spravovaný nezávisle, podobne ako Európska nadácia</w:t>
      </w:r>
      <w:r w:rsidR="007C3171">
        <w:rPr>
          <w:lang w:val="sk-SK"/>
        </w:rPr>
        <w:t xml:space="preserve"> na </w:t>
      </w:r>
      <w:r w:rsidRPr="007C3171">
        <w:rPr>
          <w:lang w:val="sk-SK"/>
        </w:rPr>
        <w:t>podporu demokracie;</w:t>
      </w:r>
    </w:p>
    <w:p w:rsidR="00565200" w:rsidRPr="007C3171" w:rsidRDefault="00565200" w:rsidP="00225F42">
      <w:pPr>
        <w:pStyle w:val="ListParagraph"/>
        <w:numPr>
          <w:ilvl w:val="0"/>
          <w:numId w:val="76"/>
        </w:numPr>
        <w:ind w:left="567" w:hanging="567"/>
        <w:rPr>
          <w:lang w:val="sk-SK"/>
        </w:rPr>
      </w:pPr>
      <w:r w:rsidRPr="007C3171">
        <w:rPr>
          <w:lang w:val="sk-SK"/>
        </w:rPr>
        <w:t>sa domnieva, že</w:t>
      </w:r>
      <w:r w:rsidR="007C3171">
        <w:rPr>
          <w:lang w:val="sk-SK"/>
        </w:rPr>
        <w:t xml:space="preserve"> na </w:t>
      </w:r>
      <w:r w:rsidRPr="007C3171">
        <w:rPr>
          <w:lang w:val="sk-SK"/>
        </w:rPr>
        <w:t>program Európa pre občanov by sa mal vyčleniť rozpočet</w:t>
      </w:r>
      <w:r w:rsidR="007C3171">
        <w:rPr>
          <w:lang w:val="sk-SK"/>
        </w:rPr>
        <w:t xml:space="preserve"> v </w:t>
      </w:r>
      <w:r w:rsidRPr="007C3171">
        <w:rPr>
          <w:lang w:val="sk-SK"/>
        </w:rPr>
        <w:t>objeme 500 miliónov EUR. Takisto by sa mali zintenzívniť opatrenia</w:t>
      </w:r>
      <w:r w:rsidR="007C3171">
        <w:rPr>
          <w:lang w:val="sk-SK"/>
        </w:rPr>
        <w:t xml:space="preserve"> v </w:t>
      </w:r>
      <w:r w:rsidRPr="007C3171">
        <w:rPr>
          <w:lang w:val="sk-SK"/>
        </w:rPr>
        <w:t>rámci programu Erasmus+, ktoré sa zameriavajú</w:t>
      </w:r>
      <w:r w:rsidR="007C3171">
        <w:rPr>
          <w:lang w:val="sk-SK"/>
        </w:rPr>
        <w:t xml:space="preserve"> na </w:t>
      </w:r>
      <w:r w:rsidRPr="007C3171">
        <w:rPr>
          <w:lang w:val="sk-SK"/>
        </w:rPr>
        <w:t>občiansku spoločnosť;</w:t>
      </w:r>
    </w:p>
    <w:p w:rsidR="004B6441" w:rsidRPr="007C3171" w:rsidRDefault="00785B79" w:rsidP="00225F42">
      <w:pPr>
        <w:pStyle w:val="ListParagraph"/>
        <w:numPr>
          <w:ilvl w:val="0"/>
          <w:numId w:val="76"/>
        </w:numPr>
        <w:ind w:left="567" w:hanging="567"/>
        <w:rPr>
          <w:lang w:val="sk-SK"/>
        </w:rPr>
      </w:pPr>
      <w:r w:rsidRPr="007C3171">
        <w:rPr>
          <w:lang w:val="sk-SK"/>
        </w:rPr>
        <w:t>vyzýva</w:t>
      </w:r>
      <w:r w:rsidR="007C3171">
        <w:rPr>
          <w:lang w:val="sk-SK"/>
        </w:rPr>
        <w:t xml:space="preserve"> na </w:t>
      </w:r>
      <w:r w:rsidRPr="007C3171">
        <w:rPr>
          <w:lang w:val="sk-SK"/>
        </w:rPr>
        <w:t>väčšie zapojenie organizácií občianskej spoločnosti</w:t>
      </w:r>
      <w:r w:rsidR="007C3171">
        <w:rPr>
          <w:lang w:val="sk-SK"/>
        </w:rPr>
        <w:t xml:space="preserve"> do </w:t>
      </w:r>
      <w:r w:rsidRPr="007C3171">
        <w:rPr>
          <w:lang w:val="sk-SK"/>
        </w:rPr>
        <w:t>budúceho rámcového programu pre výskumu;</w:t>
      </w:r>
    </w:p>
    <w:p w:rsidR="00565200" w:rsidRPr="007C3171" w:rsidRDefault="004B6441" w:rsidP="00F051BF">
      <w:pPr>
        <w:pStyle w:val="ListParagraph"/>
        <w:numPr>
          <w:ilvl w:val="0"/>
          <w:numId w:val="76"/>
        </w:numPr>
        <w:ind w:left="567" w:hanging="567"/>
        <w:rPr>
          <w:lang w:val="sk-SK"/>
        </w:rPr>
      </w:pPr>
      <w:r w:rsidRPr="007C3171">
        <w:rPr>
          <w:lang w:val="sk-SK"/>
        </w:rPr>
        <w:t>vyzýva Európsku komisiu</w:t>
      </w:r>
      <w:r w:rsidR="007C3171">
        <w:rPr>
          <w:lang w:val="sk-SK"/>
        </w:rPr>
        <w:t xml:space="preserve"> na </w:t>
      </w:r>
      <w:r w:rsidRPr="007C3171">
        <w:rPr>
          <w:lang w:val="sk-SK"/>
        </w:rPr>
        <w:t>rýchlu reakciu</w:t>
      </w:r>
      <w:r w:rsidR="007C3171">
        <w:rPr>
          <w:lang w:val="sk-SK"/>
        </w:rPr>
        <w:t xml:space="preserve"> v </w:t>
      </w:r>
      <w:r w:rsidRPr="007C3171">
        <w:rPr>
          <w:lang w:val="sk-SK"/>
        </w:rPr>
        <w:t>prípade, ak vnútroštátne administratívne alebo právne predpisy obmedzujú prístup národných organizácií občianskej spoločnosti</w:t>
      </w:r>
      <w:r w:rsidR="007C3171">
        <w:rPr>
          <w:lang w:val="sk-SK"/>
        </w:rPr>
        <w:t xml:space="preserve"> k </w:t>
      </w:r>
      <w:r w:rsidRPr="007C3171">
        <w:rPr>
          <w:lang w:val="sk-SK"/>
        </w:rPr>
        <w:t>finančným prostriedkom EÚ.</w:t>
      </w:r>
    </w:p>
    <w:p w:rsidR="00565200" w:rsidRPr="007C3171" w:rsidRDefault="00565200" w:rsidP="00225F42">
      <w:pPr>
        <w:ind w:left="360"/>
        <w:rPr>
          <w:lang w:val="sk-SK"/>
        </w:rPr>
      </w:pPr>
    </w:p>
    <w:p w:rsidR="00565200" w:rsidRPr="007C3171" w:rsidRDefault="00565200" w:rsidP="00225F42">
      <w:pPr>
        <w:keepNext/>
        <w:ind w:left="1418" w:hanging="1418"/>
        <w:rPr>
          <w:i/>
          <w:lang w:val="sk-SK"/>
        </w:rPr>
      </w:pPr>
      <w:r w:rsidRPr="007C3171">
        <w:rPr>
          <w:b/>
          <w:i/>
          <w:lang w:val="sk-SK"/>
        </w:rPr>
        <w:t>Kontakt:</w:t>
      </w:r>
      <w:r w:rsidRPr="007C3171">
        <w:rPr>
          <w:lang w:val="sk-SK"/>
        </w:rPr>
        <w:t xml:space="preserve"> </w:t>
      </w:r>
      <w:r w:rsidRPr="007C3171">
        <w:rPr>
          <w:lang w:val="sk-SK"/>
        </w:rPr>
        <w:tab/>
      </w:r>
      <w:proofErr w:type="spellStart"/>
      <w:r w:rsidRPr="007C3171">
        <w:rPr>
          <w:i/>
          <w:lang w:val="sk-SK"/>
        </w:rPr>
        <w:t>June</w:t>
      </w:r>
      <w:proofErr w:type="spellEnd"/>
      <w:r w:rsidRPr="007C3171">
        <w:rPr>
          <w:i/>
          <w:lang w:val="sk-SK"/>
        </w:rPr>
        <w:t xml:space="preserve"> </w:t>
      </w:r>
      <w:proofErr w:type="spellStart"/>
      <w:r w:rsidRPr="007C3171">
        <w:rPr>
          <w:i/>
          <w:lang w:val="sk-SK"/>
        </w:rPr>
        <w:t>Bedaton</w:t>
      </w:r>
      <w:proofErr w:type="spellEnd"/>
    </w:p>
    <w:p w:rsidR="00565200" w:rsidRPr="00001A70" w:rsidRDefault="00326AA5" w:rsidP="00F051BF">
      <w:pPr>
        <w:ind w:left="2836" w:hanging="1418"/>
        <w:rPr>
          <w:i/>
          <w:lang w:val="sk-SK"/>
        </w:rPr>
      </w:pPr>
      <w:r w:rsidRPr="00001A70">
        <w:rPr>
          <w:i/>
          <w:lang w:val="sk-SK"/>
        </w:rPr>
        <w:t xml:space="preserve">(tel.: </w:t>
      </w:r>
      <w:r w:rsidR="00277EC4" w:rsidRPr="00001A70">
        <w:rPr>
          <w:i/>
          <w:lang w:val="sk-SK"/>
        </w:rPr>
        <w:t>00 32 2 546 </w:t>
      </w:r>
      <w:r w:rsidRPr="00001A70">
        <w:rPr>
          <w:i/>
          <w:lang w:val="sk-SK"/>
        </w:rPr>
        <w:t>8134</w:t>
      </w:r>
      <w:r w:rsidR="00F051BF" w:rsidRPr="00001A70">
        <w:rPr>
          <w:i/>
          <w:lang w:val="sk-SK"/>
        </w:rPr>
        <w:t xml:space="preserve"> </w:t>
      </w:r>
      <w:r w:rsidRPr="00001A70">
        <w:rPr>
          <w:i/>
          <w:lang w:val="sk-SK"/>
        </w:rPr>
        <w:t xml:space="preserve">– e-mail: </w:t>
      </w:r>
      <w:hyperlink r:id="rId42">
        <w:r w:rsidRPr="00001A70">
          <w:rPr>
            <w:rStyle w:val="Hyperlink"/>
            <w:i/>
            <w:lang w:val="sk-SK"/>
          </w:rPr>
          <w:t>june.bedaton@eesc.europa.eu</w:t>
        </w:r>
      </w:hyperlink>
      <w:r w:rsidRPr="00001A70">
        <w:rPr>
          <w:i/>
          <w:lang w:val="sk-SK"/>
        </w:rPr>
        <w:t>)</w:t>
      </w:r>
    </w:p>
    <w:p w:rsidR="00C83E94" w:rsidRPr="007C3171" w:rsidRDefault="00C83E94" w:rsidP="00225F42">
      <w:pPr>
        <w:jc w:val="left"/>
        <w:rPr>
          <w:lang w:val="sk-SK"/>
        </w:rPr>
      </w:pPr>
      <w:r w:rsidRPr="007C3171">
        <w:rPr>
          <w:lang w:val="sk-SK"/>
        </w:rPr>
        <w:br w:type="page"/>
      </w:r>
    </w:p>
    <w:p w:rsidR="00565200" w:rsidRPr="007C3171" w:rsidRDefault="00565200" w:rsidP="00225F42">
      <w:pPr>
        <w:pStyle w:val="ListParagraph"/>
        <w:keepNext/>
        <w:numPr>
          <w:ilvl w:val="0"/>
          <w:numId w:val="15"/>
        </w:numPr>
        <w:ind w:left="567" w:hanging="567"/>
        <w:rPr>
          <w:b/>
          <w:i/>
          <w:sz w:val="28"/>
          <w:szCs w:val="28"/>
          <w:lang w:val="sk-SK"/>
        </w:rPr>
      </w:pPr>
      <w:r w:rsidRPr="007C3171">
        <w:rPr>
          <w:b/>
          <w:i/>
          <w:sz w:val="28"/>
          <w:lang w:val="sk-SK"/>
        </w:rPr>
        <w:lastRenderedPageBreak/>
        <w:t>Vplyv sociálneho rozmeru</w:t>
      </w:r>
      <w:r w:rsidR="007C3171">
        <w:rPr>
          <w:b/>
          <w:i/>
          <w:sz w:val="28"/>
          <w:lang w:val="sk-SK"/>
        </w:rPr>
        <w:t xml:space="preserve"> a </w:t>
      </w:r>
      <w:r w:rsidRPr="007C3171">
        <w:rPr>
          <w:b/>
          <w:i/>
          <w:sz w:val="28"/>
          <w:lang w:val="sk-SK"/>
        </w:rPr>
        <w:t>európskeho piliera sociálnych práv</w:t>
      </w:r>
      <w:r w:rsidR="007C3171">
        <w:rPr>
          <w:b/>
          <w:i/>
          <w:sz w:val="28"/>
          <w:lang w:val="sk-SK"/>
        </w:rPr>
        <w:t xml:space="preserve"> na </w:t>
      </w:r>
      <w:r w:rsidRPr="007C3171">
        <w:rPr>
          <w:b/>
          <w:i/>
          <w:sz w:val="28"/>
          <w:lang w:val="sk-SK"/>
        </w:rPr>
        <w:t>budúcnosť Európskej únie</w:t>
      </w:r>
    </w:p>
    <w:p w:rsidR="00565200" w:rsidRPr="007C3171" w:rsidRDefault="00565200" w:rsidP="00225F42">
      <w:pPr>
        <w:keepNext/>
        <w:rPr>
          <w:lang w:val="sk-SK"/>
        </w:rPr>
      </w:pPr>
    </w:p>
    <w:p w:rsidR="00565200" w:rsidRPr="007C3171" w:rsidRDefault="00565200" w:rsidP="00225F42">
      <w:pPr>
        <w:keepNext/>
        <w:ind w:left="1701" w:hanging="1701"/>
        <w:rPr>
          <w:color w:val="000000"/>
          <w:lang w:val="sk-SK"/>
        </w:rPr>
      </w:pPr>
      <w:r w:rsidRPr="007C3171">
        <w:rPr>
          <w:b/>
          <w:lang w:val="sk-SK"/>
        </w:rPr>
        <w:t>Spravodajkyňa:</w:t>
      </w:r>
      <w:r w:rsidRPr="007C3171">
        <w:rPr>
          <w:lang w:val="sk-SK"/>
        </w:rPr>
        <w:tab/>
        <w:t>Gabriele BISCHOFF (Pracovníci – DE)</w:t>
      </w:r>
    </w:p>
    <w:p w:rsidR="00565200" w:rsidRPr="007C3171" w:rsidRDefault="00565200" w:rsidP="00225F42">
      <w:pPr>
        <w:keepNext/>
        <w:ind w:left="1701" w:hanging="1701"/>
        <w:rPr>
          <w:color w:val="000000"/>
          <w:lang w:val="sk-SK"/>
        </w:rPr>
      </w:pPr>
      <w:r w:rsidRPr="007C3171">
        <w:rPr>
          <w:b/>
          <w:lang w:val="sk-SK"/>
        </w:rPr>
        <w:t>Pomocný spravodajca:</w:t>
      </w:r>
      <w:r w:rsidRPr="007C3171">
        <w:rPr>
          <w:lang w:val="sk-SK"/>
        </w:rPr>
        <w:tab/>
      </w:r>
      <w:proofErr w:type="spellStart"/>
      <w:r w:rsidRPr="007C3171">
        <w:rPr>
          <w:lang w:val="sk-SK"/>
        </w:rPr>
        <w:t>Jukka</w:t>
      </w:r>
      <w:proofErr w:type="spellEnd"/>
      <w:r w:rsidRPr="007C3171">
        <w:rPr>
          <w:lang w:val="sk-SK"/>
        </w:rPr>
        <w:t xml:space="preserve"> AHTELA (Zamestnávatelia – FI)</w:t>
      </w:r>
    </w:p>
    <w:p w:rsidR="00326AA5" w:rsidRPr="007C3171" w:rsidRDefault="00326AA5" w:rsidP="00225F42">
      <w:pPr>
        <w:keepNext/>
        <w:ind w:left="1701" w:hanging="1701"/>
        <w:rPr>
          <w:lang w:val="sk-SK"/>
        </w:rPr>
      </w:pPr>
    </w:p>
    <w:p w:rsidR="00565200" w:rsidRPr="00001A70" w:rsidRDefault="00565200" w:rsidP="00225F42">
      <w:pPr>
        <w:keepNext/>
        <w:ind w:left="1701" w:hanging="1701"/>
        <w:rPr>
          <w:lang w:val="sk-SK"/>
        </w:rPr>
      </w:pPr>
      <w:r w:rsidRPr="007C3171">
        <w:rPr>
          <w:b/>
          <w:lang w:val="sk-SK"/>
        </w:rPr>
        <w:t>Referenčný dokument:</w:t>
      </w:r>
      <w:r w:rsidRPr="007C3171">
        <w:rPr>
          <w:lang w:val="sk-SK"/>
        </w:rPr>
        <w:tab/>
        <w:t>EESC-2017-02692-00-0</w:t>
      </w:r>
      <w:r w:rsidR="002E1B0E" w:rsidRPr="007C3171">
        <w:rPr>
          <w:lang w:val="sk-SK"/>
        </w:rPr>
        <w:t>2</w:t>
      </w:r>
      <w:r w:rsidRPr="007C3171">
        <w:rPr>
          <w:lang w:val="sk-SK"/>
        </w:rPr>
        <w:t>-A</w:t>
      </w:r>
      <w:r w:rsidR="002E1B0E" w:rsidRPr="007C3171">
        <w:rPr>
          <w:lang w:val="sk-SK"/>
        </w:rPr>
        <w:t>C</w:t>
      </w:r>
      <w:r w:rsidRPr="007C3171">
        <w:rPr>
          <w:lang w:val="sk-SK"/>
        </w:rPr>
        <w:t>-TRA</w:t>
      </w:r>
    </w:p>
    <w:p w:rsidR="00DD4A63" w:rsidRPr="007C3171" w:rsidRDefault="00DD4A63" w:rsidP="00225F42">
      <w:pPr>
        <w:keepNext/>
        <w:rPr>
          <w:b/>
          <w:lang w:val="sk-SK"/>
        </w:rPr>
      </w:pPr>
    </w:p>
    <w:p w:rsidR="00565200" w:rsidRPr="007C3171" w:rsidRDefault="00DD4A63" w:rsidP="00225F42">
      <w:pPr>
        <w:keepNext/>
        <w:rPr>
          <w:b/>
          <w:lang w:val="sk-SK"/>
        </w:rPr>
      </w:pPr>
      <w:r w:rsidRPr="007C3171">
        <w:rPr>
          <w:b/>
          <w:lang w:val="sk-SK"/>
        </w:rPr>
        <w:t>Hlavné body:</w:t>
      </w:r>
    </w:p>
    <w:p w:rsidR="00DD4A63" w:rsidRPr="007C3171" w:rsidRDefault="00DD4A63" w:rsidP="00225F42">
      <w:pPr>
        <w:keepNext/>
        <w:rPr>
          <w:lang w:val="sk-SK"/>
        </w:rPr>
      </w:pPr>
    </w:p>
    <w:p w:rsidR="00565200" w:rsidRPr="007C3171" w:rsidRDefault="00565200" w:rsidP="00F051BF">
      <w:pPr>
        <w:rPr>
          <w:lang w:val="sk-SK"/>
        </w:rPr>
      </w:pPr>
      <w:r w:rsidRPr="007C3171">
        <w:rPr>
          <w:lang w:val="sk-SK"/>
        </w:rPr>
        <w:t>Vzhľadom</w:t>
      </w:r>
      <w:r w:rsidR="007C3171">
        <w:rPr>
          <w:lang w:val="sk-SK"/>
        </w:rPr>
        <w:t xml:space="preserve"> na </w:t>
      </w:r>
      <w:r w:rsidRPr="007C3171">
        <w:rPr>
          <w:lang w:val="sk-SK"/>
        </w:rPr>
        <w:t>výzvy, ako je budúcnosť práce, narastajúce nerovnosti</w:t>
      </w:r>
      <w:r w:rsidR="007C3171">
        <w:rPr>
          <w:lang w:val="sk-SK"/>
        </w:rPr>
        <w:t xml:space="preserve"> a </w:t>
      </w:r>
      <w:r w:rsidRPr="007C3171">
        <w:rPr>
          <w:lang w:val="sk-SK"/>
        </w:rPr>
        <w:t>chudoba, globalizácia</w:t>
      </w:r>
      <w:r w:rsidR="007C3171">
        <w:rPr>
          <w:lang w:val="sk-SK"/>
        </w:rPr>
        <w:t xml:space="preserve"> a </w:t>
      </w:r>
      <w:r w:rsidRPr="007C3171">
        <w:rPr>
          <w:lang w:val="sk-SK"/>
        </w:rPr>
        <w:t>migrácia, by diskusia</w:t>
      </w:r>
      <w:r w:rsidR="007C3171">
        <w:rPr>
          <w:lang w:val="sk-SK"/>
        </w:rPr>
        <w:t xml:space="preserve"> o </w:t>
      </w:r>
      <w:r w:rsidRPr="007C3171">
        <w:rPr>
          <w:lang w:val="sk-SK"/>
        </w:rPr>
        <w:t>sociálnom rozmere Európy</w:t>
      </w:r>
      <w:r w:rsidR="007C3171">
        <w:rPr>
          <w:lang w:val="sk-SK"/>
        </w:rPr>
        <w:t xml:space="preserve"> a </w:t>
      </w:r>
      <w:r w:rsidRPr="007C3171">
        <w:rPr>
          <w:lang w:val="sk-SK"/>
        </w:rPr>
        <w:t>Európsky pilier sociálnych práv (EPSP) mohli byť rozhodujúcim faktorom pre dosiahnutie nového konsenzu. To, aký smer alebo aký scenár sa zvolí, zásadne ovplyvní životy ľudí. Dosiahnutie vyváženého hospodárskeho rastu</w:t>
      </w:r>
      <w:r w:rsidR="007C3171">
        <w:rPr>
          <w:lang w:val="sk-SK"/>
        </w:rPr>
        <w:t xml:space="preserve"> a </w:t>
      </w:r>
      <w:r w:rsidRPr="007C3171">
        <w:rPr>
          <w:lang w:val="sk-SK"/>
        </w:rPr>
        <w:t>sociálneho pokroku, ktoré vedú</w:t>
      </w:r>
      <w:r w:rsidR="007C3171">
        <w:rPr>
          <w:lang w:val="sk-SK"/>
        </w:rPr>
        <w:t xml:space="preserve"> k </w:t>
      </w:r>
      <w:r w:rsidRPr="007C3171">
        <w:rPr>
          <w:lang w:val="sk-SK"/>
        </w:rPr>
        <w:t>zlepšeniu životných</w:t>
      </w:r>
      <w:r w:rsidR="007C3171">
        <w:rPr>
          <w:lang w:val="sk-SK"/>
        </w:rPr>
        <w:t xml:space="preserve"> a </w:t>
      </w:r>
      <w:r w:rsidRPr="007C3171">
        <w:rPr>
          <w:lang w:val="sk-SK"/>
        </w:rPr>
        <w:t>pracovných podmienok, by malo byť hlavnou zásadou.</w:t>
      </w:r>
    </w:p>
    <w:p w:rsidR="00565200" w:rsidRPr="007C3171" w:rsidRDefault="00565200" w:rsidP="00F051BF">
      <w:pPr>
        <w:rPr>
          <w:lang w:val="sk-SK"/>
        </w:rPr>
      </w:pPr>
    </w:p>
    <w:p w:rsidR="00565200" w:rsidRPr="007C3171" w:rsidRDefault="00565200" w:rsidP="00F051BF">
      <w:pPr>
        <w:rPr>
          <w:lang w:val="sk-SK"/>
        </w:rPr>
      </w:pPr>
      <w:r w:rsidRPr="007C3171">
        <w:rPr>
          <w:lang w:val="sk-SK"/>
        </w:rPr>
        <w:t>Rada by mala podporiť vyhlásenie EPSP. Bolo by vhodné mať jasný plán realizácie. Prehĺbenie sociálneho rozmeru sa dá lepšie dosiahnuť pri zapojení všetkých členských štátov</w:t>
      </w:r>
      <w:r w:rsidR="007C3171">
        <w:rPr>
          <w:lang w:val="sk-SK"/>
        </w:rPr>
        <w:t xml:space="preserve"> a </w:t>
      </w:r>
      <w:r w:rsidRPr="007C3171">
        <w:rPr>
          <w:lang w:val="sk-SK"/>
        </w:rPr>
        <w:t>zameriavajúc sa</w:t>
      </w:r>
      <w:r w:rsidR="007C3171">
        <w:rPr>
          <w:lang w:val="sk-SK"/>
        </w:rPr>
        <w:t xml:space="preserve"> na </w:t>
      </w:r>
      <w:r w:rsidRPr="007C3171">
        <w:rPr>
          <w:lang w:val="sk-SK"/>
        </w:rPr>
        <w:t>hlavné projekty, nemalo by to však brániť niektorým krajinám postupovať rýchlejšie</w:t>
      </w:r>
      <w:r w:rsidR="007C3171">
        <w:rPr>
          <w:lang w:val="sk-SK"/>
        </w:rPr>
        <w:t xml:space="preserve"> a </w:t>
      </w:r>
      <w:r w:rsidRPr="007C3171">
        <w:rPr>
          <w:lang w:val="sk-SK"/>
        </w:rPr>
        <w:t>nabádať iné, aby ich nasledovali. Je potrebné lepšie objasniť, ktoré opatrenia sa majú uplatňovať</w:t>
      </w:r>
      <w:r w:rsidR="007C3171">
        <w:rPr>
          <w:lang w:val="sk-SK"/>
        </w:rPr>
        <w:t xml:space="preserve"> v </w:t>
      </w:r>
      <w:r w:rsidRPr="007C3171">
        <w:rPr>
          <w:lang w:val="sk-SK"/>
        </w:rPr>
        <w:t>EÚ-27</w:t>
      </w:r>
      <w:r w:rsidR="007C3171">
        <w:rPr>
          <w:lang w:val="sk-SK"/>
        </w:rPr>
        <w:t xml:space="preserve"> a </w:t>
      </w:r>
      <w:r w:rsidRPr="007C3171">
        <w:rPr>
          <w:lang w:val="sk-SK"/>
        </w:rPr>
        <w:t>ktoré sa týkajú len eurozóny.</w:t>
      </w:r>
    </w:p>
    <w:p w:rsidR="00565200" w:rsidRPr="007C3171" w:rsidRDefault="00565200" w:rsidP="00F051BF">
      <w:pPr>
        <w:rPr>
          <w:lang w:val="sk-SK"/>
        </w:rPr>
      </w:pPr>
    </w:p>
    <w:p w:rsidR="00565200" w:rsidRPr="007C3171" w:rsidRDefault="00565200" w:rsidP="00F051BF">
      <w:pPr>
        <w:rPr>
          <w:lang w:val="sk-SK"/>
        </w:rPr>
      </w:pPr>
      <w:r w:rsidRPr="007C3171">
        <w:rPr>
          <w:lang w:val="sk-SK"/>
        </w:rPr>
        <w:t>Narastajúce nerovnosti, chudoba</w:t>
      </w:r>
      <w:r w:rsidR="007C3171">
        <w:rPr>
          <w:lang w:val="sk-SK"/>
        </w:rPr>
        <w:t xml:space="preserve"> a </w:t>
      </w:r>
      <w:r w:rsidRPr="007C3171">
        <w:rPr>
          <w:lang w:val="sk-SK"/>
        </w:rPr>
        <w:t>sociálne vylúčenie si vyžadujú ďalšie úsilie</w:t>
      </w:r>
      <w:r w:rsidR="007C3171">
        <w:rPr>
          <w:lang w:val="sk-SK"/>
        </w:rPr>
        <w:t xml:space="preserve"> s </w:t>
      </w:r>
      <w:r w:rsidRPr="007C3171">
        <w:rPr>
          <w:lang w:val="sk-SK"/>
        </w:rPr>
        <w:t>cieľom stanoviť spoločné zásady, normy, politiky</w:t>
      </w:r>
      <w:r w:rsidR="007C3171">
        <w:rPr>
          <w:lang w:val="sk-SK"/>
        </w:rPr>
        <w:t xml:space="preserve"> a </w:t>
      </w:r>
      <w:r w:rsidRPr="007C3171">
        <w:rPr>
          <w:lang w:val="sk-SK"/>
        </w:rPr>
        <w:t>stratégie</w:t>
      </w:r>
      <w:r w:rsidR="007C3171">
        <w:rPr>
          <w:lang w:val="sk-SK"/>
        </w:rPr>
        <w:t xml:space="preserve"> na </w:t>
      </w:r>
      <w:r w:rsidRPr="007C3171">
        <w:rPr>
          <w:lang w:val="sk-SK"/>
        </w:rPr>
        <w:t>väčšie zbližovanie miezd</w:t>
      </w:r>
      <w:r w:rsidR="007C3171">
        <w:rPr>
          <w:lang w:val="sk-SK"/>
        </w:rPr>
        <w:t xml:space="preserve"> a </w:t>
      </w:r>
      <w:r w:rsidRPr="007C3171">
        <w:rPr>
          <w:lang w:val="sk-SK"/>
        </w:rPr>
        <w:t>stanovenie či zvýšenie minimálnej mzdy, minimálny príjem pre všetkých</w:t>
      </w:r>
      <w:r w:rsidR="007C3171">
        <w:rPr>
          <w:lang w:val="sk-SK"/>
        </w:rPr>
        <w:t xml:space="preserve"> a </w:t>
      </w:r>
      <w:r w:rsidRPr="007C3171">
        <w:rPr>
          <w:lang w:val="sk-SK"/>
        </w:rPr>
        <w:t>zvýšenie sociálnej súdržnosti</w:t>
      </w:r>
      <w:r w:rsidR="007C3171">
        <w:rPr>
          <w:lang w:val="sk-SK"/>
        </w:rPr>
        <w:t xml:space="preserve"> a </w:t>
      </w:r>
      <w:r w:rsidRPr="007C3171">
        <w:rPr>
          <w:lang w:val="sk-SK"/>
        </w:rPr>
        <w:t>sociálnych investícií.</w:t>
      </w:r>
    </w:p>
    <w:p w:rsidR="00565200" w:rsidRPr="007C3171" w:rsidRDefault="00565200" w:rsidP="00F051BF">
      <w:pPr>
        <w:rPr>
          <w:lang w:val="sk-SK"/>
        </w:rPr>
      </w:pPr>
    </w:p>
    <w:p w:rsidR="00565200" w:rsidRPr="007C3171" w:rsidRDefault="00565200" w:rsidP="00F051BF">
      <w:pPr>
        <w:rPr>
          <w:lang w:val="sk-SK"/>
        </w:rPr>
      </w:pPr>
      <w:r w:rsidRPr="007C3171">
        <w:rPr>
          <w:lang w:val="sk-SK"/>
        </w:rPr>
        <w:t>Bude dôležité dosiahnuť konsenzus</w:t>
      </w:r>
      <w:r w:rsidR="007C3171">
        <w:rPr>
          <w:lang w:val="sk-SK"/>
        </w:rPr>
        <w:t xml:space="preserve"> o </w:t>
      </w:r>
      <w:r w:rsidRPr="007C3171">
        <w:rPr>
          <w:lang w:val="sk-SK"/>
        </w:rPr>
        <w:t>tom, kto by mal čo robiť</w:t>
      </w:r>
      <w:r w:rsidR="007C3171">
        <w:rPr>
          <w:lang w:val="sk-SK"/>
        </w:rPr>
        <w:t xml:space="preserve"> v </w:t>
      </w:r>
      <w:r w:rsidRPr="007C3171">
        <w:rPr>
          <w:lang w:val="sk-SK"/>
        </w:rPr>
        <w:t>oblasti sociálnej politiky, čo je spojené</w:t>
      </w:r>
      <w:r w:rsidR="007C3171">
        <w:rPr>
          <w:lang w:val="sk-SK"/>
        </w:rPr>
        <w:t xml:space="preserve"> s </w:t>
      </w:r>
      <w:r w:rsidRPr="007C3171">
        <w:rPr>
          <w:lang w:val="sk-SK"/>
        </w:rPr>
        <w:t>väčšou transparentnosťou</w:t>
      </w:r>
      <w:r w:rsidR="007C3171">
        <w:rPr>
          <w:lang w:val="sk-SK"/>
        </w:rPr>
        <w:t xml:space="preserve"> a </w:t>
      </w:r>
      <w:r w:rsidRPr="007C3171">
        <w:rPr>
          <w:lang w:val="sk-SK"/>
        </w:rPr>
        <w:t>zodpovednosťou,</w:t>
      </w:r>
      <w:r w:rsidR="007C3171">
        <w:rPr>
          <w:lang w:val="sk-SK"/>
        </w:rPr>
        <w:t xml:space="preserve"> a </w:t>
      </w:r>
      <w:r w:rsidRPr="007C3171">
        <w:rPr>
          <w:lang w:val="sk-SK"/>
        </w:rPr>
        <w:t>to aj</w:t>
      </w:r>
      <w:r w:rsidR="007C3171">
        <w:rPr>
          <w:lang w:val="sk-SK"/>
        </w:rPr>
        <w:t xml:space="preserve"> za </w:t>
      </w:r>
      <w:r w:rsidRPr="007C3171">
        <w:rPr>
          <w:lang w:val="sk-SK"/>
        </w:rPr>
        <w:t>to, že sa nič nepodniklo. Reformy</w:t>
      </w:r>
      <w:r w:rsidR="007C3171">
        <w:rPr>
          <w:lang w:val="sk-SK"/>
        </w:rPr>
        <w:t xml:space="preserve"> a </w:t>
      </w:r>
      <w:r w:rsidRPr="007C3171">
        <w:rPr>
          <w:lang w:val="sk-SK"/>
        </w:rPr>
        <w:t>politické iniciatívy musia pripraviť spoločnosť</w:t>
      </w:r>
      <w:r w:rsidR="007C3171">
        <w:rPr>
          <w:lang w:val="sk-SK"/>
        </w:rPr>
        <w:t xml:space="preserve"> a </w:t>
      </w:r>
      <w:r w:rsidRPr="007C3171">
        <w:rPr>
          <w:lang w:val="sk-SK"/>
        </w:rPr>
        <w:t>hospodárstvo</w:t>
      </w:r>
      <w:r w:rsidR="007C3171">
        <w:rPr>
          <w:lang w:val="sk-SK"/>
        </w:rPr>
        <w:t xml:space="preserve"> na </w:t>
      </w:r>
      <w:r w:rsidRPr="007C3171">
        <w:rPr>
          <w:lang w:val="sk-SK"/>
        </w:rPr>
        <w:t>budúcnosť.</w:t>
      </w:r>
    </w:p>
    <w:p w:rsidR="00565200" w:rsidRPr="007C3171" w:rsidRDefault="00565200" w:rsidP="00F051BF">
      <w:pPr>
        <w:rPr>
          <w:lang w:val="sk-SK"/>
        </w:rPr>
      </w:pPr>
    </w:p>
    <w:p w:rsidR="00565200" w:rsidRPr="007C3171" w:rsidRDefault="00565200" w:rsidP="00F051BF">
      <w:pPr>
        <w:rPr>
          <w:lang w:val="sk-SK"/>
        </w:rPr>
      </w:pPr>
      <w:r w:rsidRPr="007C3171">
        <w:rPr>
          <w:lang w:val="sk-SK"/>
        </w:rPr>
        <w:t>Všetky relevantné reprezentatívne organizácie občianskej spoločnosti musia byť riadne zapojené, pričom sa musí zohľadniť špecifická úloha sociálnych partnerov. Podpora kolektívneho vyjednávania</w:t>
      </w:r>
      <w:r w:rsidR="007C3171">
        <w:rPr>
          <w:lang w:val="sk-SK"/>
        </w:rPr>
        <w:t xml:space="preserve"> a </w:t>
      </w:r>
      <w:r w:rsidRPr="007C3171">
        <w:rPr>
          <w:lang w:val="sk-SK"/>
        </w:rPr>
        <w:t>sociálneho dialógu</w:t>
      </w:r>
      <w:r w:rsidR="007C3171">
        <w:rPr>
          <w:lang w:val="sk-SK"/>
        </w:rPr>
        <w:t xml:space="preserve"> na </w:t>
      </w:r>
      <w:r w:rsidRPr="007C3171">
        <w:rPr>
          <w:lang w:val="sk-SK"/>
        </w:rPr>
        <w:t>všetkých úrovniach bude dôležitá</w:t>
      </w:r>
      <w:r w:rsidR="007C3171">
        <w:rPr>
          <w:lang w:val="sk-SK"/>
        </w:rPr>
        <w:t xml:space="preserve"> v </w:t>
      </w:r>
      <w:r w:rsidRPr="007C3171">
        <w:rPr>
          <w:lang w:val="sk-SK"/>
        </w:rPr>
        <w:t>snahe zabezpečiť dobre fungujúce trhy práce, spravodlivé pracovné podmienky, zvýšenie produktivity</w:t>
      </w:r>
      <w:r w:rsidR="007C3171">
        <w:rPr>
          <w:lang w:val="sk-SK"/>
        </w:rPr>
        <w:t xml:space="preserve"> a </w:t>
      </w:r>
      <w:r w:rsidRPr="007C3171">
        <w:rPr>
          <w:lang w:val="sk-SK"/>
        </w:rPr>
        <w:t>udržateľné sociálne zabezpečenie.</w:t>
      </w:r>
    </w:p>
    <w:p w:rsidR="00565200" w:rsidRPr="007C3171" w:rsidRDefault="00565200" w:rsidP="00F051BF">
      <w:pPr>
        <w:rPr>
          <w:lang w:val="sk-SK"/>
        </w:rPr>
      </w:pPr>
    </w:p>
    <w:p w:rsidR="00565200" w:rsidRPr="007C3171" w:rsidRDefault="00565200" w:rsidP="00F051BF">
      <w:pPr>
        <w:rPr>
          <w:lang w:val="sk-SK"/>
        </w:rPr>
      </w:pPr>
      <w:r w:rsidRPr="007C3171">
        <w:rPr>
          <w:lang w:val="sk-SK"/>
        </w:rPr>
        <w:t>Nedostatočné presadzovanie existujúcich sociálnych práv je veľmi znepokojivé</w:t>
      </w:r>
      <w:r w:rsidR="007C3171">
        <w:rPr>
          <w:lang w:val="sk-SK"/>
        </w:rPr>
        <w:t xml:space="preserve"> a </w:t>
      </w:r>
      <w:r w:rsidRPr="007C3171">
        <w:rPr>
          <w:lang w:val="sk-SK"/>
        </w:rPr>
        <w:t>Komisia</w:t>
      </w:r>
      <w:r w:rsidR="007C3171">
        <w:rPr>
          <w:lang w:val="sk-SK"/>
        </w:rPr>
        <w:t xml:space="preserve"> a </w:t>
      </w:r>
      <w:r w:rsidRPr="007C3171">
        <w:rPr>
          <w:lang w:val="sk-SK"/>
        </w:rPr>
        <w:t>členské štáty musia zlepšiť dodržiavanie právnych predpisov EÚ.</w:t>
      </w:r>
    </w:p>
    <w:p w:rsidR="00565200" w:rsidRPr="007C3171" w:rsidRDefault="00565200" w:rsidP="00F051BF">
      <w:pPr>
        <w:rPr>
          <w:lang w:val="sk-SK"/>
        </w:rPr>
      </w:pPr>
    </w:p>
    <w:p w:rsidR="00565200" w:rsidRPr="007C3171" w:rsidRDefault="00565200" w:rsidP="00F051BF">
      <w:pPr>
        <w:rPr>
          <w:lang w:val="sk-SK"/>
        </w:rPr>
      </w:pPr>
      <w:r w:rsidRPr="007C3171">
        <w:rPr>
          <w:lang w:val="sk-SK"/>
        </w:rPr>
        <w:t>Diskusia</w:t>
      </w:r>
      <w:r w:rsidR="007C3171">
        <w:rPr>
          <w:lang w:val="sk-SK"/>
        </w:rPr>
        <w:t xml:space="preserve"> o </w:t>
      </w:r>
      <w:r w:rsidRPr="007C3171">
        <w:rPr>
          <w:lang w:val="sk-SK"/>
        </w:rPr>
        <w:t>sociálnom rozmere Európy je prepojená</w:t>
      </w:r>
      <w:r w:rsidR="007C3171">
        <w:rPr>
          <w:lang w:val="sk-SK"/>
        </w:rPr>
        <w:t xml:space="preserve"> s </w:t>
      </w:r>
      <w:r w:rsidRPr="007C3171">
        <w:rPr>
          <w:lang w:val="sk-SK"/>
        </w:rPr>
        <w:t>diskusiami</w:t>
      </w:r>
      <w:r w:rsidR="007C3171">
        <w:rPr>
          <w:lang w:val="sk-SK"/>
        </w:rPr>
        <w:t xml:space="preserve"> o </w:t>
      </w:r>
      <w:r w:rsidRPr="007C3171">
        <w:rPr>
          <w:lang w:val="sk-SK"/>
        </w:rPr>
        <w:t>prehĺbení HMÚ,</w:t>
      </w:r>
      <w:r w:rsidR="007C3171">
        <w:rPr>
          <w:lang w:val="sk-SK"/>
        </w:rPr>
        <w:t xml:space="preserve"> o </w:t>
      </w:r>
      <w:r w:rsidRPr="007C3171">
        <w:rPr>
          <w:lang w:val="sk-SK"/>
        </w:rPr>
        <w:t>tom, ako využiť globalizáciu</w:t>
      </w:r>
      <w:r w:rsidR="007C3171">
        <w:rPr>
          <w:lang w:val="sk-SK"/>
        </w:rPr>
        <w:t xml:space="preserve"> a </w:t>
      </w:r>
      <w:r w:rsidRPr="007C3171">
        <w:rPr>
          <w:lang w:val="sk-SK"/>
        </w:rPr>
        <w:t>zároveň riešiť výzvy, ktoré sú</w:t>
      </w:r>
      <w:r w:rsidR="007C3171">
        <w:rPr>
          <w:lang w:val="sk-SK"/>
        </w:rPr>
        <w:t xml:space="preserve"> s </w:t>
      </w:r>
      <w:r w:rsidRPr="007C3171">
        <w:rPr>
          <w:lang w:val="sk-SK"/>
        </w:rPr>
        <w:t>ňou spojené,</w:t>
      </w:r>
      <w:r w:rsidR="007C3171">
        <w:rPr>
          <w:lang w:val="sk-SK"/>
        </w:rPr>
        <w:t xml:space="preserve"> a o </w:t>
      </w:r>
      <w:r w:rsidRPr="007C3171">
        <w:rPr>
          <w:lang w:val="sk-SK"/>
        </w:rPr>
        <w:t>tom, ako zabezpečiť primerané zdroje</w:t>
      </w:r>
      <w:r w:rsidR="007C3171">
        <w:rPr>
          <w:lang w:val="sk-SK"/>
        </w:rPr>
        <w:t xml:space="preserve"> na </w:t>
      </w:r>
      <w:r w:rsidRPr="007C3171">
        <w:rPr>
          <w:lang w:val="sk-SK"/>
        </w:rPr>
        <w:t>účinné financovanie týchto cieľov.</w:t>
      </w:r>
    </w:p>
    <w:p w:rsidR="00565200" w:rsidRPr="007C3171" w:rsidRDefault="00565200" w:rsidP="00F051BF">
      <w:pPr>
        <w:rPr>
          <w:lang w:val="sk-SK"/>
        </w:rPr>
      </w:pPr>
    </w:p>
    <w:p w:rsidR="00565200" w:rsidRPr="007C3171" w:rsidRDefault="00565200" w:rsidP="00F051BF">
      <w:pPr>
        <w:keepNext/>
        <w:keepLines/>
        <w:rPr>
          <w:lang w:val="sk-SK"/>
        </w:rPr>
      </w:pPr>
      <w:r w:rsidRPr="007C3171">
        <w:rPr>
          <w:lang w:val="sk-SK"/>
        </w:rPr>
        <w:lastRenderedPageBreak/>
        <w:t>Konať treba najmä</w:t>
      </w:r>
      <w:r w:rsidR="007C3171">
        <w:rPr>
          <w:lang w:val="sk-SK"/>
        </w:rPr>
        <w:t xml:space="preserve"> v </w:t>
      </w:r>
      <w:r w:rsidRPr="007C3171">
        <w:rPr>
          <w:lang w:val="sk-SK"/>
        </w:rPr>
        <w:t>dvoch hlavných oblastiach: HMÚ</w:t>
      </w:r>
      <w:r w:rsidR="007C3171">
        <w:rPr>
          <w:lang w:val="sk-SK"/>
        </w:rPr>
        <w:t xml:space="preserve"> a </w:t>
      </w:r>
      <w:r w:rsidRPr="007C3171">
        <w:rPr>
          <w:lang w:val="sk-SK"/>
        </w:rPr>
        <w:t>jednotný trh. Sociálna politika sa musí stať súčasťou inej hospodárskej politiky EÚ</w:t>
      </w:r>
      <w:r w:rsidR="007C3171">
        <w:rPr>
          <w:lang w:val="sk-SK"/>
        </w:rPr>
        <w:t xml:space="preserve"> s </w:t>
      </w:r>
      <w:r w:rsidRPr="007C3171">
        <w:rPr>
          <w:lang w:val="sk-SK"/>
        </w:rPr>
        <w:t>dobrou skladbou makroekonomickej politiky</w:t>
      </w:r>
      <w:r w:rsidR="007C3171">
        <w:rPr>
          <w:lang w:val="sk-SK"/>
        </w:rPr>
        <w:t xml:space="preserve"> a </w:t>
      </w:r>
      <w:r w:rsidRPr="007C3171">
        <w:rPr>
          <w:lang w:val="sk-SK"/>
        </w:rPr>
        <w:t>pokroku smerom</w:t>
      </w:r>
      <w:r w:rsidR="007C3171">
        <w:rPr>
          <w:lang w:val="sk-SK"/>
        </w:rPr>
        <w:t xml:space="preserve"> k </w:t>
      </w:r>
      <w:r w:rsidRPr="007C3171">
        <w:rPr>
          <w:lang w:val="sk-SK"/>
        </w:rPr>
        <w:t>prehĺbeniu HMÚ. Pri dosahovaní rovnováhy medzi hospodárskou</w:t>
      </w:r>
      <w:r w:rsidR="007C3171">
        <w:rPr>
          <w:lang w:val="sk-SK"/>
        </w:rPr>
        <w:t xml:space="preserve"> a </w:t>
      </w:r>
      <w:r w:rsidRPr="007C3171">
        <w:rPr>
          <w:lang w:val="sk-SK"/>
        </w:rPr>
        <w:t>sociálnou politikou, ako aj pri uľahčovaní dobre navrhnutých reforiem, bude kľúčovú úlohu zohrávať európsky semester. EPSP má mať vplyv aj</w:t>
      </w:r>
      <w:r w:rsidR="007C3171">
        <w:rPr>
          <w:lang w:val="sk-SK"/>
        </w:rPr>
        <w:t xml:space="preserve"> na </w:t>
      </w:r>
      <w:r w:rsidRPr="007C3171">
        <w:rPr>
          <w:lang w:val="sk-SK"/>
        </w:rPr>
        <w:t>európske hospodárske riadenie. Hodnotiaca tabuľka sociálnej situácie pre EPSP musí byť vylepšená</w:t>
      </w:r>
      <w:r w:rsidR="007C3171">
        <w:rPr>
          <w:lang w:val="sk-SK"/>
        </w:rPr>
        <w:t xml:space="preserve"> a </w:t>
      </w:r>
      <w:r w:rsidRPr="007C3171">
        <w:rPr>
          <w:lang w:val="sk-SK"/>
        </w:rPr>
        <w:t>doplnená</w:t>
      </w:r>
      <w:r w:rsidR="007C3171">
        <w:rPr>
          <w:lang w:val="sk-SK"/>
        </w:rPr>
        <w:t xml:space="preserve"> o </w:t>
      </w:r>
      <w:r w:rsidRPr="007C3171">
        <w:rPr>
          <w:lang w:val="sk-SK"/>
        </w:rPr>
        <w:t>primeranejšie</w:t>
      </w:r>
      <w:r w:rsidR="007C3171">
        <w:rPr>
          <w:lang w:val="sk-SK"/>
        </w:rPr>
        <w:t xml:space="preserve"> a </w:t>
      </w:r>
      <w:r w:rsidRPr="007C3171">
        <w:rPr>
          <w:lang w:val="sk-SK"/>
        </w:rPr>
        <w:t>vhodnejšie ukazovatele.</w:t>
      </w:r>
    </w:p>
    <w:p w:rsidR="00565200" w:rsidRPr="007C3171" w:rsidRDefault="00565200" w:rsidP="00F051BF">
      <w:pPr>
        <w:rPr>
          <w:lang w:val="sk-SK"/>
        </w:rPr>
      </w:pPr>
    </w:p>
    <w:p w:rsidR="00565200" w:rsidRPr="007C3171" w:rsidRDefault="00565200" w:rsidP="00F051BF">
      <w:pPr>
        <w:rPr>
          <w:lang w:val="sk-SK"/>
        </w:rPr>
      </w:pPr>
      <w:r w:rsidRPr="007C3171">
        <w:rPr>
          <w:lang w:val="sk-SK"/>
        </w:rPr>
        <w:t>Silnejšia EÚ môže pomôcť lepšie usmerňovať globalizáciu</w:t>
      </w:r>
      <w:r w:rsidR="007C3171">
        <w:rPr>
          <w:lang w:val="sk-SK"/>
        </w:rPr>
        <w:t xml:space="preserve"> a </w:t>
      </w:r>
      <w:r w:rsidRPr="007C3171">
        <w:rPr>
          <w:lang w:val="sk-SK"/>
        </w:rPr>
        <w:t>digitalizáciu tak, aby</w:t>
      </w:r>
      <w:r w:rsidR="007C3171">
        <w:rPr>
          <w:lang w:val="sk-SK"/>
        </w:rPr>
        <w:t xml:space="preserve"> z </w:t>
      </w:r>
      <w:r w:rsidRPr="007C3171">
        <w:rPr>
          <w:lang w:val="sk-SK"/>
        </w:rPr>
        <w:t>nej všetci mali prospech</w:t>
      </w:r>
      <w:r w:rsidR="007C3171">
        <w:rPr>
          <w:lang w:val="sk-SK"/>
        </w:rPr>
        <w:t xml:space="preserve"> a </w:t>
      </w:r>
      <w:r w:rsidRPr="007C3171">
        <w:rPr>
          <w:lang w:val="sk-SK"/>
        </w:rPr>
        <w:t>aby sa zároveň zohľadnili súvisiace možnosti</w:t>
      </w:r>
      <w:r w:rsidR="007C3171">
        <w:rPr>
          <w:lang w:val="sk-SK"/>
        </w:rPr>
        <w:t xml:space="preserve"> a </w:t>
      </w:r>
      <w:r w:rsidRPr="007C3171">
        <w:rPr>
          <w:lang w:val="sk-SK"/>
        </w:rPr>
        <w:t>riziká.</w:t>
      </w:r>
    </w:p>
    <w:p w:rsidR="00565200" w:rsidRPr="007C3171" w:rsidRDefault="00565200" w:rsidP="00225F42">
      <w:pPr>
        <w:rPr>
          <w:lang w:val="sk-SK"/>
        </w:rPr>
      </w:pPr>
    </w:p>
    <w:p w:rsidR="00565200" w:rsidRPr="007C3171" w:rsidRDefault="00565200" w:rsidP="00225F42">
      <w:pPr>
        <w:keepNext/>
        <w:ind w:left="1418" w:hanging="1418"/>
        <w:jc w:val="left"/>
        <w:rPr>
          <w:i/>
          <w:lang w:val="sk-SK"/>
        </w:rPr>
      </w:pPr>
      <w:r w:rsidRPr="007C3171">
        <w:rPr>
          <w:b/>
          <w:i/>
          <w:lang w:val="sk-SK"/>
        </w:rPr>
        <w:t>Kontakt:</w:t>
      </w:r>
      <w:r w:rsidRPr="007C3171">
        <w:rPr>
          <w:lang w:val="sk-SK"/>
        </w:rPr>
        <w:tab/>
      </w:r>
      <w:proofErr w:type="spellStart"/>
      <w:r w:rsidRPr="007C3171">
        <w:rPr>
          <w:i/>
          <w:lang w:val="sk-SK"/>
        </w:rPr>
        <w:t>June</w:t>
      </w:r>
      <w:proofErr w:type="spellEnd"/>
      <w:r w:rsidRPr="007C3171">
        <w:rPr>
          <w:i/>
          <w:lang w:val="sk-SK"/>
        </w:rPr>
        <w:t xml:space="preserve"> </w:t>
      </w:r>
      <w:proofErr w:type="spellStart"/>
      <w:r w:rsidRPr="007C3171">
        <w:rPr>
          <w:i/>
          <w:lang w:val="sk-SK"/>
        </w:rPr>
        <w:t>Bedaton</w:t>
      </w:r>
      <w:proofErr w:type="spellEnd"/>
    </w:p>
    <w:p w:rsidR="00565200" w:rsidRPr="00001A70" w:rsidRDefault="00F051BF" w:rsidP="00F051BF">
      <w:pPr>
        <w:ind w:left="2836" w:hanging="1418"/>
        <w:rPr>
          <w:i/>
          <w:lang w:val="sk-SK"/>
        </w:rPr>
      </w:pPr>
      <w:r w:rsidRPr="00001A70">
        <w:rPr>
          <w:i/>
          <w:lang w:val="sk-SK"/>
        </w:rPr>
        <w:t>(tel.: 00 </w:t>
      </w:r>
      <w:r w:rsidR="00326AA5" w:rsidRPr="00001A70">
        <w:rPr>
          <w:i/>
          <w:lang w:val="sk-SK"/>
        </w:rPr>
        <w:t>32</w:t>
      </w:r>
      <w:r w:rsidRPr="00001A70">
        <w:rPr>
          <w:i/>
          <w:lang w:val="sk-SK"/>
        </w:rPr>
        <w:t> </w:t>
      </w:r>
      <w:r w:rsidR="00326AA5" w:rsidRPr="00001A70">
        <w:rPr>
          <w:i/>
          <w:lang w:val="sk-SK"/>
        </w:rPr>
        <w:t>2</w:t>
      </w:r>
      <w:r w:rsidRPr="00001A70">
        <w:rPr>
          <w:i/>
          <w:lang w:val="sk-SK"/>
        </w:rPr>
        <w:t> </w:t>
      </w:r>
      <w:r w:rsidR="00326AA5" w:rsidRPr="00001A70">
        <w:rPr>
          <w:i/>
          <w:lang w:val="sk-SK"/>
        </w:rPr>
        <w:t>546</w:t>
      </w:r>
      <w:r w:rsidRPr="00001A70">
        <w:rPr>
          <w:i/>
          <w:lang w:val="sk-SK"/>
        </w:rPr>
        <w:t> 81</w:t>
      </w:r>
      <w:r w:rsidR="00326AA5" w:rsidRPr="00001A70">
        <w:rPr>
          <w:i/>
          <w:lang w:val="sk-SK"/>
        </w:rPr>
        <w:t>34</w:t>
      </w:r>
      <w:r w:rsidRPr="00001A70">
        <w:rPr>
          <w:i/>
          <w:lang w:val="sk-SK"/>
        </w:rPr>
        <w:t xml:space="preserve"> – </w:t>
      </w:r>
      <w:r w:rsidR="00326AA5" w:rsidRPr="00001A70">
        <w:rPr>
          <w:i/>
          <w:lang w:val="sk-SK"/>
        </w:rPr>
        <w:t xml:space="preserve">e-mail: </w:t>
      </w:r>
      <w:hyperlink r:id="rId43">
        <w:r w:rsidR="00326AA5" w:rsidRPr="00001A70">
          <w:rPr>
            <w:rStyle w:val="Hyperlink"/>
            <w:i/>
            <w:lang w:val="sk-SK"/>
          </w:rPr>
          <w:t>june.bedaton@eesc.europa.eu</w:t>
        </w:r>
      </w:hyperlink>
      <w:r w:rsidR="00326AA5" w:rsidRPr="00001A70">
        <w:rPr>
          <w:i/>
          <w:lang w:val="sk-SK"/>
        </w:rPr>
        <w:t>)</w:t>
      </w:r>
    </w:p>
    <w:p w:rsidR="002E1B0E" w:rsidRPr="00001A70" w:rsidRDefault="002E1B0E">
      <w:pPr>
        <w:spacing w:line="240" w:lineRule="auto"/>
        <w:jc w:val="left"/>
        <w:rPr>
          <w:lang w:val="sk-SK"/>
        </w:rPr>
      </w:pPr>
      <w:r w:rsidRPr="007C3171">
        <w:rPr>
          <w:b/>
          <w:i/>
          <w:sz w:val="28"/>
          <w:lang w:val="sk-SK"/>
        </w:rPr>
        <w:br w:type="page"/>
      </w:r>
    </w:p>
    <w:p w:rsidR="00565200" w:rsidRPr="007C3171" w:rsidRDefault="00565200" w:rsidP="00225F42">
      <w:pPr>
        <w:pStyle w:val="ListParagraph"/>
        <w:keepNext/>
        <w:numPr>
          <w:ilvl w:val="0"/>
          <w:numId w:val="15"/>
        </w:numPr>
        <w:ind w:left="567" w:hanging="567"/>
        <w:rPr>
          <w:b/>
          <w:i/>
          <w:sz w:val="28"/>
          <w:szCs w:val="28"/>
          <w:lang w:val="sk-SK"/>
        </w:rPr>
      </w:pPr>
      <w:r w:rsidRPr="007C3171">
        <w:rPr>
          <w:b/>
          <w:i/>
          <w:sz w:val="28"/>
          <w:lang w:val="sk-SK"/>
        </w:rPr>
        <w:t>Európsky zbor solidarity</w:t>
      </w:r>
    </w:p>
    <w:p w:rsidR="00565200" w:rsidRPr="007C3171" w:rsidRDefault="00565200" w:rsidP="00225F42">
      <w:pPr>
        <w:keepNext/>
        <w:rPr>
          <w:lang w:val="sk-SK"/>
        </w:rPr>
      </w:pPr>
    </w:p>
    <w:p w:rsidR="00565200" w:rsidRPr="007C3171" w:rsidRDefault="00565200" w:rsidP="00225F42">
      <w:pPr>
        <w:keepNext/>
        <w:rPr>
          <w:color w:val="000000"/>
          <w:lang w:val="sk-SK"/>
        </w:rPr>
      </w:pPr>
      <w:r w:rsidRPr="007C3171">
        <w:rPr>
          <w:b/>
          <w:lang w:val="sk-SK"/>
        </w:rPr>
        <w:t>Spravodajca:</w:t>
      </w:r>
      <w:r w:rsidRPr="007C3171">
        <w:rPr>
          <w:lang w:val="sk-SK"/>
        </w:rPr>
        <w:tab/>
        <w:t xml:space="preserve">Pavel </w:t>
      </w:r>
      <w:r w:rsidRPr="007C3171">
        <w:rPr>
          <w:caps/>
          <w:lang w:val="sk-SK"/>
        </w:rPr>
        <w:t>Trantina</w:t>
      </w:r>
      <w:r w:rsidRPr="007C3171">
        <w:rPr>
          <w:color w:val="000000"/>
          <w:lang w:val="sk-SK"/>
        </w:rPr>
        <w:t xml:space="preserve"> (Iné záujmy – CZ)</w:t>
      </w:r>
    </w:p>
    <w:p w:rsidR="00565200" w:rsidRPr="007C3171" w:rsidRDefault="00565200" w:rsidP="00225F42">
      <w:pPr>
        <w:keepNext/>
        <w:rPr>
          <w:color w:val="000000"/>
          <w:lang w:val="sk-SK"/>
        </w:rPr>
      </w:pPr>
      <w:r w:rsidRPr="007C3171">
        <w:rPr>
          <w:b/>
          <w:lang w:val="sk-SK"/>
        </w:rPr>
        <w:t>Pomocný spravodajca:</w:t>
      </w:r>
      <w:r w:rsidR="00AA146E" w:rsidRPr="007C3171">
        <w:rPr>
          <w:b/>
          <w:lang w:val="sk-SK"/>
        </w:rPr>
        <w:t xml:space="preserve"> </w:t>
      </w:r>
      <w:proofErr w:type="spellStart"/>
      <w:r w:rsidRPr="007C3171">
        <w:rPr>
          <w:color w:val="000000"/>
          <w:lang w:val="sk-SK"/>
        </w:rPr>
        <w:t>Antonello</w:t>
      </w:r>
      <w:proofErr w:type="spellEnd"/>
      <w:r w:rsidRPr="007C3171">
        <w:rPr>
          <w:color w:val="000000"/>
          <w:lang w:val="sk-SK"/>
        </w:rPr>
        <w:t xml:space="preserve"> </w:t>
      </w:r>
      <w:r w:rsidRPr="007C3171">
        <w:rPr>
          <w:caps/>
          <w:color w:val="000000"/>
          <w:lang w:val="sk-SK"/>
        </w:rPr>
        <w:t>Pezzini</w:t>
      </w:r>
      <w:r w:rsidRPr="007C3171">
        <w:rPr>
          <w:color w:val="000000"/>
          <w:lang w:val="sk-SK"/>
        </w:rPr>
        <w:t xml:space="preserve"> (Zamestnávatelia – IT)</w:t>
      </w:r>
    </w:p>
    <w:p w:rsidR="00326AA5" w:rsidRPr="007C3171" w:rsidRDefault="00326AA5" w:rsidP="00225F42">
      <w:pPr>
        <w:keepNext/>
        <w:rPr>
          <w:lang w:val="sk-SK"/>
        </w:rPr>
      </w:pPr>
    </w:p>
    <w:p w:rsidR="00565200" w:rsidRPr="007C3171" w:rsidRDefault="00565200" w:rsidP="00225F42">
      <w:pPr>
        <w:keepNext/>
        <w:ind w:left="1701" w:hanging="1701"/>
        <w:rPr>
          <w:lang w:val="sk-SK"/>
        </w:rPr>
      </w:pPr>
      <w:r w:rsidRPr="007C3171">
        <w:rPr>
          <w:b/>
          <w:lang w:val="sk-SK"/>
        </w:rPr>
        <w:t>Referenčný dokument:</w:t>
      </w:r>
      <w:r w:rsidRPr="007C3171">
        <w:rPr>
          <w:lang w:val="sk-SK"/>
        </w:rPr>
        <w:tab/>
        <w:t>EESC-2017-03055-00-0</w:t>
      </w:r>
      <w:r w:rsidR="002E1B0E" w:rsidRPr="007C3171">
        <w:rPr>
          <w:lang w:val="sk-SK"/>
        </w:rPr>
        <w:t>1</w:t>
      </w:r>
      <w:r w:rsidRPr="007C3171">
        <w:rPr>
          <w:lang w:val="sk-SK"/>
        </w:rPr>
        <w:t>-A</w:t>
      </w:r>
      <w:r w:rsidR="002E1B0E" w:rsidRPr="007C3171">
        <w:rPr>
          <w:lang w:val="sk-SK"/>
        </w:rPr>
        <w:t>C</w:t>
      </w:r>
      <w:r w:rsidRPr="007C3171">
        <w:rPr>
          <w:lang w:val="sk-SK"/>
        </w:rPr>
        <w:t>-TRA</w:t>
      </w:r>
    </w:p>
    <w:p w:rsidR="00565200" w:rsidRPr="007C3171" w:rsidRDefault="00565200" w:rsidP="00225F42">
      <w:pPr>
        <w:keepNext/>
        <w:rPr>
          <w:lang w:val="sk-SK"/>
        </w:rPr>
      </w:pPr>
    </w:p>
    <w:p w:rsidR="00DD4A63" w:rsidRPr="007C3171" w:rsidRDefault="00DD4A63" w:rsidP="00225F42">
      <w:pPr>
        <w:keepNext/>
        <w:rPr>
          <w:b/>
          <w:lang w:val="sk-SK"/>
        </w:rPr>
      </w:pPr>
      <w:r w:rsidRPr="007C3171">
        <w:rPr>
          <w:b/>
          <w:lang w:val="sk-SK"/>
        </w:rPr>
        <w:t>Hlavné body:</w:t>
      </w:r>
    </w:p>
    <w:p w:rsidR="00DD4A63" w:rsidRPr="007C3171" w:rsidRDefault="00DD4A63" w:rsidP="00225F42">
      <w:pPr>
        <w:keepNext/>
        <w:rPr>
          <w:lang w:val="sk-SK"/>
        </w:rPr>
      </w:pPr>
    </w:p>
    <w:p w:rsidR="00565200" w:rsidRPr="007C3171" w:rsidRDefault="00565200" w:rsidP="00225F42">
      <w:pPr>
        <w:keepNext/>
        <w:rPr>
          <w:lang w:val="sk-SK"/>
        </w:rPr>
      </w:pPr>
      <w:r w:rsidRPr="007C3171">
        <w:rPr>
          <w:lang w:val="sk-SK"/>
        </w:rPr>
        <w:t>EHSV:</w:t>
      </w:r>
    </w:p>
    <w:p w:rsidR="00565200" w:rsidRPr="007C3171" w:rsidRDefault="00565200" w:rsidP="00225F42">
      <w:pPr>
        <w:numPr>
          <w:ilvl w:val="0"/>
          <w:numId w:val="79"/>
        </w:numPr>
        <w:ind w:left="567" w:hanging="567"/>
        <w:rPr>
          <w:lang w:val="sk-SK"/>
        </w:rPr>
      </w:pPr>
      <w:r w:rsidRPr="007C3171">
        <w:rPr>
          <w:lang w:val="sk-SK"/>
        </w:rPr>
        <w:t>víta návrh Komisie</w:t>
      </w:r>
      <w:r w:rsidR="007C3171">
        <w:rPr>
          <w:lang w:val="sk-SK"/>
        </w:rPr>
        <w:t xml:space="preserve"> a </w:t>
      </w:r>
      <w:r w:rsidRPr="007C3171">
        <w:rPr>
          <w:lang w:val="sk-SK"/>
        </w:rPr>
        <w:t>považuje ho</w:t>
      </w:r>
      <w:r w:rsidR="007C3171">
        <w:rPr>
          <w:lang w:val="sk-SK"/>
        </w:rPr>
        <w:t xml:space="preserve"> za </w:t>
      </w:r>
      <w:r w:rsidRPr="007C3171">
        <w:rPr>
          <w:lang w:val="sk-SK"/>
        </w:rPr>
        <w:t>dobrý začiatok pre širšiu diskusiu, ale</w:t>
      </w:r>
      <w:r w:rsidR="007C3171">
        <w:rPr>
          <w:lang w:val="sk-SK"/>
        </w:rPr>
        <w:t xml:space="preserve"> s </w:t>
      </w:r>
      <w:r w:rsidRPr="007C3171">
        <w:rPr>
          <w:lang w:val="sk-SK"/>
        </w:rPr>
        <w:t>mnohými prvkami, ktoré treba objasniť</w:t>
      </w:r>
      <w:r w:rsidR="007C3171">
        <w:rPr>
          <w:lang w:val="sk-SK"/>
        </w:rPr>
        <w:t xml:space="preserve"> a </w:t>
      </w:r>
      <w:r w:rsidRPr="007C3171">
        <w:rPr>
          <w:lang w:val="sk-SK"/>
        </w:rPr>
        <w:t>zlepšiť;</w:t>
      </w:r>
    </w:p>
    <w:p w:rsidR="00565200" w:rsidRPr="007C3171" w:rsidRDefault="00565200" w:rsidP="00225F42">
      <w:pPr>
        <w:numPr>
          <w:ilvl w:val="0"/>
          <w:numId w:val="79"/>
        </w:numPr>
        <w:ind w:left="567" w:hanging="567"/>
        <w:rPr>
          <w:lang w:val="sk-SK"/>
        </w:rPr>
      </w:pPr>
      <w:r w:rsidRPr="007C3171">
        <w:rPr>
          <w:lang w:val="sk-SK"/>
        </w:rPr>
        <w:t>pozitívne hodnotí, že niektoré priority, ktoré zdôraznili organizácie občianskej spoločnosti</w:t>
      </w:r>
      <w:r w:rsidR="007C3171">
        <w:rPr>
          <w:lang w:val="sk-SK"/>
        </w:rPr>
        <w:t xml:space="preserve"> v </w:t>
      </w:r>
      <w:r w:rsidRPr="007C3171">
        <w:rPr>
          <w:lang w:val="sk-SK"/>
        </w:rPr>
        <w:t>rôznych konzultáciách</w:t>
      </w:r>
      <w:r w:rsidR="007C3171">
        <w:rPr>
          <w:lang w:val="sk-SK"/>
        </w:rPr>
        <w:t xml:space="preserve"> so </w:t>
      </w:r>
      <w:r w:rsidRPr="007C3171">
        <w:rPr>
          <w:lang w:val="sk-SK"/>
        </w:rPr>
        <w:t>zainteresovanými stranami organizovaných Komisiou, boli zahrnuté</w:t>
      </w:r>
      <w:r w:rsidR="007C3171">
        <w:rPr>
          <w:lang w:val="sk-SK"/>
        </w:rPr>
        <w:t xml:space="preserve"> do </w:t>
      </w:r>
      <w:r w:rsidRPr="007C3171">
        <w:rPr>
          <w:lang w:val="sk-SK"/>
        </w:rPr>
        <w:t>právneho základu;</w:t>
      </w:r>
    </w:p>
    <w:p w:rsidR="00565200" w:rsidRPr="007C3171" w:rsidRDefault="00565200" w:rsidP="00225F42">
      <w:pPr>
        <w:numPr>
          <w:ilvl w:val="0"/>
          <w:numId w:val="79"/>
        </w:numPr>
        <w:ind w:left="567" w:hanging="567"/>
        <w:rPr>
          <w:lang w:val="sk-SK"/>
        </w:rPr>
      </w:pPr>
      <w:r w:rsidRPr="007C3171">
        <w:rPr>
          <w:lang w:val="sk-SK"/>
        </w:rPr>
        <w:t>domnieva, že pridaná hodnota projektov ESC spočíva</w:t>
      </w:r>
      <w:r w:rsidR="007C3171">
        <w:rPr>
          <w:lang w:val="sk-SK"/>
        </w:rPr>
        <w:t xml:space="preserve"> v </w:t>
      </w:r>
      <w:r w:rsidRPr="007C3171">
        <w:rPr>
          <w:lang w:val="sk-SK"/>
        </w:rPr>
        <w:t>tom, že sa usilujú dosiahnuť úplné povedomie</w:t>
      </w:r>
      <w:r w:rsidR="007C3171">
        <w:rPr>
          <w:lang w:val="sk-SK"/>
        </w:rPr>
        <w:t xml:space="preserve"> o </w:t>
      </w:r>
      <w:r w:rsidRPr="007C3171">
        <w:rPr>
          <w:lang w:val="sk-SK"/>
        </w:rPr>
        <w:t>európskom občianstve</w:t>
      </w:r>
      <w:r w:rsidR="007C3171">
        <w:rPr>
          <w:lang w:val="sk-SK"/>
        </w:rPr>
        <w:t xml:space="preserve"> a </w:t>
      </w:r>
      <w:r w:rsidRPr="007C3171">
        <w:rPr>
          <w:lang w:val="sk-SK"/>
        </w:rPr>
        <w:t>pocite príslušnosti</w:t>
      </w:r>
      <w:r w:rsidR="007C3171">
        <w:rPr>
          <w:lang w:val="sk-SK"/>
        </w:rPr>
        <w:t xml:space="preserve"> k </w:t>
      </w:r>
      <w:r w:rsidRPr="007C3171">
        <w:rPr>
          <w:lang w:val="sk-SK"/>
        </w:rPr>
        <w:t>jednej Únii medzi účastníkmi</w:t>
      </w:r>
      <w:r w:rsidR="007C3171">
        <w:rPr>
          <w:lang w:val="sk-SK"/>
        </w:rPr>
        <w:t xml:space="preserve"> a </w:t>
      </w:r>
      <w:r w:rsidRPr="007C3171">
        <w:rPr>
          <w:lang w:val="sk-SK"/>
        </w:rPr>
        <w:t>komunitami, ktoré sú ich hostiteľmi;</w:t>
      </w:r>
    </w:p>
    <w:p w:rsidR="00565200" w:rsidRPr="007C3171" w:rsidRDefault="00565200" w:rsidP="00225F42">
      <w:pPr>
        <w:numPr>
          <w:ilvl w:val="0"/>
          <w:numId w:val="79"/>
        </w:numPr>
        <w:ind w:left="567" w:hanging="567"/>
        <w:rPr>
          <w:lang w:val="sk-SK"/>
        </w:rPr>
      </w:pPr>
      <w:r w:rsidRPr="007C3171">
        <w:rPr>
          <w:lang w:val="sk-SK"/>
        </w:rPr>
        <w:t>žiada preto</w:t>
      </w:r>
      <w:r w:rsidR="007C3171">
        <w:rPr>
          <w:lang w:val="sk-SK"/>
        </w:rPr>
        <w:t xml:space="preserve"> o </w:t>
      </w:r>
      <w:r w:rsidRPr="007C3171">
        <w:rPr>
          <w:lang w:val="sk-SK"/>
        </w:rPr>
        <w:t>investovanie väčšieho množstva „čerstvých financií“</w:t>
      </w:r>
      <w:r w:rsidR="007C3171">
        <w:rPr>
          <w:lang w:val="sk-SK"/>
        </w:rPr>
        <w:t xml:space="preserve"> do </w:t>
      </w:r>
      <w:r w:rsidRPr="007C3171">
        <w:rPr>
          <w:lang w:val="sk-SK"/>
        </w:rPr>
        <w:t>programu;</w:t>
      </w:r>
    </w:p>
    <w:p w:rsidR="00FD75DA" w:rsidRPr="007C3171" w:rsidRDefault="00565200" w:rsidP="00225F42">
      <w:pPr>
        <w:numPr>
          <w:ilvl w:val="0"/>
          <w:numId w:val="79"/>
        </w:numPr>
        <w:ind w:left="567" w:hanging="567"/>
        <w:rPr>
          <w:lang w:val="sk-SK"/>
        </w:rPr>
      </w:pPr>
      <w:r w:rsidRPr="007C3171">
        <w:rPr>
          <w:lang w:val="sk-SK"/>
        </w:rPr>
        <w:t>je však veľmi znepokojený zlúčením cieľov ESC</w:t>
      </w:r>
      <w:r w:rsidR="007C3171">
        <w:rPr>
          <w:lang w:val="sk-SK"/>
        </w:rPr>
        <w:t xml:space="preserve"> s </w:t>
      </w:r>
      <w:r w:rsidRPr="007C3171">
        <w:rPr>
          <w:lang w:val="sk-SK"/>
        </w:rPr>
        <w:t>politikami</w:t>
      </w:r>
      <w:r w:rsidR="007C3171">
        <w:rPr>
          <w:lang w:val="sk-SK"/>
        </w:rPr>
        <w:t xml:space="preserve"> v </w:t>
      </w:r>
      <w:r w:rsidRPr="007C3171">
        <w:rPr>
          <w:lang w:val="sk-SK"/>
        </w:rPr>
        <w:t>oblasti zamestnanosti mladých ľudí; preto navrhuje, aby sa začlenenie pracovných</w:t>
      </w:r>
      <w:r w:rsidR="007C3171">
        <w:rPr>
          <w:lang w:val="sk-SK"/>
        </w:rPr>
        <w:t xml:space="preserve"> a </w:t>
      </w:r>
      <w:r w:rsidRPr="007C3171">
        <w:rPr>
          <w:lang w:val="sk-SK"/>
        </w:rPr>
        <w:t>stážových umiestnení</w:t>
      </w:r>
      <w:r w:rsidR="007C3171">
        <w:rPr>
          <w:lang w:val="sk-SK"/>
        </w:rPr>
        <w:t xml:space="preserve"> v </w:t>
      </w:r>
      <w:r w:rsidRPr="007C3171">
        <w:rPr>
          <w:lang w:val="sk-SK"/>
        </w:rPr>
        <w:t>rámci programu prehodnotilo;</w:t>
      </w:r>
    </w:p>
    <w:p w:rsidR="00EA3A82" w:rsidRPr="007C3171" w:rsidRDefault="00AA146E" w:rsidP="00225F42">
      <w:pPr>
        <w:numPr>
          <w:ilvl w:val="0"/>
          <w:numId w:val="79"/>
        </w:numPr>
        <w:ind w:left="567" w:hanging="567"/>
        <w:rPr>
          <w:lang w:val="sk-SK"/>
        </w:rPr>
      </w:pPr>
      <w:r w:rsidRPr="007C3171">
        <w:rPr>
          <w:lang w:val="sk-SK"/>
        </w:rPr>
        <w:t>domnieva sa, že umiestnenie by malo byť obmedzené</w:t>
      </w:r>
      <w:r w:rsidR="007C3171">
        <w:rPr>
          <w:lang w:val="sk-SK"/>
        </w:rPr>
        <w:t xml:space="preserve"> na </w:t>
      </w:r>
      <w:r w:rsidRPr="007C3171">
        <w:rPr>
          <w:lang w:val="sk-SK"/>
        </w:rPr>
        <w:t>neziskové organizácie, nadácia</w:t>
      </w:r>
      <w:r w:rsidR="007C3171">
        <w:rPr>
          <w:lang w:val="sk-SK"/>
        </w:rPr>
        <w:t xml:space="preserve"> a </w:t>
      </w:r>
      <w:r w:rsidRPr="007C3171">
        <w:rPr>
          <w:lang w:val="sk-SK"/>
        </w:rPr>
        <w:t>sociálne podniky</w:t>
      </w:r>
      <w:r w:rsidR="00EA3A82" w:rsidRPr="007C3171">
        <w:rPr>
          <w:lang w:val="sk-SK"/>
        </w:rPr>
        <w:t>;</w:t>
      </w:r>
    </w:p>
    <w:p w:rsidR="00565200" w:rsidRPr="007C3171" w:rsidRDefault="00565200" w:rsidP="00225F42">
      <w:pPr>
        <w:numPr>
          <w:ilvl w:val="0"/>
          <w:numId w:val="79"/>
        </w:numPr>
        <w:ind w:left="567" w:hanging="567"/>
        <w:rPr>
          <w:lang w:val="sk-SK"/>
        </w:rPr>
      </w:pPr>
      <w:r w:rsidRPr="007C3171">
        <w:rPr>
          <w:lang w:val="sk-SK"/>
        </w:rPr>
        <w:t>predložil tieto návrhy</w:t>
      </w:r>
      <w:r w:rsidR="007C3171">
        <w:rPr>
          <w:lang w:val="sk-SK"/>
        </w:rPr>
        <w:t xml:space="preserve"> na </w:t>
      </w:r>
      <w:r w:rsidRPr="007C3171">
        <w:rPr>
          <w:lang w:val="sk-SK"/>
        </w:rPr>
        <w:t>zlepšenie návrhu právneho základu:</w:t>
      </w:r>
    </w:p>
    <w:p w:rsidR="00565200" w:rsidRPr="007C3171" w:rsidRDefault="00565200" w:rsidP="00225F42">
      <w:pPr>
        <w:numPr>
          <w:ilvl w:val="0"/>
          <w:numId w:val="80"/>
        </w:numPr>
        <w:ind w:left="851" w:hanging="284"/>
        <w:rPr>
          <w:lang w:val="sk-SK"/>
        </w:rPr>
      </w:pPr>
      <w:r w:rsidRPr="007C3171">
        <w:rPr>
          <w:lang w:val="sk-SK"/>
        </w:rPr>
        <w:t>je potrebné zmeniť vymedzenie dobrovoľníckej činnosti</w:t>
      </w:r>
      <w:r w:rsidR="007C3171">
        <w:rPr>
          <w:lang w:val="sk-SK"/>
        </w:rPr>
        <w:t xml:space="preserve"> a </w:t>
      </w:r>
      <w:r w:rsidRPr="007C3171">
        <w:rPr>
          <w:lang w:val="sk-SK"/>
        </w:rPr>
        <w:t>činnosti</w:t>
      </w:r>
      <w:r w:rsidR="007C3171">
        <w:rPr>
          <w:lang w:val="sk-SK"/>
        </w:rPr>
        <w:t xml:space="preserve"> v </w:t>
      </w:r>
      <w:r w:rsidRPr="007C3171">
        <w:rPr>
          <w:lang w:val="sk-SK"/>
        </w:rPr>
        <w:t>oblasti solidarity;</w:t>
      </w:r>
    </w:p>
    <w:p w:rsidR="00565200" w:rsidRPr="007C3171" w:rsidRDefault="00565200" w:rsidP="00225F42">
      <w:pPr>
        <w:numPr>
          <w:ilvl w:val="0"/>
          <w:numId w:val="80"/>
        </w:numPr>
        <w:ind w:left="851" w:hanging="284"/>
        <w:rPr>
          <w:lang w:val="sk-SK"/>
        </w:rPr>
      </w:pPr>
      <w:proofErr w:type="spellStart"/>
      <w:r w:rsidRPr="007C3171">
        <w:rPr>
          <w:lang w:val="sk-SK"/>
        </w:rPr>
        <w:t>online</w:t>
      </w:r>
      <w:proofErr w:type="spellEnd"/>
      <w:r w:rsidRPr="007C3171">
        <w:rPr>
          <w:lang w:val="sk-SK"/>
        </w:rPr>
        <w:t xml:space="preserve"> platformy sa musia stať skutočne efektívnym interaktívnym</w:t>
      </w:r>
      <w:r w:rsidR="007C3171">
        <w:rPr>
          <w:lang w:val="sk-SK"/>
        </w:rPr>
        <w:t xml:space="preserve"> a </w:t>
      </w:r>
      <w:r w:rsidRPr="007C3171">
        <w:rPr>
          <w:lang w:val="sk-SK"/>
        </w:rPr>
        <w:t>riadiacim nástrojom;</w:t>
      </w:r>
    </w:p>
    <w:p w:rsidR="00565200" w:rsidRPr="007C3171" w:rsidRDefault="00565200" w:rsidP="00225F42">
      <w:pPr>
        <w:numPr>
          <w:ilvl w:val="0"/>
          <w:numId w:val="80"/>
        </w:numPr>
        <w:ind w:left="851" w:hanging="284"/>
        <w:rPr>
          <w:lang w:val="sk-SK"/>
        </w:rPr>
      </w:pPr>
      <w:r w:rsidRPr="007C3171">
        <w:rPr>
          <w:lang w:val="sk-SK"/>
        </w:rPr>
        <w:t>mladým ľuďom vrátane znevýhodnených skupín by sa malo poskytnúť viac podpory</w:t>
      </w:r>
      <w:r w:rsidR="007C3171">
        <w:rPr>
          <w:lang w:val="sk-SK"/>
        </w:rPr>
        <w:t xml:space="preserve"> a </w:t>
      </w:r>
      <w:r w:rsidRPr="007C3171">
        <w:rPr>
          <w:lang w:val="sk-SK"/>
        </w:rPr>
        <w:t>prípravy pred ich umiestnením</w:t>
      </w:r>
      <w:r w:rsidR="007C3171">
        <w:rPr>
          <w:lang w:val="sk-SK"/>
        </w:rPr>
        <w:t xml:space="preserve"> a </w:t>
      </w:r>
      <w:r w:rsidRPr="007C3171">
        <w:rPr>
          <w:lang w:val="sk-SK"/>
        </w:rPr>
        <w:t>mládežnícke organizácie by sa mali pri poskytovaní takejto prípravy podporovať;</w:t>
      </w:r>
    </w:p>
    <w:p w:rsidR="00565200" w:rsidRPr="007C3171" w:rsidRDefault="00565200" w:rsidP="00225F42">
      <w:pPr>
        <w:numPr>
          <w:ilvl w:val="0"/>
          <w:numId w:val="80"/>
        </w:numPr>
        <w:ind w:left="851" w:hanging="284"/>
        <w:rPr>
          <w:lang w:val="sk-SK"/>
        </w:rPr>
      </w:pPr>
      <w:r w:rsidRPr="007C3171">
        <w:rPr>
          <w:lang w:val="sk-SK"/>
        </w:rPr>
        <w:lastRenderedPageBreak/>
        <w:t>mládežnícke organizácie</w:t>
      </w:r>
      <w:r w:rsidR="007C3171">
        <w:rPr>
          <w:lang w:val="sk-SK"/>
        </w:rPr>
        <w:t xml:space="preserve"> a </w:t>
      </w:r>
      <w:r w:rsidRPr="007C3171">
        <w:rPr>
          <w:lang w:val="sk-SK"/>
        </w:rPr>
        <w:t>sociálni partneri sa musia zapojiť</w:t>
      </w:r>
      <w:r w:rsidR="007C3171">
        <w:rPr>
          <w:lang w:val="sk-SK"/>
        </w:rPr>
        <w:t xml:space="preserve"> do </w:t>
      </w:r>
      <w:r w:rsidRPr="007C3171">
        <w:rPr>
          <w:lang w:val="sk-SK"/>
        </w:rPr>
        <w:t>spoločného riadenia Európskeho zboru solidarity;</w:t>
      </w:r>
    </w:p>
    <w:p w:rsidR="00565200" w:rsidRPr="007C3171" w:rsidRDefault="00565200" w:rsidP="00225F42">
      <w:pPr>
        <w:numPr>
          <w:ilvl w:val="0"/>
          <w:numId w:val="80"/>
        </w:numPr>
        <w:ind w:left="851" w:hanging="284"/>
        <w:rPr>
          <w:lang w:val="sk-SK"/>
        </w:rPr>
      </w:pPr>
      <w:r w:rsidRPr="007C3171">
        <w:rPr>
          <w:lang w:val="sk-SK"/>
        </w:rPr>
        <w:t>musí sa zvýšiť prístupnosť, znížiť administratívne zaťaženie</w:t>
      </w:r>
      <w:r w:rsidR="007C3171">
        <w:rPr>
          <w:lang w:val="sk-SK"/>
        </w:rPr>
        <w:t xml:space="preserve"> a </w:t>
      </w:r>
      <w:r w:rsidRPr="007C3171">
        <w:rPr>
          <w:lang w:val="sk-SK"/>
        </w:rPr>
        <w:t>zmeniť prístup národných agentúr tak, aby boli používateľsky ústretovejšie.</w:t>
      </w:r>
    </w:p>
    <w:p w:rsidR="00565200" w:rsidRPr="007C3171" w:rsidRDefault="00565200" w:rsidP="00225F42">
      <w:pPr>
        <w:rPr>
          <w:lang w:val="sk-SK"/>
        </w:rPr>
      </w:pPr>
    </w:p>
    <w:p w:rsidR="00565200" w:rsidRPr="007C3171" w:rsidRDefault="00565200" w:rsidP="00225F42">
      <w:pPr>
        <w:keepNext/>
        <w:ind w:left="1418" w:hanging="1418"/>
        <w:rPr>
          <w:i/>
          <w:lang w:val="sk-SK"/>
        </w:rPr>
      </w:pPr>
      <w:r w:rsidRPr="007C3171">
        <w:rPr>
          <w:b/>
          <w:i/>
          <w:lang w:val="sk-SK"/>
        </w:rPr>
        <w:t>Kontakt:</w:t>
      </w:r>
      <w:r w:rsidRPr="007C3171">
        <w:rPr>
          <w:lang w:val="sk-SK"/>
        </w:rPr>
        <w:tab/>
      </w:r>
      <w:proofErr w:type="spellStart"/>
      <w:r w:rsidRPr="007C3171">
        <w:rPr>
          <w:i/>
          <w:lang w:val="sk-SK"/>
        </w:rPr>
        <w:t>Natalia</w:t>
      </w:r>
      <w:proofErr w:type="spellEnd"/>
      <w:r w:rsidRPr="007C3171">
        <w:rPr>
          <w:i/>
          <w:lang w:val="sk-SK"/>
        </w:rPr>
        <w:t xml:space="preserve"> </w:t>
      </w:r>
      <w:proofErr w:type="spellStart"/>
      <w:r w:rsidRPr="007C3171">
        <w:rPr>
          <w:i/>
          <w:lang w:val="sk-SK"/>
        </w:rPr>
        <w:t>Agapiou</w:t>
      </w:r>
      <w:proofErr w:type="spellEnd"/>
    </w:p>
    <w:p w:rsidR="00565200" w:rsidRPr="00001A70" w:rsidRDefault="00326AA5" w:rsidP="00F051BF">
      <w:pPr>
        <w:ind w:left="2836" w:hanging="1418"/>
        <w:rPr>
          <w:i/>
          <w:lang w:val="sk-SK"/>
        </w:rPr>
      </w:pPr>
      <w:r w:rsidRPr="00001A70">
        <w:rPr>
          <w:i/>
          <w:lang w:val="sk-SK"/>
        </w:rPr>
        <w:t xml:space="preserve">(tel.: </w:t>
      </w:r>
      <w:r w:rsidR="00277EC4" w:rsidRPr="00001A70">
        <w:rPr>
          <w:i/>
          <w:lang w:val="sk-SK"/>
        </w:rPr>
        <w:t>00 32 2 546 </w:t>
      </w:r>
      <w:r w:rsidR="00F051BF" w:rsidRPr="00001A70">
        <w:rPr>
          <w:i/>
          <w:lang w:val="sk-SK"/>
        </w:rPr>
        <w:t>96</w:t>
      </w:r>
      <w:r w:rsidRPr="00001A70">
        <w:rPr>
          <w:i/>
          <w:lang w:val="sk-SK"/>
        </w:rPr>
        <w:t xml:space="preserve">27 – e-mail: </w:t>
      </w:r>
      <w:hyperlink r:id="rId44">
        <w:r w:rsidRPr="00001A70">
          <w:rPr>
            <w:rStyle w:val="Hyperlink"/>
            <w:i/>
            <w:lang w:val="sk-SK"/>
          </w:rPr>
          <w:t>natalia.agapiou@eesc.europa.eu</w:t>
        </w:r>
      </w:hyperlink>
      <w:r w:rsidRPr="00001A70">
        <w:rPr>
          <w:i/>
          <w:lang w:val="sk-SK"/>
        </w:rPr>
        <w:t>)</w:t>
      </w:r>
    </w:p>
    <w:p w:rsidR="00792440" w:rsidRPr="007C3171" w:rsidRDefault="00792440" w:rsidP="00225F42">
      <w:pPr>
        <w:jc w:val="left"/>
        <w:rPr>
          <w:lang w:val="sk-SK"/>
        </w:rPr>
      </w:pPr>
      <w:r w:rsidRPr="007C3171">
        <w:rPr>
          <w:lang w:val="sk-SK"/>
        </w:rPr>
        <w:br w:type="page"/>
      </w:r>
    </w:p>
    <w:p w:rsidR="006A31EB" w:rsidRPr="007C3171" w:rsidRDefault="00A04E10" w:rsidP="00225F42">
      <w:pPr>
        <w:pStyle w:val="Heading1"/>
        <w:keepNext/>
        <w:rPr>
          <w:caps/>
          <w:lang w:val="sk-SK"/>
        </w:rPr>
      </w:pPr>
      <w:bookmarkStart w:id="311" w:name="_Toc497120505"/>
      <w:bookmarkStart w:id="312" w:name="_Toc497120532"/>
      <w:bookmarkStart w:id="313" w:name="_Toc497997492"/>
      <w:bookmarkStart w:id="314" w:name="_Toc487801311"/>
      <w:bookmarkStart w:id="315" w:name="_Toc487801312"/>
      <w:bookmarkStart w:id="316" w:name="_Toc486584274"/>
      <w:bookmarkStart w:id="317" w:name="_Toc486584338"/>
      <w:bookmarkStart w:id="318" w:name="_Toc486584426"/>
      <w:bookmarkStart w:id="319" w:name="_Toc486584611"/>
      <w:bookmarkStart w:id="320" w:name="_Toc486584275"/>
      <w:bookmarkStart w:id="321" w:name="_Toc486584339"/>
      <w:bookmarkStart w:id="322" w:name="_Toc486584427"/>
      <w:bookmarkStart w:id="323" w:name="_Toc486584612"/>
      <w:bookmarkStart w:id="324" w:name="_Toc495583976"/>
      <w:bookmarkStart w:id="325" w:name="_Toc495584130"/>
      <w:bookmarkStart w:id="326" w:name="_Toc495583977"/>
      <w:bookmarkStart w:id="327" w:name="_Toc495584131"/>
      <w:bookmarkStart w:id="328" w:name="_Toc495583978"/>
      <w:bookmarkStart w:id="329" w:name="_Toc495584132"/>
      <w:bookmarkStart w:id="330" w:name="_Toc495583979"/>
      <w:bookmarkStart w:id="331" w:name="_Toc495584133"/>
      <w:bookmarkStart w:id="332" w:name="_Toc495583980"/>
      <w:bookmarkStart w:id="333" w:name="_Toc495584134"/>
      <w:bookmarkStart w:id="334" w:name="_Toc495583981"/>
      <w:bookmarkStart w:id="335" w:name="_Toc495584135"/>
      <w:bookmarkStart w:id="336" w:name="_Toc495583982"/>
      <w:bookmarkStart w:id="337" w:name="_Toc495584136"/>
      <w:bookmarkStart w:id="338" w:name="_Toc495583983"/>
      <w:bookmarkStart w:id="339" w:name="_Toc495584137"/>
      <w:bookmarkStart w:id="340" w:name="_Toc495583984"/>
      <w:bookmarkStart w:id="341" w:name="_Toc495584138"/>
      <w:bookmarkStart w:id="342" w:name="_Toc495583985"/>
      <w:bookmarkStart w:id="343" w:name="_Toc495584139"/>
      <w:bookmarkStart w:id="344" w:name="_Toc495583986"/>
      <w:bookmarkStart w:id="345" w:name="_Toc495584140"/>
      <w:bookmarkStart w:id="346" w:name="_Toc495583987"/>
      <w:bookmarkStart w:id="347" w:name="_Toc495584141"/>
      <w:bookmarkStart w:id="348" w:name="_Toc495583988"/>
      <w:bookmarkStart w:id="349" w:name="_Toc495584142"/>
      <w:bookmarkStart w:id="350" w:name="_Toc495583989"/>
      <w:bookmarkStart w:id="351" w:name="_Toc495584143"/>
      <w:bookmarkStart w:id="352" w:name="_Toc495583990"/>
      <w:bookmarkStart w:id="353" w:name="_Toc495584144"/>
      <w:bookmarkStart w:id="354" w:name="_Toc495583991"/>
      <w:bookmarkStart w:id="355" w:name="_Toc495584145"/>
      <w:bookmarkStart w:id="356" w:name="_Toc495583992"/>
      <w:bookmarkStart w:id="357" w:name="_Toc495584146"/>
      <w:bookmarkStart w:id="358" w:name="_Toc495583993"/>
      <w:bookmarkStart w:id="359" w:name="_Toc495584147"/>
      <w:bookmarkStart w:id="360" w:name="_Toc495583994"/>
      <w:bookmarkStart w:id="361" w:name="_Toc495584148"/>
      <w:bookmarkStart w:id="362" w:name="_Toc495583995"/>
      <w:bookmarkStart w:id="363" w:name="_Toc495584149"/>
      <w:bookmarkStart w:id="364" w:name="_Toc495583996"/>
      <w:bookmarkStart w:id="365" w:name="_Toc495584150"/>
      <w:bookmarkStart w:id="366" w:name="_Toc494368880"/>
      <w:bookmarkStart w:id="367" w:name="_Toc494368881"/>
      <w:bookmarkStart w:id="368" w:name="_Toc498610738"/>
      <w:bookmarkStart w:id="369" w:name="_Toc49955793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7C3171">
        <w:rPr>
          <w:b/>
          <w:caps/>
          <w:lang w:val="sk-SK"/>
        </w:rPr>
        <w:lastRenderedPageBreak/>
        <w:t>Vonkajšie vzťahy</w:t>
      </w:r>
      <w:bookmarkEnd w:id="368"/>
      <w:bookmarkEnd w:id="369"/>
    </w:p>
    <w:p w:rsidR="00A04E10" w:rsidRPr="007C3171" w:rsidRDefault="00A04E10" w:rsidP="00225F42">
      <w:pPr>
        <w:keepNext/>
        <w:rPr>
          <w:lang w:val="sk-SK"/>
        </w:rPr>
      </w:pPr>
    </w:p>
    <w:p w:rsidR="00C1391E" w:rsidRPr="007C3171" w:rsidRDefault="00C1391E" w:rsidP="00225F42">
      <w:pPr>
        <w:pStyle w:val="ListParagraph"/>
        <w:keepNext/>
        <w:numPr>
          <w:ilvl w:val="0"/>
          <w:numId w:val="116"/>
        </w:numPr>
        <w:ind w:left="567" w:hanging="567"/>
        <w:rPr>
          <w:b/>
          <w:i/>
          <w:spacing w:val="-2"/>
          <w:sz w:val="28"/>
          <w:szCs w:val="28"/>
          <w:lang w:val="sk-SK"/>
        </w:rPr>
      </w:pPr>
      <w:r w:rsidRPr="007C3171">
        <w:rPr>
          <w:b/>
          <w:i/>
          <w:spacing w:val="-2"/>
          <w:sz w:val="28"/>
          <w:lang w:val="sk-SK"/>
        </w:rPr>
        <w:t>Výmena</w:t>
      </w:r>
      <w:r w:rsidR="007C3171">
        <w:rPr>
          <w:b/>
          <w:i/>
          <w:spacing w:val="-2"/>
          <w:sz w:val="28"/>
          <w:lang w:val="sk-SK"/>
        </w:rPr>
        <w:t xml:space="preserve"> a </w:t>
      </w:r>
      <w:r w:rsidRPr="007C3171">
        <w:rPr>
          <w:b/>
          <w:i/>
          <w:spacing w:val="-2"/>
          <w:sz w:val="28"/>
          <w:lang w:val="sk-SK"/>
        </w:rPr>
        <w:t>ochrana osobných údajov</w:t>
      </w:r>
      <w:r w:rsidR="007C3171">
        <w:rPr>
          <w:b/>
          <w:i/>
          <w:spacing w:val="-2"/>
          <w:sz w:val="28"/>
          <w:lang w:val="sk-SK"/>
        </w:rPr>
        <w:t xml:space="preserve"> v </w:t>
      </w:r>
      <w:r w:rsidRPr="007C3171">
        <w:rPr>
          <w:b/>
          <w:i/>
          <w:spacing w:val="-2"/>
          <w:sz w:val="28"/>
          <w:lang w:val="sk-SK"/>
        </w:rPr>
        <w:t>globalizovanom svete</w:t>
      </w:r>
    </w:p>
    <w:p w:rsidR="00C1391E" w:rsidRPr="007C3171" w:rsidRDefault="00C1391E" w:rsidP="00225F42">
      <w:pPr>
        <w:keepNext/>
        <w:rPr>
          <w:lang w:val="sk-SK"/>
        </w:rPr>
      </w:pPr>
    </w:p>
    <w:p w:rsidR="00C1391E" w:rsidRPr="00001A70" w:rsidRDefault="00C1391E" w:rsidP="00225F42">
      <w:pPr>
        <w:keepNext/>
        <w:ind w:left="1701" w:hanging="1701"/>
        <w:rPr>
          <w:highlight w:val="yellow"/>
          <w:lang w:val="sk-SK"/>
        </w:rPr>
      </w:pPr>
      <w:r w:rsidRPr="007C3171">
        <w:rPr>
          <w:b/>
          <w:lang w:val="sk-SK"/>
        </w:rPr>
        <w:t>Spravodajca:</w:t>
      </w:r>
      <w:r w:rsidRPr="007C3171">
        <w:rPr>
          <w:lang w:val="sk-SK"/>
        </w:rPr>
        <w:tab/>
      </w:r>
      <w:proofErr w:type="spellStart"/>
      <w:r w:rsidRPr="007C3171">
        <w:rPr>
          <w:lang w:val="sk-SK"/>
        </w:rPr>
        <w:t>Cristian</w:t>
      </w:r>
      <w:proofErr w:type="spellEnd"/>
      <w:r w:rsidRPr="007C3171">
        <w:rPr>
          <w:lang w:val="sk-SK"/>
        </w:rPr>
        <w:t xml:space="preserve"> PÎRVULESCU (Iné záujmy – RO)</w:t>
      </w:r>
    </w:p>
    <w:p w:rsidR="00C1391E" w:rsidRPr="007C3171" w:rsidRDefault="00C1391E" w:rsidP="00225F42">
      <w:pPr>
        <w:keepNext/>
        <w:tabs>
          <w:tab w:val="num" w:pos="550"/>
        </w:tabs>
        <w:ind w:left="1701" w:hanging="1701"/>
        <w:rPr>
          <w:b/>
          <w:lang w:val="sk-SK"/>
        </w:rPr>
      </w:pPr>
    </w:p>
    <w:p w:rsidR="00C1391E" w:rsidRPr="007C3171" w:rsidRDefault="00FF18B7" w:rsidP="00225F42">
      <w:pPr>
        <w:keepNext/>
        <w:tabs>
          <w:tab w:val="num" w:pos="550"/>
        </w:tabs>
        <w:ind w:left="1701" w:hanging="1701"/>
        <w:rPr>
          <w:bCs/>
          <w:lang w:val="sk-SK"/>
        </w:rPr>
      </w:pPr>
      <w:r w:rsidRPr="007C3171">
        <w:rPr>
          <w:b/>
          <w:lang w:val="sk-SK"/>
        </w:rPr>
        <w:t>Referenčn</w:t>
      </w:r>
      <w:r>
        <w:rPr>
          <w:b/>
          <w:lang w:val="sk-SK"/>
        </w:rPr>
        <w:t>ý</w:t>
      </w:r>
      <w:r w:rsidRPr="007C3171">
        <w:rPr>
          <w:b/>
          <w:lang w:val="sk-SK"/>
        </w:rPr>
        <w:t xml:space="preserve"> dokument</w:t>
      </w:r>
      <w:r w:rsidR="00C1391E" w:rsidRPr="007C3171">
        <w:rPr>
          <w:b/>
          <w:lang w:val="sk-SK"/>
        </w:rPr>
        <w:t>:</w:t>
      </w:r>
      <w:r w:rsidR="00C1391E" w:rsidRPr="007C3171">
        <w:rPr>
          <w:lang w:val="sk-SK"/>
        </w:rPr>
        <w:tab/>
        <w:t>EESC-2017-03365-00-0</w:t>
      </w:r>
      <w:r w:rsidR="002E1B0E" w:rsidRPr="007C3171">
        <w:rPr>
          <w:lang w:val="sk-SK"/>
        </w:rPr>
        <w:t>1</w:t>
      </w:r>
      <w:r w:rsidR="00C1391E" w:rsidRPr="007C3171">
        <w:rPr>
          <w:lang w:val="sk-SK"/>
        </w:rPr>
        <w:t>-A</w:t>
      </w:r>
      <w:r w:rsidR="002E1B0E" w:rsidRPr="007C3171">
        <w:rPr>
          <w:lang w:val="sk-SK"/>
        </w:rPr>
        <w:t>C</w:t>
      </w:r>
      <w:r w:rsidR="00C1391E" w:rsidRPr="007C3171">
        <w:rPr>
          <w:lang w:val="sk-SK"/>
        </w:rPr>
        <w:t>-TRA</w:t>
      </w:r>
    </w:p>
    <w:p w:rsidR="00C1391E" w:rsidRPr="007C3171" w:rsidRDefault="00C1391E" w:rsidP="00225F42">
      <w:pPr>
        <w:keepNext/>
        <w:jc w:val="left"/>
        <w:rPr>
          <w:lang w:val="sk-SK"/>
        </w:rPr>
      </w:pPr>
    </w:p>
    <w:p w:rsidR="00C1391E" w:rsidRPr="007C3171" w:rsidRDefault="00C1391E" w:rsidP="00225F42">
      <w:pPr>
        <w:keepNext/>
        <w:rPr>
          <w:b/>
          <w:lang w:val="sk-SK"/>
        </w:rPr>
      </w:pPr>
      <w:r w:rsidRPr="007C3171">
        <w:rPr>
          <w:b/>
          <w:lang w:val="sk-SK"/>
        </w:rPr>
        <w:t>Hlavné body:</w:t>
      </w:r>
    </w:p>
    <w:p w:rsidR="00C1391E" w:rsidRPr="007C3171" w:rsidRDefault="00C1391E" w:rsidP="00225F42">
      <w:pPr>
        <w:keepNext/>
        <w:rPr>
          <w:lang w:val="sk-SK"/>
        </w:rPr>
      </w:pPr>
    </w:p>
    <w:p w:rsidR="00C1391E" w:rsidRPr="007C3171" w:rsidRDefault="00C1391E" w:rsidP="00225F42">
      <w:pPr>
        <w:rPr>
          <w:lang w:val="sk-SK"/>
        </w:rPr>
      </w:pPr>
      <w:r w:rsidRPr="007C3171">
        <w:rPr>
          <w:lang w:val="sk-SK"/>
        </w:rPr>
        <w:t>Stanovisko je odpoveďou</w:t>
      </w:r>
      <w:r w:rsidR="007C3171">
        <w:rPr>
          <w:lang w:val="sk-SK"/>
        </w:rPr>
        <w:t xml:space="preserve"> na </w:t>
      </w:r>
      <w:r w:rsidRPr="007C3171">
        <w:rPr>
          <w:lang w:val="sk-SK"/>
        </w:rPr>
        <w:t>žiadosť Európskej komisie týkajúcu sa oznámenia</w:t>
      </w:r>
      <w:r w:rsidR="007C3171">
        <w:rPr>
          <w:lang w:val="sk-SK"/>
        </w:rPr>
        <w:t xml:space="preserve"> na </w:t>
      </w:r>
      <w:r w:rsidRPr="007C3171">
        <w:rPr>
          <w:lang w:val="sk-SK"/>
        </w:rPr>
        <w:t>tému Výmena</w:t>
      </w:r>
      <w:r w:rsidR="007C3171">
        <w:rPr>
          <w:lang w:val="sk-SK"/>
        </w:rPr>
        <w:t xml:space="preserve"> a </w:t>
      </w:r>
      <w:r w:rsidRPr="007C3171">
        <w:rPr>
          <w:lang w:val="sk-SK"/>
        </w:rPr>
        <w:t>ochrana osobných údajov</w:t>
      </w:r>
      <w:r w:rsidR="007C3171">
        <w:rPr>
          <w:lang w:val="sk-SK"/>
        </w:rPr>
        <w:t xml:space="preserve"> v </w:t>
      </w:r>
      <w:r w:rsidRPr="007C3171">
        <w:rPr>
          <w:lang w:val="sk-SK"/>
        </w:rPr>
        <w:t>globalizovanom svete.</w:t>
      </w:r>
      <w:r w:rsidR="007C3171">
        <w:rPr>
          <w:lang w:val="sk-SK"/>
        </w:rPr>
        <w:t xml:space="preserve"> V </w:t>
      </w:r>
      <w:r w:rsidRPr="007C3171">
        <w:rPr>
          <w:lang w:val="sk-SK"/>
        </w:rPr>
        <w:t>oznámení sa uvádzajú rôzne nástroje</w:t>
      </w:r>
      <w:r w:rsidR="007C3171">
        <w:rPr>
          <w:lang w:val="sk-SK"/>
        </w:rPr>
        <w:t xml:space="preserve"> na </w:t>
      </w:r>
      <w:r w:rsidRPr="007C3171">
        <w:rPr>
          <w:lang w:val="sk-SK"/>
        </w:rPr>
        <w:t>výmenu osobných údajov</w:t>
      </w:r>
      <w:r w:rsidR="007C3171">
        <w:rPr>
          <w:lang w:val="sk-SK"/>
        </w:rPr>
        <w:t xml:space="preserve"> na </w:t>
      </w:r>
      <w:r w:rsidRPr="007C3171">
        <w:rPr>
          <w:lang w:val="sk-SK"/>
        </w:rPr>
        <w:t>medzinárodnej úrovni založené</w:t>
      </w:r>
      <w:r w:rsidR="007C3171">
        <w:rPr>
          <w:lang w:val="sk-SK"/>
        </w:rPr>
        <w:t xml:space="preserve"> na </w:t>
      </w:r>
      <w:r w:rsidRPr="007C3171">
        <w:rPr>
          <w:lang w:val="sk-SK"/>
        </w:rPr>
        <w:t>reformovaných predpisoch</w:t>
      </w:r>
      <w:r w:rsidR="007C3171">
        <w:rPr>
          <w:lang w:val="sk-SK"/>
        </w:rPr>
        <w:t xml:space="preserve"> o </w:t>
      </w:r>
      <w:r w:rsidRPr="007C3171">
        <w:rPr>
          <w:lang w:val="sk-SK"/>
        </w:rPr>
        <w:t>ochrane údajov, ako aj stratégia spolupráce</w:t>
      </w:r>
      <w:r w:rsidR="007C3171">
        <w:rPr>
          <w:lang w:val="sk-SK"/>
        </w:rPr>
        <w:t xml:space="preserve"> s </w:t>
      </w:r>
      <w:r w:rsidRPr="007C3171">
        <w:rPr>
          <w:lang w:val="sk-SK"/>
        </w:rPr>
        <w:t>vybranými tretími krajinami</w:t>
      </w:r>
      <w:r w:rsidR="007C3171">
        <w:rPr>
          <w:lang w:val="sk-SK"/>
        </w:rPr>
        <w:t xml:space="preserve"> v </w:t>
      </w:r>
      <w:r w:rsidRPr="007C3171">
        <w:rPr>
          <w:lang w:val="sk-SK"/>
        </w:rPr>
        <w:t>budúcnosti</w:t>
      </w:r>
      <w:r w:rsidR="007C3171">
        <w:rPr>
          <w:lang w:val="sk-SK"/>
        </w:rPr>
        <w:t xml:space="preserve"> na </w:t>
      </w:r>
      <w:r w:rsidRPr="007C3171">
        <w:rPr>
          <w:lang w:val="sk-SK"/>
        </w:rPr>
        <w:t>dosiahnutie rozhodnutí</w:t>
      </w:r>
      <w:r w:rsidR="007C3171">
        <w:rPr>
          <w:lang w:val="sk-SK"/>
        </w:rPr>
        <w:t xml:space="preserve"> o </w:t>
      </w:r>
      <w:r w:rsidRPr="007C3171">
        <w:rPr>
          <w:lang w:val="sk-SK"/>
        </w:rPr>
        <w:t>primeranosti</w:t>
      </w:r>
      <w:r w:rsidR="007C3171">
        <w:rPr>
          <w:lang w:val="sk-SK"/>
        </w:rPr>
        <w:t xml:space="preserve"> a </w:t>
      </w:r>
      <w:r w:rsidRPr="007C3171">
        <w:rPr>
          <w:lang w:val="sk-SK"/>
        </w:rPr>
        <w:t>podpory noriem</w:t>
      </w:r>
      <w:r w:rsidR="007C3171">
        <w:rPr>
          <w:lang w:val="sk-SK"/>
        </w:rPr>
        <w:t xml:space="preserve"> na </w:t>
      </w:r>
      <w:r w:rsidRPr="007C3171">
        <w:rPr>
          <w:lang w:val="sk-SK"/>
        </w:rPr>
        <w:t>ochranu údajov prostredníctvom multilaterálnych nástrojov.</w:t>
      </w:r>
    </w:p>
    <w:p w:rsidR="00C1391E" w:rsidRPr="007C3171" w:rsidRDefault="00C1391E" w:rsidP="00225F42">
      <w:pPr>
        <w:rPr>
          <w:lang w:val="sk-SK"/>
        </w:rPr>
      </w:pPr>
    </w:p>
    <w:p w:rsidR="00C1391E" w:rsidRPr="007C3171" w:rsidRDefault="00C1391E" w:rsidP="00225F42">
      <w:pPr>
        <w:rPr>
          <w:lang w:val="sk-SK"/>
        </w:rPr>
      </w:pPr>
      <w:r w:rsidRPr="007C3171">
        <w:rPr>
          <w:lang w:val="sk-SK"/>
        </w:rPr>
        <w:t>V stanovisku sa zdôrazňuje, že EÚ má povinnosť stať sa globálnym aktérom pri podpore dodržiavania základných práv</w:t>
      </w:r>
      <w:r w:rsidR="007C3171">
        <w:rPr>
          <w:lang w:val="sk-SK"/>
        </w:rPr>
        <w:t xml:space="preserve"> a </w:t>
      </w:r>
      <w:r w:rsidRPr="007C3171">
        <w:rPr>
          <w:lang w:val="sk-SK"/>
        </w:rPr>
        <w:t>vysokej úrovne ochrany súkromného života</w:t>
      </w:r>
      <w:r w:rsidR="007C3171">
        <w:rPr>
          <w:lang w:val="sk-SK"/>
        </w:rPr>
        <w:t xml:space="preserve"> a </w:t>
      </w:r>
      <w:r w:rsidRPr="007C3171">
        <w:rPr>
          <w:lang w:val="sk-SK"/>
        </w:rPr>
        <w:t>osobných údajov</w:t>
      </w:r>
      <w:r w:rsidR="007C3171">
        <w:rPr>
          <w:lang w:val="sk-SK"/>
        </w:rPr>
        <w:t xml:space="preserve"> a </w:t>
      </w:r>
      <w:r w:rsidRPr="007C3171">
        <w:rPr>
          <w:lang w:val="sk-SK"/>
        </w:rPr>
        <w:t xml:space="preserve">nabáda Európsku komisiu, aby bola </w:t>
      </w:r>
      <w:proofErr w:type="spellStart"/>
      <w:r w:rsidRPr="007C3171">
        <w:rPr>
          <w:lang w:val="sk-SK"/>
        </w:rPr>
        <w:t>proaktívna</w:t>
      </w:r>
      <w:proofErr w:type="spellEnd"/>
      <w:r w:rsidR="007C3171">
        <w:rPr>
          <w:lang w:val="sk-SK"/>
        </w:rPr>
        <w:t xml:space="preserve"> na </w:t>
      </w:r>
      <w:r w:rsidRPr="007C3171">
        <w:rPr>
          <w:lang w:val="sk-SK"/>
        </w:rPr>
        <w:t>bilaterálnej</w:t>
      </w:r>
      <w:r w:rsidR="007C3171">
        <w:rPr>
          <w:lang w:val="sk-SK"/>
        </w:rPr>
        <w:t xml:space="preserve"> i </w:t>
      </w:r>
      <w:r w:rsidRPr="007C3171">
        <w:rPr>
          <w:lang w:val="sk-SK"/>
        </w:rPr>
        <w:t>multilaterálnej úrovni pri podpore najprísnejších noriem ochrany osobných údajov.</w:t>
      </w:r>
    </w:p>
    <w:p w:rsidR="00C1391E" w:rsidRPr="007C3171" w:rsidRDefault="00C1391E" w:rsidP="00225F42">
      <w:pPr>
        <w:rPr>
          <w:lang w:val="sk-SK"/>
        </w:rPr>
      </w:pPr>
    </w:p>
    <w:p w:rsidR="00C1391E" w:rsidRPr="007C3171" w:rsidRDefault="00C1391E" w:rsidP="00225F42">
      <w:pPr>
        <w:rPr>
          <w:lang w:val="sk-SK"/>
        </w:rPr>
      </w:pPr>
      <w:r w:rsidRPr="007C3171">
        <w:rPr>
          <w:lang w:val="sk-SK"/>
        </w:rPr>
        <w:t>V tomto zmysle sú podľa názoru EHSV štyri kľúčové kritériá, ktoré sú popísané</w:t>
      </w:r>
      <w:r w:rsidR="007C3171">
        <w:rPr>
          <w:lang w:val="sk-SK"/>
        </w:rPr>
        <w:t xml:space="preserve"> v </w:t>
      </w:r>
      <w:r w:rsidRPr="007C3171">
        <w:rPr>
          <w:lang w:val="sk-SK"/>
        </w:rPr>
        <w:t>oznámení</w:t>
      </w:r>
      <w:r w:rsidR="007C3171">
        <w:rPr>
          <w:lang w:val="sk-SK"/>
        </w:rPr>
        <w:t xml:space="preserve"> a </w:t>
      </w:r>
      <w:r w:rsidRPr="007C3171">
        <w:rPr>
          <w:lang w:val="sk-SK"/>
        </w:rPr>
        <w:t>ktoré má Komisia zohľadňovať pri posudzovaní toho,</w:t>
      </w:r>
      <w:r w:rsidR="007C3171">
        <w:rPr>
          <w:lang w:val="sk-SK"/>
        </w:rPr>
        <w:t xml:space="preserve"> s </w:t>
      </w:r>
      <w:r w:rsidRPr="007C3171">
        <w:rPr>
          <w:lang w:val="sk-SK"/>
        </w:rPr>
        <w:t>ktorými krajinami by mala pokračovať</w:t>
      </w:r>
      <w:r w:rsidR="007C3171">
        <w:rPr>
          <w:lang w:val="sk-SK"/>
        </w:rPr>
        <w:t xml:space="preserve"> v </w:t>
      </w:r>
      <w:r w:rsidRPr="007C3171">
        <w:rPr>
          <w:lang w:val="sk-SK"/>
        </w:rPr>
        <w:t>dialógu</w:t>
      </w:r>
      <w:r w:rsidR="007C3171">
        <w:rPr>
          <w:lang w:val="sk-SK"/>
        </w:rPr>
        <w:t xml:space="preserve"> o </w:t>
      </w:r>
      <w:r w:rsidRPr="007C3171">
        <w:rPr>
          <w:lang w:val="sk-SK"/>
        </w:rPr>
        <w:t>primeranosti, vyvážené</w:t>
      </w:r>
      <w:r w:rsidR="007C3171">
        <w:rPr>
          <w:lang w:val="sk-SK"/>
        </w:rPr>
        <w:t xml:space="preserve"> a </w:t>
      </w:r>
      <w:r w:rsidRPr="007C3171">
        <w:rPr>
          <w:lang w:val="sk-SK"/>
        </w:rPr>
        <w:t>primerané. Pokladá však</w:t>
      </w:r>
      <w:r w:rsidR="007C3171">
        <w:rPr>
          <w:lang w:val="sk-SK"/>
        </w:rPr>
        <w:t xml:space="preserve"> za </w:t>
      </w:r>
      <w:r w:rsidRPr="007C3171">
        <w:rPr>
          <w:lang w:val="sk-SK"/>
        </w:rPr>
        <w:t>dôležité, aby sa tieto kritéria interpretovali vzhľadom</w:t>
      </w:r>
      <w:r w:rsidR="007C3171">
        <w:rPr>
          <w:lang w:val="sk-SK"/>
        </w:rPr>
        <w:t xml:space="preserve"> na </w:t>
      </w:r>
      <w:r w:rsidRPr="007C3171">
        <w:rPr>
          <w:lang w:val="sk-SK"/>
        </w:rPr>
        <w:t>skutočný záväzok</w:t>
      </w:r>
      <w:r w:rsidR="007C3171">
        <w:rPr>
          <w:lang w:val="sk-SK"/>
        </w:rPr>
        <w:t xml:space="preserve"> zo </w:t>
      </w:r>
      <w:r w:rsidRPr="007C3171">
        <w:rPr>
          <w:lang w:val="sk-SK"/>
        </w:rPr>
        <w:t>strany vlád, parlamentov</w:t>
      </w:r>
      <w:r w:rsidR="007C3171">
        <w:rPr>
          <w:lang w:val="sk-SK"/>
        </w:rPr>
        <w:t xml:space="preserve"> a </w:t>
      </w:r>
      <w:r w:rsidRPr="007C3171">
        <w:rPr>
          <w:lang w:val="sk-SK"/>
        </w:rPr>
        <w:t>súdov</w:t>
      </w:r>
      <w:r w:rsidR="007C3171">
        <w:rPr>
          <w:lang w:val="sk-SK"/>
        </w:rPr>
        <w:t xml:space="preserve"> v </w:t>
      </w:r>
      <w:r w:rsidRPr="007C3171">
        <w:rPr>
          <w:lang w:val="sk-SK"/>
        </w:rPr>
        <w:t>týchto krajinách,</w:t>
      </w:r>
      <w:r w:rsidR="007C3171">
        <w:rPr>
          <w:lang w:val="sk-SK"/>
        </w:rPr>
        <w:t xml:space="preserve"> s </w:t>
      </w:r>
      <w:r w:rsidRPr="007C3171">
        <w:rPr>
          <w:lang w:val="sk-SK"/>
        </w:rPr>
        <w:t>cieľom dosiahnuť rovnocennú</w:t>
      </w:r>
      <w:r w:rsidR="007C3171">
        <w:rPr>
          <w:lang w:val="sk-SK"/>
        </w:rPr>
        <w:t xml:space="preserve"> a </w:t>
      </w:r>
      <w:r w:rsidRPr="007C3171">
        <w:rPr>
          <w:lang w:val="sk-SK"/>
        </w:rPr>
        <w:t>funkčnú úroveň ochrany osobných údajov</w:t>
      </w:r>
      <w:r w:rsidR="007C3171">
        <w:rPr>
          <w:lang w:val="sk-SK"/>
        </w:rPr>
        <w:t xml:space="preserve"> a </w:t>
      </w:r>
      <w:r w:rsidRPr="007C3171">
        <w:rPr>
          <w:lang w:val="sk-SK"/>
        </w:rPr>
        <w:t>žiada</w:t>
      </w:r>
      <w:r w:rsidR="007C3171">
        <w:rPr>
          <w:lang w:val="sk-SK"/>
        </w:rPr>
        <w:t xml:space="preserve"> v </w:t>
      </w:r>
      <w:r w:rsidRPr="007C3171">
        <w:rPr>
          <w:lang w:val="sk-SK"/>
        </w:rPr>
        <w:t>procese udeľovania rozhodnutí</w:t>
      </w:r>
      <w:r w:rsidR="007C3171">
        <w:rPr>
          <w:lang w:val="sk-SK"/>
        </w:rPr>
        <w:t xml:space="preserve"> o </w:t>
      </w:r>
      <w:r w:rsidRPr="007C3171">
        <w:rPr>
          <w:lang w:val="sk-SK"/>
        </w:rPr>
        <w:t>primeranosti väčšiu transparentnosť</w:t>
      </w:r>
      <w:r w:rsidR="007C3171">
        <w:rPr>
          <w:lang w:val="sk-SK"/>
        </w:rPr>
        <w:t xml:space="preserve"> a </w:t>
      </w:r>
      <w:r w:rsidRPr="007C3171">
        <w:rPr>
          <w:lang w:val="sk-SK"/>
        </w:rPr>
        <w:t>účasť občianskej spoločnosti.</w:t>
      </w:r>
    </w:p>
    <w:p w:rsidR="00C1391E" w:rsidRPr="007C3171" w:rsidRDefault="00C1391E" w:rsidP="00225F42">
      <w:pPr>
        <w:rPr>
          <w:lang w:val="sk-SK"/>
        </w:rPr>
      </w:pPr>
    </w:p>
    <w:p w:rsidR="00C1391E" w:rsidRPr="007C3171" w:rsidRDefault="00C1391E" w:rsidP="00225F42">
      <w:pPr>
        <w:rPr>
          <w:lang w:val="sk-SK"/>
        </w:rPr>
      </w:pPr>
      <w:r w:rsidRPr="007C3171">
        <w:rPr>
          <w:lang w:val="sk-SK"/>
        </w:rPr>
        <w:t>Pripomína takisto význam návrhov, ktoré boli predložené</w:t>
      </w:r>
      <w:r w:rsidR="007C3171">
        <w:rPr>
          <w:lang w:val="sk-SK"/>
        </w:rPr>
        <w:t xml:space="preserve"> v </w:t>
      </w:r>
      <w:r w:rsidRPr="007C3171">
        <w:rPr>
          <w:lang w:val="sk-SK"/>
        </w:rPr>
        <w:t>uznesení Európskeho parlamentu 6</w:t>
      </w:r>
      <w:r w:rsidR="007C3171">
        <w:rPr>
          <w:lang w:val="sk-SK"/>
        </w:rPr>
        <w:t>. apríla</w:t>
      </w:r>
      <w:r w:rsidRPr="007C3171">
        <w:rPr>
          <w:lang w:val="sk-SK"/>
        </w:rPr>
        <w:t xml:space="preserve"> 2017</w:t>
      </w:r>
      <w:r w:rsidR="007C3171">
        <w:rPr>
          <w:lang w:val="sk-SK"/>
        </w:rPr>
        <w:t xml:space="preserve"> o </w:t>
      </w:r>
      <w:r w:rsidRPr="007C3171">
        <w:rPr>
          <w:lang w:val="sk-SK"/>
        </w:rPr>
        <w:t>primeranosti ochrany poskytovanej štítom</w:t>
      </w:r>
      <w:r w:rsidR="007C3171">
        <w:rPr>
          <w:lang w:val="sk-SK"/>
        </w:rPr>
        <w:t xml:space="preserve"> na </w:t>
      </w:r>
      <w:r w:rsidRPr="007C3171">
        <w:rPr>
          <w:lang w:val="sk-SK"/>
        </w:rPr>
        <w:t>ochranu osobných údajov medzi EÚ</w:t>
      </w:r>
      <w:r w:rsidR="007C3171">
        <w:rPr>
          <w:lang w:val="sk-SK"/>
        </w:rPr>
        <w:t xml:space="preserve"> a </w:t>
      </w:r>
      <w:r w:rsidRPr="007C3171">
        <w:rPr>
          <w:lang w:val="sk-SK"/>
        </w:rPr>
        <w:t>USA, čo</w:t>
      </w:r>
      <w:r w:rsidR="00F051BF" w:rsidRPr="007C3171">
        <w:rPr>
          <w:lang w:val="sk-SK"/>
        </w:rPr>
        <w:t> </w:t>
      </w:r>
      <w:r w:rsidRPr="007C3171">
        <w:rPr>
          <w:lang w:val="sk-SK"/>
        </w:rPr>
        <w:t>vyvoláva vážne obavy,</w:t>
      </w:r>
      <w:r w:rsidR="007C3171">
        <w:rPr>
          <w:lang w:val="sk-SK"/>
        </w:rPr>
        <w:t xml:space="preserve"> z </w:t>
      </w:r>
      <w:r w:rsidRPr="007C3171">
        <w:rPr>
          <w:lang w:val="sk-SK"/>
        </w:rPr>
        <w:t>ktorých mnohé naznačujú, že dohoda</w:t>
      </w:r>
      <w:r w:rsidR="007C3171">
        <w:rPr>
          <w:lang w:val="sk-SK"/>
        </w:rPr>
        <w:t xml:space="preserve"> a </w:t>
      </w:r>
      <w:r w:rsidRPr="007C3171">
        <w:rPr>
          <w:lang w:val="sk-SK"/>
        </w:rPr>
        <w:t>súčasný legislatívny rámec US</w:t>
      </w:r>
      <w:r w:rsidR="007C3171">
        <w:rPr>
          <w:lang w:val="sk-SK"/>
        </w:rPr>
        <w:t xml:space="preserve"> v </w:t>
      </w:r>
      <w:r w:rsidRPr="007C3171">
        <w:rPr>
          <w:lang w:val="sk-SK"/>
        </w:rPr>
        <w:t>praxi nechránia práva občanov EÚ.</w:t>
      </w:r>
    </w:p>
    <w:p w:rsidR="00C1391E" w:rsidRPr="007C3171" w:rsidRDefault="00C1391E" w:rsidP="00225F42">
      <w:pPr>
        <w:rPr>
          <w:lang w:val="sk-SK"/>
        </w:rPr>
      </w:pPr>
    </w:p>
    <w:p w:rsidR="00C1391E" w:rsidRPr="007C3171" w:rsidRDefault="00C1391E" w:rsidP="00225F42">
      <w:pPr>
        <w:rPr>
          <w:lang w:val="sk-SK"/>
        </w:rPr>
      </w:pPr>
      <w:r w:rsidRPr="007C3171">
        <w:rPr>
          <w:lang w:val="sk-SK"/>
        </w:rPr>
        <w:t>V stanovisku sa zdôrazňuje, že vzhľadom</w:t>
      </w:r>
      <w:r w:rsidR="007C3171">
        <w:rPr>
          <w:lang w:val="sk-SK"/>
        </w:rPr>
        <w:t xml:space="preserve"> na </w:t>
      </w:r>
      <w:r w:rsidRPr="007C3171">
        <w:rPr>
          <w:lang w:val="sk-SK"/>
        </w:rPr>
        <w:t>rýchly technologický pokrok</w:t>
      </w:r>
      <w:r w:rsidR="007C3171">
        <w:rPr>
          <w:lang w:val="sk-SK"/>
        </w:rPr>
        <w:t xml:space="preserve"> a </w:t>
      </w:r>
      <w:r w:rsidRPr="007C3171">
        <w:rPr>
          <w:lang w:val="sk-SK"/>
        </w:rPr>
        <w:t>neustále rozširovanie infraštruktúry IKT je potrebná dôkladná vládna kontrola</w:t>
      </w:r>
      <w:r w:rsidR="007C3171">
        <w:rPr>
          <w:lang w:val="sk-SK"/>
        </w:rPr>
        <w:t xml:space="preserve"> a </w:t>
      </w:r>
      <w:r w:rsidRPr="007C3171">
        <w:rPr>
          <w:lang w:val="sk-SK"/>
        </w:rPr>
        <w:t>monitorovanie.</w:t>
      </w:r>
      <w:r w:rsidR="007C3171">
        <w:rPr>
          <w:lang w:val="sk-SK"/>
        </w:rPr>
        <w:t xml:space="preserve"> V </w:t>
      </w:r>
      <w:r w:rsidRPr="007C3171">
        <w:rPr>
          <w:lang w:val="sk-SK"/>
        </w:rPr>
        <w:t>tomto zmysle odporúča neustály kontakt medzi Komisiou, orgánmi</w:t>
      </w:r>
      <w:r w:rsidR="007C3171">
        <w:rPr>
          <w:lang w:val="sk-SK"/>
        </w:rPr>
        <w:t xml:space="preserve"> na </w:t>
      </w:r>
      <w:r w:rsidRPr="007C3171">
        <w:rPr>
          <w:lang w:val="sk-SK"/>
        </w:rPr>
        <w:t>ochranu údajov</w:t>
      </w:r>
      <w:r w:rsidR="007C3171">
        <w:rPr>
          <w:lang w:val="sk-SK"/>
        </w:rPr>
        <w:t xml:space="preserve"> a </w:t>
      </w:r>
      <w:r w:rsidRPr="007C3171">
        <w:rPr>
          <w:lang w:val="sk-SK"/>
        </w:rPr>
        <w:t>vládnymi orgánmi tretej krajiny</w:t>
      </w:r>
      <w:r w:rsidR="007C3171">
        <w:rPr>
          <w:lang w:val="sk-SK"/>
        </w:rPr>
        <w:t xml:space="preserve"> s </w:t>
      </w:r>
      <w:r w:rsidRPr="007C3171">
        <w:rPr>
          <w:lang w:val="sk-SK"/>
        </w:rPr>
        <w:t>cieľom určiť nové výzvy</w:t>
      </w:r>
      <w:r w:rsidR="007C3171">
        <w:rPr>
          <w:lang w:val="sk-SK"/>
        </w:rPr>
        <w:t xml:space="preserve"> vo </w:t>
      </w:r>
      <w:r w:rsidRPr="007C3171">
        <w:rPr>
          <w:lang w:val="sk-SK"/>
        </w:rPr>
        <w:t>veľmi dynamickom technologickom</w:t>
      </w:r>
      <w:r w:rsidR="007C3171">
        <w:rPr>
          <w:lang w:val="sk-SK"/>
        </w:rPr>
        <w:t xml:space="preserve"> a </w:t>
      </w:r>
      <w:r w:rsidRPr="007C3171">
        <w:rPr>
          <w:lang w:val="sk-SK"/>
        </w:rPr>
        <w:t>ekonomickom prostredí.</w:t>
      </w:r>
    </w:p>
    <w:p w:rsidR="00C1391E" w:rsidRPr="007C3171" w:rsidRDefault="00C1391E" w:rsidP="00225F42">
      <w:pPr>
        <w:rPr>
          <w:lang w:val="sk-SK"/>
        </w:rPr>
      </w:pPr>
    </w:p>
    <w:p w:rsidR="00C1391E" w:rsidRPr="007C3171" w:rsidRDefault="00C1391E" w:rsidP="00225F42">
      <w:pPr>
        <w:keepNext/>
        <w:rPr>
          <w:lang w:val="sk-SK"/>
        </w:rPr>
      </w:pPr>
      <w:r w:rsidRPr="007C3171">
        <w:rPr>
          <w:lang w:val="sk-SK"/>
        </w:rPr>
        <w:t>Pokiaľ ide multilaterálne úsilie, EHSV sa domnieva, že:</w:t>
      </w:r>
    </w:p>
    <w:p w:rsidR="00EA3A82" w:rsidRPr="007C3171" w:rsidRDefault="00C1391E" w:rsidP="00225F42">
      <w:pPr>
        <w:numPr>
          <w:ilvl w:val="0"/>
          <w:numId w:val="79"/>
        </w:numPr>
        <w:ind w:left="567" w:hanging="567"/>
        <w:rPr>
          <w:lang w:val="sk-SK"/>
        </w:rPr>
      </w:pPr>
      <w:r w:rsidRPr="007C3171">
        <w:rPr>
          <w:lang w:val="sk-SK"/>
        </w:rPr>
        <w:t>presadzovanie noriem ochrany údajov prostredníctvom multilaterálnych nástrojov by malo byť prioritou Európskej komisie</w:t>
      </w:r>
      <w:r w:rsidR="007C3171">
        <w:rPr>
          <w:lang w:val="sk-SK"/>
        </w:rPr>
        <w:t xml:space="preserve"> a </w:t>
      </w:r>
      <w:r w:rsidRPr="007C3171">
        <w:rPr>
          <w:lang w:val="sk-SK"/>
        </w:rPr>
        <w:t>že tento záväzok by sa mal opierať</w:t>
      </w:r>
      <w:r w:rsidR="007C3171">
        <w:rPr>
          <w:lang w:val="sk-SK"/>
        </w:rPr>
        <w:t xml:space="preserve"> o </w:t>
      </w:r>
      <w:r w:rsidRPr="007C3171">
        <w:rPr>
          <w:lang w:val="sk-SK"/>
        </w:rPr>
        <w:t>zdroje tak, aby sa dosiahla skutočná ochrana ľudských práv</w:t>
      </w:r>
      <w:r w:rsidR="007C3171">
        <w:rPr>
          <w:lang w:val="sk-SK"/>
        </w:rPr>
        <w:t xml:space="preserve"> a </w:t>
      </w:r>
      <w:r w:rsidRPr="007C3171">
        <w:rPr>
          <w:lang w:val="sk-SK"/>
        </w:rPr>
        <w:t>priori</w:t>
      </w:r>
      <w:r w:rsidR="007C3171">
        <w:rPr>
          <w:lang w:val="sk-SK"/>
        </w:rPr>
        <w:t xml:space="preserve"> a </w:t>
      </w:r>
      <w:proofErr w:type="spellStart"/>
      <w:r w:rsidRPr="007C3171">
        <w:rPr>
          <w:lang w:val="sk-SK"/>
        </w:rPr>
        <w:t>a</w:t>
      </w:r>
      <w:proofErr w:type="spellEnd"/>
      <w:r w:rsidRPr="007C3171">
        <w:rPr>
          <w:lang w:val="sk-SK"/>
        </w:rPr>
        <w:t xml:space="preserve"> posteriori účinný právny prostriedok nápravy ujmy</w:t>
      </w:r>
      <w:r w:rsidR="00EA3A82" w:rsidRPr="007C3171">
        <w:rPr>
          <w:lang w:val="sk-SK"/>
        </w:rPr>
        <w:t>;</w:t>
      </w:r>
    </w:p>
    <w:p w:rsidR="00EA3A82" w:rsidRPr="007C3171" w:rsidRDefault="00EA3A82" w:rsidP="00225F42">
      <w:pPr>
        <w:numPr>
          <w:ilvl w:val="0"/>
          <w:numId w:val="79"/>
        </w:numPr>
        <w:ind w:left="567" w:hanging="567"/>
        <w:rPr>
          <w:lang w:val="sk-SK"/>
        </w:rPr>
      </w:pPr>
      <w:r w:rsidRPr="007C3171">
        <w:rPr>
          <w:lang w:val="sk-SK"/>
        </w:rPr>
        <w:lastRenderedPageBreak/>
        <w:t>j</w:t>
      </w:r>
      <w:r w:rsidR="00C1391E" w:rsidRPr="007C3171">
        <w:rPr>
          <w:lang w:val="sk-SK"/>
        </w:rPr>
        <w:t>ediným záväzným multilaterálnym nástrojom</w:t>
      </w:r>
      <w:r w:rsidR="007C3171">
        <w:rPr>
          <w:lang w:val="sk-SK"/>
        </w:rPr>
        <w:t xml:space="preserve"> v </w:t>
      </w:r>
      <w:r w:rsidR="00C1391E" w:rsidRPr="007C3171">
        <w:rPr>
          <w:lang w:val="sk-SK"/>
        </w:rPr>
        <w:t>oblasti ochrany ú</w:t>
      </w:r>
      <w:r w:rsidR="00F051BF" w:rsidRPr="007C3171">
        <w:rPr>
          <w:lang w:val="sk-SK"/>
        </w:rPr>
        <w:t>dajov je dohovor Rady Európy č. </w:t>
      </w:r>
      <w:r w:rsidR="00C1391E" w:rsidRPr="007C3171">
        <w:rPr>
          <w:lang w:val="sk-SK"/>
        </w:rPr>
        <w:t>108</w:t>
      </w:r>
      <w:r w:rsidR="007C3171">
        <w:rPr>
          <w:lang w:val="sk-SK"/>
        </w:rPr>
        <w:t xml:space="preserve"> z </w:t>
      </w:r>
      <w:r w:rsidR="00C1391E" w:rsidRPr="007C3171">
        <w:rPr>
          <w:lang w:val="sk-SK"/>
        </w:rPr>
        <w:t>roku 1981</w:t>
      </w:r>
      <w:r w:rsidR="007C3171">
        <w:rPr>
          <w:lang w:val="sk-SK"/>
        </w:rPr>
        <w:t xml:space="preserve"> so </w:t>
      </w:r>
      <w:r w:rsidR="00C1391E" w:rsidRPr="007C3171">
        <w:rPr>
          <w:lang w:val="sk-SK"/>
        </w:rPr>
        <w:t>svojim dodatkovým protokolom</w:t>
      </w:r>
      <w:r w:rsidR="007C3171">
        <w:rPr>
          <w:lang w:val="sk-SK"/>
        </w:rPr>
        <w:t xml:space="preserve"> z </w:t>
      </w:r>
      <w:r w:rsidR="00C1391E" w:rsidRPr="007C3171">
        <w:rPr>
          <w:lang w:val="sk-SK"/>
        </w:rPr>
        <w:t>roku 1999. Tento nástroj by sa mal ďalej rozvíjať</w:t>
      </w:r>
      <w:r w:rsidR="007C3171">
        <w:rPr>
          <w:lang w:val="sk-SK"/>
        </w:rPr>
        <w:t xml:space="preserve"> a do </w:t>
      </w:r>
      <w:r w:rsidR="00C1391E" w:rsidRPr="007C3171">
        <w:rPr>
          <w:lang w:val="sk-SK"/>
        </w:rPr>
        <w:t>jeho zapojenia by sa malo vyzvať viac tretích krajín</w:t>
      </w:r>
      <w:r w:rsidRPr="007C3171">
        <w:rPr>
          <w:lang w:val="sk-SK"/>
        </w:rPr>
        <w:t>;</w:t>
      </w:r>
    </w:p>
    <w:p w:rsidR="00C1391E" w:rsidRPr="007C3171" w:rsidRDefault="00EA3A82" w:rsidP="00225F42">
      <w:pPr>
        <w:numPr>
          <w:ilvl w:val="0"/>
          <w:numId w:val="82"/>
        </w:numPr>
        <w:ind w:left="567" w:hanging="567"/>
        <w:rPr>
          <w:lang w:val="sk-SK"/>
        </w:rPr>
      </w:pPr>
      <w:r w:rsidRPr="007C3171">
        <w:rPr>
          <w:lang w:val="sk-SK"/>
        </w:rPr>
        <w:t>s</w:t>
      </w:r>
      <w:r w:rsidR="00C1391E" w:rsidRPr="007C3171">
        <w:rPr>
          <w:lang w:val="sk-SK"/>
        </w:rPr>
        <w:t xml:space="preserve"> cieľom vybudovať skutočne globálny multilaterálny systém ochrany údajov by sa malo ďalej vyvíjať multilaterálne úsilie</w:t>
      </w:r>
      <w:r w:rsidR="007C3171">
        <w:rPr>
          <w:lang w:val="sk-SK"/>
        </w:rPr>
        <w:t xml:space="preserve"> v </w:t>
      </w:r>
      <w:r w:rsidR="00C1391E" w:rsidRPr="007C3171">
        <w:rPr>
          <w:lang w:val="sk-SK"/>
        </w:rPr>
        <w:t>rámci OECD (Organizácia pre hospodársku spoluprácu</w:t>
      </w:r>
      <w:r w:rsidR="007C3171">
        <w:rPr>
          <w:lang w:val="sk-SK"/>
        </w:rPr>
        <w:t xml:space="preserve"> a </w:t>
      </w:r>
      <w:r w:rsidR="00C1391E" w:rsidRPr="007C3171">
        <w:rPr>
          <w:lang w:val="sk-SK"/>
        </w:rPr>
        <w:t>rozvoj), G 20</w:t>
      </w:r>
      <w:r w:rsidR="007C3171">
        <w:rPr>
          <w:lang w:val="sk-SK"/>
        </w:rPr>
        <w:t xml:space="preserve"> a </w:t>
      </w:r>
      <w:r w:rsidR="00C1391E" w:rsidRPr="007C3171">
        <w:rPr>
          <w:lang w:val="sk-SK"/>
        </w:rPr>
        <w:t>APEC. Spolupráca</w:t>
      </w:r>
      <w:r w:rsidR="007C3171">
        <w:rPr>
          <w:lang w:val="sk-SK"/>
        </w:rPr>
        <w:t xml:space="preserve"> s </w:t>
      </w:r>
      <w:r w:rsidR="00C1391E" w:rsidRPr="007C3171">
        <w:rPr>
          <w:lang w:val="sk-SK"/>
        </w:rPr>
        <w:t>osobitným spravodajcom OSN pre právo</w:t>
      </w:r>
      <w:r w:rsidR="007C3171">
        <w:rPr>
          <w:lang w:val="sk-SK"/>
        </w:rPr>
        <w:t xml:space="preserve"> na </w:t>
      </w:r>
      <w:r w:rsidR="00C1391E" w:rsidRPr="007C3171">
        <w:rPr>
          <w:lang w:val="sk-SK"/>
        </w:rPr>
        <w:t>súkromie by mala byť spoľahlivá</w:t>
      </w:r>
      <w:r w:rsidR="007C3171">
        <w:rPr>
          <w:lang w:val="sk-SK"/>
        </w:rPr>
        <w:t xml:space="preserve"> a </w:t>
      </w:r>
      <w:r w:rsidR="00C1391E" w:rsidRPr="007C3171">
        <w:rPr>
          <w:lang w:val="sk-SK"/>
        </w:rPr>
        <w:t>funkčná.</w:t>
      </w:r>
    </w:p>
    <w:p w:rsidR="00C1391E" w:rsidRPr="007C3171" w:rsidRDefault="00C1391E" w:rsidP="00225F42">
      <w:pPr>
        <w:rPr>
          <w:lang w:val="sk-SK"/>
        </w:rPr>
      </w:pPr>
    </w:p>
    <w:p w:rsidR="00C1391E" w:rsidRPr="007C3171" w:rsidRDefault="00C1391E" w:rsidP="00225F42">
      <w:pPr>
        <w:rPr>
          <w:lang w:val="sk-SK"/>
        </w:rPr>
      </w:pPr>
      <w:r w:rsidRPr="007C3171">
        <w:rPr>
          <w:lang w:val="sk-SK"/>
        </w:rPr>
        <w:t>Pokiaľ ide</w:t>
      </w:r>
      <w:r w:rsidR="007C3171">
        <w:rPr>
          <w:lang w:val="sk-SK"/>
        </w:rPr>
        <w:t xml:space="preserve"> o </w:t>
      </w:r>
      <w:r w:rsidRPr="007C3171">
        <w:rPr>
          <w:lang w:val="sk-SK"/>
        </w:rPr>
        <w:t>výmenu osobných údajov ako súčasť predchádzania trestným činom, ich vyšetrovania</w:t>
      </w:r>
      <w:r w:rsidR="007C3171">
        <w:rPr>
          <w:lang w:val="sk-SK"/>
        </w:rPr>
        <w:t xml:space="preserve"> a </w:t>
      </w:r>
      <w:r w:rsidRPr="007C3171">
        <w:rPr>
          <w:lang w:val="sk-SK"/>
        </w:rPr>
        <w:t>stíhania,</w:t>
      </w:r>
      <w:r w:rsidR="007C3171">
        <w:rPr>
          <w:lang w:val="sk-SK"/>
        </w:rPr>
        <w:t xml:space="preserve"> v </w:t>
      </w:r>
      <w:r w:rsidRPr="007C3171">
        <w:rPr>
          <w:lang w:val="sk-SK"/>
        </w:rPr>
        <w:t>stanovisku sa dôrazne podporuje vytváranie silných záruk ochrany údajov</w:t>
      </w:r>
      <w:r w:rsidR="007C3171">
        <w:rPr>
          <w:lang w:val="sk-SK"/>
        </w:rPr>
        <w:t xml:space="preserve"> a </w:t>
      </w:r>
      <w:r w:rsidRPr="007C3171">
        <w:rPr>
          <w:lang w:val="sk-SK"/>
        </w:rPr>
        <w:t>ponecháva sa priestor aj</w:t>
      </w:r>
      <w:r w:rsidR="007C3171">
        <w:rPr>
          <w:lang w:val="sk-SK"/>
        </w:rPr>
        <w:t xml:space="preserve"> na </w:t>
      </w:r>
      <w:r w:rsidRPr="007C3171">
        <w:rPr>
          <w:lang w:val="sk-SK"/>
        </w:rPr>
        <w:t>zavedenie záverov primeranosti</w:t>
      </w:r>
      <w:r w:rsidR="007C3171">
        <w:rPr>
          <w:lang w:val="sk-SK"/>
        </w:rPr>
        <w:t xml:space="preserve"> v </w:t>
      </w:r>
      <w:r w:rsidRPr="007C3171">
        <w:rPr>
          <w:lang w:val="sk-SK"/>
        </w:rPr>
        <w:t>oblasti presadzovania trestného práva.</w:t>
      </w:r>
    </w:p>
    <w:p w:rsidR="00C1391E" w:rsidRPr="007C3171" w:rsidRDefault="00C1391E" w:rsidP="00225F42">
      <w:pPr>
        <w:rPr>
          <w:lang w:val="sk-SK"/>
        </w:rPr>
      </w:pPr>
    </w:p>
    <w:p w:rsidR="00C1391E" w:rsidRPr="007C3171" w:rsidRDefault="00C1391E" w:rsidP="00225F42">
      <w:pPr>
        <w:keepNext/>
        <w:ind w:left="1418" w:hanging="1418"/>
        <w:jc w:val="left"/>
        <w:rPr>
          <w:i/>
          <w:lang w:val="sk-SK"/>
        </w:rPr>
      </w:pPr>
      <w:r w:rsidRPr="007C3171">
        <w:rPr>
          <w:b/>
          <w:i/>
          <w:lang w:val="sk-SK"/>
        </w:rPr>
        <w:t>Kontakt:</w:t>
      </w:r>
      <w:r w:rsidR="00EA3A82" w:rsidRPr="007C3171">
        <w:rPr>
          <w:b/>
          <w:i/>
          <w:lang w:val="sk-SK"/>
        </w:rPr>
        <w:tab/>
      </w:r>
      <w:r w:rsidRPr="007C3171">
        <w:rPr>
          <w:i/>
          <w:lang w:val="sk-SK"/>
        </w:rPr>
        <w:t xml:space="preserve">Lucia </w:t>
      </w:r>
      <w:proofErr w:type="spellStart"/>
      <w:r w:rsidR="00EB1981" w:rsidRPr="007C3171">
        <w:rPr>
          <w:i/>
          <w:lang w:val="sk-SK"/>
        </w:rPr>
        <w:t>Mendez</w:t>
      </w:r>
      <w:proofErr w:type="spellEnd"/>
      <w:r w:rsidR="00EB1981" w:rsidRPr="007C3171">
        <w:rPr>
          <w:i/>
          <w:lang w:val="sk-SK"/>
        </w:rPr>
        <w:t xml:space="preserve"> Del Rio</w:t>
      </w:r>
    </w:p>
    <w:p w:rsidR="00C1391E" w:rsidRPr="00001A70" w:rsidRDefault="00561E5A" w:rsidP="00F051BF">
      <w:pPr>
        <w:ind w:left="2836" w:hanging="1418"/>
        <w:rPr>
          <w:i/>
          <w:lang w:val="sk-SK"/>
        </w:rPr>
      </w:pPr>
      <w:r w:rsidRPr="00001A70">
        <w:rPr>
          <w:i/>
          <w:lang w:val="sk-SK"/>
        </w:rPr>
        <w:t xml:space="preserve">(tel.: </w:t>
      </w:r>
      <w:r w:rsidR="00277EC4" w:rsidRPr="00001A70">
        <w:rPr>
          <w:i/>
          <w:lang w:val="sk-SK"/>
        </w:rPr>
        <w:t>00 32 2 546 </w:t>
      </w:r>
      <w:r w:rsidRPr="00001A70">
        <w:rPr>
          <w:i/>
          <w:lang w:val="sk-SK"/>
        </w:rPr>
        <w:t xml:space="preserve">9345 </w:t>
      </w:r>
      <w:r w:rsidR="00F051BF" w:rsidRPr="00001A70">
        <w:rPr>
          <w:i/>
          <w:lang w:val="sk-SK"/>
        </w:rPr>
        <w:t>–</w:t>
      </w:r>
      <w:r w:rsidRPr="00001A70">
        <w:rPr>
          <w:i/>
          <w:lang w:val="sk-SK"/>
        </w:rPr>
        <w:t xml:space="preserve"> e-mail: </w:t>
      </w:r>
      <w:hyperlink r:id="rId45">
        <w:r w:rsidRPr="00001A70">
          <w:rPr>
            <w:rStyle w:val="Hyperlink"/>
            <w:i/>
            <w:lang w:val="sk-SK"/>
          </w:rPr>
          <w:t>Lucia.MendezDelRioCabra@eesc.europa.eu</w:t>
        </w:r>
      </w:hyperlink>
      <w:r w:rsidRPr="00001A70">
        <w:rPr>
          <w:i/>
          <w:lang w:val="sk-SK"/>
        </w:rPr>
        <w:t>)</w:t>
      </w:r>
    </w:p>
    <w:p w:rsidR="002E1B0E" w:rsidRPr="00001A70" w:rsidRDefault="002E1B0E">
      <w:pPr>
        <w:spacing w:line="240" w:lineRule="auto"/>
        <w:jc w:val="left"/>
        <w:rPr>
          <w:spacing w:val="-2"/>
          <w:lang w:val="sk-SK"/>
        </w:rPr>
      </w:pPr>
      <w:r w:rsidRPr="007C3171">
        <w:rPr>
          <w:b/>
          <w:i/>
          <w:spacing w:val="-2"/>
          <w:sz w:val="28"/>
          <w:lang w:val="sk-SK"/>
        </w:rPr>
        <w:br w:type="page"/>
      </w:r>
    </w:p>
    <w:p w:rsidR="00565200" w:rsidRPr="007C3171" w:rsidRDefault="00565200" w:rsidP="00225F42">
      <w:pPr>
        <w:pStyle w:val="ListParagraph"/>
        <w:keepNext/>
        <w:numPr>
          <w:ilvl w:val="0"/>
          <w:numId w:val="117"/>
        </w:numPr>
        <w:ind w:left="567" w:hanging="567"/>
        <w:rPr>
          <w:b/>
          <w:i/>
          <w:spacing w:val="-2"/>
          <w:sz w:val="28"/>
          <w:szCs w:val="28"/>
          <w:lang w:val="sk-SK"/>
        </w:rPr>
      </w:pPr>
      <w:r w:rsidRPr="007C3171">
        <w:rPr>
          <w:b/>
          <w:i/>
          <w:spacing w:val="-2"/>
          <w:sz w:val="28"/>
          <w:lang w:val="sk-SK"/>
        </w:rPr>
        <w:t>Dohoda</w:t>
      </w:r>
      <w:r w:rsidR="007C3171">
        <w:rPr>
          <w:b/>
          <w:i/>
          <w:spacing w:val="-2"/>
          <w:sz w:val="28"/>
          <w:lang w:val="sk-SK"/>
        </w:rPr>
        <w:t xml:space="preserve"> o </w:t>
      </w:r>
      <w:r w:rsidRPr="007C3171">
        <w:rPr>
          <w:b/>
          <w:i/>
          <w:spacing w:val="-2"/>
          <w:sz w:val="28"/>
          <w:lang w:val="sk-SK"/>
        </w:rPr>
        <w:t>voľnom obchode medzi Európskou úniou</w:t>
      </w:r>
      <w:r w:rsidR="007C3171">
        <w:rPr>
          <w:b/>
          <w:i/>
          <w:spacing w:val="-2"/>
          <w:sz w:val="28"/>
          <w:lang w:val="sk-SK"/>
        </w:rPr>
        <w:t xml:space="preserve"> a </w:t>
      </w:r>
      <w:r w:rsidRPr="007C3171">
        <w:rPr>
          <w:b/>
          <w:i/>
          <w:spacing w:val="-2"/>
          <w:sz w:val="28"/>
          <w:lang w:val="sk-SK"/>
        </w:rPr>
        <w:t>Kóreou – kapitola</w:t>
      </w:r>
      <w:r w:rsidR="007C3171">
        <w:rPr>
          <w:b/>
          <w:i/>
          <w:spacing w:val="-2"/>
          <w:sz w:val="28"/>
          <w:lang w:val="sk-SK"/>
        </w:rPr>
        <w:t xml:space="preserve"> o </w:t>
      </w:r>
      <w:r w:rsidRPr="007C3171">
        <w:rPr>
          <w:b/>
          <w:i/>
          <w:spacing w:val="-2"/>
          <w:sz w:val="28"/>
          <w:lang w:val="sk-SK"/>
        </w:rPr>
        <w:t>obchode</w:t>
      </w:r>
      <w:r w:rsidR="007C3171">
        <w:rPr>
          <w:b/>
          <w:i/>
          <w:spacing w:val="-2"/>
          <w:sz w:val="28"/>
          <w:lang w:val="sk-SK"/>
        </w:rPr>
        <w:t xml:space="preserve"> a </w:t>
      </w:r>
      <w:r w:rsidRPr="007C3171">
        <w:rPr>
          <w:b/>
          <w:i/>
          <w:spacing w:val="-2"/>
          <w:sz w:val="28"/>
          <w:lang w:val="sk-SK"/>
        </w:rPr>
        <w:t>udržateľnom rozvoji</w:t>
      </w:r>
    </w:p>
    <w:p w:rsidR="00565200" w:rsidRPr="007C3171" w:rsidRDefault="00565200" w:rsidP="00225F42">
      <w:pPr>
        <w:keepNext/>
        <w:rPr>
          <w:lang w:val="sk-SK"/>
        </w:rPr>
      </w:pPr>
    </w:p>
    <w:p w:rsidR="00565200" w:rsidRPr="007C3171" w:rsidRDefault="00565200" w:rsidP="00225F42">
      <w:pPr>
        <w:keepNext/>
        <w:ind w:left="1701" w:hanging="1701"/>
        <w:rPr>
          <w:i/>
          <w:highlight w:val="yellow"/>
          <w:lang w:val="sk-SK"/>
        </w:rPr>
      </w:pPr>
      <w:r w:rsidRPr="007C3171">
        <w:rPr>
          <w:b/>
          <w:lang w:val="sk-SK"/>
        </w:rPr>
        <w:t>Spravodajca:</w:t>
      </w:r>
      <w:r w:rsidRPr="007C3171">
        <w:rPr>
          <w:lang w:val="sk-SK"/>
        </w:rPr>
        <w:tab/>
      </w:r>
      <w:proofErr w:type="spellStart"/>
      <w:r w:rsidRPr="007C3171">
        <w:rPr>
          <w:lang w:val="sk-SK"/>
        </w:rPr>
        <w:t>Dumitru</w:t>
      </w:r>
      <w:proofErr w:type="spellEnd"/>
      <w:r w:rsidRPr="007C3171">
        <w:rPr>
          <w:lang w:val="sk-SK"/>
        </w:rPr>
        <w:t xml:space="preserve"> FORNEA (Pracovníci – RO)</w:t>
      </w:r>
    </w:p>
    <w:p w:rsidR="00565200" w:rsidRPr="007C3171" w:rsidRDefault="00565200" w:rsidP="00225F42">
      <w:pPr>
        <w:keepNext/>
        <w:tabs>
          <w:tab w:val="num" w:pos="550"/>
        </w:tabs>
        <w:ind w:left="1701" w:hanging="1701"/>
        <w:rPr>
          <w:b/>
          <w:lang w:val="sk-SK"/>
        </w:rPr>
      </w:pPr>
    </w:p>
    <w:p w:rsidR="00565200" w:rsidRPr="007C3171" w:rsidRDefault="00FF18B7" w:rsidP="00225F42">
      <w:pPr>
        <w:keepNext/>
        <w:tabs>
          <w:tab w:val="num" w:pos="550"/>
        </w:tabs>
        <w:ind w:left="1701" w:hanging="1701"/>
        <w:rPr>
          <w:bCs/>
          <w:lang w:val="sk-SK"/>
        </w:rPr>
      </w:pPr>
      <w:r w:rsidRPr="007C3171">
        <w:rPr>
          <w:b/>
          <w:lang w:val="sk-SK"/>
        </w:rPr>
        <w:t>Referenčn</w:t>
      </w:r>
      <w:r>
        <w:rPr>
          <w:b/>
          <w:lang w:val="sk-SK"/>
        </w:rPr>
        <w:t>ý</w:t>
      </w:r>
      <w:r w:rsidRPr="007C3171">
        <w:rPr>
          <w:b/>
          <w:lang w:val="sk-SK"/>
        </w:rPr>
        <w:t xml:space="preserve"> dokument</w:t>
      </w:r>
      <w:r w:rsidR="00565200" w:rsidRPr="007C3171">
        <w:rPr>
          <w:b/>
          <w:lang w:val="sk-SK"/>
        </w:rPr>
        <w:t>:</w:t>
      </w:r>
      <w:r w:rsidR="00565200" w:rsidRPr="007C3171">
        <w:rPr>
          <w:lang w:val="sk-SK"/>
        </w:rPr>
        <w:tab/>
        <w:t>EESC-2017-02894-00-00-A</w:t>
      </w:r>
      <w:r w:rsidR="002E1B0E" w:rsidRPr="007C3171">
        <w:rPr>
          <w:lang w:val="sk-SK"/>
        </w:rPr>
        <w:t>C</w:t>
      </w:r>
      <w:r w:rsidR="00565200" w:rsidRPr="007C3171">
        <w:rPr>
          <w:lang w:val="sk-SK"/>
        </w:rPr>
        <w:t>-TRA</w:t>
      </w:r>
    </w:p>
    <w:p w:rsidR="00565200" w:rsidRPr="007C3171" w:rsidRDefault="00565200" w:rsidP="00225F42">
      <w:pPr>
        <w:keepNext/>
        <w:jc w:val="left"/>
        <w:rPr>
          <w:lang w:val="sk-SK"/>
        </w:rPr>
      </w:pPr>
    </w:p>
    <w:p w:rsidR="00565200" w:rsidRPr="007C3171" w:rsidRDefault="00565200" w:rsidP="00225F42">
      <w:pPr>
        <w:keepNext/>
        <w:rPr>
          <w:b/>
          <w:lang w:val="sk-SK"/>
        </w:rPr>
      </w:pPr>
      <w:r w:rsidRPr="007C3171">
        <w:rPr>
          <w:b/>
          <w:lang w:val="sk-SK"/>
        </w:rPr>
        <w:t>Hlavné body:</w:t>
      </w:r>
    </w:p>
    <w:p w:rsidR="00565200" w:rsidRPr="007C3171" w:rsidRDefault="00565200" w:rsidP="00225F42">
      <w:pPr>
        <w:keepNext/>
        <w:rPr>
          <w:lang w:val="sk-SK"/>
        </w:rPr>
      </w:pPr>
    </w:p>
    <w:p w:rsidR="00565200" w:rsidRPr="007C3171" w:rsidRDefault="00565200" w:rsidP="00225F42">
      <w:pPr>
        <w:rPr>
          <w:lang w:val="sk-SK"/>
        </w:rPr>
      </w:pPr>
      <w:r w:rsidRPr="007C3171">
        <w:rPr>
          <w:lang w:val="sk-SK"/>
        </w:rPr>
        <w:t>EHSV uznáva, že dohoda</w:t>
      </w:r>
      <w:r w:rsidR="007C3171">
        <w:rPr>
          <w:lang w:val="sk-SK"/>
        </w:rPr>
        <w:t xml:space="preserve"> o </w:t>
      </w:r>
      <w:r w:rsidRPr="007C3171">
        <w:rPr>
          <w:lang w:val="sk-SK"/>
        </w:rPr>
        <w:t>voľnom obchode medzi EÚ</w:t>
      </w:r>
      <w:r w:rsidR="007C3171">
        <w:rPr>
          <w:lang w:val="sk-SK"/>
        </w:rPr>
        <w:t xml:space="preserve"> a </w:t>
      </w:r>
      <w:r w:rsidRPr="007C3171">
        <w:rPr>
          <w:lang w:val="sk-SK"/>
        </w:rPr>
        <w:t>Kórejskou republikou (FTA) priniesla</w:t>
      </w:r>
      <w:r w:rsidR="007C3171">
        <w:rPr>
          <w:lang w:val="sk-SK"/>
        </w:rPr>
        <w:t xml:space="preserve"> vo </w:t>
      </w:r>
      <w:r w:rsidRPr="007C3171">
        <w:rPr>
          <w:lang w:val="sk-SK"/>
        </w:rPr>
        <w:t>všeobecnosti povzbudivé hospodárske</w:t>
      </w:r>
      <w:r w:rsidR="007C3171">
        <w:rPr>
          <w:lang w:val="sk-SK"/>
        </w:rPr>
        <w:t xml:space="preserve"> a </w:t>
      </w:r>
      <w:r w:rsidRPr="007C3171">
        <w:rPr>
          <w:lang w:val="sk-SK"/>
        </w:rPr>
        <w:t>sociálne výsledky. Vykonávanie aspektov dohody</w:t>
      </w:r>
      <w:r w:rsidR="007C3171">
        <w:rPr>
          <w:lang w:val="sk-SK"/>
        </w:rPr>
        <w:t xml:space="preserve"> o </w:t>
      </w:r>
      <w:r w:rsidRPr="007C3171">
        <w:rPr>
          <w:lang w:val="sk-SK"/>
        </w:rPr>
        <w:t>voľnom obchode týkajúcich sa udržateľného rozvoja, najmä</w:t>
      </w:r>
      <w:r w:rsidR="007C3171">
        <w:rPr>
          <w:lang w:val="sk-SK"/>
        </w:rPr>
        <w:t xml:space="preserve"> v </w:t>
      </w:r>
      <w:r w:rsidRPr="007C3171">
        <w:rPr>
          <w:lang w:val="sk-SK"/>
        </w:rPr>
        <w:t>oblasti práce, je však naďalej neuspokojivé. Výbor znovu pripomína postoje internej poradnej skupiny (DAG) EÚ, predovšetkým</w:t>
      </w:r>
      <w:r w:rsidR="007C3171">
        <w:rPr>
          <w:lang w:val="sk-SK"/>
        </w:rPr>
        <w:t xml:space="preserve"> v </w:t>
      </w:r>
      <w:r w:rsidRPr="007C3171">
        <w:rPr>
          <w:lang w:val="sk-SK"/>
        </w:rPr>
        <w:t>súvislosti</w:t>
      </w:r>
      <w:r w:rsidR="007C3171">
        <w:rPr>
          <w:lang w:val="sk-SK"/>
        </w:rPr>
        <w:t xml:space="preserve"> s </w:t>
      </w:r>
      <w:r w:rsidRPr="007C3171">
        <w:rPr>
          <w:lang w:val="sk-SK"/>
        </w:rPr>
        <w:t>tým, že Komisia by mala začať konzultácie</w:t>
      </w:r>
      <w:r w:rsidR="007C3171">
        <w:rPr>
          <w:lang w:val="sk-SK"/>
        </w:rPr>
        <w:t xml:space="preserve"> s </w:t>
      </w:r>
      <w:r w:rsidRPr="007C3171">
        <w:rPr>
          <w:lang w:val="sk-SK"/>
        </w:rPr>
        <w:t>kórejskou vládou, pokiaľ ide</w:t>
      </w:r>
      <w:r w:rsidR="007C3171">
        <w:rPr>
          <w:lang w:val="sk-SK"/>
        </w:rPr>
        <w:t xml:space="preserve"> o </w:t>
      </w:r>
      <w:r w:rsidRPr="007C3171">
        <w:rPr>
          <w:lang w:val="sk-SK"/>
        </w:rPr>
        <w:t>plnenie jej záväzkov týkajúcich sa slobody združovania</w:t>
      </w:r>
      <w:r w:rsidR="007C3171">
        <w:rPr>
          <w:lang w:val="sk-SK"/>
        </w:rPr>
        <w:t xml:space="preserve"> a </w:t>
      </w:r>
      <w:r w:rsidRPr="007C3171">
        <w:rPr>
          <w:lang w:val="sk-SK"/>
        </w:rPr>
        <w:t>kolektívneho vyjednávania.</w:t>
      </w:r>
    </w:p>
    <w:p w:rsidR="00565200" w:rsidRPr="007C3171" w:rsidRDefault="00565200" w:rsidP="00225F42">
      <w:pPr>
        <w:rPr>
          <w:lang w:val="sk-SK"/>
        </w:rPr>
      </w:pPr>
    </w:p>
    <w:p w:rsidR="00565200" w:rsidRPr="007C3171" w:rsidRDefault="00565200" w:rsidP="00225F42">
      <w:pPr>
        <w:rPr>
          <w:lang w:val="sk-SK"/>
        </w:rPr>
      </w:pPr>
      <w:r w:rsidRPr="007C3171">
        <w:rPr>
          <w:lang w:val="sk-SK"/>
        </w:rPr>
        <w:t>Mechanizmy občianskej spoločnosti</w:t>
      </w:r>
      <w:r w:rsidR="007C3171">
        <w:rPr>
          <w:lang w:val="sk-SK"/>
        </w:rPr>
        <w:t xml:space="preserve"> v </w:t>
      </w:r>
      <w:r w:rsidRPr="007C3171">
        <w:rPr>
          <w:lang w:val="sk-SK"/>
        </w:rPr>
        <w:t>rámci kapitoly FTA týkajúcej sa obchodu</w:t>
      </w:r>
      <w:r w:rsidR="007C3171">
        <w:rPr>
          <w:lang w:val="sk-SK"/>
        </w:rPr>
        <w:t xml:space="preserve"> a </w:t>
      </w:r>
      <w:r w:rsidRPr="007C3171">
        <w:rPr>
          <w:lang w:val="sk-SK"/>
        </w:rPr>
        <w:t>udržateľného rozvoja boli počas uplynulých piatich rokov nepretržite posilňované. Vzhľadom</w:t>
      </w:r>
      <w:r w:rsidR="007C3171">
        <w:rPr>
          <w:lang w:val="sk-SK"/>
        </w:rPr>
        <w:t xml:space="preserve"> na </w:t>
      </w:r>
      <w:r w:rsidRPr="007C3171">
        <w:rPr>
          <w:lang w:val="sk-SK"/>
        </w:rPr>
        <w:t>zvyšujúci sa počet obchodných dohôd EÚ, ktoré nadobúdajú účinnosť,</w:t>
      </w:r>
      <w:r w:rsidR="007C3171">
        <w:rPr>
          <w:lang w:val="sk-SK"/>
        </w:rPr>
        <w:t xml:space="preserve"> a </w:t>
      </w:r>
      <w:r w:rsidRPr="007C3171">
        <w:rPr>
          <w:lang w:val="sk-SK"/>
        </w:rPr>
        <w:t>následný nárast počtu využívaných monitorovacích mechanizmov občianskej spoločnosti musí Komisia bezodkladne zaistiť sprístupnenie finančných prostriedkov nevyhnutných</w:t>
      </w:r>
      <w:r w:rsidR="007C3171">
        <w:rPr>
          <w:lang w:val="sk-SK"/>
        </w:rPr>
        <w:t xml:space="preserve"> na </w:t>
      </w:r>
      <w:r w:rsidRPr="007C3171">
        <w:rPr>
          <w:lang w:val="sk-SK"/>
        </w:rPr>
        <w:t>účinné fungovanie týchto mechanizmov.</w:t>
      </w:r>
    </w:p>
    <w:p w:rsidR="00565200" w:rsidRPr="007C3171" w:rsidRDefault="00565200" w:rsidP="00225F42">
      <w:pPr>
        <w:rPr>
          <w:lang w:val="sk-SK"/>
        </w:rPr>
      </w:pPr>
    </w:p>
    <w:p w:rsidR="00565200" w:rsidRPr="007C3171" w:rsidRDefault="00565200" w:rsidP="00225F42">
      <w:pPr>
        <w:rPr>
          <w:lang w:val="sk-SK"/>
        </w:rPr>
      </w:pPr>
      <w:r w:rsidRPr="007C3171">
        <w:rPr>
          <w:lang w:val="sk-SK"/>
        </w:rPr>
        <w:t>EHSV sa domnieva, že</w:t>
      </w:r>
      <w:r w:rsidR="007C3171">
        <w:rPr>
          <w:lang w:val="sk-SK"/>
        </w:rPr>
        <w:t xml:space="preserve"> na </w:t>
      </w:r>
      <w:r w:rsidRPr="007C3171">
        <w:rPr>
          <w:lang w:val="sk-SK"/>
        </w:rPr>
        <w:t>zabezpečenie účinného vykonávania kapitoly</w:t>
      </w:r>
      <w:r w:rsidR="007C3171">
        <w:rPr>
          <w:lang w:val="sk-SK"/>
        </w:rPr>
        <w:t xml:space="preserve"> o </w:t>
      </w:r>
      <w:r w:rsidRPr="007C3171">
        <w:rPr>
          <w:lang w:val="sk-SK"/>
        </w:rPr>
        <w:t>obchode</w:t>
      </w:r>
      <w:r w:rsidR="007C3171">
        <w:rPr>
          <w:lang w:val="sk-SK"/>
        </w:rPr>
        <w:t xml:space="preserve"> a </w:t>
      </w:r>
      <w:r w:rsidRPr="007C3171">
        <w:rPr>
          <w:lang w:val="sk-SK"/>
        </w:rPr>
        <w:t>udržateľnom rozvoji je nesmierne dôležité, aby zmluvné strany zohľadňovali odporúčania občianskej spoločnosti, ktoré poskytli DAG</w:t>
      </w:r>
      <w:r w:rsidR="007C3171">
        <w:rPr>
          <w:lang w:val="sk-SK"/>
        </w:rPr>
        <w:t xml:space="preserve"> a </w:t>
      </w:r>
      <w:r w:rsidRPr="007C3171">
        <w:rPr>
          <w:lang w:val="sk-SK"/>
        </w:rPr>
        <w:t>Fórum občianskej spoločnosti,</w:t>
      </w:r>
      <w:r w:rsidR="007C3171">
        <w:rPr>
          <w:lang w:val="sk-SK"/>
        </w:rPr>
        <w:t xml:space="preserve"> a </w:t>
      </w:r>
      <w:r w:rsidRPr="007C3171">
        <w:rPr>
          <w:lang w:val="sk-SK"/>
        </w:rPr>
        <w:t>nadviazali</w:t>
      </w:r>
      <w:r w:rsidR="007C3171">
        <w:rPr>
          <w:lang w:val="sk-SK"/>
        </w:rPr>
        <w:t xml:space="preserve"> na </w:t>
      </w:r>
      <w:r w:rsidRPr="007C3171">
        <w:rPr>
          <w:lang w:val="sk-SK"/>
        </w:rPr>
        <w:t>ne.</w:t>
      </w:r>
    </w:p>
    <w:p w:rsidR="00565200" w:rsidRPr="007C3171" w:rsidRDefault="00565200" w:rsidP="00225F42">
      <w:pPr>
        <w:rPr>
          <w:lang w:val="sk-SK"/>
        </w:rPr>
      </w:pPr>
    </w:p>
    <w:p w:rsidR="00565200" w:rsidRPr="007C3171" w:rsidRDefault="00565200" w:rsidP="00225F42">
      <w:pPr>
        <w:rPr>
          <w:lang w:val="sk-SK"/>
        </w:rPr>
      </w:pPr>
      <w:r w:rsidRPr="007C3171">
        <w:rPr>
          <w:lang w:val="sk-SK"/>
        </w:rPr>
        <w:t>EHSV zdôrazňuje význam neustáleho zvyšovania informovanosti európskych podnikov,</w:t>
      </w:r>
      <w:r w:rsidR="007C3171">
        <w:rPr>
          <w:lang w:val="sk-SK"/>
        </w:rPr>
        <w:t xml:space="preserve"> a </w:t>
      </w:r>
      <w:r w:rsidR="00E717EB" w:rsidRPr="007C3171">
        <w:rPr>
          <w:lang w:val="sk-SK"/>
        </w:rPr>
        <w:t>to </w:t>
      </w:r>
      <w:r w:rsidRPr="007C3171">
        <w:rPr>
          <w:lang w:val="sk-SK"/>
        </w:rPr>
        <w:t>predovšetkým MSP,</w:t>
      </w:r>
      <w:r w:rsidR="007C3171">
        <w:rPr>
          <w:lang w:val="sk-SK"/>
        </w:rPr>
        <w:t xml:space="preserve"> o </w:t>
      </w:r>
      <w:r w:rsidRPr="007C3171">
        <w:rPr>
          <w:lang w:val="sk-SK"/>
        </w:rPr>
        <w:t>príležitostiach, ktoré táto dohoda</w:t>
      </w:r>
      <w:r w:rsidR="007C3171">
        <w:rPr>
          <w:lang w:val="sk-SK"/>
        </w:rPr>
        <w:t xml:space="preserve"> o </w:t>
      </w:r>
      <w:r w:rsidRPr="007C3171">
        <w:rPr>
          <w:lang w:val="sk-SK"/>
        </w:rPr>
        <w:t>voľnom obchode ponúka.</w:t>
      </w:r>
    </w:p>
    <w:p w:rsidR="00565200" w:rsidRPr="007C3171" w:rsidRDefault="00565200" w:rsidP="00225F42">
      <w:pPr>
        <w:rPr>
          <w:lang w:val="sk-SK"/>
        </w:rPr>
      </w:pPr>
    </w:p>
    <w:p w:rsidR="00565200" w:rsidRPr="007C3171" w:rsidRDefault="00565200" w:rsidP="00225F42">
      <w:pPr>
        <w:rPr>
          <w:lang w:val="sk-SK"/>
        </w:rPr>
      </w:pPr>
      <w:r w:rsidRPr="007C3171">
        <w:rPr>
          <w:lang w:val="sk-SK"/>
        </w:rPr>
        <w:lastRenderedPageBreak/>
        <w:t>Dohoda</w:t>
      </w:r>
      <w:r w:rsidR="007C3171">
        <w:rPr>
          <w:lang w:val="sk-SK"/>
        </w:rPr>
        <w:t xml:space="preserve"> o </w:t>
      </w:r>
      <w:r w:rsidRPr="007C3171">
        <w:rPr>
          <w:lang w:val="sk-SK"/>
        </w:rPr>
        <w:t>voľnom obchode medzi EÚ</w:t>
      </w:r>
      <w:r w:rsidR="007C3171">
        <w:rPr>
          <w:lang w:val="sk-SK"/>
        </w:rPr>
        <w:t xml:space="preserve"> a </w:t>
      </w:r>
      <w:r w:rsidRPr="007C3171">
        <w:rPr>
          <w:lang w:val="sk-SK"/>
        </w:rPr>
        <w:t>Kóreou je veľmi dôležitá pre agropotravinársky sektor</w:t>
      </w:r>
      <w:r w:rsidR="007C3171">
        <w:rPr>
          <w:lang w:val="sk-SK"/>
        </w:rPr>
        <w:t xml:space="preserve"> a </w:t>
      </w:r>
      <w:r w:rsidRPr="007C3171">
        <w:rPr>
          <w:lang w:val="sk-SK"/>
        </w:rPr>
        <w:t>Európska komisia by mala urobiť viac</w:t>
      </w:r>
      <w:r w:rsidR="007C3171">
        <w:rPr>
          <w:lang w:val="sk-SK"/>
        </w:rPr>
        <w:t xml:space="preserve"> na </w:t>
      </w:r>
      <w:r w:rsidRPr="007C3171">
        <w:rPr>
          <w:lang w:val="sk-SK"/>
        </w:rPr>
        <w:t>zjednodušenie prístupu európskych poľnohospodárskych</w:t>
      </w:r>
      <w:r w:rsidR="007C3171">
        <w:rPr>
          <w:lang w:val="sk-SK"/>
        </w:rPr>
        <w:t xml:space="preserve"> a </w:t>
      </w:r>
      <w:r w:rsidRPr="007C3171">
        <w:rPr>
          <w:lang w:val="sk-SK"/>
        </w:rPr>
        <w:t>potravinárskych výrobkov</w:t>
      </w:r>
      <w:r w:rsidR="007C3171">
        <w:rPr>
          <w:lang w:val="sk-SK"/>
        </w:rPr>
        <w:t xml:space="preserve"> na </w:t>
      </w:r>
      <w:r w:rsidRPr="007C3171">
        <w:rPr>
          <w:lang w:val="sk-SK"/>
        </w:rPr>
        <w:t>kórejský trh.</w:t>
      </w:r>
    </w:p>
    <w:p w:rsidR="00565200" w:rsidRPr="007C3171" w:rsidRDefault="00565200" w:rsidP="00225F42">
      <w:pPr>
        <w:rPr>
          <w:lang w:val="sk-SK"/>
        </w:rPr>
      </w:pPr>
    </w:p>
    <w:p w:rsidR="00565200" w:rsidRPr="007C3171" w:rsidRDefault="00565200" w:rsidP="00225F42">
      <w:pPr>
        <w:rPr>
          <w:lang w:val="sk-SK"/>
        </w:rPr>
      </w:pPr>
      <w:r w:rsidRPr="007C3171">
        <w:rPr>
          <w:lang w:val="sk-SK"/>
        </w:rPr>
        <w:t>Výbor zdôrazňuje význam konzultačných mechanizmov zriadených dohodou</w:t>
      </w:r>
      <w:r w:rsidR="007C3171">
        <w:rPr>
          <w:lang w:val="sk-SK"/>
        </w:rPr>
        <w:t xml:space="preserve"> o </w:t>
      </w:r>
      <w:r w:rsidRPr="007C3171">
        <w:rPr>
          <w:lang w:val="sk-SK"/>
        </w:rPr>
        <w:t>voľnom obchode medzi EÚ</w:t>
      </w:r>
      <w:r w:rsidR="007C3171">
        <w:rPr>
          <w:lang w:val="sk-SK"/>
        </w:rPr>
        <w:t xml:space="preserve"> a </w:t>
      </w:r>
      <w:r w:rsidRPr="007C3171">
        <w:rPr>
          <w:lang w:val="sk-SK"/>
        </w:rPr>
        <w:t>Kóreou, ako účinných</w:t>
      </w:r>
      <w:r w:rsidR="007C3171">
        <w:rPr>
          <w:lang w:val="sk-SK"/>
        </w:rPr>
        <w:t xml:space="preserve"> a </w:t>
      </w:r>
      <w:r w:rsidRPr="007C3171">
        <w:rPr>
          <w:lang w:val="sk-SK"/>
        </w:rPr>
        <w:t>reprezentačných nástrojov, ktoré môžu Európskym inštitúciám pomáhať</w:t>
      </w:r>
      <w:r w:rsidR="007C3171">
        <w:rPr>
          <w:lang w:val="sk-SK"/>
        </w:rPr>
        <w:t xml:space="preserve"> v </w:t>
      </w:r>
      <w:r w:rsidRPr="007C3171">
        <w:rPr>
          <w:lang w:val="sk-SK"/>
        </w:rPr>
        <w:t>ich činnosti zameranej</w:t>
      </w:r>
      <w:r w:rsidR="007C3171">
        <w:rPr>
          <w:lang w:val="sk-SK"/>
        </w:rPr>
        <w:t xml:space="preserve"> na </w:t>
      </w:r>
      <w:r w:rsidRPr="007C3171">
        <w:rPr>
          <w:lang w:val="sk-SK"/>
        </w:rPr>
        <w:t>implementáciu cieľov trvalo udržateľného rozvoja</w:t>
      </w:r>
      <w:r w:rsidR="007C3171">
        <w:rPr>
          <w:lang w:val="sk-SK"/>
        </w:rPr>
        <w:t xml:space="preserve"> a </w:t>
      </w:r>
      <w:r w:rsidRPr="007C3171">
        <w:rPr>
          <w:lang w:val="sk-SK"/>
        </w:rPr>
        <w:t>Parížskej dohody, ako aj</w:t>
      </w:r>
      <w:r w:rsidR="007C3171">
        <w:rPr>
          <w:lang w:val="sk-SK"/>
        </w:rPr>
        <w:t xml:space="preserve"> na </w:t>
      </w:r>
      <w:r w:rsidRPr="007C3171">
        <w:rPr>
          <w:lang w:val="sk-SK"/>
        </w:rPr>
        <w:t>posilnenie európskej spolupráce</w:t>
      </w:r>
      <w:r w:rsidR="007C3171">
        <w:rPr>
          <w:lang w:val="sk-SK"/>
        </w:rPr>
        <w:t xml:space="preserve"> v </w:t>
      </w:r>
      <w:r w:rsidRPr="007C3171">
        <w:rPr>
          <w:lang w:val="sk-SK"/>
        </w:rPr>
        <w:t>oblasti udržateľného rozvoja, ochrany životného prostredia</w:t>
      </w:r>
      <w:r w:rsidR="007C3171">
        <w:rPr>
          <w:lang w:val="sk-SK"/>
        </w:rPr>
        <w:t xml:space="preserve"> a </w:t>
      </w:r>
      <w:r w:rsidRPr="007C3171">
        <w:rPr>
          <w:lang w:val="sk-SK"/>
        </w:rPr>
        <w:t>klimatických zmien.</w:t>
      </w:r>
    </w:p>
    <w:p w:rsidR="00565200" w:rsidRPr="007C3171" w:rsidRDefault="00565200" w:rsidP="00225F42">
      <w:pPr>
        <w:rPr>
          <w:lang w:val="sk-SK"/>
        </w:rPr>
      </w:pPr>
    </w:p>
    <w:p w:rsidR="00565200" w:rsidRPr="007C3171" w:rsidRDefault="00565200" w:rsidP="00225F42">
      <w:pPr>
        <w:keepNext/>
        <w:ind w:left="1418" w:hanging="1418"/>
        <w:jc w:val="left"/>
        <w:rPr>
          <w:i/>
          <w:lang w:val="sk-SK"/>
        </w:rPr>
      </w:pPr>
      <w:r w:rsidRPr="007C3171">
        <w:rPr>
          <w:b/>
          <w:i/>
          <w:lang w:val="sk-SK"/>
        </w:rPr>
        <w:t>Kontakt:</w:t>
      </w:r>
      <w:r w:rsidR="00EA3A82" w:rsidRPr="007C3171">
        <w:rPr>
          <w:b/>
          <w:i/>
          <w:lang w:val="sk-SK"/>
        </w:rPr>
        <w:tab/>
      </w:r>
      <w:proofErr w:type="spellStart"/>
      <w:r w:rsidRPr="007C3171">
        <w:rPr>
          <w:i/>
          <w:lang w:val="sk-SK"/>
        </w:rPr>
        <w:t>Gunilla</w:t>
      </w:r>
      <w:proofErr w:type="spellEnd"/>
      <w:r w:rsidRPr="007C3171">
        <w:rPr>
          <w:i/>
          <w:lang w:val="sk-SK"/>
        </w:rPr>
        <w:t xml:space="preserve"> </w:t>
      </w:r>
      <w:proofErr w:type="spellStart"/>
      <w:r w:rsidRPr="007C3171">
        <w:rPr>
          <w:i/>
          <w:lang w:val="sk-SK"/>
        </w:rPr>
        <w:t>Fevre-Burdy</w:t>
      </w:r>
      <w:proofErr w:type="spellEnd"/>
    </w:p>
    <w:p w:rsidR="00565200" w:rsidRPr="00001A70" w:rsidRDefault="00247F50" w:rsidP="00E717EB">
      <w:pPr>
        <w:ind w:left="2836" w:hanging="1418"/>
        <w:rPr>
          <w:i/>
          <w:lang w:val="sk-SK"/>
        </w:rPr>
      </w:pPr>
      <w:r w:rsidRPr="00001A70">
        <w:rPr>
          <w:i/>
          <w:lang w:val="sk-SK"/>
        </w:rPr>
        <w:t>(</w:t>
      </w:r>
      <w:r w:rsidR="00EA3A82" w:rsidRPr="00001A70">
        <w:rPr>
          <w:i/>
          <w:lang w:val="sk-SK"/>
        </w:rPr>
        <w:t>t</w:t>
      </w:r>
      <w:r w:rsidR="00E717EB" w:rsidRPr="00001A70">
        <w:rPr>
          <w:i/>
          <w:lang w:val="sk-SK"/>
        </w:rPr>
        <w:t>el.: 00 </w:t>
      </w:r>
      <w:r w:rsidRPr="00001A70">
        <w:rPr>
          <w:i/>
          <w:lang w:val="sk-SK"/>
        </w:rPr>
        <w:t>32</w:t>
      </w:r>
      <w:r w:rsidR="00E717EB" w:rsidRPr="00001A70">
        <w:rPr>
          <w:i/>
          <w:lang w:val="sk-SK"/>
        </w:rPr>
        <w:t> </w:t>
      </w:r>
      <w:r w:rsidRPr="00001A70">
        <w:rPr>
          <w:i/>
          <w:lang w:val="sk-SK"/>
        </w:rPr>
        <w:t>2</w:t>
      </w:r>
      <w:r w:rsidR="00E717EB" w:rsidRPr="00001A70">
        <w:rPr>
          <w:i/>
          <w:lang w:val="sk-SK"/>
        </w:rPr>
        <w:t> </w:t>
      </w:r>
      <w:r w:rsidRPr="00001A70">
        <w:rPr>
          <w:i/>
          <w:lang w:val="sk-SK"/>
        </w:rPr>
        <w:t>546</w:t>
      </w:r>
      <w:r w:rsidR="00E717EB" w:rsidRPr="00001A70">
        <w:rPr>
          <w:i/>
          <w:lang w:val="sk-SK"/>
        </w:rPr>
        <w:t> </w:t>
      </w:r>
      <w:r w:rsidRPr="00001A70">
        <w:rPr>
          <w:i/>
          <w:lang w:val="sk-SK"/>
        </w:rPr>
        <w:t xml:space="preserve">9108 – e-mail: </w:t>
      </w:r>
      <w:hyperlink r:id="rId46">
        <w:r w:rsidRPr="00001A70">
          <w:rPr>
            <w:rStyle w:val="Hyperlink"/>
            <w:i/>
            <w:lang w:val="sk-SK"/>
          </w:rPr>
          <w:t>Gunilla.Sandberg@eesc.europa.eu</w:t>
        </w:r>
      </w:hyperlink>
      <w:r w:rsidRPr="00001A70">
        <w:rPr>
          <w:i/>
          <w:lang w:val="sk-SK"/>
        </w:rPr>
        <w:t>)</w:t>
      </w:r>
    </w:p>
    <w:p w:rsidR="00001A70" w:rsidRPr="00001A70" w:rsidRDefault="00001A70">
      <w:pPr>
        <w:spacing w:line="240" w:lineRule="auto"/>
        <w:jc w:val="left"/>
        <w:rPr>
          <w:spacing w:val="-2"/>
          <w:lang w:val="sk-SK"/>
        </w:rPr>
      </w:pPr>
      <w:r>
        <w:rPr>
          <w:b/>
          <w:i/>
          <w:spacing w:val="-2"/>
          <w:sz w:val="28"/>
          <w:lang w:val="sk-SK"/>
        </w:rPr>
        <w:br w:type="page"/>
      </w:r>
    </w:p>
    <w:p w:rsidR="00C1391E" w:rsidRPr="007C3171" w:rsidRDefault="00C1391E" w:rsidP="00225F42">
      <w:pPr>
        <w:keepNext/>
        <w:numPr>
          <w:ilvl w:val="0"/>
          <w:numId w:val="118"/>
        </w:numPr>
        <w:ind w:left="567" w:hanging="567"/>
        <w:rPr>
          <w:b/>
          <w:i/>
          <w:spacing w:val="-2"/>
          <w:sz w:val="28"/>
          <w:szCs w:val="28"/>
          <w:lang w:val="sk-SK"/>
        </w:rPr>
      </w:pPr>
      <w:r w:rsidRPr="007C3171">
        <w:rPr>
          <w:b/>
          <w:i/>
          <w:spacing w:val="-2"/>
          <w:sz w:val="28"/>
          <w:lang w:val="sk-SK"/>
        </w:rPr>
        <w:t>Rozvojové partnerstvá EÚ</w:t>
      </w:r>
      <w:r w:rsidR="007C3171">
        <w:rPr>
          <w:b/>
          <w:i/>
          <w:spacing w:val="-2"/>
          <w:sz w:val="28"/>
          <w:lang w:val="sk-SK"/>
        </w:rPr>
        <w:t xml:space="preserve"> a </w:t>
      </w:r>
      <w:r w:rsidRPr="007C3171">
        <w:rPr>
          <w:b/>
          <w:i/>
          <w:spacing w:val="-2"/>
          <w:sz w:val="28"/>
          <w:lang w:val="sk-SK"/>
        </w:rPr>
        <w:t>výzva, ktorú predstavujú medzinárodné daňové dohody</w:t>
      </w:r>
    </w:p>
    <w:p w:rsidR="00C1391E" w:rsidRPr="007C3171" w:rsidRDefault="00C1391E" w:rsidP="00225F42">
      <w:pPr>
        <w:keepNext/>
        <w:rPr>
          <w:lang w:val="sk-SK"/>
        </w:rPr>
      </w:pPr>
    </w:p>
    <w:p w:rsidR="00C1391E" w:rsidRPr="007C3171" w:rsidRDefault="00C1391E" w:rsidP="00225F42">
      <w:pPr>
        <w:keepNext/>
        <w:ind w:left="1701" w:hanging="1701"/>
        <w:rPr>
          <w:lang w:val="sk-SK"/>
        </w:rPr>
      </w:pPr>
      <w:r w:rsidRPr="007C3171">
        <w:rPr>
          <w:b/>
          <w:lang w:val="sk-SK"/>
        </w:rPr>
        <w:t>Spravodajca:</w:t>
      </w:r>
      <w:r w:rsidRPr="007C3171">
        <w:rPr>
          <w:lang w:val="sk-SK"/>
        </w:rPr>
        <w:tab/>
      </w:r>
      <w:proofErr w:type="spellStart"/>
      <w:r w:rsidRPr="007C3171">
        <w:rPr>
          <w:lang w:val="sk-SK"/>
        </w:rPr>
        <w:t>Alfred</w:t>
      </w:r>
      <w:proofErr w:type="spellEnd"/>
      <w:r w:rsidRPr="007C3171">
        <w:rPr>
          <w:lang w:val="sk-SK"/>
        </w:rPr>
        <w:t xml:space="preserve"> GAJDOSIK (Iné záujmy – AT)</w:t>
      </w:r>
    </w:p>
    <w:p w:rsidR="00C1391E" w:rsidRPr="007C3171" w:rsidRDefault="00C1391E" w:rsidP="00225F42">
      <w:pPr>
        <w:keepNext/>
        <w:ind w:left="1701" w:hanging="1701"/>
        <w:rPr>
          <w:lang w:val="sk-SK"/>
        </w:rPr>
      </w:pPr>
      <w:r w:rsidRPr="007C3171">
        <w:rPr>
          <w:b/>
          <w:lang w:val="sk-SK"/>
        </w:rPr>
        <w:t>Pomocný spravodajca:</w:t>
      </w:r>
      <w:r w:rsidRPr="007C3171">
        <w:rPr>
          <w:lang w:val="sk-SK"/>
        </w:rPr>
        <w:tab/>
      </w:r>
      <w:proofErr w:type="spellStart"/>
      <w:r w:rsidRPr="007C3171">
        <w:rPr>
          <w:lang w:val="sk-SK"/>
        </w:rPr>
        <w:t>Thomas</w:t>
      </w:r>
      <w:proofErr w:type="spellEnd"/>
      <w:r w:rsidRPr="007C3171">
        <w:rPr>
          <w:lang w:val="sk-SK"/>
        </w:rPr>
        <w:t xml:space="preserve"> WAGNSONNER (Pracovníci – AT)</w:t>
      </w:r>
    </w:p>
    <w:p w:rsidR="00C1391E" w:rsidRPr="007C3171" w:rsidRDefault="00C1391E" w:rsidP="00225F42">
      <w:pPr>
        <w:keepNext/>
        <w:ind w:left="1701" w:hanging="1701"/>
        <w:rPr>
          <w:lang w:val="sk-SK"/>
        </w:rPr>
      </w:pPr>
    </w:p>
    <w:p w:rsidR="00C1391E" w:rsidRPr="007C3171" w:rsidRDefault="00C1391E" w:rsidP="00225F42">
      <w:pPr>
        <w:keepNext/>
        <w:tabs>
          <w:tab w:val="num" w:pos="550"/>
        </w:tabs>
        <w:ind w:left="1701" w:hanging="1701"/>
        <w:rPr>
          <w:bCs/>
          <w:lang w:val="sk-SK"/>
        </w:rPr>
      </w:pPr>
      <w:r w:rsidRPr="007C3171">
        <w:rPr>
          <w:b/>
          <w:lang w:val="sk-SK"/>
        </w:rPr>
        <w:t>Referenčný dokument:</w:t>
      </w:r>
      <w:r w:rsidRPr="007C3171">
        <w:rPr>
          <w:lang w:val="sk-SK"/>
        </w:rPr>
        <w:tab/>
        <w:t>EESC-2017-00804-00-00-A</w:t>
      </w:r>
      <w:r w:rsidR="002E1B0E" w:rsidRPr="007C3171">
        <w:rPr>
          <w:lang w:val="sk-SK"/>
        </w:rPr>
        <w:t>C</w:t>
      </w:r>
      <w:r w:rsidRPr="007C3171">
        <w:rPr>
          <w:lang w:val="sk-SK"/>
        </w:rPr>
        <w:t>-TRA</w:t>
      </w:r>
    </w:p>
    <w:p w:rsidR="00C1391E" w:rsidRPr="007C3171" w:rsidRDefault="00C1391E" w:rsidP="00225F42">
      <w:pPr>
        <w:keepNext/>
        <w:jc w:val="left"/>
        <w:rPr>
          <w:lang w:val="sk-SK"/>
        </w:rPr>
      </w:pPr>
    </w:p>
    <w:p w:rsidR="00C1391E" w:rsidRPr="007C3171" w:rsidRDefault="00C1391E" w:rsidP="00225F42">
      <w:pPr>
        <w:keepNext/>
        <w:rPr>
          <w:b/>
          <w:lang w:val="sk-SK"/>
        </w:rPr>
      </w:pPr>
      <w:r w:rsidRPr="007C3171">
        <w:rPr>
          <w:b/>
          <w:lang w:val="sk-SK"/>
        </w:rPr>
        <w:t>Hlavné body:</w:t>
      </w:r>
    </w:p>
    <w:p w:rsidR="00C1391E" w:rsidRPr="007C3171" w:rsidRDefault="00C1391E" w:rsidP="00225F42">
      <w:pPr>
        <w:keepNext/>
        <w:rPr>
          <w:lang w:val="sk-SK"/>
        </w:rPr>
      </w:pPr>
    </w:p>
    <w:p w:rsidR="00C1391E" w:rsidRPr="007C3171" w:rsidRDefault="00C1391E" w:rsidP="00225F42">
      <w:pPr>
        <w:rPr>
          <w:lang w:val="sk-SK"/>
        </w:rPr>
      </w:pPr>
      <w:r w:rsidRPr="007C3171">
        <w:rPr>
          <w:lang w:val="sk-SK"/>
        </w:rPr>
        <w:t>Európsky hospodársky</w:t>
      </w:r>
      <w:r w:rsidR="007C3171">
        <w:rPr>
          <w:lang w:val="sk-SK"/>
        </w:rPr>
        <w:t xml:space="preserve"> a </w:t>
      </w:r>
      <w:r w:rsidRPr="007C3171">
        <w:rPr>
          <w:lang w:val="sk-SK"/>
        </w:rPr>
        <w:t>sociálny výbor (EHSV) podporuje rozvojovú politiku, ktorá rozvoj vníma ako proces uskutočňovaný rovnocenne zapojenými krajinami, založený</w:t>
      </w:r>
      <w:r w:rsidR="007C3171">
        <w:rPr>
          <w:lang w:val="sk-SK"/>
        </w:rPr>
        <w:t xml:space="preserve"> na </w:t>
      </w:r>
      <w:r w:rsidRPr="007C3171">
        <w:rPr>
          <w:lang w:val="sk-SK"/>
        </w:rPr>
        <w:t>vzájomnom rešpekte</w:t>
      </w:r>
      <w:r w:rsidR="007C3171">
        <w:rPr>
          <w:lang w:val="sk-SK"/>
        </w:rPr>
        <w:t xml:space="preserve"> a </w:t>
      </w:r>
      <w:r w:rsidRPr="007C3171">
        <w:rPr>
          <w:lang w:val="sk-SK"/>
        </w:rPr>
        <w:t>nezávislých rozhodnutiach. Financovanie</w:t>
      </w:r>
      <w:r w:rsidR="007C3171">
        <w:rPr>
          <w:lang w:val="sk-SK"/>
        </w:rPr>
        <w:t xml:space="preserve"> a </w:t>
      </w:r>
      <w:r w:rsidRPr="007C3171">
        <w:rPr>
          <w:lang w:val="sk-SK"/>
        </w:rPr>
        <w:t>dosiahnutie cieľov trvalo udržateľného rozvoja, ktoré boli dohodnuté</w:t>
      </w:r>
      <w:r w:rsidR="007C3171">
        <w:rPr>
          <w:lang w:val="sk-SK"/>
        </w:rPr>
        <w:t xml:space="preserve"> na </w:t>
      </w:r>
      <w:r w:rsidRPr="007C3171">
        <w:rPr>
          <w:lang w:val="sk-SK"/>
        </w:rPr>
        <w:t>úrovni Organizácie Spojených národov (OSN), si vyžaduje celosvetovo koordinované úsilie. EHSV by chcela zdôrazniť, že Hospodárska</w:t>
      </w:r>
      <w:r w:rsidR="007C3171">
        <w:rPr>
          <w:lang w:val="sk-SK"/>
        </w:rPr>
        <w:t xml:space="preserve"> a </w:t>
      </w:r>
      <w:r w:rsidRPr="007C3171">
        <w:rPr>
          <w:lang w:val="sk-SK"/>
        </w:rPr>
        <w:t>sociálna rada OSN by mohla</w:t>
      </w:r>
      <w:r w:rsidR="007C3171">
        <w:rPr>
          <w:lang w:val="sk-SK"/>
        </w:rPr>
        <w:t xml:space="preserve"> vo </w:t>
      </w:r>
      <w:r w:rsidRPr="007C3171">
        <w:rPr>
          <w:lang w:val="sk-SK"/>
        </w:rPr>
        <w:t>vzťahu</w:t>
      </w:r>
      <w:r w:rsidR="007C3171">
        <w:rPr>
          <w:lang w:val="sk-SK"/>
        </w:rPr>
        <w:t xml:space="preserve"> k </w:t>
      </w:r>
      <w:r w:rsidRPr="007C3171">
        <w:rPr>
          <w:lang w:val="sk-SK"/>
        </w:rPr>
        <w:t>daňovým záležitostiam zohrávať významnejšiu úlohu, keďže je vhodným fórom pre túto otázku. To by zaručilo zameranie sa</w:t>
      </w:r>
      <w:r w:rsidR="007C3171">
        <w:rPr>
          <w:lang w:val="sk-SK"/>
        </w:rPr>
        <w:t xml:space="preserve"> na </w:t>
      </w:r>
      <w:r w:rsidRPr="007C3171">
        <w:rPr>
          <w:lang w:val="sk-SK"/>
        </w:rPr>
        <w:t>ciele udržateľného rozvoja</w:t>
      </w:r>
      <w:r w:rsidR="007C3171">
        <w:rPr>
          <w:lang w:val="sk-SK"/>
        </w:rPr>
        <w:t xml:space="preserve"> v </w:t>
      </w:r>
      <w:r w:rsidRPr="007C3171">
        <w:rPr>
          <w:lang w:val="sk-SK"/>
        </w:rPr>
        <w:t>Agende 2030, ako aj zapojenie sa všetkých krajín</w:t>
      </w:r>
      <w:r w:rsidR="007C3171">
        <w:rPr>
          <w:lang w:val="sk-SK"/>
        </w:rPr>
        <w:t xml:space="preserve"> za </w:t>
      </w:r>
      <w:r w:rsidRPr="007C3171">
        <w:rPr>
          <w:lang w:val="sk-SK"/>
        </w:rPr>
        <w:t>rovnakých podmienok.</w:t>
      </w:r>
    </w:p>
    <w:p w:rsidR="00C1391E" w:rsidRPr="007C3171" w:rsidRDefault="00C1391E" w:rsidP="00225F42">
      <w:pPr>
        <w:rPr>
          <w:lang w:val="sk-SK"/>
        </w:rPr>
      </w:pPr>
    </w:p>
    <w:p w:rsidR="00C1391E" w:rsidRPr="007C3171" w:rsidRDefault="00C1391E" w:rsidP="00225F42">
      <w:pPr>
        <w:rPr>
          <w:lang w:val="sk-SK"/>
        </w:rPr>
      </w:pPr>
      <w:r w:rsidRPr="007C3171">
        <w:rPr>
          <w:lang w:val="sk-SK"/>
        </w:rPr>
        <w:t>EHSV výslovne víta, že Európska únia (EÚ)</w:t>
      </w:r>
      <w:r w:rsidR="007C3171">
        <w:rPr>
          <w:lang w:val="sk-SK"/>
        </w:rPr>
        <w:t xml:space="preserve"> a </w:t>
      </w:r>
      <w:r w:rsidRPr="007C3171">
        <w:rPr>
          <w:lang w:val="sk-SK"/>
        </w:rPr>
        <w:t>jej členské štáty vynaložili</w:t>
      </w:r>
      <w:r w:rsidR="007C3171">
        <w:rPr>
          <w:lang w:val="sk-SK"/>
        </w:rPr>
        <w:t xml:space="preserve"> v </w:t>
      </w:r>
      <w:r w:rsidRPr="007C3171">
        <w:rPr>
          <w:lang w:val="sk-SK"/>
        </w:rPr>
        <w:t>rámci medzinárodnej reformy značné úsilie</w:t>
      </w:r>
      <w:r w:rsidR="007C3171">
        <w:rPr>
          <w:lang w:val="sk-SK"/>
        </w:rPr>
        <w:t xml:space="preserve"> na </w:t>
      </w:r>
      <w:r w:rsidRPr="007C3171">
        <w:rPr>
          <w:lang w:val="sk-SK"/>
        </w:rPr>
        <w:t>odstránenie nedostatkov medzinárodného daňového systému. Toto úsilie je vítané</w:t>
      </w:r>
      <w:r w:rsidR="007C3171">
        <w:rPr>
          <w:lang w:val="sk-SK"/>
        </w:rPr>
        <w:t xml:space="preserve"> a </w:t>
      </w:r>
      <w:r w:rsidRPr="007C3171">
        <w:rPr>
          <w:lang w:val="sk-SK"/>
        </w:rPr>
        <w:t>treba ho podporovať, účinne implementovať</w:t>
      </w:r>
      <w:r w:rsidR="007C3171">
        <w:rPr>
          <w:lang w:val="sk-SK"/>
        </w:rPr>
        <w:t xml:space="preserve"> a </w:t>
      </w:r>
      <w:r w:rsidRPr="007C3171">
        <w:rPr>
          <w:lang w:val="sk-SK"/>
        </w:rPr>
        <w:t>aj podrobovať pravidelnému monitorovaniu.</w:t>
      </w:r>
    </w:p>
    <w:p w:rsidR="00C1391E" w:rsidRPr="007C3171" w:rsidRDefault="00C1391E" w:rsidP="00225F42">
      <w:pPr>
        <w:rPr>
          <w:lang w:val="sk-SK"/>
        </w:rPr>
      </w:pPr>
    </w:p>
    <w:p w:rsidR="00C1391E" w:rsidRPr="007C3171" w:rsidRDefault="00C1391E" w:rsidP="00225F42">
      <w:pPr>
        <w:rPr>
          <w:lang w:val="sk-SK"/>
        </w:rPr>
      </w:pPr>
      <w:r w:rsidRPr="007C3171">
        <w:rPr>
          <w:lang w:val="sk-SK"/>
        </w:rPr>
        <w:t>EHSV vyzýva, aby sa zaistil súlad medzi medzinárodnými daňovými politikami členských štátov</w:t>
      </w:r>
      <w:r w:rsidR="007C3171">
        <w:rPr>
          <w:lang w:val="sk-SK"/>
        </w:rPr>
        <w:t xml:space="preserve"> a </w:t>
      </w:r>
      <w:r w:rsidRPr="007C3171">
        <w:rPr>
          <w:lang w:val="sk-SK"/>
        </w:rPr>
        <w:t>cieľmi rozvojovej politiky, aby sa predišlo konfliktom medzi daňovými politikami jednotlivých krajín</w:t>
      </w:r>
      <w:r w:rsidR="007C3171">
        <w:rPr>
          <w:lang w:val="sk-SK"/>
        </w:rPr>
        <w:t xml:space="preserve"> a </w:t>
      </w:r>
      <w:r w:rsidRPr="007C3171">
        <w:rPr>
          <w:lang w:val="sk-SK"/>
        </w:rPr>
        <w:t>spoločnými rozvojovými prioritami.</w:t>
      </w:r>
    </w:p>
    <w:p w:rsidR="00C1391E" w:rsidRPr="007C3171" w:rsidRDefault="00C1391E" w:rsidP="00225F42">
      <w:pPr>
        <w:rPr>
          <w:lang w:val="sk-SK"/>
        </w:rPr>
      </w:pPr>
    </w:p>
    <w:p w:rsidR="00C1391E" w:rsidRPr="007C3171" w:rsidRDefault="00C1391E" w:rsidP="00225F42">
      <w:pPr>
        <w:rPr>
          <w:lang w:val="sk-SK"/>
        </w:rPr>
      </w:pPr>
      <w:r w:rsidRPr="007C3171">
        <w:rPr>
          <w:lang w:val="sk-SK"/>
        </w:rPr>
        <w:t>EHSV podporuje súkromné investície</w:t>
      </w:r>
      <w:r w:rsidR="007C3171">
        <w:rPr>
          <w:lang w:val="sk-SK"/>
        </w:rPr>
        <w:t xml:space="preserve"> na </w:t>
      </w:r>
      <w:r w:rsidRPr="007C3171">
        <w:rPr>
          <w:lang w:val="sk-SK"/>
        </w:rPr>
        <w:t>podporu rozvoja, ak je tento rozvoj</w:t>
      </w:r>
      <w:r w:rsidR="007C3171">
        <w:rPr>
          <w:lang w:val="sk-SK"/>
        </w:rPr>
        <w:t xml:space="preserve"> v </w:t>
      </w:r>
      <w:r w:rsidRPr="007C3171">
        <w:rPr>
          <w:lang w:val="sk-SK"/>
        </w:rPr>
        <w:t>súlade</w:t>
      </w:r>
      <w:r w:rsidR="007C3171">
        <w:rPr>
          <w:lang w:val="sk-SK"/>
        </w:rPr>
        <w:t xml:space="preserve"> s </w:t>
      </w:r>
      <w:r w:rsidRPr="007C3171">
        <w:rPr>
          <w:lang w:val="sk-SK"/>
        </w:rPr>
        <w:t>cieľmi trvalo udržateľného rozvoja</w:t>
      </w:r>
      <w:r w:rsidR="007C3171">
        <w:rPr>
          <w:lang w:val="sk-SK"/>
        </w:rPr>
        <w:t xml:space="preserve"> a </w:t>
      </w:r>
      <w:r w:rsidRPr="007C3171">
        <w:rPr>
          <w:lang w:val="sk-SK"/>
        </w:rPr>
        <w:t>ak sa rešpektujú základné hospodárske, environmentálne</w:t>
      </w:r>
      <w:r w:rsidR="007C3171">
        <w:rPr>
          <w:lang w:val="sk-SK"/>
        </w:rPr>
        <w:t xml:space="preserve"> a </w:t>
      </w:r>
      <w:r w:rsidRPr="007C3171">
        <w:rPr>
          <w:lang w:val="sk-SK"/>
        </w:rPr>
        <w:t>sociálne práva, základné dohovory Medzinárodnej organizácie práce (MOP)</w:t>
      </w:r>
      <w:r w:rsidR="007C3171">
        <w:rPr>
          <w:lang w:val="sk-SK"/>
        </w:rPr>
        <w:t xml:space="preserve"> a </w:t>
      </w:r>
      <w:r w:rsidRPr="007C3171">
        <w:rPr>
          <w:lang w:val="sk-SK"/>
        </w:rPr>
        <w:t>program dôstojnej práce.</w:t>
      </w:r>
    </w:p>
    <w:p w:rsidR="00C1391E" w:rsidRPr="007C3171" w:rsidRDefault="00C1391E" w:rsidP="00225F42">
      <w:pPr>
        <w:rPr>
          <w:lang w:val="sk-SK"/>
        </w:rPr>
      </w:pPr>
      <w:r w:rsidRPr="007C3171">
        <w:rPr>
          <w:lang w:val="sk-SK"/>
        </w:rPr>
        <w:lastRenderedPageBreak/>
        <w:t>EHSV berie</w:t>
      </w:r>
      <w:r w:rsidR="007C3171">
        <w:rPr>
          <w:lang w:val="sk-SK"/>
        </w:rPr>
        <w:t xml:space="preserve"> na </w:t>
      </w:r>
      <w:r w:rsidRPr="007C3171">
        <w:rPr>
          <w:lang w:val="sk-SK"/>
        </w:rPr>
        <w:t>vedomie, že EÚ</w:t>
      </w:r>
      <w:r w:rsidR="007C3171">
        <w:rPr>
          <w:lang w:val="sk-SK"/>
        </w:rPr>
        <w:t xml:space="preserve"> a </w:t>
      </w:r>
      <w:r w:rsidRPr="007C3171">
        <w:rPr>
          <w:lang w:val="sk-SK"/>
        </w:rPr>
        <w:t>jej členské štáty sa</w:t>
      </w:r>
      <w:r w:rsidR="007C3171">
        <w:rPr>
          <w:lang w:val="sk-SK"/>
        </w:rPr>
        <w:t xml:space="preserve"> v </w:t>
      </w:r>
      <w:r w:rsidRPr="007C3171">
        <w:rPr>
          <w:lang w:val="sk-SK"/>
        </w:rPr>
        <w:t>rámci nového Európskeho konsenzu</w:t>
      </w:r>
      <w:r w:rsidR="007C3171">
        <w:rPr>
          <w:lang w:val="sk-SK"/>
        </w:rPr>
        <w:t xml:space="preserve"> o </w:t>
      </w:r>
      <w:r w:rsidRPr="007C3171">
        <w:rPr>
          <w:lang w:val="sk-SK"/>
        </w:rPr>
        <w:t>rozvoji zaviazali spolupracovať</w:t>
      </w:r>
      <w:r w:rsidR="007C3171">
        <w:rPr>
          <w:lang w:val="sk-SK"/>
        </w:rPr>
        <w:t xml:space="preserve"> so </w:t>
      </w:r>
      <w:r w:rsidRPr="007C3171">
        <w:rPr>
          <w:lang w:val="sk-SK"/>
        </w:rPr>
        <w:t>svojimi partnerskými krajinami pri rozširovaní progresívneho zdaňovania, protikorupčných opatrení</w:t>
      </w:r>
      <w:r w:rsidR="007C3171">
        <w:rPr>
          <w:lang w:val="sk-SK"/>
        </w:rPr>
        <w:t xml:space="preserve"> a </w:t>
      </w:r>
      <w:r w:rsidRPr="007C3171">
        <w:rPr>
          <w:lang w:val="sk-SK"/>
        </w:rPr>
        <w:t>politík prerozdeľovania, ako aj</w:t>
      </w:r>
      <w:r w:rsidR="007C3171">
        <w:rPr>
          <w:lang w:val="sk-SK"/>
        </w:rPr>
        <w:t xml:space="preserve"> v </w:t>
      </w:r>
      <w:r w:rsidRPr="007C3171">
        <w:rPr>
          <w:lang w:val="sk-SK"/>
        </w:rPr>
        <w:t>boji proti nezákonným finančným tokom.</w:t>
      </w:r>
      <w:r w:rsidR="007C3171">
        <w:rPr>
          <w:lang w:val="sk-SK"/>
        </w:rPr>
        <w:t xml:space="preserve"> V </w:t>
      </w:r>
      <w:r w:rsidRPr="007C3171">
        <w:rPr>
          <w:lang w:val="sk-SK"/>
        </w:rPr>
        <w:t>každom prípade by bolo potrebné, aby bola daňová politika ešte významnejšou zložkou európskej rozvojovej politiky. EHSV víta angažovanosť Európskej komisie</w:t>
      </w:r>
      <w:r w:rsidR="007C3171">
        <w:rPr>
          <w:lang w:val="sk-SK"/>
        </w:rPr>
        <w:t xml:space="preserve"> v </w:t>
      </w:r>
      <w:r w:rsidRPr="007C3171">
        <w:rPr>
          <w:lang w:val="sk-SK"/>
        </w:rPr>
        <w:t>oblasti regionálnych fór</w:t>
      </w:r>
      <w:r w:rsidR="007C3171">
        <w:rPr>
          <w:lang w:val="sk-SK"/>
        </w:rPr>
        <w:t xml:space="preserve"> a </w:t>
      </w:r>
      <w:r w:rsidRPr="007C3171">
        <w:rPr>
          <w:lang w:val="sk-SK"/>
        </w:rPr>
        <w:t>organizácií občianskej spoločnosti</w:t>
      </w:r>
      <w:r w:rsidR="007C3171">
        <w:rPr>
          <w:lang w:val="sk-SK"/>
        </w:rPr>
        <w:t xml:space="preserve"> v </w:t>
      </w:r>
      <w:r w:rsidRPr="007C3171">
        <w:rPr>
          <w:lang w:val="sk-SK"/>
        </w:rPr>
        <w:t>rozvojových krajinách, ktoré sa venujú oblasti daní. Organizácie občianskej spoločnosti</w:t>
      </w:r>
      <w:r w:rsidR="007C3171">
        <w:rPr>
          <w:lang w:val="sk-SK"/>
        </w:rPr>
        <w:t xml:space="preserve"> v </w:t>
      </w:r>
      <w:r w:rsidRPr="007C3171">
        <w:rPr>
          <w:lang w:val="sk-SK"/>
        </w:rPr>
        <w:t>rozvojových krajinách plnia kontrolnú</w:t>
      </w:r>
      <w:r w:rsidR="007C3171">
        <w:rPr>
          <w:lang w:val="sk-SK"/>
        </w:rPr>
        <w:t xml:space="preserve"> a </w:t>
      </w:r>
      <w:r w:rsidRPr="007C3171">
        <w:rPr>
          <w:lang w:val="sk-SK"/>
        </w:rPr>
        <w:t>podpornú funkciu,</w:t>
      </w:r>
      <w:r w:rsidR="007C3171">
        <w:rPr>
          <w:lang w:val="sk-SK"/>
        </w:rPr>
        <w:t xml:space="preserve"> a </w:t>
      </w:r>
      <w:r w:rsidRPr="007C3171">
        <w:rPr>
          <w:lang w:val="sk-SK"/>
        </w:rPr>
        <w:t>to aj</w:t>
      </w:r>
      <w:r w:rsidR="007C3171">
        <w:rPr>
          <w:lang w:val="sk-SK"/>
        </w:rPr>
        <w:t xml:space="preserve"> v </w:t>
      </w:r>
      <w:r w:rsidRPr="007C3171">
        <w:rPr>
          <w:lang w:val="sk-SK"/>
        </w:rPr>
        <w:t>oblasti daní, preto by sa malo zabezpečiť ich intenzívnejšie zapájanie</w:t>
      </w:r>
      <w:r w:rsidR="007C3171">
        <w:rPr>
          <w:lang w:val="sk-SK"/>
        </w:rPr>
        <w:t xml:space="preserve"> do </w:t>
      </w:r>
      <w:r w:rsidRPr="007C3171">
        <w:rPr>
          <w:lang w:val="sk-SK"/>
        </w:rPr>
        <w:t>procesov</w:t>
      </w:r>
      <w:r w:rsidR="007C3171">
        <w:rPr>
          <w:lang w:val="sk-SK"/>
        </w:rPr>
        <w:t xml:space="preserve"> a </w:t>
      </w:r>
      <w:r w:rsidRPr="007C3171">
        <w:rPr>
          <w:lang w:val="sk-SK"/>
        </w:rPr>
        <w:t>mali by sa podporovať. Podpora vhodných opatrení</w:t>
      </w:r>
      <w:r w:rsidR="007C3171">
        <w:rPr>
          <w:lang w:val="sk-SK"/>
        </w:rPr>
        <w:t xml:space="preserve"> na </w:t>
      </w:r>
      <w:r w:rsidRPr="007C3171">
        <w:rPr>
          <w:lang w:val="sk-SK"/>
        </w:rPr>
        <w:t>budovanie daňových kapacít, vrátane partnerského učenia</w:t>
      </w:r>
      <w:r w:rsidR="007C3171">
        <w:rPr>
          <w:lang w:val="sk-SK"/>
        </w:rPr>
        <w:t xml:space="preserve"> a </w:t>
      </w:r>
      <w:r w:rsidRPr="007C3171">
        <w:rPr>
          <w:lang w:val="sk-SK"/>
        </w:rPr>
        <w:t>spolupráce medzi krajinami juhu, by mala trvalý vplyv</w:t>
      </w:r>
      <w:r w:rsidR="007C3171">
        <w:rPr>
          <w:lang w:val="sk-SK"/>
        </w:rPr>
        <w:t xml:space="preserve"> na </w:t>
      </w:r>
      <w:r w:rsidRPr="007C3171">
        <w:rPr>
          <w:lang w:val="sk-SK"/>
        </w:rPr>
        <w:t>rozvoj projektov.</w:t>
      </w:r>
    </w:p>
    <w:p w:rsidR="00C1391E" w:rsidRPr="007C3171" w:rsidRDefault="00C1391E" w:rsidP="00225F42">
      <w:pPr>
        <w:rPr>
          <w:lang w:val="sk-SK"/>
        </w:rPr>
      </w:pPr>
    </w:p>
    <w:p w:rsidR="00C1391E" w:rsidRPr="007C3171" w:rsidRDefault="00C1391E" w:rsidP="00225F42">
      <w:pPr>
        <w:rPr>
          <w:lang w:val="sk-SK"/>
        </w:rPr>
      </w:pPr>
      <w:r w:rsidRPr="007C3171">
        <w:rPr>
          <w:lang w:val="sk-SK"/>
        </w:rPr>
        <w:t>EHSV odporúča, aby sa</w:t>
      </w:r>
      <w:r w:rsidR="007C3171">
        <w:rPr>
          <w:lang w:val="sk-SK"/>
        </w:rPr>
        <w:t xml:space="preserve"> v </w:t>
      </w:r>
      <w:r w:rsidRPr="007C3171">
        <w:rPr>
          <w:lang w:val="sk-SK"/>
        </w:rPr>
        <w:t>snahe podporovať trvalo udržateľný rozvoj</w:t>
      </w:r>
      <w:r w:rsidR="007C3171">
        <w:rPr>
          <w:lang w:val="sk-SK"/>
        </w:rPr>
        <w:t xml:space="preserve"> do </w:t>
      </w:r>
      <w:r w:rsidRPr="007C3171">
        <w:rPr>
          <w:lang w:val="sk-SK"/>
        </w:rPr>
        <w:t>všetkých relevantných zmlúv medzi EÚ</w:t>
      </w:r>
      <w:r w:rsidR="007C3171">
        <w:rPr>
          <w:lang w:val="sk-SK"/>
        </w:rPr>
        <w:t xml:space="preserve"> a </w:t>
      </w:r>
      <w:r w:rsidRPr="007C3171">
        <w:rPr>
          <w:lang w:val="sk-SK"/>
        </w:rPr>
        <w:t>tretími krajinami alebo regiónmi začlenili doložky</w:t>
      </w:r>
      <w:r w:rsidR="007C3171">
        <w:rPr>
          <w:lang w:val="sk-SK"/>
        </w:rPr>
        <w:t xml:space="preserve"> o </w:t>
      </w:r>
      <w:r w:rsidRPr="007C3171">
        <w:rPr>
          <w:lang w:val="sk-SK"/>
        </w:rPr>
        <w:t>dobrej správe daňových záležitostí.</w:t>
      </w:r>
    </w:p>
    <w:p w:rsidR="00C1391E" w:rsidRPr="007C3171" w:rsidRDefault="00C1391E" w:rsidP="00225F42">
      <w:pPr>
        <w:rPr>
          <w:lang w:val="sk-SK"/>
        </w:rPr>
      </w:pPr>
    </w:p>
    <w:p w:rsidR="00C1391E" w:rsidRPr="007C3171" w:rsidRDefault="00C1391E" w:rsidP="00225F42">
      <w:pPr>
        <w:rPr>
          <w:lang w:val="sk-SK"/>
        </w:rPr>
      </w:pPr>
      <w:r w:rsidRPr="007C3171">
        <w:rPr>
          <w:lang w:val="sk-SK"/>
        </w:rPr>
        <w:t>EHSV odporúča preskúmať možnosť podrobiť pri uzatváraní nových alebo prepracovaných dohôd</w:t>
      </w:r>
      <w:r w:rsidR="007C3171">
        <w:rPr>
          <w:lang w:val="sk-SK"/>
        </w:rPr>
        <w:t xml:space="preserve"> o </w:t>
      </w:r>
      <w:r w:rsidRPr="007C3171">
        <w:rPr>
          <w:lang w:val="sk-SK"/>
        </w:rPr>
        <w:t>voľnom obchode medzi EÚ</w:t>
      </w:r>
      <w:r w:rsidR="007C3171">
        <w:rPr>
          <w:lang w:val="sk-SK"/>
        </w:rPr>
        <w:t xml:space="preserve"> a </w:t>
      </w:r>
      <w:r w:rsidRPr="007C3171">
        <w:rPr>
          <w:lang w:val="sk-SK"/>
        </w:rPr>
        <w:t>rozvojovými krajinami analýze aj dvojstranné daňové zmluvy.</w:t>
      </w:r>
    </w:p>
    <w:p w:rsidR="00C1391E" w:rsidRPr="007C3171" w:rsidRDefault="00C1391E" w:rsidP="00225F42">
      <w:pPr>
        <w:rPr>
          <w:lang w:val="sk-SK"/>
        </w:rPr>
      </w:pPr>
    </w:p>
    <w:p w:rsidR="006D3206" w:rsidRPr="007C3171" w:rsidRDefault="006D3206" w:rsidP="00225F42">
      <w:pPr>
        <w:keepNext/>
        <w:ind w:left="1418" w:hanging="1418"/>
        <w:jc w:val="left"/>
        <w:rPr>
          <w:i/>
          <w:lang w:val="sk-SK"/>
        </w:rPr>
      </w:pPr>
      <w:r w:rsidRPr="007C3171">
        <w:rPr>
          <w:b/>
          <w:i/>
          <w:lang w:val="sk-SK"/>
        </w:rPr>
        <w:t>Kontakt:</w:t>
      </w:r>
      <w:r w:rsidR="00EA3A82" w:rsidRPr="007C3171">
        <w:rPr>
          <w:b/>
          <w:i/>
          <w:lang w:val="sk-SK"/>
        </w:rPr>
        <w:tab/>
      </w:r>
      <w:proofErr w:type="spellStart"/>
      <w:r w:rsidRPr="007C3171">
        <w:rPr>
          <w:i/>
          <w:lang w:val="sk-SK"/>
        </w:rPr>
        <w:t>Else</w:t>
      </w:r>
      <w:proofErr w:type="spellEnd"/>
      <w:r w:rsidRPr="007C3171">
        <w:rPr>
          <w:i/>
          <w:lang w:val="sk-SK"/>
        </w:rPr>
        <w:t xml:space="preserve"> </w:t>
      </w:r>
      <w:proofErr w:type="spellStart"/>
      <w:r w:rsidRPr="007C3171">
        <w:rPr>
          <w:i/>
          <w:lang w:val="sk-SK"/>
        </w:rPr>
        <w:t>Boonstra</w:t>
      </w:r>
      <w:proofErr w:type="spellEnd"/>
    </w:p>
    <w:p w:rsidR="006D3206" w:rsidRPr="00001A70" w:rsidRDefault="006D3206" w:rsidP="00E717EB">
      <w:pPr>
        <w:ind w:left="2836" w:hanging="1418"/>
        <w:rPr>
          <w:i/>
          <w:lang w:val="sk-SK"/>
        </w:rPr>
      </w:pPr>
      <w:r w:rsidRPr="00001A70">
        <w:rPr>
          <w:i/>
          <w:lang w:val="sk-SK"/>
        </w:rPr>
        <w:t xml:space="preserve">(tel.: </w:t>
      </w:r>
      <w:r w:rsidR="00277EC4" w:rsidRPr="00001A70">
        <w:rPr>
          <w:i/>
          <w:lang w:val="sk-SK"/>
        </w:rPr>
        <w:t>00 32 2 546 </w:t>
      </w:r>
      <w:r w:rsidRPr="00001A70">
        <w:rPr>
          <w:i/>
          <w:lang w:val="sk-SK"/>
        </w:rPr>
        <w:t xml:space="preserve">8290 </w:t>
      </w:r>
      <w:r w:rsidR="00E717EB" w:rsidRPr="00001A70">
        <w:rPr>
          <w:i/>
          <w:lang w:val="sk-SK"/>
        </w:rPr>
        <w:t>–</w:t>
      </w:r>
      <w:r w:rsidRPr="00001A70">
        <w:rPr>
          <w:i/>
          <w:lang w:val="sk-SK"/>
        </w:rPr>
        <w:t xml:space="preserve"> e-mail: </w:t>
      </w:r>
      <w:hyperlink r:id="rId47">
        <w:r w:rsidRPr="00001A70">
          <w:rPr>
            <w:rStyle w:val="Hyperlink"/>
            <w:i/>
            <w:lang w:val="sk-SK"/>
          </w:rPr>
          <w:t>Else.Boonstra@eesc.europa.eu</w:t>
        </w:r>
      </w:hyperlink>
      <w:r w:rsidRPr="00001A70">
        <w:rPr>
          <w:i/>
          <w:lang w:val="sk-SK"/>
        </w:rPr>
        <w:t>)</w:t>
      </w:r>
    </w:p>
    <w:p w:rsidR="002E1B0E" w:rsidRPr="00001A70" w:rsidRDefault="002E1B0E">
      <w:pPr>
        <w:spacing w:line="240" w:lineRule="auto"/>
        <w:jc w:val="left"/>
        <w:rPr>
          <w:spacing w:val="-2"/>
          <w:lang w:val="sk-SK"/>
        </w:rPr>
      </w:pPr>
      <w:bookmarkStart w:id="370" w:name="_Toc487801298"/>
      <w:bookmarkStart w:id="371" w:name="_Toc487801299"/>
      <w:bookmarkStart w:id="372" w:name="_Toc487801301"/>
      <w:bookmarkStart w:id="373" w:name="_Toc486584266"/>
      <w:bookmarkStart w:id="374" w:name="_Toc486584330"/>
      <w:bookmarkStart w:id="375" w:name="_Toc486584418"/>
      <w:bookmarkStart w:id="376" w:name="_Toc486584603"/>
      <w:bookmarkStart w:id="377" w:name="_Toc487801303"/>
      <w:bookmarkStart w:id="378" w:name="_Toc487801304"/>
      <w:bookmarkStart w:id="379" w:name="_Toc486584268"/>
      <w:bookmarkStart w:id="380" w:name="_Toc486584332"/>
      <w:bookmarkStart w:id="381" w:name="_Toc486584420"/>
      <w:bookmarkStart w:id="382" w:name="_Toc486584605"/>
      <w:bookmarkStart w:id="383" w:name="_Toc494363435"/>
      <w:bookmarkStart w:id="384" w:name="_Toc494368883"/>
      <w:bookmarkStart w:id="385" w:name="_Toc487801306"/>
      <w:bookmarkStart w:id="386" w:name="_Toc486584270"/>
      <w:bookmarkStart w:id="387" w:name="_Toc486584334"/>
      <w:bookmarkStart w:id="388" w:name="_Toc486584422"/>
      <w:bookmarkStart w:id="389" w:name="_Toc486584607"/>
      <w:bookmarkStart w:id="390" w:name="_Toc487801308"/>
      <w:bookmarkStart w:id="391" w:name="_Toc487801309"/>
      <w:bookmarkStart w:id="392" w:name="_Toc486584272"/>
      <w:bookmarkStart w:id="393" w:name="_Toc486584336"/>
      <w:bookmarkStart w:id="394" w:name="_Toc486584424"/>
      <w:bookmarkStart w:id="395" w:name="_Toc486584609"/>
      <w:bookmarkStart w:id="396" w:name="_Toc494363437"/>
      <w:bookmarkStart w:id="397" w:name="_Toc494368885"/>
      <w:bookmarkStart w:id="398" w:name="_Toc494363438"/>
      <w:bookmarkStart w:id="399" w:name="_Toc494368886"/>
      <w:bookmarkStart w:id="400" w:name="_Toc494363439"/>
      <w:bookmarkStart w:id="401" w:name="_Toc494368887"/>
      <w:bookmarkStart w:id="402" w:name="_Toc487801320"/>
      <w:bookmarkStart w:id="403" w:name="_Toc487801321"/>
      <w:bookmarkStart w:id="404" w:name="_Toc486584290"/>
      <w:bookmarkStart w:id="405" w:name="_Toc486584353"/>
      <w:bookmarkStart w:id="406" w:name="_Toc486584439"/>
      <w:bookmarkStart w:id="407" w:name="_Toc486584619"/>
      <w:bookmarkStart w:id="408" w:name="_Toc486584291"/>
      <w:bookmarkStart w:id="409" w:name="_Toc486584354"/>
      <w:bookmarkStart w:id="410" w:name="_Toc486584440"/>
      <w:bookmarkStart w:id="411" w:name="_Toc486584620"/>
      <w:bookmarkStart w:id="412" w:name="_Toc486584292"/>
      <w:bookmarkStart w:id="413" w:name="_Toc486584355"/>
      <w:bookmarkStart w:id="414" w:name="_Toc486584441"/>
      <w:bookmarkStart w:id="415" w:name="_Toc486584621"/>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7C3171">
        <w:rPr>
          <w:b/>
          <w:i/>
          <w:spacing w:val="-2"/>
          <w:sz w:val="28"/>
          <w:lang w:val="sk-SK"/>
        </w:rPr>
        <w:br w:type="page"/>
      </w:r>
    </w:p>
    <w:p w:rsidR="00565200" w:rsidRPr="007C3171" w:rsidRDefault="00565200" w:rsidP="00225F42">
      <w:pPr>
        <w:keepNext/>
        <w:numPr>
          <w:ilvl w:val="0"/>
          <w:numId w:val="118"/>
        </w:numPr>
        <w:ind w:left="567" w:hanging="567"/>
        <w:rPr>
          <w:b/>
          <w:i/>
          <w:sz w:val="28"/>
          <w:szCs w:val="28"/>
          <w:lang w:val="sk-SK"/>
        </w:rPr>
      </w:pPr>
      <w:r w:rsidRPr="007C3171">
        <w:rPr>
          <w:b/>
          <w:i/>
          <w:spacing w:val="-2"/>
          <w:sz w:val="28"/>
          <w:lang w:val="sk-SK"/>
        </w:rPr>
        <w:t>Hospodárske, sociálne</w:t>
      </w:r>
      <w:r w:rsidR="007C3171">
        <w:rPr>
          <w:b/>
          <w:i/>
          <w:spacing w:val="-2"/>
          <w:sz w:val="28"/>
          <w:lang w:val="sk-SK"/>
        </w:rPr>
        <w:t xml:space="preserve"> a </w:t>
      </w:r>
      <w:r w:rsidRPr="007C3171">
        <w:rPr>
          <w:b/>
          <w:i/>
          <w:spacing w:val="-2"/>
          <w:sz w:val="28"/>
          <w:lang w:val="sk-SK"/>
        </w:rPr>
        <w:t>kultúrne práva</w:t>
      </w:r>
      <w:r w:rsidR="007C3171">
        <w:rPr>
          <w:b/>
          <w:i/>
          <w:spacing w:val="-2"/>
          <w:sz w:val="28"/>
          <w:lang w:val="sk-SK"/>
        </w:rPr>
        <w:t xml:space="preserve"> v </w:t>
      </w:r>
      <w:proofErr w:type="spellStart"/>
      <w:r w:rsidRPr="007C3171">
        <w:rPr>
          <w:b/>
          <w:i/>
          <w:spacing w:val="-2"/>
          <w:sz w:val="28"/>
          <w:lang w:val="sk-SK"/>
        </w:rPr>
        <w:t>euro-stredozemskom</w:t>
      </w:r>
      <w:proofErr w:type="spellEnd"/>
      <w:r w:rsidRPr="007C3171">
        <w:rPr>
          <w:b/>
          <w:i/>
          <w:spacing w:val="-2"/>
          <w:sz w:val="28"/>
          <w:lang w:val="sk-SK"/>
        </w:rPr>
        <w:t xml:space="preserve"> regióne</w:t>
      </w:r>
    </w:p>
    <w:p w:rsidR="00CB4F00" w:rsidRPr="007C3171" w:rsidRDefault="00CB4F00" w:rsidP="00225F42">
      <w:pPr>
        <w:keepNext/>
        <w:rPr>
          <w:i/>
          <w:lang w:val="sk-SK"/>
        </w:rPr>
      </w:pPr>
    </w:p>
    <w:p w:rsidR="00565200" w:rsidRPr="007C3171" w:rsidRDefault="00565200" w:rsidP="00225F42">
      <w:pPr>
        <w:keepNext/>
        <w:ind w:left="1701" w:hanging="1701"/>
        <w:jc w:val="left"/>
        <w:rPr>
          <w:lang w:val="sk-SK"/>
        </w:rPr>
      </w:pPr>
      <w:r w:rsidRPr="007C3171">
        <w:rPr>
          <w:b/>
          <w:lang w:val="sk-SK"/>
        </w:rPr>
        <w:t>Spravodajkyňa:</w:t>
      </w:r>
      <w:r w:rsidRPr="007C3171">
        <w:rPr>
          <w:lang w:val="sk-SK"/>
        </w:rPr>
        <w:tab/>
        <w:t>Helena DE FELIPE LEHTONEN (Zamestnávatelia – ES)</w:t>
      </w:r>
    </w:p>
    <w:p w:rsidR="00565200" w:rsidRPr="007C3171" w:rsidRDefault="00565200" w:rsidP="00225F42">
      <w:pPr>
        <w:keepNext/>
        <w:ind w:left="1701" w:hanging="1701"/>
        <w:jc w:val="left"/>
        <w:rPr>
          <w:b/>
          <w:lang w:val="sk-SK"/>
        </w:rPr>
      </w:pPr>
    </w:p>
    <w:p w:rsidR="00565200" w:rsidRPr="007C3171" w:rsidRDefault="00FF18B7" w:rsidP="00225F42">
      <w:pPr>
        <w:keepNext/>
        <w:ind w:left="1701" w:hanging="1701"/>
        <w:jc w:val="left"/>
        <w:rPr>
          <w:lang w:val="sk-SK"/>
        </w:rPr>
      </w:pPr>
      <w:r w:rsidRPr="007C3171">
        <w:rPr>
          <w:b/>
          <w:lang w:val="sk-SK"/>
        </w:rPr>
        <w:t>Referenčn</w:t>
      </w:r>
      <w:r>
        <w:rPr>
          <w:b/>
          <w:lang w:val="sk-SK"/>
        </w:rPr>
        <w:t>ý</w:t>
      </w:r>
      <w:r w:rsidRPr="007C3171">
        <w:rPr>
          <w:b/>
          <w:lang w:val="sk-SK"/>
        </w:rPr>
        <w:t xml:space="preserve"> dokument</w:t>
      </w:r>
      <w:r w:rsidR="00565200" w:rsidRPr="007C3171">
        <w:rPr>
          <w:b/>
          <w:lang w:val="sk-SK"/>
        </w:rPr>
        <w:t>:</w:t>
      </w:r>
      <w:r w:rsidR="00565200" w:rsidRPr="007C3171">
        <w:rPr>
          <w:lang w:val="sk-SK"/>
        </w:rPr>
        <w:tab/>
        <w:t>EESC-2017-02357-00-0</w:t>
      </w:r>
      <w:r w:rsidR="002E1B0E" w:rsidRPr="007C3171">
        <w:rPr>
          <w:lang w:val="sk-SK"/>
        </w:rPr>
        <w:t>2</w:t>
      </w:r>
      <w:r w:rsidR="00565200" w:rsidRPr="007C3171">
        <w:rPr>
          <w:lang w:val="sk-SK"/>
        </w:rPr>
        <w:t>-A</w:t>
      </w:r>
      <w:r w:rsidR="002E1B0E" w:rsidRPr="007C3171">
        <w:rPr>
          <w:lang w:val="sk-SK"/>
        </w:rPr>
        <w:t>C</w:t>
      </w:r>
      <w:r w:rsidR="00565200" w:rsidRPr="007C3171">
        <w:rPr>
          <w:lang w:val="sk-SK"/>
        </w:rPr>
        <w:t>-TRA</w:t>
      </w:r>
    </w:p>
    <w:p w:rsidR="00565200" w:rsidRPr="007C3171" w:rsidRDefault="00565200" w:rsidP="00225F42">
      <w:pPr>
        <w:keepNext/>
        <w:rPr>
          <w:i/>
          <w:sz w:val="24"/>
          <w:szCs w:val="24"/>
          <w:lang w:val="sk-SK"/>
        </w:rPr>
      </w:pPr>
    </w:p>
    <w:p w:rsidR="00565200" w:rsidRPr="007C3171" w:rsidRDefault="00565200" w:rsidP="00225F42">
      <w:pPr>
        <w:keepNext/>
        <w:rPr>
          <w:b/>
          <w:bCs/>
          <w:lang w:val="sk-SK"/>
        </w:rPr>
      </w:pPr>
      <w:r w:rsidRPr="007C3171">
        <w:rPr>
          <w:b/>
          <w:lang w:val="sk-SK"/>
        </w:rPr>
        <w:t>Hlavné body:</w:t>
      </w:r>
    </w:p>
    <w:p w:rsidR="00565200" w:rsidRPr="007C3171" w:rsidRDefault="00565200" w:rsidP="00225F42">
      <w:pPr>
        <w:keepNext/>
        <w:rPr>
          <w:lang w:val="sk-SK"/>
        </w:rPr>
      </w:pPr>
    </w:p>
    <w:p w:rsidR="00565200" w:rsidRPr="007C3171" w:rsidRDefault="00565200" w:rsidP="00225F42">
      <w:pPr>
        <w:rPr>
          <w:lang w:val="sk-SK"/>
        </w:rPr>
      </w:pPr>
      <w:r w:rsidRPr="007C3171">
        <w:rPr>
          <w:lang w:val="sk-SK"/>
        </w:rPr>
        <w:t>Problematika hospodárskych, sociálnych</w:t>
      </w:r>
      <w:r w:rsidR="007C3171">
        <w:rPr>
          <w:lang w:val="sk-SK"/>
        </w:rPr>
        <w:t xml:space="preserve"> a </w:t>
      </w:r>
      <w:r w:rsidRPr="007C3171">
        <w:rPr>
          <w:lang w:val="sk-SK"/>
        </w:rPr>
        <w:t>kultúrnych práv</w:t>
      </w:r>
      <w:r w:rsidR="007C3171">
        <w:rPr>
          <w:lang w:val="sk-SK"/>
        </w:rPr>
        <w:t xml:space="preserve"> v </w:t>
      </w:r>
      <w:r w:rsidRPr="007C3171">
        <w:rPr>
          <w:lang w:val="sk-SK"/>
        </w:rPr>
        <w:t>euro-stredozemskom regióne čeliacom obrovským výzvam je rozsiahla</w:t>
      </w:r>
      <w:r w:rsidR="007C3171">
        <w:rPr>
          <w:lang w:val="sk-SK"/>
        </w:rPr>
        <w:t xml:space="preserve"> a </w:t>
      </w:r>
      <w:r w:rsidRPr="007C3171">
        <w:rPr>
          <w:lang w:val="sk-SK"/>
        </w:rPr>
        <w:t>zložitá. Uvedomujúc si túto skutočnosť sa spravodajca zameriava</w:t>
      </w:r>
      <w:r w:rsidR="007C3171">
        <w:rPr>
          <w:lang w:val="sk-SK"/>
        </w:rPr>
        <w:t xml:space="preserve"> na </w:t>
      </w:r>
      <w:r w:rsidRPr="007C3171">
        <w:rPr>
          <w:lang w:val="sk-SK"/>
        </w:rPr>
        <w:t>osem hlavných tém.</w:t>
      </w:r>
    </w:p>
    <w:p w:rsidR="00565200" w:rsidRPr="007C3171" w:rsidRDefault="00565200" w:rsidP="00225F42">
      <w:pPr>
        <w:rPr>
          <w:lang w:val="sk-SK"/>
        </w:rPr>
      </w:pPr>
    </w:p>
    <w:p w:rsidR="00565200" w:rsidRPr="007C3171" w:rsidRDefault="00565200" w:rsidP="00225F42">
      <w:pPr>
        <w:rPr>
          <w:lang w:val="sk-SK"/>
        </w:rPr>
      </w:pPr>
      <w:r w:rsidRPr="007C3171">
        <w:rPr>
          <w:lang w:val="sk-SK"/>
        </w:rPr>
        <w:t>Je dôležité, aby občianska spoločnosť mala inštitucionalizovanú poradnú úlohu</w:t>
      </w:r>
      <w:r w:rsidR="007C3171">
        <w:rPr>
          <w:lang w:val="sk-SK"/>
        </w:rPr>
        <w:t xml:space="preserve"> a </w:t>
      </w:r>
      <w:r w:rsidRPr="007C3171">
        <w:rPr>
          <w:lang w:val="sk-SK"/>
        </w:rPr>
        <w:t>aby boli podporované inštitúcie, ako sú HSR, ak existujú. Tam, kde neboli zriadené, je dôležité pracovať</w:t>
      </w:r>
      <w:r w:rsidR="007C3171">
        <w:rPr>
          <w:lang w:val="sk-SK"/>
        </w:rPr>
        <w:t xml:space="preserve"> na </w:t>
      </w:r>
      <w:r w:rsidRPr="007C3171">
        <w:rPr>
          <w:lang w:val="sk-SK"/>
        </w:rPr>
        <w:t>vytvorení priestoru pre občiansku spoločnosť, aby tak mala hlas</w:t>
      </w:r>
      <w:r w:rsidR="007C3171">
        <w:rPr>
          <w:lang w:val="sk-SK"/>
        </w:rPr>
        <w:t xml:space="preserve"> v </w:t>
      </w:r>
      <w:r w:rsidRPr="007C3171">
        <w:rPr>
          <w:lang w:val="sk-SK"/>
        </w:rPr>
        <w:t>politickom procese.</w:t>
      </w:r>
    </w:p>
    <w:p w:rsidR="00565200" w:rsidRPr="007C3171" w:rsidRDefault="00565200" w:rsidP="00225F42">
      <w:pPr>
        <w:rPr>
          <w:lang w:val="sk-SK"/>
        </w:rPr>
      </w:pPr>
    </w:p>
    <w:p w:rsidR="00565200" w:rsidRPr="007C3171" w:rsidRDefault="00565200" w:rsidP="00225F42">
      <w:pPr>
        <w:rPr>
          <w:lang w:val="sk-SK"/>
        </w:rPr>
      </w:pPr>
      <w:r w:rsidRPr="007C3171">
        <w:rPr>
          <w:lang w:val="sk-SK"/>
        </w:rPr>
        <w:t>Ženy sú obeťami rodových stereotypov,</w:t>
      </w:r>
      <w:r w:rsidR="007C3171">
        <w:rPr>
          <w:lang w:val="sk-SK"/>
        </w:rPr>
        <w:t xml:space="preserve"> v </w:t>
      </w:r>
      <w:r w:rsidRPr="007C3171">
        <w:rPr>
          <w:lang w:val="sk-SK"/>
        </w:rPr>
        <w:t>dôsledku ktorých vznikajú politické, hospodárske</w:t>
      </w:r>
      <w:r w:rsidR="007C3171">
        <w:rPr>
          <w:lang w:val="sk-SK"/>
        </w:rPr>
        <w:t xml:space="preserve"> a </w:t>
      </w:r>
      <w:r w:rsidRPr="007C3171">
        <w:rPr>
          <w:lang w:val="sk-SK"/>
        </w:rPr>
        <w:t>vzdelávacie prekážky, čo má vážne následky</w:t>
      </w:r>
      <w:r w:rsidR="007C3171">
        <w:rPr>
          <w:lang w:val="sk-SK"/>
        </w:rPr>
        <w:t xml:space="preserve"> z </w:t>
      </w:r>
      <w:r w:rsidRPr="007C3171">
        <w:rPr>
          <w:lang w:val="sk-SK"/>
        </w:rPr>
        <w:t>hľadiska rozvoja spoločnosti. EHSV vyzýva</w:t>
      </w:r>
      <w:r w:rsidR="007C3171">
        <w:rPr>
          <w:lang w:val="sk-SK"/>
        </w:rPr>
        <w:t xml:space="preserve"> na </w:t>
      </w:r>
      <w:r w:rsidRPr="007C3171">
        <w:rPr>
          <w:lang w:val="sk-SK"/>
        </w:rPr>
        <w:t>odstránenie priepastných rozdielov medzi právnymi predpismi</w:t>
      </w:r>
      <w:r w:rsidR="007C3171">
        <w:rPr>
          <w:lang w:val="sk-SK"/>
        </w:rPr>
        <w:t xml:space="preserve"> a </w:t>
      </w:r>
      <w:r w:rsidRPr="007C3171">
        <w:rPr>
          <w:lang w:val="sk-SK"/>
        </w:rPr>
        <w:t>realitou.</w:t>
      </w:r>
      <w:r w:rsidR="007C3171">
        <w:rPr>
          <w:lang w:val="sk-SK"/>
        </w:rPr>
        <w:t xml:space="preserve"> V </w:t>
      </w:r>
      <w:r w:rsidRPr="007C3171">
        <w:rPr>
          <w:lang w:val="sk-SK"/>
        </w:rPr>
        <w:t>záujme posilnenia práv odporúča EHSV okrem toho prepojiť miestne samosprávy</w:t>
      </w:r>
      <w:r w:rsidR="007C3171">
        <w:rPr>
          <w:lang w:val="sk-SK"/>
        </w:rPr>
        <w:t xml:space="preserve"> s </w:t>
      </w:r>
      <w:r w:rsidRPr="007C3171">
        <w:rPr>
          <w:lang w:val="sk-SK"/>
        </w:rPr>
        <w:t>organizáciami, hospodárskymi</w:t>
      </w:r>
      <w:r w:rsidR="007C3171">
        <w:rPr>
          <w:lang w:val="sk-SK"/>
        </w:rPr>
        <w:t xml:space="preserve"> a </w:t>
      </w:r>
      <w:r w:rsidRPr="007C3171">
        <w:rPr>
          <w:lang w:val="sk-SK"/>
        </w:rPr>
        <w:t>sociálnymi subjektmi</w:t>
      </w:r>
      <w:r w:rsidR="007C3171">
        <w:rPr>
          <w:lang w:val="sk-SK"/>
        </w:rPr>
        <w:t xml:space="preserve"> a </w:t>
      </w:r>
      <w:r w:rsidRPr="007C3171">
        <w:rPr>
          <w:lang w:val="sk-SK"/>
        </w:rPr>
        <w:t>občianskou spoločnosťou</w:t>
      </w:r>
      <w:r w:rsidR="007C3171">
        <w:rPr>
          <w:lang w:val="sk-SK"/>
        </w:rPr>
        <w:t xml:space="preserve"> a </w:t>
      </w:r>
      <w:r w:rsidRPr="007C3171">
        <w:rPr>
          <w:lang w:val="sk-SK"/>
        </w:rPr>
        <w:t>ich sieťami</w:t>
      </w:r>
      <w:r w:rsidR="007C3171">
        <w:rPr>
          <w:lang w:val="sk-SK"/>
        </w:rPr>
        <w:t xml:space="preserve"> v </w:t>
      </w:r>
      <w:r w:rsidRPr="007C3171">
        <w:rPr>
          <w:lang w:val="sk-SK"/>
        </w:rPr>
        <w:t>oblasti rodovej rovnosti.</w:t>
      </w:r>
    </w:p>
    <w:p w:rsidR="00565200" w:rsidRPr="007C3171" w:rsidRDefault="00565200" w:rsidP="00225F42">
      <w:pPr>
        <w:rPr>
          <w:lang w:val="sk-SK"/>
        </w:rPr>
      </w:pPr>
    </w:p>
    <w:p w:rsidR="00565200" w:rsidRPr="007C3171" w:rsidRDefault="00565200" w:rsidP="00225F42">
      <w:pPr>
        <w:rPr>
          <w:lang w:val="sk-SK"/>
        </w:rPr>
      </w:pPr>
      <w:r w:rsidRPr="007C3171">
        <w:rPr>
          <w:lang w:val="sk-SK"/>
        </w:rPr>
        <w:lastRenderedPageBreak/>
        <w:t>EHSV nabáda Európsku komisiu</w:t>
      </w:r>
      <w:r w:rsidR="007C3171">
        <w:rPr>
          <w:lang w:val="sk-SK"/>
        </w:rPr>
        <w:t xml:space="preserve"> a </w:t>
      </w:r>
      <w:r w:rsidRPr="007C3171">
        <w:rPr>
          <w:lang w:val="sk-SK"/>
        </w:rPr>
        <w:t>členské štáty Únie pre Stredozemie, aby podporovali medzikultúrny</w:t>
      </w:r>
      <w:r w:rsidR="007C3171">
        <w:rPr>
          <w:lang w:val="sk-SK"/>
        </w:rPr>
        <w:t xml:space="preserve"> a </w:t>
      </w:r>
      <w:r w:rsidR="00E717EB" w:rsidRPr="007C3171">
        <w:rPr>
          <w:lang w:val="sk-SK"/>
        </w:rPr>
        <w:t>medzináb</w:t>
      </w:r>
      <w:r w:rsidRPr="007C3171">
        <w:rPr>
          <w:lang w:val="sk-SK"/>
        </w:rPr>
        <w:t>oženský dialóg, kultúrne dedičstvo, umeleckú tvorbu</w:t>
      </w:r>
      <w:r w:rsidR="007C3171">
        <w:rPr>
          <w:lang w:val="sk-SK"/>
        </w:rPr>
        <w:t xml:space="preserve"> a </w:t>
      </w:r>
      <w:r w:rsidRPr="007C3171">
        <w:rPr>
          <w:lang w:val="sk-SK"/>
        </w:rPr>
        <w:t>kultúrny priemysel, pretože kultúra je hybnou silou pri riešení</w:t>
      </w:r>
      <w:r w:rsidR="0086660B" w:rsidRPr="007C3171">
        <w:rPr>
          <w:lang w:val="sk-SK"/>
        </w:rPr>
        <w:t xml:space="preserve"> </w:t>
      </w:r>
      <w:r w:rsidRPr="007C3171">
        <w:rPr>
          <w:lang w:val="sk-SK"/>
        </w:rPr>
        <w:t>rozmanitých príčin</w:t>
      </w:r>
      <w:r w:rsidR="0086660B" w:rsidRPr="007C3171">
        <w:rPr>
          <w:lang w:val="sk-SK"/>
        </w:rPr>
        <w:t xml:space="preserve"> </w:t>
      </w:r>
      <w:r w:rsidRPr="007C3171">
        <w:rPr>
          <w:lang w:val="sk-SK"/>
        </w:rPr>
        <w:t>hrozby násilného extrémizmu.</w:t>
      </w:r>
    </w:p>
    <w:p w:rsidR="00565200" w:rsidRPr="007C3171" w:rsidRDefault="00565200" w:rsidP="00225F42">
      <w:pPr>
        <w:rPr>
          <w:lang w:val="sk-SK"/>
        </w:rPr>
      </w:pPr>
    </w:p>
    <w:p w:rsidR="00565200" w:rsidRPr="007C3171" w:rsidRDefault="00565200" w:rsidP="00225F42">
      <w:pPr>
        <w:rPr>
          <w:lang w:val="sk-SK"/>
        </w:rPr>
      </w:pPr>
      <w:r w:rsidRPr="007C3171">
        <w:rPr>
          <w:lang w:val="sk-SK"/>
        </w:rPr>
        <w:t>EHSV zdôrazňuje, že hospodárske, pracovné</w:t>
      </w:r>
      <w:r w:rsidR="007C3171">
        <w:rPr>
          <w:lang w:val="sk-SK"/>
        </w:rPr>
        <w:t xml:space="preserve"> a </w:t>
      </w:r>
      <w:r w:rsidRPr="007C3171">
        <w:rPr>
          <w:lang w:val="sk-SK"/>
        </w:rPr>
        <w:t>sociálne práva sú rozhodujúce pre hospodársky rozvoj</w:t>
      </w:r>
      <w:r w:rsidR="007C3171">
        <w:rPr>
          <w:lang w:val="sk-SK"/>
        </w:rPr>
        <w:t xml:space="preserve"> a </w:t>
      </w:r>
      <w:r w:rsidRPr="007C3171">
        <w:rPr>
          <w:lang w:val="sk-SK"/>
        </w:rPr>
        <w:t>demokratickú spoločnosť. Medzi hlavné aspekty patria sloboda podnikania, sloboda združovania</w:t>
      </w:r>
      <w:r w:rsidR="007C3171">
        <w:rPr>
          <w:lang w:val="sk-SK"/>
        </w:rPr>
        <w:t xml:space="preserve"> a </w:t>
      </w:r>
      <w:r w:rsidRPr="007C3171">
        <w:rPr>
          <w:lang w:val="sk-SK"/>
        </w:rPr>
        <w:t>činnosti odborov, kolektívne vyjednávanie, sociálna ochrana</w:t>
      </w:r>
      <w:r w:rsidR="007C3171">
        <w:rPr>
          <w:lang w:val="sk-SK"/>
        </w:rPr>
        <w:t xml:space="preserve"> v </w:t>
      </w:r>
      <w:r w:rsidRPr="007C3171">
        <w:rPr>
          <w:lang w:val="sk-SK"/>
        </w:rPr>
        <w:t>oblasti zdravotníctva, vzdelávania alebo staroby.</w:t>
      </w:r>
    </w:p>
    <w:p w:rsidR="00565200" w:rsidRPr="007C3171" w:rsidRDefault="00565200" w:rsidP="00225F42">
      <w:pPr>
        <w:rPr>
          <w:lang w:val="sk-SK"/>
        </w:rPr>
      </w:pPr>
    </w:p>
    <w:p w:rsidR="00565200" w:rsidRPr="007C3171" w:rsidRDefault="00565200" w:rsidP="00225F42">
      <w:pPr>
        <w:rPr>
          <w:lang w:val="sk-SK"/>
        </w:rPr>
      </w:pPr>
      <w:r w:rsidRPr="007C3171">
        <w:rPr>
          <w:lang w:val="sk-SK"/>
        </w:rPr>
        <w:t>Vzhľadom</w:t>
      </w:r>
      <w:r w:rsidR="007C3171">
        <w:rPr>
          <w:lang w:val="sk-SK"/>
        </w:rPr>
        <w:t xml:space="preserve"> na </w:t>
      </w:r>
      <w:r w:rsidRPr="007C3171">
        <w:rPr>
          <w:lang w:val="sk-SK"/>
        </w:rPr>
        <w:t>to, že vzdelávanie predstavuje jednu</w:t>
      </w:r>
      <w:r w:rsidR="007C3171">
        <w:rPr>
          <w:lang w:val="sk-SK"/>
        </w:rPr>
        <w:t xml:space="preserve"> zo </w:t>
      </w:r>
      <w:r w:rsidRPr="007C3171">
        <w:rPr>
          <w:lang w:val="sk-SK"/>
        </w:rPr>
        <w:t>základných hybných síl sociálneho</w:t>
      </w:r>
      <w:r w:rsidR="007C3171">
        <w:rPr>
          <w:lang w:val="sk-SK"/>
        </w:rPr>
        <w:t xml:space="preserve"> a </w:t>
      </w:r>
      <w:r w:rsidRPr="007C3171">
        <w:rPr>
          <w:lang w:val="sk-SK"/>
        </w:rPr>
        <w:t>hospodárskeho rozvoja</w:t>
      </w:r>
      <w:r w:rsidR="007C3171">
        <w:rPr>
          <w:lang w:val="sk-SK"/>
        </w:rPr>
        <w:t xml:space="preserve"> a </w:t>
      </w:r>
      <w:r w:rsidRPr="007C3171">
        <w:rPr>
          <w:lang w:val="sk-SK"/>
        </w:rPr>
        <w:t>že nerovnosť príležitostí ohrozuje stabilitu</w:t>
      </w:r>
      <w:r w:rsidR="007C3171">
        <w:rPr>
          <w:lang w:val="sk-SK"/>
        </w:rPr>
        <w:t xml:space="preserve"> a </w:t>
      </w:r>
      <w:r w:rsidRPr="007C3171">
        <w:rPr>
          <w:lang w:val="sk-SK"/>
        </w:rPr>
        <w:t>bezpečnosť regiónu, EHSV vyzýva</w:t>
      </w:r>
      <w:r w:rsidR="007C3171">
        <w:rPr>
          <w:lang w:val="sk-SK"/>
        </w:rPr>
        <w:t xml:space="preserve"> na </w:t>
      </w:r>
      <w:r w:rsidRPr="007C3171">
        <w:rPr>
          <w:lang w:val="sk-SK"/>
        </w:rPr>
        <w:t>spoluprácu pri zvyšovaní kvality základného</w:t>
      </w:r>
      <w:r w:rsidR="007C3171">
        <w:rPr>
          <w:lang w:val="sk-SK"/>
        </w:rPr>
        <w:t xml:space="preserve"> a </w:t>
      </w:r>
      <w:r w:rsidRPr="007C3171">
        <w:rPr>
          <w:lang w:val="sk-SK"/>
        </w:rPr>
        <w:t>stredného vzdelávania, ako aj vysokoškolského vzdelávania</w:t>
      </w:r>
      <w:r w:rsidR="007C3171">
        <w:rPr>
          <w:lang w:val="sk-SK"/>
        </w:rPr>
        <w:t xml:space="preserve"> a </w:t>
      </w:r>
      <w:r w:rsidRPr="007C3171">
        <w:rPr>
          <w:lang w:val="sk-SK"/>
        </w:rPr>
        <w:t>odbornej prípravy prostredníctvom výmeny skúseností</w:t>
      </w:r>
      <w:r w:rsidR="007C3171">
        <w:rPr>
          <w:lang w:val="sk-SK"/>
        </w:rPr>
        <w:t xml:space="preserve"> s </w:t>
      </w:r>
      <w:r w:rsidRPr="007C3171">
        <w:rPr>
          <w:lang w:val="sk-SK"/>
        </w:rPr>
        <w:t>prípravou študijných programov</w:t>
      </w:r>
      <w:r w:rsidR="007C3171">
        <w:rPr>
          <w:lang w:val="sk-SK"/>
        </w:rPr>
        <w:t xml:space="preserve"> a s </w:t>
      </w:r>
      <w:r w:rsidRPr="007C3171">
        <w:rPr>
          <w:lang w:val="sk-SK"/>
        </w:rPr>
        <w:t>metodickými inováciami</w:t>
      </w:r>
    </w:p>
    <w:p w:rsidR="00565200" w:rsidRPr="007C3171" w:rsidRDefault="00565200" w:rsidP="00225F42">
      <w:pPr>
        <w:rPr>
          <w:lang w:val="sk-SK"/>
        </w:rPr>
      </w:pPr>
    </w:p>
    <w:p w:rsidR="00565200" w:rsidRPr="007C3171" w:rsidRDefault="00565200" w:rsidP="00225F42">
      <w:pPr>
        <w:rPr>
          <w:lang w:val="sk-SK"/>
        </w:rPr>
      </w:pPr>
      <w:r w:rsidRPr="007C3171">
        <w:rPr>
          <w:lang w:val="sk-SK"/>
        </w:rPr>
        <w:t>EHSV považuje</w:t>
      </w:r>
      <w:r w:rsidR="007C3171">
        <w:rPr>
          <w:lang w:val="sk-SK"/>
        </w:rPr>
        <w:t xml:space="preserve"> za </w:t>
      </w:r>
      <w:r w:rsidRPr="007C3171">
        <w:rPr>
          <w:lang w:val="sk-SK"/>
        </w:rPr>
        <w:t>nevyhnutné preklenúť priepasť</w:t>
      </w:r>
      <w:r w:rsidR="007C3171">
        <w:rPr>
          <w:lang w:val="sk-SK"/>
        </w:rPr>
        <w:t xml:space="preserve"> vo </w:t>
      </w:r>
      <w:r w:rsidRPr="007C3171">
        <w:rPr>
          <w:lang w:val="sk-SK"/>
        </w:rPr>
        <w:t>vzájomnom spoznávaní sa medzi oboma brehmi Stredomoria.</w:t>
      </w:r>
      <w:r w:rsidR="007C3171">
        <w:rPr>
          <w:lang w:val="sk-SK"/>
        </w:rPr>
        <w:t xml:space="preserve"> Na </w:t>
      </w:r>
      <w:r w:rsidRPr="007C3171">
        <w:rPr>
          <w:lang w:val="sk-SK"/>
        </w:rPr>
        <w:t>tento účel navrhuje podporu spoločných znalostných</w:t>
      </w:r>
      <w:r w:rsidR="007C3171">
        <w:rPr>
          <w:lang w:val="sk-SK"/>
        </w:rPr>
        <w:t xml:space="preserve"> a </w:t>
      </w:r>
      <w:r w:rsidRPr="007C3171">
        <w:rPr>
          <w:lang w:val="sk-SK"/>
        </w:rPr>
        <w:t>výskumných sietí, ktoré by uľahčovali prenos</w:t>
      </w:r>
      <w:r w:rsidR="007C3171">
        <w:rPr>
          <w:lang w:val="sk-SK"/>
        </w:rPr>
        <w:t xml:space="preserve"> a </w:t>
      </w:r>
      <w:r w:rsidRPr="007C3171">
        <w:rPr>
          <w:lang w:val="sk-SK"/>
        </w:rPr>
        <w:t>obeh znalostí, ako aj zvyšovanie mobility učiteľov, študentov, akademických pracovníkov, výskumníkov</w:t>
      </w:r>
      <w:r w:rsidR="007C3171">
        <w:rPr>
          <w:lang w:val="sk-SK"/>
        </w:rPr>
        <w:t xml:space="preserve"> a </w:t>
      </w:r>
      <w:r w:rsidRPr="007C3171">
        <w:rPr>
          <w:lang w:val="sk-SK"/>
        </w:rPr>
        <w:t>pomoc pri prekladoch ich prác, najmä</w:t>
      </w:r>
      <w:r w:rsidR="007C3171">
        <w:rPr>
          <w:lang w:val="sk-SK"/>
        </w:rPr>
        <w:t xml:space="preserve"> do </w:t>
      </w:r>
      <w:r w:rsidRPr="007C3171">
        <w:rPr>
          <w:lang w:val="sk-SK"/>
        </w:rPr>
        <w:t>arabčiny</w:t>
      </w:r>
      <w:r w:rsidR="007C3171">
        <w:rPr>
          <w:lang w:val="sk-SK"/>
        </w:rPr>
        <w:t xml:space="preserve"> a z </w:t>
      </w:r>
      <w:r w:rsidRPr="007C3171">
        <w:rPr>
          <w:lang w:val="sk-SK"/>
        </w:rPr>
        <w:t>arabčiny.</w:t>
      </w:r>
    </w:p>
    <w:p w:rsidR="00565200" w:rsidRPr="007C3171" w:rsidRDefault="00565200" w:rsidP="00225F42">
      <w:pPr>
        <w:rPr>
          <w:lang w:val="sk-SK"/>
        </w:rPr>
      </w:pPr>
    </w:p>
    <w:p w:rsidR="00565200" w:rsidRPr="007C3171" w:rsidRDefault="00565200" w:rsidP="00225F42">
      <w:pPr>
        <w:rPr>
          <w:lang w:val="sk-SK"/>
        </w:rPr>
      </w:pPr>
      <w:r w:rsidRPr="007C3171">
        <w:rPr>
          <w:lang w:val="sk-SK"/>
        </w:rPr>
        <w:t>Neformálne vzdelávanie je potrebným doplnkom, keďže sa podieľa</w:t>
      </w:r>
      <w:r w:rsidR="007C3171">
        <w:rPr>
          <w:lang w:val="sk-SK"/>
        </w:rPr>
        <w:t xml:space="preserve"> na </w:t>
      </w:r>
      <w:r w:rsidRPr="007C3171">
        <w:rPr>
          <w:lang w:val="sk-SK"/>
        </w:rPr>
        <w:t>formovaní inkluzívnejších</w:t>
      </w:r>
      <w:r w:rsidR="007C3171">
        <w:rPr>
          <w:lang w:val="sk-SK"/>
        </w:rPr>
        <w:t xml:space="preserve"> a </w:t>
      </w:r>
      <w:r w:rsidRPr="007C3171">
        <w:rPr>
          <w:lang w:val="sk-SK"/>
        </w:rPr>
        <w:t>pluralistickejších spoločností. EHSV sa domnieva, že je potrebné posilniť synergie medzi formálnym</w:t>
      </w:r>
      <w:r w:rsidR="007C3171">
        <w:rPr>
          <w:lang w:val="sk-SK"/>
        </w:rPr>
        <w:t xml:space="preserve"> a </w:t>
      </w:r>
      <w:r w:rsidRPr="007C3171">
        <w:rPr>
          <w:lang w:val="sk-SK"/>
        </w:rPr>
        <w:t>neformálnym vzdelávaním.</w:t>
      </w:r>
    </w:p>
    <w:p w:rsidR="00565200" w:rsidRPr="007C3171" w:rsidRDefault="00565200" w:rsidP="00225F42">
      <w:pPr>
        <w:rPr>
          <w:lang w:val="sk-SK"/>
        </w:rPr>
      </w:pPr>
    </w:p>
    <w:p w:rsidR="00565200" w:rsidRPr="007C3171" w:rsidRDefault="00565200" w:rsidP="00225F42">
      <w:pPr>
        <w:rPr>
          <w:lang w:val="sk-SK"/>
        </w:rPr>
      </w:pPr>
      <w:r w:rsidRPr="007C3171">
        <w:rPr>
          <w:lang w:val="sk-SK"/>
        </w:rPr>
        <w:t>Je nutné podporiť digitálnu</w:t>
      </w:r>
      <w:r w:rsidR="007C3171">
        <w:rPr>
          <w:lang w:val="sk-SK"/>
        </w:rPr>
        <w:t xml:space="preserve"> a </w:t>
      </w:r>
      <w:r w:rsidRPr="007C3171">
        <w:rPr>
          <w:lang w:val="sk-SK"/>
        </w:rPr>
        <w:t>technologickú integráciu ľudí. EHSV preto zdôrazňuje význam podpory regionálnych</w:t>
      </w:r>
      <w:r w:rsidR="007C3171">
        <w:rPr>
          <w:lang w:val="sk-SK"/>
        </w:rPr>
        <w:t xml:space="preserve"> a </w:t>
      </w:r>
      <w:r w:rsidRPr="007C3171">
        <w:rPr>
          <w:lang w:val="sk-SK"/>
        </w:rPr>
        <w:t>miestnych projektov, ktoré prispievajú</w:t>
      </w:r>
      <w:r w:rsidR="007C3171">
        <w:rPr>
          <w:lang w:val="sk-SK"/>
        </w:rPr>
        <w:t xml:space="preserve"> k </w:t>
      </w:r>
      <w:r w:rsidRPr="007C3171">
        <w:rPr>
          <w:lang w:val="sk-SK"/>
        </w:rPr>
        <w:t>zlepšovaniu schopnosti občanov pri využívaní nových technológií,</w:t>
      </w:r>
      <w:r w:rsidR="007C3171">
        <w:rPr>
          <w:lang w:val="sk-SK"/>
        </w:rPr>
        <w:t xml:space="preserve"> v </w:t>
      </w:r>
      <w:r w:rsidRPr="007C3171">
        <w:rPr>
          <w:lang w:val="sk-SK"/>
        </w:rPr>
        <w:t>oblasti podnikania</w:t>
      </w:r>
      <w:r w:rsidR="007C3171">
        <w:rPr>
          <w:lang w:val="sk-SK"/>
        </w:rPr>
        <w:t xml:space="preserve"> a </w:t>
      </w:r>
      <w:r w:rsidRPr="007C3171">
        <w:rPr>
          <w:lang w:val="sk-SK"/>
        </w:rPr>
        <w:t>digitalizácie,</w:t>
      </w:r>
      <w:r w:rsidR="007C3171">
        <w:rPr>
          <w:lang w:val="sk-SK"/>
        </w:rPr>
        <w:t xml:space="preserve"> a </w:t>
      </w:r>
      <w:r w:rsidRPr="007C3171">
        <w:rPr>
          <w:lang w:val="sk-SK"/>
        </w:rPr>
        <w:t>tiež podpory iniciatív zameraných</w:t>
      </w:r>
      <w:r w:rsidR="007C3171">
        <w:rPr>
          <w:lang w:val="sk-SK"/>
        </w:rPr>
        <w:t xml:space="preserve"> na </w:t>
      </w:r>
      <w:r w:rsidRPr="007C3171">
        <w:rPr>
          <w:lang w:val="sk-SK"/>
        </w:rPr>
        <w:t>zapájanie občanov</w:t>
      </w:r>
      <w:r w:rsidR="007C3171">
        <w:rPr>
          <w:lang w:val="sk-SK"/>
        </w:rPr>
        <w:t xml:space="preserve"> a </w:t>
      </w:r>
      <w:r w:rsidRPr="007C3171">
        <w:rPr>
          <w:lang w:val="sk-SK"/>
        </w:rPr>
        <w:t>digitálne vzdelávanie</w:t>
      </w:r>
      <w:r w:rsidR="007C3171">
        <w:rPr>
          <w:lang w:val="sk-SK"/>
        </w:rPr>
        <w:t xml:space="preserve"> a </w:t>
      </w:r>
      <w:r w:rsidRPr="007C3171">
        <w:rPr>
          <w:lang w:val="sk-SK"/>
        </w:rPr>
        <w:t>tvorbu dôstojných pracovných miest.</w:t>
      </w:r>
    </w:p>
    <w:p w:rsidR="00565200" w:rsidRPr="007C3171" w:rsidRDefault="00565200" w:rsidP="00225F42">
      <w:pPr>
        <w:rPr>
          <w:lang w:val="sk-SK"/>
        </w:rPr>
      </w:pPr>
    </w:p>
    <w:p w:rsidR="00CB4F00" w:rsidRPr="007C3171" w:rsidRDefault="00565200" w:rsidP="00225F42">
      <w:pPr>
        <w:keepNext/>
        <w:ind w:left="1418" w:hanging="1418"/>
        <w:jc w:val="left"/>
        <w:rPr>
          <w:i/>
          <w:lang w:val="sk-SK"/>
        </w:rPr>
      </w:pPr>
      <w:r w:rsidRPr="007C3171">
        <w:rPr>
          <w:b/>
          <w:i/>
          <w:lang w:val="sk-SK"/>
        </w:rPr>
        <w:t>Kontakt:</w:t>
      </w:r>
      <w:r w:rsidR="00EA3A82" w:rsidRPr="007C3171">
        <w:rPr>
          <w:b/>
          <w:i/>
          <w:lang w:val="sk-SK"/>
        </w:rPr>
        <w:tab/>
      </w:r>
      <w:r w:rsidRPr="007C3171">
        <w:rPr>
          <w:i/>
          <w:lang w:val="sk-SK"/>
        </w:rPr>
        <w:t>Georges-Henry Carrard</w:t>
      </w:r>
    </w:p>
    <w:p w:rsidR="00565200" w:rsidRPr="00001A70" w:rsidRDefault="00CB4F00" w:rsidP="00E717EB">
      <w:pPr>
        <w:ind w:left="2836" w:hanging="1418"/>
        <w:jc w:val="left"/>
        <w:rPr>
          <w:i/>
          <w:lang w:val="sk-SK"/>
        </w:rPr>
      </w:pPr>
      <w:r w:rsidRPr="00001A70">
        <w:rPr>
          <w:i/>
          <w:lang w:val="sk-SK"/>
        </w:rPr>
        <w:t xml:space="preserve">(tel.: </w:t>
      </w:r>
      <w:r w:rsidR="00EB1981" w:rsidRPr="00001A70">
        <w:rPr>
          <w:i/>
          <w:lang w:val="sk-SK"/>
        </w:rPr>
        <w:t>00 </w:t>
      </w:r>
      <w:r w:rsidRPr="00001A70">
        <w:rPr>
          <w:i/>
          <w:lang w:val="sk-SK"/>
        </w:rPr>
        <w:t xml:space="preserve">32 2 546 95 93, e-mail: </w:t>
      </w:r>
      <w:hyperlink r:id="rId48">
        <w:r w:rsidRPr="00001A70">
          <w:rPr>
            <w:rStyle w:val="Hyperlink"/>
            <w:i/>
            <w:lang w:val="sk-SK"/>
          </w:rPr>
          <w:t>Georges- Henry.carrard@eesc.europa.eu</w:t>
        </w:r>
      </w:hyperlink>
      <w:r w:rsidRPr="00001A70">
        <w:rPr>
          <w:i/>
          <w:lang w:val="sk-SK"/>
        </w:rPr>
        <w:t>)</w:t>
      </w:r>
    </w:p>
    <w:p w:rsidR="00565200" w:rsidRPr="00001A70" w:rsidRDefault="00565200" w:rsidP="00225F42">
      <w:pPr>
        <w:jc w:val="left"/>
        <w:rPr>
          <w:lang w:val="sk-SK"/>
        </w:rPr>
      </w:pPr>
    </w:p>
    <w:p w:rsidR="005966FE" w:rsidRPr="007C3171" w:rsidRDefault="005966FE" w:rsidP="00225F42">
      <w:pPr>
        <w:jc w:val="center"/>
        <w:rPr>
          <w:lang w:val="sk-SK"/>
        </w:rPr>
      </w:pPr>
      <w:r w:rsidRPr="007C3171">
        <w:rPr>
          <w:lang w:val="sk-SK"/>
        </w:rPr>
        <w:t>____________</w:t>
      </w:r>
    </w:p>
    <w:sectPr w:rsidR="005966FE" w:rsidRPr="007C3171" w:rsidSect="000D2A49">
      <w:headerReference w:type="even" r:id="rId49"/>
      <w:headerReference w:type="default" r:id="rId50"/>
      <w:footerReference w:type="even" r:id="rId51"/>
      <w:footerReference w:type="default" r:id="rId52"/>
      <w:headerReference w:type="first" r:id="rId53"/>
      <w:footerReference w:type="first" r:id="rId5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6BB" w:rsidRDefault="009306BB" w:rsidP="003B283B">
      <w:pPr>
        <w:spacing w:line="240" w:lineRule="auto"/>
      </w:pPr>
      <w:r>
        <w:separator/>
      </w:r>
    </w:p>
  </w:endnote>
  <w:endnote w:type="continuationSeparator" w:id="0">
    <w:p w:rsidR="009306BB" w:rsidRDefault="009306BB" w:rsidP="003B283B">
      <w:pPr>
        <w:spacing w:line="240" w:lineRule="auto"/>
      </w:pPr>
      <w:r>
        <w:continuationSeparator/>
      </w:r>
    </w:p>
  </w:endnote>
  <w:endnote w:type="continuationNotice" w:id="1">
    <w:p w:rsidR="009306BB" w:rsidRDefault="009306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BB" w:rsidRPr="000D2A49" w:rsidRDefault="009306BB" w:rsidP="000D2A49">
    <w:pPr>
      <w:pStyle w:val="Footer"/>
    </w:pPr>
    <w:r>
      <w:t xml:space="preserve">EESC-2017-04270-00-03-TCD-TRA (FR) </w:t>
    </w:r>
    <w:r>
      <w:fldChar w:fldCharType="begin"/>
    </w:r>
    <w:r>
      <w:instrText xml:space="preserve"> PAGE  \* Arabic  \* MERGEFORMAT </w:instrText>
    </w:r>
    <w:r>
      <w:fldChar w:fldCharType="separate"/>
    </w:r>
    <w:r w:rsidR="00FC1AE0">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FC1AE0">
      <w:rPr>
        <w:noProof/>
      </w:rPr>
      <w:instrText>40</w:instrText>
    </w:r>
    <w:r>
      <w:fldChar w:fldCharType="end"/>
    </w:r>
    <w:r>
      <w:instrText xml:space="preserve"> -0 </w:instrText>
    </w:r>
    <w:r>
      <w:fldChar w:fldCharType="separate"/>
    </w:r>
    <w:r w:rsidR="00FC1AE0">
      <w:rPr>
        <w:noProof/>
      </w:rPr>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BB" w:rsidRPr="000D2A49" w:rsidRDefault="009306BB" w:rsidP="000D2A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BB" w:rsidRPr="000D2A49" w:rsidRDefault="009306BB" w:rsidP="000D2A49">
    <w:pPr>
      <w:pStyle w:val="Footer"/>
    </w:pPr>
    <w:r>
      <w:t xml:space="preserve">EESC-2017-04270-00-03-TCD-TRA (FR) </w:t>
    </w:r>
    <w:r>
      <w:fldChar w:fldCharType="begin"/>
    </w:r>
    <w:r>
      <w:instrText xml:space="preserve"> PAGE  \* Arabic  \* MERGEFORMAT </w:instrText>
    </w:r>
    <w:r>
      <w:fldChar w:fldCharType="separate"/>
    </w:r>
    <w:r w:rsidR="00C42CC3">
      <w:rPr>
        <w:noProof/>
      </w:rPr>
      <w:t>39</w:t>
    </w:r>
    <w:r>
      <w:fldChar w:fldCharType="end"/>
    </w:r>
    <w:r>
      <w:t>/</w:t>
    </w:r>
    <w:r>
      <w:fldChar w:fldCharType="begin"/>
    </w:r>
    <w:r>
      <w:instrText xml:space="preserve"> = </w:instrText>
    </w:r>
    <w:r>
      <w:fldChar w:fldCharType="begin"/>
    </w:r>
    <w:r>
      <w:instrText xml:space="preserve"> NUMPAGES </w:instrText>
    </w:r>
    <w:r>
      <w:fldChar w:fldCharType="separate"/>
    </w:r>
    <w:r w:rsidR="00C42CC3">
      <w:rPr>
        <w:noProof/>
      </w:rPr>
      <w:instrText>40</w:instrText>
    </w:r>
    <w:r>
      <w:fldChar w:fldCharType="end"/>
    </w:r>
    <w:r>
      <w:instrText xml:space="preserve"> -0 </w:instrText>
    </w:r>
    <w:r>
      <w:fldChar w:fldCharType="separate"/>
    </w:r>
    <w:r w:rsidR="00C42CC3">
      <w:rPr>
        <w:noProof/>
      </w:rP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BB" w:rsidRPr="000D2A49" w:rsidRDefault="009306BB" w:rsidP="000D2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6BB" w:rsidRDefault="009306BB" w:rsidP="003B283B">
      <w:pPr>
        <w:spacing w:line="240" w:lineRule="auto"/>
      </w:pPr>
      <w:r>
        <w:separator/>
      </w:r>
    </w:p>
  </w:footnote>
  <w:footnote w:type="continuationSeparator" w:id="0">
    <w:p w:rsidR="009306BB" w:rsidRDefault="009306BB" w:rsidP="003B283B">
      <w:pPr>
        <w:spacing w:line="240" w:lineRule="auto"/>
      </w:pPr>
      <w:r>
        <w:continuationSeparator/>
      </w:r>
    </w:p>
  </w:footnote>
  <w:footnote w:type="continuationNotice" w:id="1">
    <w:p w:rsidR="009306BB" w:rsidRPr="00377A77" w:rsidRDefault="009306BB">
      <w:pPr>
        <w:spacing w:line="240" w:lineRule="auto"/>
        <w:rPr>
          <w:sz w:val="2"/>
          <w:szCs w:val="2"/>
        </w:rPr>
      </w:pPr>
    </w:p>
  </w:footnote>
  <w:footnote w:id="2">
    <w:p w:rsidR="009306BB" w:rsidRPr="001C547B" w:rsidRDefault="009306BB" w:rsidP="007F7E76">
      <w:pPr>
        <w:pStyle w:val="FootnoteText"/>
        <w:rPr>
          <w:lang w:val="sk-SK"/>
        </w:rPr>
      </w:pPr>
      <w:r w:rsidRPr="001C547B">
        <w:rPr>
          <w:rStyle w:val="FootnoteReference"/>
          <w:lang w:val="sk-SK"/>
        </w:rPr>
        <w:footnoteRef/>
      </w:r>
      <w:r w:rsidRPr="001C547B">
        <w:rPr>
          <w:lang w:val="sk-SK"/>
        </w:rPr>
        <w:t xml:space="preserve"> </w:t>
      </w:r>
      <w:r w:rsidRPr="001C547B">
        <w:rPr>
          <w:lang w:val="sk-SK"/>
        </w:rPr>
        <w:tab/>
      </w:r>
      <w:hyperlink r:id="rId1" w:history="1">
        <w:r w:rsidRPr="001C547B">
          <w:rPr>
            <w:rStyle w:val="Hyperlink"/>
            <w:lang w:val="sk-SK"/>
          </w:rPr>
          <w:t>Ú. v. EÚ C 341, 21</w:t>
        </w:r>
        <w:r>
          <w:rPr>
            <w:rStyle w:val="Hyperlink"/>
            <w:lang w:val="sk-SK"/>
          </w:rPr>
          <w:t>.11</w:t>
        </w:r>
        <w:r>
          <w:rPr>
            <w:rStyle w:val="Hyperlink"/>
            <w:lang w:val="sk-SK"/>
          </w:rPr>
          <w:t>.</w:t>
        </w:r>
        <w:r>
          <w:rPr>
            <w:rStyle w:val="Hyperlink"/>
            <w:lang w:val="sk-SK"/>
          </w:rPr>
          <w:t>2013, s. 21</w:t>
        </w:r>
      </w:hyperlink>
      <w:r w:rsidRPr="001C547B">
        <w:rPr>
          <w:lang w:val="sk-S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BB" w:rsidRPr="000D2A49" w:rsidRDefault="009306BB" w:rsidP="000D2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BB" w:rsidRPr="000D2A49" w:rsidRDefault="009306BB" w:rsidP="000D2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6BB" w:rsidRPr="000D2A49" w:rsidRDefault="009306BB" w:rsidP="000D2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13C0B5D"/>
    <w:multiLevelType w:val="hybridMultilevel"/>
    <w:tmpl w:val="4E9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85270"/>
    <w:multiLevelType w:val="hybridMultilevel"/>
    <w:tmpl w:val="66F42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3841C24"/>
    <w:multiLevelType w:val="hybridMultilevel"/>
    <w:tmpl w:val="81AAE9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985B46"/>
    <w:multiLevelType w:val="hybridMultilevel"/>
    <w:tmpl w:val="BB4CD604"/>
    <w:lvl w:ilvl="0" w:tplc="3398B41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616F34"/>
    <w:multiLevelType w:val="hybridMultilevel"/>
    <w:tmpl w:val="E0A0110E"/>
    <w:lvl w:ilvl="0" w:tplc="DEAC2C7C">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C06E85"/>
    <w:multiLevelType w:val="hybridMultilevel"/>
    <w:tmpl w:val="8868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F662BE"/>
    <w:multiLevelType w:val="hybridMultilevel"/>
    <w:tmpl w:val="DAFC81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A697CAC"/>
    <w:multiLevelType w:val="hybridMultilevel"/>
    <w:tmpl w:val="26328E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12">
    <w:nsid w:val="0DD84A8F"/>
    <w:multiLevelType w:val="hybridMultilevel"/>
    <w:tmpl w:val="23562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0E673312"/>
    <w:multiLevelType w:val="hybridMultilevel"/>
    <w:tmpl w:val="DB501B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0FEF0289"/>
    <w:multiLevelType w:val="hybridMultilevel"/>
    <w:tmpl w:val="C636860A"/>
    <w:lvl w:ilvl="0" w:tplc="21A6522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19B0D22"/>
    <w:multiLevelType w:val="singleLevel"/>
    <w:tmpl w:val="ACD4CDB0"/>
    <w:lvl w:ilvl="0">
      <w:numFmt w:val="decimal"/>
      <w:lvlText w:val="*"/>
      <w:lvlJc w:val="left"/>
      <w:rPr>
        <w:rFonts w:cs="Times New Roman"/>
      </w:rPr>
    </w:lvl>
  </w:abstractNum>
  <w:abstractNum w:abstractNumId="16">
    <w:nsid w:val="11DC521A"/>
    <w:multiLevelType w:val="hybridMultilevel"/>
    <w:tmpl w:val="05200260"/>
    <w:lvl w:ilvl="0" w:tplc="4134DF2E">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1233591A"/>
    <w:multiLevelType w:val="hybridMultilevel"/>
    <w:tmpl w:val="E688AF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E33D1E"/>
    <w:multiLevelType w:val="hybridMultilevel"/>
    <w:tmpl w:val="DE422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160D2081"/>
    <w:multiLevelType w:val="hybridMultilevel"/>
    <w:tmpl w:val="8AA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D50EB9"/>
    <w:multiLevelType w:val="hybridMultilevel"/>
    <w:tmpl w:val="1654E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17E90B48"/>
    <w:multiLevelType w:val="hybridMultilevel"/>
    <w:tmpl w:val="D4CA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9E21FF1"/>
    <w:multiLevelType w:val="hybridMultilevel"/>
    <w:tmpl w:val="18A61F2C"/>
    <w:lvl w:ilvl="0" w:tplc="EC40E6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AC2354C"/>
    <w:multiLevelType w:val="singleLevel"/>
    <w:tmpl w:val="ACD4CDB0"/>
    <w:lvl w:ilvl="0">
      <w:numFmt w:val="decimal"/>
      <w:lvlText w:val="*"/>
      <w:lvlJc w:val="left"/>
      <w:rPr>
        <w:rFonts w:cs="Times New Roman"/>
      </w:rPr>
    </w:lvl>
  </w:abstractNum>
  <w:abstractNum w:abstractNumId="26">
    <w:nsid w:val="1B345C48"/>
    <w:multiLevelType w:val="hybridMultilevel"/>
    <w:tmpl w:val="14EE5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B247A1"/>
    <w:multiLevelType w:val="hybridMultilevel"/>
    <w:tmpl w:val="5A3E7E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1EBB1880"/>
    <w:multiLevelType w:val="hybridMultilevel"/>
    <w:tmpl w:val="504CD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1F263315"/>
    <w:multiLevelType w:val="hybridMultilevel"/>
    <w:tmpl w:val="E7C86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22803604"/>
    <w:multiLevelType w:val="hybridMultilevel"/>
    <w:tmpl w:val="F8BCE9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nsid w:val="23C2068D"/>
    <w:multiLevelType w:val="hybridMultilevel"/>
    <w:tmpl w:val="0E3A2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4324513"/>
    <w:multiLevelType w:val="hybridMultilevel"/>
    <w:tmpl w:val="5526FB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250F6799"/>
    <w:multiLevelType w:val="hybridMultilevel"/>
    <w:tmpl w:val="6E30A9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5446222"/>
    <w:multiLevelType w:val="hybridMultilevel"/>
    <w:tmpl w:val="F3B050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69A1F8D"/>
    <w:multiLevelType w:val="hybridMultilevel"/>
    <w:tmpl w:val="2206A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7A64EE7"/>
    <w:multiLevelType w:val="hybridMultilevel"/>
    <w:tmpl w:val="81702B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2ACA3B80"/>
    <w:multiLevelType w:val="hybridMultilevel"/>
    <w:tmpl w:val="63D69BA0"/>
    <w:lvl w:ilvl="0" w:tplc="04090001">
      <w:start w:val="1"/>
      <w:numFmt w:val="bullet"/>
      <w:lvlText w:val=""/>
      <w:lvlJc w:val="left"/>
      <w:pPr>
        <w:ind w:left="720" w:hanging="360"/>
      </w:pPr>
      <w:rPr>
        <w:rFonts w:ascii="Symbol" w:hAnsi="Symbol" w:hint="default"/>
      </w:rPr>
    </w:lvl>
    <w:lvl w:ilvl="1" w:tplc="D69E0930">
      <w:numFmt w:val="bullet"/>
      <w:lvlText w:val="•"/>
      <w:lvlJc w:val="left"/>
      <w:pPr>
        <w:ind w:left="1650" w:hanging="57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B0F156C"/>
    <w:multiLevelType w:val="hybridMultilevel"/>
    <w:tmpl w:val="E7E84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2CA9786E"/>
    <w:multiLevelType w:val="hybridMultilevel"/>
    <w:tmpl w:val="4AE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CAE44AC"/>
    <w:multiLevelType w:val="hybridMultilevel"/>
    <w:tmpl w:val="58541C1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52127E"/>
    <w:multiLevelType w:val="hybridMultilevel"/>
    <w:tmpl w:val="65028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F7D1756"/>
    <w:multiLevelType w:val="singleLevel"/>
    <w:tmpl w:val="ACD4CDB0"/>
    <w:lvl w:ilvl="0">
      <w:numFmt w:val="decimal"/>
      <w:lvlText w:val="*"/>
      <w:lvlJc w:val="left"/>
      <w:rPr>
        <w:rFonts w:cs="Times New Roman"/>
      </w:rPr>
    </w:lvl>
  </w:abstractNum>
  <w:abstractNum w:abstractNumId="44">
    <w:nsid w:val="316F1C9C"/>
    <w:multiLevelType w:val="hybridMultilevel"/>
    <w:tmpl w:val="F72CE558"/>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1D041CF"/>
    <w:multiLevelType w:val="hybridMultilevel"/>
    <w:tmpl w:val="B9EE7A76"/>
    <w:lvl w:ilvl="0" w:tplc="74B2414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20D4D46"/>
    <w:multiLevelType w:val="hybridMultilevel"/>
    <w:tmpl w:val="AF1C5E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2592D33"/>
    <w:multiLevelType w:val="singleLevel"/>
    <w:tmpl w:val="080C0001"/>
    <w:lvl w:ilvl="0">
      <w:start w:val="1"/>
      <w:numFmt w:val="bullet"/>
      <w:lvlText w:val=""/>
      <w:lvlJc w:val="left"/>
      <w:pPr>
        <w:ind w:left="720" w:hanging="360"/>
      </w:pPr>
      <w:rPr>
        <w:rFonts w:ascii="Symbol" w:hAnsi="Symbol" w:hint="default"/>
      </w:rPr>
    </w:lvl>
  </w:abstractNum>
  <w:abstractNum w:abstractNumId="48">
    <w:nsid w:val="3338253F"/>
    <w:multiLevelType w:val="hybridMultilevel"/>
    <w:tmpl w:val="381A9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nsid w:val="33B8498B"/>
    <w:multiLevelType w:val="hybridMultilevel"/>
    <w:tmpl w:val="4BD0E626"/>
    <w:lvl w:ilvl="0" w:tplc="1B76074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4904083"/>
    <w:multiLevelType w:val="singleLevel"/>
    <w:tmpl w:val="ACD4CDB0"/>
    <w:lvl w:ilvl="0">
      <w:numFmt w:val="decimal"/>
      <w:lvlText w:val="*"/>
      <w:lvlJc w:val="left"/>
      <w:rPr>
        <w:rFonts w:cs="Times New Roman"/>
      </w:rPr>
    </w:lvl>
  </w:abstractNum>
  <w:abstractNum w:abstractNumId="51">
    <w:nsid w:val="34A00B99"/>
    <w:multiLevelType w:val="hybridMultilevel"/>
    <w:tmpl w:val="86D0699E"/>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6B16CE0"/>
    <w:multiLevelType w:val="hybridMultilevel"/>
    <w:tmpl w:val="49B07C7A"/>
    <w:lvl w:ilvl="0" w:tplc="FBA22B5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99F538A"/>
    <w:multiLevelType w:val="hybridMultilevel"/>
    <w:tmpl w:val="5C00E4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nsid w:val="3B585BFF"/>
    <w:multiLevelType w:val="hybridMultilevel"/>
    <w:tmpl w:val="3E408800"/>
    <w:lvl w:ilvl="0" w:tplc="F4DC42BE">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5">
    <w:nsid w:val="3BA1546F"/>
    <w:multiLevelType w:val="hybridMultilevel"/>
    <w:tmpl w:val="E9D08C80"/>
    <w:lvl w:ilvl="0" w:tplc="32507DE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nsid w:val="3BDC157E"/>
    <w:multiLevelType w:val="hybridMultilevel"/>
    <w:tmpl w:val="7C88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E917CE8"/>
    <w:multiLevelType w:val="hybridMultilevel"/>
    <w:tmpl w:val="608896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nsid w:val="3E9632C7"/>
    <w:multiLevelType w:val="hybridMultilevel"/>
    <w:tmpl w:val="895039A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9">
    <w:nsid w:val="3EDF3D01"/>
    <w:multiLevelType w:val="singleLevel"/>
    <w:tmpl w:val="ACD4CDB0"/>
    <w:lvl w:ilvl="0">
      <w:numFmt w:val="decimal"/>
      <w:lvlText w:val="*"/>
      <w:lvlJc w:val="left"/>
      <w:rPr>
        <w:rFonts w:cs="Times New Roman"/>
      </w:rPr>
    </w:lvl>
  </w:abstractNum>
  <w:abstractNum w:abstractNumId="60">
    <w:nsid w:val="3EF74EA4"/>
    <w:multiLevelType w:val="hybridMultilevel"/>
    <w:tmpl w:val="E410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085622"/>
    <w:multiLevelType w:val="hybridMultilevel"/>
    <w:tmpl w:val="1F1A81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3F490991"/>
    <w:multiLevelType w:val="hybridMultilevel"/>
    <w:tmpl w:val="73EA4F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0DE39BB"/>
    <w:multiLevelType w:val="hybridMultilevel"/>
    <w:tmpl w:val="D924D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412F62B8"/>
    <w:multiLevelType w:val="hybridMultilevel"/>
    <w:tmpl w:val="14FA2B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nsid w:val="4281150A"/>
    <w:multiLevelType w:val="hybridMultilevel"/>
    <w:tmpl w:val="BE6E19F2"/>
    <w:lvl w:ilvl="0" w:tplc="30FECD96">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436F35C7"/>
    <w:multiLevelType w:val="hybridMultilevel"/>
    <w:tmpl w:val="A90267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44720326"/>
    <w:multiLevelType w:val="hybridMultilevel"/>
    <w:tmpl w:val="EE3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47D20AF"/>
    <w:multiLevelType w:val="hybridMultilevel"/>
    <w:tmpl w:val="36B4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0">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nsid w:val="4AB36CC7"/>
    <w:multiLevelType w:val="hybridMultilevel"/>
    <w:tmpl w:val="A5401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4DE74C45"/>
    <w:multiLevelType w:val="singleLevel"/>
    <w:tmpl w:val="ACD4CDB0"/>
    <w:lvl w:ilvl="0">
      <w:numFmt w:val="decimal"/>
      <w:lvlText w:val="*"/>
      <w:lvlJc w:val="left"/>
      <w:rPr>
        <w:rFonts w:cs="Times New Roman"/>
      </w:rPr>
    </w:lvl>
  </w:abstractNum>
  <w:abstractNum w:abstractNumId="73">
    <w:nsid w:val="50DA7A02"/>
    <w:multiLevelType w:val="hybridMultilevel"/>
    <w:tmpl w:val="F1E0C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52A84C21"/>
    <w:multiLevelType w:val="hybridMultilevel"/>
    <w:tmpl w:val="C5CA6E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542F4DFA"/>
    <w:multiLevelType w:val="hybridMultilevel"/>
    <w:tmpl w:val="8072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77">
    <w:nsid w:val="55A0347F"/>
    <w:multiLevelType w:val="hybridMultilevel"/>
    <w:tmpl w:val="60F0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8A62BDD"/>
    <w:multiLevelType w:val="hybridMultilevel"/>
    <w:tmpl w:val="F2485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nsid w:val="5B7F59BC"/>
    <w:multiLevelType w:val="hybridMultilevel"/>
    <w:tmpl w:val="9100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600914"/>
    <w:multiLevelType w:val="hybridMultilevel"/>
    <w:tmpl w:val="07E89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5ED60203"/>
    <w:multiLevelType w:val="hybridMultilevel"/>
    <w:tmpl w:val="B44AE8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nsid w:val="5ED906C3"/>
    <w:multiLevelType w:val="hybridMultilevel"/>
    <w:tmpl w:val="172655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3">
    <w:nsid w:val="5F4E7715"/>
    <w:multiLevelType w:val="hybridMultilevel"/>
    <w:tmpl w:val="8A6831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85">
    <w:nsid w:val="60917516"/>
    <w:multiLevelType w:val="hybridMultilevel"/>
    <w:tmpl w:val="37901D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23727E7"/>
    <w:multiLevelType w:val="hybridMultilevel"/>
    <w:tmpl w:val="16B6A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7">
    <w:nsid w:val="625F1BCD"/>
    <w:multiLevelType w:val="hybridMultilevel"/>
    <w:tmpl w:val="65BEB162"/>
    <w:lvl w:ilvl="0" w:tplc="AFF856E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nsid w:val="64D17B6F"/>
    <w:multiLevelType w:val="hybridMultilevel"/>
    <w:tmpl w:val="3392DB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nsid w:val="65F94C73"/>
    <w:multiLevelType w:val="hybridMultilevel"/>
    <w:tmpl w:val="4418CD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nsid w:val="667619CF"/>
    <w:multiLevelType w:val="hybridMultilevel"/>
    <w:tmpl w:val="C4E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7450588"/>
    <w:multiLevelType w:val="hybridMultilevel"/>
    <w:tmpl w:val="D57C7A9A"/>
    <w:lvl w:ilvl="0" w:tplc="EE92DE9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8C1ED0"/>
    <w:multiLevelType w:val="hybridMultilevel"/>
    <w:tmpl w:val="8E3657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nsid w:val="68BC3D8E"/>
    <w:multiLevelType w:val="hybridMultilevel"/>
    <w:tmpl w:val="7DACBCB6"/>
    <w:lvl w:ilvl="0" w:tplc="192E560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4">
    <w:nsid w:val="69495993"/>
    <w:multiLevelType w:val="hybridMultilevel"/>
    <w:tmpl w:val="B5BE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A225FFA"/>
    <w:multiLevelType w:val="hybridMultilevel"/>
    <w:tmpl w:val="8E26DC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nsid w:val="6AB977FC"/>
    <w:multiLevelType w:val="hybridMultilevel"/>
    <w:tmpl w:val="AFA605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nsid w:val="6B003E02"/>
    <w:multiLevelType w:val="hybridMultilevel"/>
    <w:tmpl w:val="2E56FE2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B0316D9"/>
    <w:multiLevelType w:val="hybridMultilevel"/>
    <w:tmpl w:val="8A8EE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nsid w:val="6B78179B"/>
    <w:multiLevelType w:val="hybridMultilevel"/>
    <w:tmpl w:val="CE8E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C8B644B"/>
    <w:multiLevelType w:val="hybridMultilevel"/>
    <w:tmpl w:val="C4D6DD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nsid w:val="6CBB0C41"/>
    <w:multiLevelType w:val="hybridMultilevel"/>
    <w:tmpl w:val="4012737E"/>
    <w:lvl w:ilvl="0" w:tplc="04090001">
      <w:start w:val="1"/>
      <w:numFmt w:val="bullet"/>
      <w:lvlText w:val=""/>
      <w:lvlJc w:val="left"/>
      <w:pPr>
        <w:ind w:left="720" w:hanging="360"/>
      </w:pPr>
      <w:rPr>
        <w:rFonts w:ascii="Symbol" w:hAnsi="Symbol" w:hint="default"/>
      </w:rPr>
    </w:lvl>
    <w:lvl w:ilvl="1" w:tplc="152A5C50">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E9509FE"/>
    <w:multiLevelType w:val="hybridMultilevel"/>
    <w:tmpl w:val="049E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3">
    <w:nsid w:val="6E976E47"/>
    <w:multiLevelType w:val="hybridMultilevel"/>
    <w:tmpl w:val="B894852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4">
    <w:nsid w:val="6F9E50B5"/>
    <w:multiLevelType w:val="singleLevel"/>
    <w:tmpl w:val="ACD4CDB0"/>
    <w:lvl w:ilvl="0">
      <w:numFmt w:val="decimal"/>
      <w:lvlText w:val="*"/>
      <w:lvlJc w:val="left"/>
      <w:rPr>
        <w:rFonts w:cs="Times New Roman"/>
      </w:rPr>
    </w:lvl>
  </w:abstractNum>
  <w:abstractNum w:abstractNumId="105">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nsid w:val="707E5BC6"/>
    <w:multiLevelType w:val="hybridMultilevel"/>
    <w:tmpl w:val="F4F61614"/>
    <w:lvl w:ilvl="0" w:tplc="EC40E63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7">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6E39F0"/>
    <w:multiLevelType w:val="hybridMultilevel"/>
    <w:tmpl w:val="B3B251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9">
    <w:nsid w:val="732774BD"/>
    <w:multiLevelType w:val="hybridMultilevel"/>
    <w:tmpl w:val="6C16E1F2"/>
    <w:lvl w:ilvl="0" w:tplc="6C067E4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7488534C"/>
    <w:multiLevelType w:val="hybridMultilevel"/>
    <w:tmpl w:val="B26A1F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1">
    <w:nsid w:val="7642022F"/>
    <w:multiLevelType w:val="hybridMultilevel"/>
    <w:tmpl w:val="DE504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2">
    <w:nsid w:val="78576BB7"/>
    <w:multiLevelType w:val="hybridMultilevel"/>
    <w:tmpl w:val="156649F8"/>
    <w:lvl w:ilvl="0" w:tplc="E6AABF42">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nsid w:val="79A20B6C"/>
    <w:multiLevelType w:val="hybridMultilevel"/>
    <w:tmpl w:val="A3FCAA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nsid w:val="79B860F4"/>
    <w:multiLevelType w:val="hybridMultilevel"/>
    <w:tmpl w:val="904E838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5">
    <w:nsid w:val="7A380557"/>
    <w:multiLevelType w:val="hybridMultilevel"/>
    <w:tmpl w:val="0D9677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CCC5F95"/>
    <w:multiLevelType w:val="hybridMultilevel"/>
    <w:tmpl w:val="47A050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7">
    <w:nsid w:val="7DB84DDE"/>
    <w:multiLevelType w:val="hybridMultilevel"/>
    <w:tmpl w:val="D62256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nsid w:val="7E1D73CD"/>
    <w:multiLevelType w:val="hybridMultilevel"/>
    <w:tmpl w:val="A57E81BA"/>
    <w:lvl w:ilvl="0" w:tplc="870A2EA0">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4"/>
  </w:num>
  <w:num w:numId="4">
    <w:abstractNumId w:val="15"/>
  </w:num>
  <w:num w:numId="5">
    <w:abstractNumId w:val="104"/>
  </w:num>
  <w:num w:numId="6">
    <w:abstractNumId w:val="70"/>
  </w:num>
  <w:num w:numId="7">
    <w:abstractNumId w:val="94"/>
  </w:num>
  <w:num w:numId="8">
    <w:abstractNumId w:val="50"/>
  </w:num>
  <w:num w:numId="9">
    <w:abstractNumId w:val="43"/>
  </w:num>
  <w:num w:numId="10">
    <w:abstractNumId w:val="42"/>
  </w:num>
  <w:num w:numId="11">
    <w:abstractNumId w:val="99"/>
  </w:num>
  <w:num w:numId="12">
    <w:abstractNumId w:val="8"/>
  </w:num>
  <w:num w:numId="13">
    <w:abstractNumId w:val="7"/>
  </w:num>
  <w:num w:numId="14">
    <w:abstractNumId w:val="91"/>
  </w:num>
  <w:num w:numId="15">
    <w:abstractNumId w:val="107"/>
  </w:num>
  <w:num w:numId="16">
    <w:abstractNumId w:val="63"/>
  </w:num>
  <w:num w:numId="17">
    <w:abstractNumId w:val="108"/>
  </w:num>
  <w:num w:numId="18">
    <w:abstractNumId w:val="100"/>
  </w:num>
  <w:num w:numId="19">
    <w:abstractNumId w:val="118"/>
  </w:num>
  <w:num w:numId="20">
    <w:abstractNumId w:val="6"/>
  </w:num>
  <w:num w:numId="21">
    <w:abstractNumId w:val="52"/>
  </w:num>
  <w:num w:numId="22">
    <w:abstractNumId w:val="49"/>
  </w:num>
  <w:num w:numId="23">
    <w:abstractNumId w:val="5"/>
  </w:num>
  <w:num w:numId="24">
    <w:abstractNumId w:val="97"/>
  </w:num>
  <w:num w:numId="25">
    <w:abstractNumId w:val="41"/>
  </w:num>
  <w:num w:numId="26">
    <w:abstractNumId w:val="40"/>
  </w:num>
  <w:num w:numId="27">
    <w:abstractNumId w:val="79"/>
  </w:num>
  <w:num w:numId="28">
    <w:abstractNumId w:val="25"/>
  </w:num>
  <w:num w:numId="29">
    <w:abstractNumId w:val="84"/>
  </w:num>
  <w:num w:numId="30">
    <w:abstractNumId w:val="11"/>
  </w:num>
  <w:num w:numId="3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num>
  <w:num w:numId="33">
    <w:abstractNumId w:val="7"/>
  </w:num>
  <w:num w:numId="34">
    <w:abstractNumId w:val="47"/>
  </w:num>
  <w:num w:numId="35">
    <w:abstractNumId w:val="59"/>
  </w:num>
  <w:num w:numId="36">
    <w:abstractNumId w:val="106"/>
  </w:num>
  <w:num w:numId="37">
    <w:abstractNumId w:val="24"/>
  </w:num>
  <w:num w:numId="38">
    <w:abstractNumId w:val="20"/>
  </w:num>
  <w:num w:numId="39">
    <w:abstractNumId w:val="26"/>
  </w:num>
  <w:num w:numId="40">
    <w:abstractNumId w:val="38"/>
  </w:num>
  <w:num w:numId="41">
    <w:abstractNumId w:val="19"/>
  </w:num>
  <w:num w:numId="42">
    <w:abstractNumId w:val="76"/>
  </w:num>
  <w:num w:numId="43">
    <w:abstractNumId w:val="51"/>
  </w:num>
  <w:num w:numId="44">
    <w:abstractNumId w:val="90"/>
  </w:num>
  <w:num w:numId="45">
    <w:abstractNumId w:val="77"/>
  </w:num>
  <w:num w:numId="46">
    <w:abstractNumId w:val="85"/>
  </w:num>
  <w:num w:numId="47">
    <w:abstractNumId w:val="21"/>
  </w:num>
  <w:num w:numId="48">
    <w:abstractNumId w:val="66"/>
  </w:num>
  <w:num w:numId="49">
    <w:abstractNumId w:val="69"/>
  </w:num>
  <w:num w:numId="50">
    <w:abstractNumId w:val="56"/>
  </w:num>
  <w:num w:numId="51">
    <w:abstractNumId w:val="113"/>
  </w:num>
  <w:num w:numId="52">
    <w:abstractNumId w:val="95"/>
  </w:num>
  <w:num w:numId="53">
    <w:abstractNumId w:val="31"/>
  </w:num>
  <w:num w:numId="54">
    <w:abstractNumId w:val="10"/>
  </w:num>
  <w:num w:numId="55">
    <w:abstractNumId w:val="33"/>
  </w:num>
  <w:num w:numId="56">
    <w:abstractNumId w:val="78"/>
  </w:num>
  <w:num w:numId="57">
    <w:abstractNumId w:val="34"/>
  </w:num>
  <w:num w:numId="58">
    <w:abstractNumId w:val="27"/>
  </w:num>
  <w:num w:numId="59">
    <w:abstractNumId w:val="98"/>
  </w:num>
  <w:num w:numId="60">
    <w:abstractNumId w:val="75"/>
  </w:num>
  <w:num w:numId="61">
    <w:abstractNumId w:val="110"/>
  </w:num>
  <w:num w:numId="62">
    <w:abstractNumId w:val="96"/>
  </w:num>
  <w:num w:numId="63">
    <w:abstractNumId w:val="111"/>
  </w:num>
  <w:num w:numId="64">
    <w:abstractNumId w:val="39"/>
  </w:num>
  <w:num w:numId="65">
    <w:abstractNumId w:val="22"/>
  </w:num>
  <w:num w:numId="66">
    <w:abstractNumId w:val="89"/>
  </w:num>
  <w:num w:numId="67">
    <w:abstractNumId w:val="13"/>
  </w:num>
  <w:num w:numId="68">
    <w:abstractNumId w:val="114"/>
  </w:num>
  <w:num w:numId="69">
    <w:abstractNumId w:val="71"/>
  </w:num>
  <w:num w:numId="70">
    <w:abstractNumId w:val="109"/>
  </w:num>
  <w:num w:numId="71">
    <w:abstractNumId w:val="14"/>
  </w:num>
  <w:num w:numId="72">
    <w:abstractNumId w:val="93"/>
  </w:num>
  <w:num w:numId="73">
    <w:abstractNumId w:val="65"/>
  </w:num>
  <w:num w:numId="74">
    <w:abstractNumId w:val="45"/>
  </w:num>
  <w:num w:numId="75">
    <w:abstractNumId w:val="112"/>
  </w:num>
  <w:num w:numId="76">
    <w:abstractNumId w:val="44"/>
  </w:num>
  <w:num w:numId="77">
    <w:abstractNumId w:val="54"/>
  </w:num>
  <w:num w:numId="78">
    <w:abstractNumId w:val="87"/>
  </w:num>
  <w:num w:numId="79">
    <w:abstractNumId w:val="60"/>
  </w:num>
  <w:num w:numId="80">
    <w:abstractNumId w:val="115"/>
  </w:num>
  <w:num w:numId="81">
    <w:abstractNumId w:val="23"/>
  </w:num>
  <w:num w:numId="82">
    <w:abstractNumId w:val="67"/>
  </w:num>
  <w:num w:numId="83">
    <w:abstractNumId w:val="72"/>
  </w:num>
  <w:num w:numId="84">
    <w:abstractNumId w:val="16"/>
  </w:num>
  <w:num w:numId="85">
    <w:abstractNumId w:val="117"/>
  </w:num>
  <w:num w:numId="86">
    <w:abstractNumId w:val="88"/>
  </w:num>
  <w:num w:numId="87">
    <w:abstractNumId w:val="55"/>
  </w:num>
  <w:num w:numId="88">
    <w:abstractNumId w:val="2"/>
  </w:num>
  <w:num w:numId="89">
    <w:abstractNumId w:val="68"/>
  </w:num>
  <w:num w:numId="90">
    <w:abstractNumId w:val="1"/>
    <w:lvlOverride w:ilvl="0">
      <w:lvl w:ilvl="0">
        <w:start w:val="1"/>
        <w:numFmt w:val="bullet"/>
        <w:lvlText w:val=""/>
        <w:lvlJc w:val="left"/>
        <w:pPr>
          <w:ind w:left="720" w:hanging="360"/>
        </w:pPr>
        <w:rPr>
          <w:rFonts w:ascii="Symbol" w:hAnsi="Symbol" w:hint="default"/>
        </w:rPr>
      </w:lvl>
    </w:lvlOverride>
  </w:num>
  <w:num w:numId="91">
    <w:abstractNumId w:val="101"/>
  </w:num>
  <w:num w:numId="92">
    <w:abstractNumId w:val="46"/>
  </w:num>
  <w:num w:numId="93">
    <w:abstractNumId w:val="18"/>
  </w:num>
  <w:num w:numId="94">
    <w:abstractNumId w:val="57"/>
  </w:num>
  <w:num w:numId="95">
    <w:abstractNumId w:val="53"/>
  </w:num>
  <w:num w:numId="96">
    <w:abstractNumId w:val="35"/>
  </w:num>
  <w:num w:numId="97">
    <w:abstractNumId w:val="3"/>
  </w:num>
  <w:num w:numId="98">
    <w:abstractNumId w:val="105"/>
  </w:num>
  <w:num w:numId="99">
    <w:abstractNumId w:val="36"/>
  </w:num>
  <w:num w:numId="100">
    <w:abstractNumId w:val="64"/>
  </w:num>
  <w:num w:numId="101">
    <w:abstractNumId w:val="83"/>
  </w:num>
  <w:num w:numId="102">
    <w:abstractNumId w:val="28"/>
  </w:num>
  <w:num w:numId="103">
    <w:abstractNumId w:val="116"/>
  </w:num>
  <w:num w:numId="104">
    <w:abstractNumId w:val="80"/>
  </w:num>
  <w:num w:numId="105">
    <w:abstractNumId w:val="9"/>
  </w:num>
  <w:num w:numId="106">
    <w:abstractNumId w:val="102"/>
  </w:num>
  <w:num w:numId="107">
    <w:abstractNumId w:val="29"/>
  </w:num>
  <w:num w:numId="108">
    <w:abstractNumId w:val="4"/>
  </w:num>
  <w:num w:numId="109">
    <w:abstractNumId w:val="82"/>
  </w:num>
  <w:num w:numId="110">
    <w:abstractNumId w:val="103"/>
  </w:num>
  <w:num w:numId="111">
    <w:abstractNumId w:val="58"/>
  </w:num>
  <w:num w:numId="112">
    <w:abstractNumId w:val="92"/>
  </w:num>
  <w:num w:numId="113">
    <w:abstractNumId w:val="48"/>
  </w:num>
  <w:num w:numId="114">
    <w:abstractNumId w:val="30"/>
  </w:num>
  <w:num w:numId="115">
    <w:abstractNumId w:val="32"/>
  </w:num>
  <w:num w:numId="116">
    <w:abstractNumId w:val="81"/>
  </w:num>
  <w:num w:numId="117">
    <w:abstractNumId w:val="74"/>
  </w:num>
  <w:num w:numId="118">
    <w:abstractNumId w:val="12"/>
  </w:num>
  <w:num w:numId="119">
    <w:abstractNumId w:val="61"/>
  </w:num>
  <w:num w:numId="120">
    <w:abstractNumId w:val="86"/>
  </w:num>
  <w:num w:numId="121">
    <w:abstractNumId w:val="17"/>
  </w:num>
  <w:num w:numId="122">
    <w:abstractNumId w:val="0"/>
  </w:num>
  <w:num w:numId="123">
    <w:abstractNumId w:val="0"/>
  </w:num>
  <w:num w:numId="124">
    <w:abstractNumId w:val="0"/>
  </w:num>
  <w:num w:numId="125">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567"/>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1A70"/>
    <w:rsid w:val="00002E4F"/>
    <w:rsid w:val="00004D0F"/>
    <w:rsid w:val="00007B94"/>
    <w:rsid w:val="000115A9"/>
    <w:rsid w:val="00012A21"/>
    <w:rsid w:val="00013610"/>
    <w:rsid w:val="000138A1"/>
    <w:rsid w:val="0001686B"/>
    <w:rsid w:val="00017703"/>
    <w:rsid w:val="00020A28"/>
    <w:rsid w:val="000215A9"/>
    <w:rsid w:val="00022B6C"/>
    <w:rsid w:val="000240FE"/>
    <w:rsid w:val="000244F9"/>
    <w:rsid w:val="00026BD2"/>
    <w:rsid w:val="00030B04"/>
    <w:rsid w:val="0003128F"/>
    <w:rsid w:val="000316FF"/>
    <w:rsid w:val="00031C70"/>
    <w:rsid w:val="00032E3A"/>
    <w:rsid w:val="000338E8"/>
    <w:rsid w:val="00033C6E"/>
    <w:rsid w:val="00033DA8"/>
    <w:rsid w:val="000349EE"/>
    <w:rsid w:val="00034A75"/>
    <w:rsid w:val="00035EF4"/>
    <w:rsid w:val="00036976"/>
    <w:rsid w:val="000378CC"/>
    <w:rsid w:val="00037B11"/>
    <w:rsid w:val="0004006B"/>
    <w:rsid w:val="0004042B"/>
    <w:rsid w:val="00041C6C"/>
    <w:rsid w:val="00041EB7"/>
    <w:rsid w:val="00044DCB"/>
    <w:rsid w:val="00045054"/>
    <w:rsid w:val="000451B3"/>
    <w:rsid w:val="00051C81"/>
    <w:rsid w:val="0005250A"/>
    <w:rsid w:val="000529F2"/>
    <w:rsid w:val="00054BA6"/>
    <w:rsid w:val="00054E26"/>
    <w:rsid w:val="00055735"/>
    <w:rsid w:val="000559BE"/>
    <w:rsid w:val="000562AF"/>
    <w:rsid w:val="00060853"/>
    <w:rsid w:val="00060E5C"/>
    <w:rsid w:val="00065751"/>
    <w:rsid w:val="00067189"/>
    <w:rsid w:val="00067BC4"/>
    <w:rsid w:val="0007026C"/>
    <w:rsid w:val="00070C28"/>
    <w:rsid w:val="00070DC9"/>
    <w:rsid w:val="000714D6"/>
    <w:rsid w:val="00071E53"/>
    <w:rsid w:val="0007365D"/>
    <w:rsid w:val="00073A46"/>
    <w:rsid w:val="00074A88"/>
    <w:rsid w:val="00074CD8"/>
    <w:rsid w:val="000814F6"/>
    <w:rsid w:val="00081813"/>
    <w:rsid w:val="000818D4"/>
    <w:rsid w:val="000821ED"/>
    <w:rsid w:val="00082546"/>
    <w:rsid w:val="000836FE"/>
    <w:rsid w:val="000868DE"/>
    <w:rsid w:val="00086D04"/>
    <w:rsid w:val="00086E67"/>
    <w:rsid w:val="00087AE9"/>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6808"/>
    <w:rsid w:val="000C78EA"/>
    <w:rsid w:val="000D007F"/>
    <w:rsid w:val="000D28F0"/>
    <w:rsid w:val="000D2A49"/>
    <w:rsid w:val="000D3F88"/>
    <w:rsid w:val="000D50A8"/>
    <w:rsid w:val="000D59D3"/>
    <w:rsid w:val="000D7F5A"/>
    <w:rsid w:val="000E4C16"/>
    <w:rsid w:val="000E6466"/>
    <w:rsid w:val="000E6F41"/>
    <w:rsid w:val="000F035E"/>
    <w:rsid w:val="000F16CE"/>
    <w:rsid w:val="000F181E"/>
    <w:rsid w:val="000F42C4"/>
    <w:rsid w:val="000F4A9A"/>
    <w:rsid w:val="000F77C3"/>
    <w:rsid w:val="000F7C7E"/>
    <w:rsid w:val="0010339F"/>
    <w:rsid w:val="0010391E"/>
    <w:rsid w:val="00103CC0"/>
    <w:rsid w:val="00104975"/>
    <w:rsid w:val="001053BA"/>
    <w:rsid w:val="001055E6"/>
    <w:rsid w:val="001063E3"/>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4B0D"/>
    <w:rsid w:val="00136F53"/>
    <w:rsid w:val="00136FA8"/>
    <w:rsid w:val="001376AC"/>
    <w:rsid w:val="001400DB"/>
    <w:rsid w:val="0014104C"/>
    <w:rsid w:val="00142A4E"/>
    <w:rsid w:val="0014464E"/>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4C46"/>
    <w:rsid w:val="00186D96"/>
    <w:rsid w:val="00191C0B"/>
    <w:rsid w:val="00194447"/>
    <w:rsid w:val="0019516A"/>
    <w:rsid w:val="00195479"/>
    <w:rsid w:val="001979F8"/>
    <w:rsid w:val="001A1064"/>
    <w:rsid w:val="001A3D0C"/>
    <w:rsid w:val="001A56E8"/>
    <w:rsid w:val="001A6E4E"/>
    <w:rsid w:val="001B0D26"/>
    <w:rsid w:val="001B1504"/>
    <w:rsid w:val="001B18C2"/>
    <w:rsid w:val="001B232C"/>
    <w:rsid w:val="001B28BC"/>
    <w:rsid w:val="001B424E"/>
    <w:rsid w:val="001B4CC9"/>
    <w:rsid w:val="001C0535"/>
    <w:rsid w:val="001C05B2"/>
    <w:rsid w:val="001C07DD"/>
    <w:rsid w:val="001C0B67"/>
    <w:rsid w:val="001C17BE"/>
    <w:rsid w:val="001C365D"/>
    <w:rsid w:val="001C4264"/>
    <w:rsid w:val="001C52C8"/>
    <w:rsid w:val="001C547B"/>
    <w:rsid w:val="001C6C93"/>
    <w:rsid w:val="001C782A"/>
    <w:rsid w:val="001D00DF"/>
    <w:rsid w:val="001D013F"/>
    <w:rsid w:val="001D078A"/>
    <w:rsid w:val="001D3658"/>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4864"/>
    <w:rsid w:val="002052D8"/>
    <w:rsid w:val="00205EFC"/>
    <w:rsid w:val="00211393"/>
    <w:rsid w:val="00211FAE"/>
    <w:rsid w:val="00211FF4"/>
    <w:rsid w:val="00212787"/>
    <w:rsid w:val="002138A9"/>
    <w:rsid w:val="00214451"/>
    <w:rsid w:val="0021639E"/>
    <w:rsid w:val="00221123"/>
    <w:rsid w:val="002236A6"/>
    <w:rsid w:val="00224DE6"/>
    <w:rsid w:val="00224E75"/>
    <w:rsid w:val="002259C0"/>
    <w:rsid w:val="00225F42"/>
    <w:rsid w:val="00226823"/>
    <w:rsid w:val="002276DD"/>
    <w:rsid w:val="0023002B"/>
    <w:rsid w:val="002327D5"/>
    <w:rsid w:val="00233CAC"/>
    <w:rsid w:val="00234CD4"/>
    <w:rsid w:val="0023548F"/>
    <w:rsid w:val="00236FB9"/>
    <w:rsid w:val="002407AA"/>
    <w:rsid w:val="002411E0"/>
    <w:rsid w:val="00241DAE"/>
    <w:rsid w:val="00242408"/>
    <w:rsid w:val="00242759"/>
    <w:rsid w:val="00242890"/>
    <w:rsid w:val="00242B03"/>
    <w:rsid w:val="00243514"/>
    <w:rsid w:val="002469F7"/>
    <w:rsid w:val="00247F50"/>
    <w:rsid w:val="002539A1"/>
    <w:rsid w:val="00253B72"/>
    <w:rsid w:val="002542CC"/>
    <w:rsid w:val="002559A2"/>
    <w:rsid w:val="002563ED"/>
    <w:rsid w:val="00256406"/>
    <w:rsid w:val="0026049D"/>
    <w:rsid w:val="00260E92"/>
    <w:rsid w:val="00263B55"/>
    <w:rsid w:val="002653BB"/>
    <w:rsid w:val="00266729"/>
    <w:rsid w:val="00266BC6"/>
    <w:rsid w:val="00267947"/>
    <w:rsid w:val="00267AB2"/>
    <w:rsid w:val="0027137C"/>
    <w:rsid w:val="00274585"/>
    <w:rsid w:val="002751DD"/>
    <w:rsid w:val="00276777"/>
    <w:rsid w:val="00276ED9"/>
    <w:rsid w:val="00277EC4"/>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D0F32"/>
    <w:rsid w:val="002D1B76"/>
    <w:rsid w:val="002D41B7"/>
    <w:rsid w:val="002D6E86"/>
    <w:rsid w:val="002D73EF"/>
    <w:rsid w:val="002D750B"/>
    <w:rsid w:val="002E1B0E"/>
    <w:rsid w:val="002E5A78"/>
    <w:rsid w:val="002E64CB"/>
    <w:rsid w:val="002E7DDB"/>
    <w:rsid w:val="002F0044"/>
    <w:rsid w:val="002F0388"/>
    <w:rsid w:val="002F352C"/>
    <w:rsid w:val="002F3776"/>
    <w:rsid w:val="002F3FAF"/>
    <w:rsid w:val="003002D3"/>
    <w:rsid w:val="00303C59"/>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AB0"/>
    <w:rsid w:val="0038496B"/>
    <w:rsid w:val="0038799C"/>
    <w:rsid w:val="00387CFB"/>
    <w:rsid w:val="003909E1"/>
    <w:rsid w:val="0039178A"/>
    <w:rsid w:val="00392559"/>
    <w:rsid w:val="003931A5"/>
    <w:rsid w:val="003939EE"/>
    <w:rsid w:val="00393A41"/>
    <w:rsid w:val="00394196"/>
    <w:rsid w:val="0039485C"/>
    <w:rsid w:val="00394D69"/>
    <w:rsid w:val="00395564"/>
    <w:rsid w:val="00397835"/>
    <w:rsid w:val="00397A66"/>
    <w:rsid w:val="00397C0A"/>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D94"/>
    <w:rsid w:val="00400FC6"/>
    <w:rsid w:val="00402CA2"/>
    <w:rsid w:val="004079A9"/>
    <w:rsid w:val="00407AA7"/>
    <w:rsid w:val="00411755"/>
    <w:rsid w:val="0041385B"/>
    <w:rsid w:val="00413CA9"/>
    <w:rsid w:val="00413EED"/>
    <w:rsid w:val="00414A4C"/>
    <w:rsid w:val="00415AAD"/>
    <w:rsid w:val="0041728F"/>
    <w:rsid w:val="00421682"/>
    <w:rsid w:val="004221CC"/>
    <w:rsid w:val="004235E7"/>
    <w:rsid w:val="00424AF2"/>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50993"/>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7B4B"/>
    <w:rsid w:val="00477C1C"/>
    <w:rsid w:val="0048090F"/>
    <w:rsid w:val="00480C50"/>
    <w:rsid w:val="00486144"/>
    <w:rsid w:val="00486C20"/>
    <w:rsid w:val="00486F07"/>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659D"/>
    <w:rsid w:val="004E7950"/>
    <w:rsid w:val="004F0B26"/>
    <w:rsid w:val="004F3783"/>
    <w:rsid w:val="004F4E76"/>
    <w:rsid w:val="004F70F9"/>
    <w:rsid w:val="004F7A13"/>
    <w:rsid w:val="005021B6"/>
    <w:rsid w:val="005024F6"/>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19A6"/>
    <w:rsid w:val="005533A1"/>
    <w:rsid w:val="00553E31"/>
    <w:rsid w:val="00554364"/>
    <w:rsid w:val="00554B37"/>
    <w:rsid w:val="00556040"/>
    <w:rsid w:val="00556A3D"/>
    <w:rsid w:val="00557587"/>
    <w:rsid w:val="00557A1C"/>
    <w:rsid w:val="00560546"/>
    <w:rsid w:val="00560AD6"/>
    <w:rsid w:val="00561C94"/>
    <w:rsid w:val="00561E5A"/>
    <w:rsid w:val="005632D7"/>
    <w:rsid w:val="0056359E"/>
    <w:rsid w:val="00565200"/>
    <w:rsid w:val="00566858"/>
    <w:rsid w:val="00567739"/>
    <w:rsid w:val="00567A1B"/>
    <w:rsid w:val="0057117C"/>
    <w:rsid w:val="0057239E"/>
    <w:rsid w:val="005724ED"/>
    <w:rsid w:val="00575896"/>
    <w:rsid w:val="00575EED"/>
    <w:rsid w:val="0057764D"/>
    <w:rsid w:val="00577829"/>
    <w:rsid w:val="005805C8"/>
    <w:rsid w:val="0058068C"/>
    <w:rsid w:val="00581104"/>
    <w:rsid w:val="00584D4C"/>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50A3"/>
    <w:rsid w:val="005B5D2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516"/>
    <w:rsid w:val="005E75FA"/>
    <w:rsid w:val="005F3AFA"/>
    <w:rsid w:val="005F3E11"/>
    <w:rsid w:val="005F54A5"/>
    <w:rsid w:val="005F5722"/>
    <w:rsid w:val="005F5D74"/>
    <w:rsid w:val="005F7FD3"/>
    <w:rsid w:val="00600B60"/>
    <w:rsid w:val="006028AC"/>
    <w:rsid w:val="006043AA"/>
    <w:rsid w:val="00606054"/>
    <w:rsid w:val="00610CDE"/>
    <w:rsid w:val="006139AA"/>
    <w:rsid w:val="006140BB"/>
    <w:rsid w:val="006140FA"/>
    <w:rsid w:val="0061565F"/>
    <w:rsid w:val="006168EB"/>
    <w:rsid w:val="00616E48"/>
    <w:rsid w:val="006210CA"/>
    <w:rsid w:val="00622A2D"/>
    <w:rsid w:val="00623026"/>
    <w:rsid w:val="00623940"/>
    <w:rsid w:val="00630BE1"/>
    <w:rsid w:val="00630FCB"/>
    <w:rsid w:val="00632738"/>
    <w:rsid w:val="00633E90"/>
    <w:rsid w:val="0063400F"/>
    <w:rsid w:val="00637052"/>
    <w:rsid w:val="00637DD7"/>
    <w:rsid w:val="0064336B"/>
    <w:rsid w:val="00643E56"/>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2B40"/>
    <w:rsid w:val="00664675"/>
    <w:rsid w:val="00664CC5"/>
    <w:rsid w:val="00664E83"/>
    <w:rsid w:val="00666847"/>
    <w:rsid w:val="006705FA"/>
    <w:rsid w:val="00671031"/>
    <w:rsid w:val="00673A39"/>
    <w:rsid w:val="0067616C"/>
    <w:rsid w:val="006763EC"/>
    <w:rsid w:val="0067717C"/>
    <w:rsid w:val="00680159"/>
    <w:rsid w:val="006808D7"/>
    <w:rsid w:val="0068174F"/>
    <w:rsid w:val="00681787"/>
    <w:rsid w:val="006819C8"/>
    <w:rsid w:val="00683BD1"/>
    <w:rsid w:val="00683FED"/>
    <w:rsid w:val="00690AFD"/>
    <w:rsid w:val="0069185E"/>
    <w:rsid w:val="00691ED1"/>
    <w:rsid w:val="006927FA"/>
    <w:rsid w:val="00692AC9"/>
    <w:rsid w:val="00696261"/>
    <w:rsid w:val="00696638"/>
    <w:rsid w:val="0069782A"/>
    <w:rsid w:val="006A08D5"/>
    <w:rsid w:val="006A091D"/>
    <w:rsid w:val="006A2764"/>
    <w:rsid w:val="006A31EB"/>
    <w:rsid w:val="006A416D"/>
    <w:rsid w:val="006A4EAA"/>
    <w:rsid w:val="006A5BE8"/>
    <w:rsid w:val="006A6090"/>
    <w:rsid w:val="006A645E"/>
    <w:rsid w:val="006A7210"/>
    <w:rsid w:val="006B02D0"/>
    <w:rsid w:val="006B047E"/>
    <w:rsid w:val="006B15C0"/>
    <w:rsid w:val="006B1950"/>
    <w:rsid w:val="006B1EE7"/>
    <w:rsid w:val="006B4FD1"/>
    <w:rsid w:val="006B5013"/>
    <w:rsid w:val="006B6362"/>
    <w:rsid w:val="006B65B3"/>
    <w:rsid w:val="006B7240"/>
    <w:rsid w:val="006B7B1B"/>
    <w:rsid w:val="006C1861"/>
    <w:rsid w:val="006C29F2"/>
    <w:rsid w:val="006D03D8"/>
    <w:rsid w:val="006D1BB9"/>
    <w:rsid w:val="006D2D8D"/>
    <w:rsid w:val="006D311D"/>
    <w:rsid w:val="006D3206"/>
    <w:rsid w:val="006D4380"/>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2FB"/>
    <w:rsid w:val="00712E5C"/>
    <w:rsid w:val="007149F9"/>
    <w:rsid w:val="007200A7"/>
    <w:rsid w:val="00720A63"/>
    <w:rsid w:val="00721659"/>
    <w:rsid w:val="00722923"/>
    <w:rsid w:val="0072400C"/>
    <w:rsid w:val="0072636A"/>
    <w:rsid w:val="007274A7"/>
    <w:rsid w:val="00730B8E"/>
    <w:rsid w:val="00732A09"/>
    <w:rsid w:val="00736415"/>
    <w:rsid w:val="0073735F"/>
    <w:rsid w:val="007402B1"/>
    <w:rsid w:val="00740EA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1F77"/>
    <w:rsid w:val="00763B53"/>
    <w:rsid w:val="007647C3"/>
    <w:rsid w:val="00765C42"/>
    <w:rsid w:val="00765F1B"/>
    <w:rsid w:val="00766201"/>
    <w:rsid w:val="0076772E"/>
    <w:rsid w:val="00770D5C"/>
    <w:rsid w:val="00771B7B"/>
    <w:rsid w:val="00772D4D"/>
    <w:rsid w:val="007738AC"/>
    <w:rsid w:val="00773CCB"/>
    <w:rsid w:val="0077461F"/>
    <w:rsid w:val="00774A10"/>
    <w:rsid w:val="00774ED8"/>
    <w:rsid w:val="00780E20"/>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171"/>
    <w:rsid w:val="007C3593"/>
    <w:rsid w:val="007D03DC"/>
    <w:rsid w:val="007D0DD1"/>
    <w:rsid w:val="007D114B"/>
    <w:rsid w:val="007D135C"/>
    <w:rsid w:val="007D2AA2"/>
    <w:rsid w:val="007D31F4"/>
    <w:rsid w:val="007D4275"/>
    <w:rsid w:val="007E06C0"/>
    <w:rsid w:val="007E0816"/>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212B0"/>
    <w:rsid w:val="00821A37"/>
    <w:rsid w:val="00821C94"/>
    <w:rsid w:val="008221D4"/>
    <w:rsid w:val="00822E71"/>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5EF"/>
    <w:rsid w:val="008549CE"/>
    <w:rsid w:val="0085624B"/>
    <w:rsid w:val="0085647C"/>
    <w:rsid w:val="00860B63"/>
    <w:rsid w:val="008615C4"/>
    <w:rsid w:val="008620C5"/>
    <w:rsid w:val="008634DC"/>
    <w:rsid w:val="00863940"/>
    <w:rsid w:val="00864DC6"/>
    <w:rsid w:val="008655DD"/>
    <w:rsid w:val="008659E2"/>
    <w:rsid w:val="0086660B"/>
    <w:rsid w:val="00867B02"/>
    <w:rsid w:val="00870187"/>
    <w:rsid w:val="008731E1"/>
    <w:rsid w:val="008736DF"/>
    <w:rsid w:val="008741DB"/>
    <w:rsid w:val="00874B7D"/>
    <w:rsid w:val="00875E52"/>
    <w:rsid w:val="00875F60"/>
    <w:rsid w:val="00880B4D"/>
    <w:rsid w:val="008813F4"/>
    <w:rsid w:val="00881E5F"/>
    <w:rsid w:val="008829A4"/>
    <w:rsid w:val="008836DC"/>
    <w:rsid w:val="00883FCB"/>
    <w:rsid w:val="0088450B"/>
    <w:rsid w:val="008860BD"/>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E27"/>
    <w:rsid w:val="008C0AEC"/>
    <w:rsid w:val="008C0CA5"/>
    <w:rsid w:val="008C0CB4"/>
    <w:rsid w:val="008C11BE"/>
    <w:rsid w:val="008C12A2"/>
    <w:rsid w:val="008C18C1"/>
    <w:rsid w:val="008C1CF5"/>
    <w:rsid w:val="008C3CE8"/>
    <w:rsid w:val="008C3DC9"/>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2891"/>
    <w:rsid w:val="009031A2"/>
    <w:rsid w:val="0090367E"/>
    <w:rsid w:val="00903E49"/>
    <w:rsid w:val="00903EBB"/>
    <w:rsid w:val="00904EB4"/>
    <w:rsid w:val="0090578F"/>
    <w:rsid w:val="00906027"/>
    <w:rsid w:val="009066D0"/>
    <w:rsid w:val="009110F8"/>
    <w:rsid w:val="00911883"/>
    <w:rsid w:val="0091199E"/>
    <w:rsid w:val="00915485"/>
    <w:rsid w:val="00915EB8"/>
    <w:rsid w:val="00916A2C"/>
    <w:rsid w:val="00916ADD"/>
    <w:rsid w:val="009177C9"/>
    <w:rsid w:val="00917932"/>
    <w:rsid w:val="00921023"/>
    <w:rsid w:val="00921C9B"/>
    <w:rsid w:val="00921E9F"/>
    <w:rsid w:val="0092229A"/>
    <w:rsid w:val="00923DCD"/>
    <w:rsid w:val="009249E5"/>
    <w:rsid w:val="00925D18"/>
    <w:rsid w:val="00927AA9"/>
    <w:rsid w:val="00927B5B"/>
    <w:rsid w:val="009306BB"/>
    <w:rsid w:val="00930D55"/>
    <w:rsid w:val="00932F5A"/>
    <w:rsid w:val="00933610"/>
    <w:rsid w:val="00933B07"/>
    <w:rsid w:val="00934561"/>
    <w:rsid w:val="00944F28"/>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5DEF"/>
    <w:rsid w:val="00976875"/>
    <w:rsid w:val="00977579"/>
    <w:rsid w:val="00977961"/>
    <w:rsid w:val="00977C46"/>
    <w:rsid w:val="009804DC"/>
    <w:rsid w:val="009814EC"/>
    <w:rsid w:val="0098230F"/>
    <w:rsid w:val="00982EDD"/>
    <w:rsid w:val="00983C32"/>
    <w:rsid w:val="0098597A"/>
    <w:rsid w:val="009860AD"/>
    <w:rsid w:val="009867C1"/>
    <w:rsid w:val="00987EAE"/>
    <w:rsid w:val="0099016F"/>
    <w:rsid w:val="00992591"/>
    <w:rsid w:val="00992739"/>
    <w:rsid w:val="0099424C"/>
    <w:rsid w:val="00994BA0"/>
    <w:rsid w:val="0099587F"/>
    <w:rsid w:val="009967CB"/>
    <w:rsid w:val="009A0DEA"/>
    <w:rsid w:val="009A1A95"/>
    <w:rsid w:val="009A1F1D"/>
    <w:rsid w:val="009A24AD"/>
    <w:rsid w:val="009A253D"/>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E15A0"/>
    <w:rsid w:val="009E1DC8"/>
    <w:rsid w:val="009E5563"/>
    <w:rsid w:val="009E5C1F"/>
    <w:rsid w:val="009E6BE9"/>
    <w:rsid w:val="009F01E3"/>
    <w:rsid w:val="009F02EC"/>
    <w:rsid w:val="009F05CF"/>
    <w:rsid w:val="009F09F1"/>
    <w:rsid w:val="009F40D9"/>
    <w:rsid w:val="009F475D"/>
    <w:rsid w:val="009F4BE9"/>
    <w:rsid w:val="009F58A3"/>
    <w:rsid w:val="009F7736"/>
    <w:rsid w:val="00A0080F"/>
    <w:rsid w:val="00A0181D"/>
    <w:rsid w:val="00A02081"/>
    <w:rsid w:val="00A02258"/>
    <w:rsid w:val="00A02AB3"/>
    <w:rsid w:val="00A04281"/>
    <w:rsid w:val="00A0447D"/>
    <w:rsid w:val="00A04E10"/>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31921"/>
    <w:rsid w:val="00A34ED8"/>
    <w:rsid w:val="00A355C7"/>
    <w:rsid w:val="00A36716"/>
    <w:rsid w:val="00A36A65"/>
    <w:rsid w:val="00A36BDD"/>
    <w:rsid w:val="00A372EE"/>
    <w:rsid w:val="00A429DA"/>
    <w:rsid w:val="00A43163"/>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4327"/>
    <w:rsid w:val="00A7436E"/>
    <w:rsid w:val="00A76812"/>
    <w:rsid w:val="00A76B23"/>
    <w:rsid w:val="00A80AAC"/>
    <w:rsid w:val="00A81584"/>
    <w:rsid w:val="00A86D47"/>
    <w:rsid w:val="00A91E1F"/>
    <w:rsid w:val="00A9340A"/>
    <w:rsid w:val="00A944F3"/>
    <w:rsid w:val="00A95862"/>
    <w:rsid w:val="00A96E05"/>
    <w:rsid w:val="00A97E15"/>
    <w:rsid w:val="00AA146E"/>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E0A04"/>
    <w:rsid w:val="00AE14F3"/>
    <w:rsid w:val="00AE2064"/>
    <w:rsid w:val="00AE20D3"/>
    <w:rsid w:val="00AE22F2"/>
    <w:rsid w:val="00AE2392"/>
    <w:rsid w:val="00AE24DF"/>
    <w:rsid w:val="00AE3428"/>
    <w:rsid w:val="00AE5B1E"/>
    <w:rsid w:val="00AE79CA"/>
    <w:rsid w:val="00AF310D"/>
    <w:rsid w:val="00AF328F"/>
    <w:rsid w:val="00AF4582"/>
    <w:rsid w:val="00AF6B3D"/>
    <w:rsid w:val="00AF6F3E"/>
    <w:rsid w:val="00AF7639"/>
    <w:rsid w:val="00AF7B73"/>
    <w:rsid w:val="00B01399"/>
    <w:rsid w:val="00B03922"/>
    <w:rsid w:val="00B04ACF"/>
    <w:rsid w:val="00B053C6"/>
    <w:rsid w:val="00B07386"/>
    <w:rsid w:val="00B10030"/>
    <w:rsid w:val="00B104E7"/>
    <w:rsid w:val="00B108E3"/>
    <w:rsid w:val="00B14DAA"/>
    <w:rsid w:val="00B16E80"/>
    <w:rsid w:val="00B17D6B"/>
    <w:rsid w:val="00B234E3"/>
    <w:rsid w:val="00B24A09"/>
    <w:rsid w:val="00B26947"/>
    <w:rsid w:val="00B274CC"/>
    <w:rsid w:val="00B30FB8"/>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4D58"/>
    <w:rsid w:val="00B55D48"/>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4955"/>
    <w:rsid w:val="00B97C33"/>
    <w:rsid w:val="00B97C5D"/>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B7F8A"/>
    <w:rsid w:val="00BC4431"/>
    <w:rsid w:val="00BC4B7F"/>
    <w:rsid w:val="00BC5473"/>
    <w:rsid w:val="00BC6E2E"/>
    <w:rsid w:val="00BC7DE7"/>
    <w:rsid w:val="00BD097C"/>
    <w:rsid w:val="00BD2639"/>
    <w:rsid w:val="00BD4CC9"/>
    <w:rsid w:val="00BD4EB5"/>
    <w:rsid w:val="00BD5B6F"/>
    <w:rsid w:val="00BD620F"/>
    <w:rsid w:val="00BE364C"/>
    <w:rsid w:val="00BE37BA"/>
    <w:rsid w:val="00BE50AC"/>
    <w:rsid w:val="00BF1785"/>
    <w:rsid w:val="00BF2010"/>
    <w:rsid w:val="00BF2365"/>
    <w:rsid w:val="00BF2E5D"/>
    <w:rsid w:val="00BF4496"/>
    <w:rsid w:val="00BF4BCD"/>
    <w:rsid w:val="00BF688B"/>
    <w:rsid w:val="00C01120"/>
    <w:rsid w:val="00C01A8A"/>
    <w:rsid w:val="00C0229B"/>
    <w:rsid w:val="00C04263"/>
    <w:rsid w:val="00C04273"/>
    <w:rsid w:val="00C044F5"/>
    <w:rsid w:val="00C04732"/>
    <w:rsid w:val="00C07936"/>
    <w:rsid w:val="00C07E13"/>
    <w:rsid w:val="00C1115F"/>
    <w:rsid w:val="00C1160A"/>
    <w:rsid w:val="00C11D42"/>
    <w:rsid w:val="00C12328"/>
    <w:rsid w:val="00C12A12"/>
    <w:rsid w:val="00C12B67"/>
    <w:rsid w:val="00C13825"/>
    <w:rsid w:val="00C1391E"/>
    <w:rsid w:val="00C13A7D"/>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4187"/>
    <w:rsid w:val="00C373A2"/>
    <w:rsid w:val="00C4067A"/>
    <w:rsid w:val="00C41BC5"/>
    <w:rsid w:val="00C42CC3"/>
    <w:rsid w:val="00C454C8"/>
    <w:rsid w:val="00C46454"/>
    <w:rsid w:val="00C47D9F"/>
    <w:rsid w:val="00C515E0"/>
    <w:rsid w:val="00C5183B"/>
    <w:rsid w:val="00C522C9"/>
    <w:rsid w:val="00C57333"/>
    <w:rsid w:val="00C57A19"/>
    <w:rsid w:val="00C61790"/>
    <w:rsid w:val="00C62955"/>
    <w:rsid w:val="00C64256"/>
    <w:rsid w:val="00C64815"/>
    <w:rsid w:val="00C64A18"/>
    <w:rsid w:val="00C64C12"/>
    <w:rsid w:val="00C66947"/>
    <w:rsid w:val="00C703D4"/>
    <w:rsid w:val="00C7096C"/>
    <w:rsid w:val="00C70A83"/>
    <w:rsid w:val="00C726AA"/>
    <w:rsid w:val="00C72F05"/>
    <w:rsid w:val="00C73BEF"/>
    <w:rsid w:val="00C74BBA"/>
    <w:rsid w:val="00C74EB7"/>
    <w:rsid w:val="00C7512A"/>
    <w:rsid w:val="00C761B3"/>
    <w:rsid w:val="00C76915"/>
    <w:rsid w:val="00C8222D"/>
    <w:rsid w:val="00C835B2"/>
    <w:rsid w:val="00C83E94"/>
    <w:rsid w:val="00C85AC8"/>
    <w:rsid w:val="00C87EFC"/>
    <w:rsid w:val="00C90593"/>
    <w:rsid w:val="00C90C12"/>
    <w:rsid w:val="00C92ED9"/>
    <w:rsid w:val="00C937E3"/>
    <w:rsid w:val="00C93B03"/>
    <w:rsid w:val="00C97992"/>
    <w:rsid w:val="00C97B34"/>
    <w:rsid w:val="00CA1241"/>
    <w:rsid w:val="00CA1941"/>
    <w:rsid w:val="00CA3D9A"/>
    <w:rsid w:val="00CB10E5"/>
    <w:rsid w:val="00CB1D32"/>
    <w:rsid w:val="00CB40EE"/>
    <w:rsid w:val="00CB4F00"/>
    <w:rsid w:val="00CB5CC4"/>
    <w:rsid w:val="00CC0E6A"/>
    <w:rsid w:val="00CC3E39"/>
    <w:rsid w:val="00CC4171"/>
    <w:rsid w:val="00CC4385"/>
    <w:rsid w:val="00CC49A2"/>
    <w:rsid w:val="00CC57DC"/>
    <w:rsid w:val="00CC6AD3"/>
    <w:rsid w:val="00CC734B"/>
    <w:rsid w:val="00CD1811"/>
    <w:rsid w:val="00CD2E7B"/>
    <w:rsid w:val="00CD4639"/>
    <w:rsid w:val="00CD5F76"/>
    <w:rsid w:val="00CD6411"/>
    <w:rsid w:val="00CE24C9"/>
    <w:rsid w:val="00CE27BF"/>
    <w:rsid w:val="00CE2C06"/>
    <w:rsid w:val="00CE5779"/>
    <w:rsid w:val="00CE653A"/>
    <w:rsid w:val="00CF2663"/>
    <w:rsid w:val="00CF35FC"/>
    <w:rsid w:val="00CF53C8"/>
    <w:rsid w:val="00CF5F66"/>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2387"/>
    <w:rsid w:val="00D62A5F"/>
    <w:rsid w:val="00D64CA3"/>
    <w:rsid w:val="00D668D4"/>
    <w:rsid w:val="00D67A5D"/>
    <w:rsid w:val="00D67BBB"/>
    <w:rsid w:val="00D67C7B"/>
    <w:rsid w:val="00D71342"/>
    <w:rsid w:val="00D7472A"/>
    <w:rsid w:val="00D74A5E"/>
    <w:rsid w:val="00D81307"/>
    <w:rsid w:val="00D82C94"/>
    <w:rsid w:val="00D83969"/>
    <w:rsid w:val="00D84D1C"/>
    <w:rsid w:val="00D86311"/>
    <w:rsid w:val="00D87BF1"/>
    <w:rsid w:val="00D90188"/>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90E"/>
    <w:rsid w:val="00E06D7D"/>
    <w:rsid w:val="00E07AE2"/>
    <w:rsid w:val="00E1002C"/>
    <w:rsid w:val="00E112B9"/>
    <w:rsid w:val="00E1288A"/>
    <w:rsid w:val="00E12B0C"/>
    <w:rsid w:val="00E12CA4"/>
    <w:rsid w:val="00E165E5"/>
    <w:rsid w:val="00E17510"/>
    <w:rsid w:val="00E17B8F"/>
    <w:rsid w:val="00E2126D"/>
    <w:rsid w:val="00E21B91"/>
    <w:rsid w:val="00E21BCC"/>
    <w:rsid w:val="00E2261E"/>
    <w:rsid w:val="00E226E9"/>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5BEF"/>
    <w:rsid w:val="00E46012"/>
    <w:rsid w:val="00E50405"/>
    <w:rsid w:val="00E51A34"/>
    <w:rsid w:val="00E53230"/>
    <w:rsid w:val="00E5375C"/>
    <w:rsid w:val="00E53AE5"/>
    <w:rsid w:val="00E54FA7"/>
    <w:rsid w:val="00E55EF4"/>
    <w:rsid w:val="00E568E7"/>
    <w:rsid w:val="00E57F1B"/>
    <w:rsid w:val="00E602DF"/>
    <w:rsid w:val="00E6048D"/>
    <w:rsid w:val="00E62608"/>
    <w:rsid w:val="00E63E28"/>
    <w:rsid w:val="00E643F2"/>
    <w:rsid w:val="00E6444F"/>
    <w:rsid w:val="00E6466A"/>
    <w:rsid w:val="00E65473"/>
    <w:rsid w:val="00E655A4"/>
    <w:rsid w:val="00E6566F"/>
    <w:rsid w:val="00E66299"/>
    <w:rsid w:val="00E66BA2"/>
    <w:rsid w:val="00E70827"/>
    <w:rsid w:val="00E70DF7"/>
    <w:rsid w:val="00E717EB"/>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A005D"/>
    <w:rsid w:val="00EA0FAF"/>
    <w:rsid w:val="00EA33A4"/>
    <w:rsid w:val="00EA3A82"/>
    <w:rsid w:val="00EA3B47"/>
    <w:rsid w:val="00EA45D8"/>
    <w:rsid w:val="00EA5C24"/>
    <w:rsid w:val="00EA5F81"/>
    <w:rsid w:val="00EA7B88"/>
    <w:rsid w:val="00EB1981"/>
    <w:rsid w:val="00EB44EE"/>
    <w:rsid w:val="00EB509D"/>
    <w:rsid w:val="00EB6E7A"/>
    <w:rsid w:val="00EC13B7"/>
    <w:rsid w:val="00EC1BD8"/>
    <w:rsid w:val="00EC2AB1"/>
    <w:rsid w:val="00EC423F"/>
    <w:rsid w:val="00EC63E2"/>
    <w:rsid w:val="00EC69E1"/>
    <w:rsid w:val="00EC6D2D"/>
    <w:rsid w:val="00EC713A"/>
    <w:rsid w:val="00ED0F60"/>
    <w:rsid w:val="00ED1D9A"/>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51BF"/>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10EA"/>
    <w:rsid w:val="00F413C3"/>
    <w:rsid w:val="00F42FBF"/>
    <w:rsid w:val="00F44F7C"/>
    <w:rsid w:val="00F4567B"/>
    <w:rsid w:val="00F47577"/>
    <w:rsid w:val="00F513F7"/>
    <w:rsid w:val="00F5294A"/>
    <w:rsid w:val="00F533AD"/>
    <w:rsid w:val="00F533C5"/>
    <w:rsid w:val="00F534B9"/>
    <w:rsid w:val="00F5728B"/>
    <w:rsid w:val="00F61B63"/>
    <w:rsid w:val="00F61E0A"/>
    <w:rsid w:val="00F6430A"/>
    <w:rsid w:val="00F671B2"/>
    <w:rsid w:val="00F672FE"/>
    <w:rsid w:val="00F673C4"/>
    <w:rsid w:val="00F7022D"/>
    <w:rsid w:val="00F70DE1"/>
    <w:rsid w:val="00F70FF1"/>
    <w:rsid w:val="00F70FFA"/>
    <w:rsid w:val="00F728F6"/>
    <w:rsid w:val="00F73B1E"/>
    <w:rsid w:val="00F74BB3"/>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0B12"/>
    <w:rsid w:val="00FA27F5"/>
    <w:rsid w:val="00FA2E43"/>
    <w:rsid w:val="00FA63F1"/>
    <w:rsid w:val="00FA65B3"/>
    <w:rsid w:val="00FA681F"/>
    <w:rsid w:val="00FA773F"/>
    <w:rsid w:val="00FA7B89"/>
    <w:rsid w:val="00FB19F4"/>
    <w:rsid w:val="00FB1F36"/>
    <w:rsid w:val="00FB4732"/>
    <w:rsid w:val="00FB5355"/>
    <w:rsid w:val="00FB5CC0"/>
    <w:rsid w:val="00FB6FED"/>
    <w:rsid w:val="00FB72FC"/>
    <w:rsid w:val="00FB7F26"/>
    <w:rsid w:val="00FC1AE0"/>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7485"/>
    <w:rsid w:val="00FF0753"/>
    <w:rsid w:val="00FF15DA"/>
    <w:rsid w:val="00FF18B7"/>
    <w:rsid w:val="00FF1B46"/>
    <w:rsid w:val="00FF2067"/>
    <w:rsid w:val="00FF27A9"/>
    <w:rsid w:val="00FF3A9F"/>
    <w:rsid w:val="00FF3F1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9E2"/>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8659E2"/>
    <w:pPr>
      <w:numPr>
        <w:numId w:val="1"/>
      </w:numPr>
      <w:ind w:left="567" w:hanging="567"/>
      <w:outlineLvl w:val="0"/>
    </w:pPr>
    <w:rPr>
      <w:kern w:val="28"/>
    </w:rPr>
  </w:style>
  <w:style w:type="paragraph" w:styleId="Heading2">
    <w:name w:val="heading 2"/>
    <w:basedOn w:val="Normal"/>
    <w:next w:val="Normal"/>
    <w:link w:val="Heading2Char"/>
    <w:qFormat/>
    <w:rsid w:val="008659E2"/>
    <w:pPr>
      <w:numPr>
        <w:ilvl w:val="1"/>
        <w:numId w:val="1"/>
      </w:numPr>
      <w:ind w:left="567" w:hanging="567"/>
      <w:outlineLvl w:val="1"/>
    </w:pPr>
  </w:style>
  <w:style w:type="paragraph" w:styleId="Heading3">
    <w:name w:val="heading 3"/>
    <w:basedOn w:val="Normal"/>
    <w:next w:val="Normal"/>
    <w:link w:val="Heading3Char"/>
    <w:qFormat/>
    <w:rsid w:val="008659E2"/>
    <w:pPr>
      <w:numPr>
        <w:ilvl w:val="2"/>
        <w:numId w:val="1"/>
      </w:numPr>
      <w:ind w:left="567" w:hanging="567"/>
      <w:outlineLvl w:val="2"/>
    </w:pPr>
  </w:style>
  <w:style w:type="paragraph" w:styleId="Heading4">
    <w:name w:val="heading 4"/>
    <w:basedOn w:val="Normal"/>
    <w:next w:val="Normal"/>
    <w:link w:val="Heading4Char"/>
    <w:qFormat/>
    <w:rsid w:val="008659E2"/>
    <w:pPr>
      <w:numPr>
        <w:ilvl w:val="3"/>
        <w:numId w:val="1"/>
      </w:numPr>
      <w:ind w:left="567" w:hanging="567"/>
      <w:outlineLvl w:val="3"/>
    </w:pPr>
  </w:style>
  <w:style w:type="paragraph" w:styleId="Heading5">
    <w:name w:val="heading 5"/>
    <w:basedOn w:val="Normal"/>
    <w:next w:val="Normal"/>
    <w:link w:val="Heading5Char"/>
    <w:qFormat/>
    <w:rsid w:val="008659E2"/>
    <w:pPr>
      <w:numPr>
        <w:ilvl w:val="4"/>
        <w:numId w:val="1"/>
      </w:numPr>
      <w:ind w:left="567" w:hanging="567"/>
      <w:outlineLvl w:val="4"/>
    </w:pPr>
  </w:style>
  <w:style w:type="paragraph" w:styleId="Heading6">
    <w:name w:val="heading 6"/>
    <w:basedOn w:val="Normal"/>
    <w:next w:val="Normal"/>
    <w:link w:val="Heading6Char"/>
    <w:qFormat/>
    <w:rsid w:val="008659E2"/>
    <w:pPr>
      <w:numPr>
        <w:ilvl w:val="5"/>
        <w:numId w:val="1"/>
      </w:numPr>
      <w:ind w:left="567" w:hanging="567"/>
      <w:outlineLvl w:val="5"/>
    </w:pPr>
  </w:style>
  <w:style w:type="paragraph" w:styleId="Heading7">
    <w:name w:val="heading 7"/>
    <w:basedOn w:val="Normal"/>
    <w:next w:val="Normal"/>
    <w:link w:val="Heading7Char"/>
    <w:qFormat/>
    <w:rsid w:val="008659E2"/>
    <w:pPr>
      <w:numPr>
        <w:ilvl w:val="6"/>
        <w:numId w:val="1"/>
      </w:numPr>
      <w:ind w:left="567" w:hanging="567"/>
      <w:outlineLvl w:val="6"/>
    </w:pPr>
  </w:style>
  <w:style w:type="paragraph" w:styleId="Heading8">
    <w:name w:val="heading 8"/>
    <w:basedOn w:val="Normal"/>
    <w:next w:val="Normal"/>
    <w:link w:val="Heading8Char"/>
    <w:qFormat/>
    <w:rsid w:val="008659E2"/>
    <w:pPr>
      <w:numPr>
        <w:ilvl w:val="7"/>
        <w:numId w:val="1"/>
      </w:numPr>
      <w:ind w:left="567" w:hanging="567"/>
      <w:outlineLvl w:val="7"/>
    </w:pPr>
  </w:style>
  <w:style w:type="paragraph" w:styleId="Heading9">
    <w:name w:val="heading 9"/>
    <w:basedOn w:val="Normal"/>
    <w:next w:val="Normal"/>
    <w:link w:val="Heading9Char"/>
    <w:qFormat/>
    <w:rsid w:val="008659E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8659E2"/>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8659E2"/>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8659E2"/>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8659E2"/>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ind w:left="720"/>
      <w:contextualSpacing/>
    </w:p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quotes">
    <w:name w:val="quotes"/>
    <w:basedOn w:val="Normal"/>
    <w:next w:val="Normal"/>
    <w:rsid w:val="008659E2"/>
    <w:pPr>
      <w:ind w:left="720"/>
    </w:pPr>
    <w:rPr>
      <w:i/>
    </w:rPr>
  </w:style>
  <w:style w:type="paragraph" w:styleId="TOCHeading">
    <w:name w:val="TOC Heading"/>
    <w:basedOn w:val="Heading1"/>
    <w:next w:val="Normal"/>
    <w:uiPriority w:val="39"/>
    <w:semiHidden/>
    <w:unhideWhenUsed/>
    <w:qFormat/>
    <w:rsid w:val="00277EC4"/>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2">
    <w:name w:val="toc 2"/>
    <w:basedOn w:val="Normal"/>
    <w:next w:val="Normal"/>
    <w:autoRedefine/>
    <w:uiPriority w:val="39"/>
    <w:locked/>
    <w:rsid w:val="001D3658"/>
    <w:pPr>
      <w:tabs>
        <w:tab w:val="right" w:leader="dot" w:pos="9063"/>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k-SK" w:eastAsia="sk-SK" w:bidi="sk-SK"/>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qFormat="1"/>
    <w:lsdException w:name="caption" w:locked="1" w:semiHidden="1" w:unhideWhenUsed="1" w:qFormat="1"/>
    <w:lsdException w:name="footnote reference" w:locked="1" w:qFormat="1"/>
    <w:lsdException w:name="Title" w:locked="1" w:qFormat="1"/>
    <w:lsdException w:name="Default Paragraph Font" w:locked="1" w:uiPriority="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9E2"/>
    <w:pPr>
      <w:spacing w:line="288" w:lineRule="auto"/>
      <w:jc w:val="both"/>
    </w:pPr>
    <w:rPr>
      <w:rFonts w:ascii="Times New Roman" w:hAnsi="Times New Roman"/>
      <w:sz w:val="22"/>
      <w:szCs w:val="22"/>
      <w:lang w:val="en-US" w:eastAsia="en-US" w:bidi="ar-SA"/>
    </w:rPr>
  </w:style>
  <w:style w:type="paragraph" w:styleId="Heading1">
    <w:name w:val="heading 1"/>
    <w:basedOn w:val="Normal"/>
    <w:next w:val="Normal"/>
    <w:link w:val="Heading1Char"/>
    <w:qFormat/>
    <w:rsid w:val="008659E2"/>
    <w:pPr>
      <w:numPr>
        <w:numId w:val="1"/>
      </w:numPr>
      <w:ind w:left="567" w:hanging="567"/>
      <w:outlineLvl w:val="0"/>
    </w:pPr>
    <w:rPr>
      <w:kern w:val="28"/>
    </w:rPr>
  </w:style>
  <w:style w:type="paragraph" w:styleId="Heading2">
    <w:name w:val="heading 2"/>
    <w:basedOn w:val="Normal"/>
    <w:next w:val="Normal"/>
    <w:link w:val="Heading2Char"/>
    <w:qFormat/>
    <w:rsid w:val="008659E2"/>
    <w:pPr>
      <w:numPr>
        <w:ilvl w:val="1"/>
        <w:numId w:val="1"/>
      </w:numPr>
      <w:ind w:left="567" w:hanging="567"/>
      <w:outlineLvl w:val="1"/>
    </w:pPr>
  </w:style>
  <w:style w:type="paragraph" w:styleId="Heading3">
    <w:name w:val="heading 3"/>
    <w:basedOn w:val="Normal"/>
    <w:next w:val="Normal"/>
    <w:link w:val="Heading3Char"/>
    <w:qFormat/>
    <w:rsid w:val="008659E2"/>
    <w:pPr>
      <w:numPr>
        <w:ilvl w:val="2"/>
        <w:numId w:val="1"/>
      </w:numPr>
      <w:ind w:left="567" w:hanging="567"/>
      <w:outlineLvl w:val="2"/>
    </w:pPr>
  </w:style>
  <w:style w:type="paragraph" w:styleId="Heading4">
    <w:name w:val="heading 4"/>
    <w:basedOn w:val="Normal"/>
    <w:next w:val="Normal"/>
    <w:link w:val="Heading4Char"/>
    <w:qFormat/>
    <w:rsid w:val="008659E2"/>
    <w:pPr>
      <w:numPr>
        <w:ilvl w:val="3"/>
        <w:numId w:val="1"/>
      </w:numPr>
      <w:ind w:left="567" w:hanging="567"/>
      <w:outlineLvl w:val="3"/>
    </w:pPr>
  </w:style>
  <w:style w:type="paragraph" w:styleId="Heading5">
    <w:name w:val="heading 5"/>
    <w:basedOn w:val="Normal"/>
    <w:next w:val="Normal"/>
    <w:link w:val="Heading5Char"/>
    <w:qFormat/>
    <w:rsid w:val="008659E2"/>
    <w:pPr>
      <w:numPr>
        <w:ilvl w:val="4"/>
        <w:numId w:val="1"/>
      </w:numPr>
      <w:ind w:left="567" w:hanging="567"/>
      <w:outlineLvl w:val="4"/>
    </w:pPr>
  </w:style>
  <w:style w:type="paragraph" w:styleId="Heading6">
    <w:name w:val="heading 6"/>
    <w:basedOn w:val="Normal"/>
    <w:next w:val="Normal"/>
    <w:link w:val="Heading6Char"/>
    <w:qFormat/>
    <w:rsid w:val="008659E2"/>
    <w:pPr>
      <w:numPr>
        <w:ilvl w:val="5"/>
        <w:numId w:val="1"/>
      </w:numPr>
      <w:ind w:left="567" w:hanging="567"/>
      <w:outlineLvl w:val="5"/>
    </w:pPr>
  </w:style>
  <w:style w:type="paragraph" w:styleId="Heading7">
    <w:name w:val="heading 7"/>
    <w:basedOn w:val="Normal"/>
    <w:next w:val="Normal"/>
    <w:link w:val="Heading7Char"/>
    <w:qFormat/>
    <w:rsid w:val="008659E2"/>
    <w:pPr>
      <w:numPr>
        <w:ilvl w:val="6"/>
        <w:numId w:val="1"/>
      </w:numPr>
      <w:ind w:left="567" w:hanging="567"/>
      <w:outlineLvl w:val="6"/>
    </w:pPr>
  </w:style>
  <w:style w:type="paragraph" w:styleId="Heading8">
    <w:name w:val="heading 8"/>
    <w:basedOn w:val="Normal"/>
    <w:next w:val="Normal"/>
    <w:link w:val="Heading8Char"/>
    <w:qFormat/>
    <w:rsid w:val="008659E2"/>
    <w:pPr>
      <w:numPr>
        <w:ilvl w:val="7"/>
        <w:numId w:val="1"/>
      </w:numPr>
      <w:ind w:left="567" w:hanging="567"/>
      <w:outlineLvl w:val="7"/>
    </w:pPr>
  </w:style>
  <w:style w:type="paragraph" w:styleId="Heading9">
    <w:name w:val="heading 9"/>
    <w:basedOn w:val="Normal"/>
    <w:next w:val="Normal"/>
    <w:link w:val="Heading9Char"/>
    <w:qFormat/>
    <w:rsid w:val="008659E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en-US" w:eastAsia="en-US" w:bidi="ar-SA"/>
    </w:rPr>
  </w:style>
  <w:style w:type="character" w:customStyle="1" w:styleId="Heading2Char">
    <w:name w:val="Heading 2 Char"/>
    <w:basedOn w:val="DefaultParagraphFont"/>
    <w:link w:val="Heading2"/>
    <w:qFormat/>
    <w:locked/>
    <w:rsid w:val="003B283B"/>
    <w:rPr>
      <w:rFonts w:ascii="Times New Roman" w:hAnsi="Times New Roman"/>
      <w:sz w:val="22"/>
      <w:szCs w:val="22"/>
      <w:lang w:val="en-US"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en-US"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en-US"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en-US"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en-US"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en-US"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en-US"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en-US" w:eastAsia="en-US" w:bidi="ar-SA"/>
    </w:rPr>
  </w:style>
  <w:style w:type="paragraph" w:styleId="FootnoteText">
    <w:name w:val="footnote text"/>
    <w:basedOn w:val="Normal"/>
    <w:link w:val="FootnoteTextChar"/>
    <w:qFormat/>
    <w:rsid w:val="008659E2"/>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en-US" w:eastAsia="en-US" w:bidi="ar-SA"/>
    </w:rPr>
  </w:style>
  <w:style w:type="paragraph" w:styleId="Header">
    <w:name w:val="header"/>
    <w:basedOn w:val="Normal"/>
    <w:link w:val="HeaderChar"/>
    <w:qFormat/>
    <w:rsid w:val="008659E2"/>
  </w:style>
  <w:style w:type="character" w:customStyle="1" w:styleId="HeaderChar">
    <w:name w:val="Header Char"/>
    <w:basedOn w:val="DefaultParagraphFont"/>
    <w:link w:val="Header"/>
    <w:locked/>
    <w:rsid w:val="003B283B"/>
    <w:rPr>
      <w:rFonts w:ascii="Times New Roman" w:hAnsi="Times New Roman"/>
      <w:sz w:val="22"/>
      <w:szCs w:val="22"/>
      <w:lang w:val="en-US"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Footer">
    <w:name w:val="footer"/>
    <w:basedOn w:val="Normal"/>
    <w:link w:val="FooterChar"/>
    <w:qFormat/>
    <w:locked/>
    <w:rsid w:val="008659E2"/>
  </w:style>
  <w:style w:type="character" w:customStyle="1" w:styleId="FooterChar">
    <w:name w:val="Footer Char"/>
    <w:basedOn w:val="DefaultParagraphFont"/>
    <w:link w:val="Footer"/>
    <w:rsid w:val="0036522E"/>
    <w:rPr>
      <w:rFonts w:ascii="Times New Roman" w:hAnsi="Times New Roman"/>
      <w:sz w:val="22"/>
      <w:szCs w:val="22"/>
      <w:lang w:val="en-US" w:eastAsia="en-US" w:bidi="ar-SA"/>
    </w:rPr>
  </w:style>
  <w:style w:type="character" w:styleId="FootnoteReference">
    <w:name w:val="footnote reference"/>
    <w:aliases w:val="SUPERS,Footnote reference number,Footnote symbol,note TESI,-E Fußnotenzeichen,number,Footnote Reference Superscript,Times 10 Point,Exposant 3 Point"/>
    <w:basedOn w:val="DefaultParagraphFont"/>
    <w:unhideWhenUsed/>
    <w:qFormat/>
    <w:locked/>
    <w:rsid w:val="008659E2"/>
    <w:rPr>
      <w:sz w:val="24"/>
      <w:vertAlign w:val="superscript"/>
    </w:rPr>
  </w:style>
  <w:style w:type="paragraph" w:styleId="TOC1">
    <w:name w:val="toc 1"/>
    <w:basedOn w:val="Normal"/>
    <w:next w:val="Normal"/>
    <w:autoRedefine/>
    <w:uiPriority w:val="39"/>
    <w:locked/>
    <w:rsid w:val="0098230F"/>
    <w:pPr>
      <w:tabs>
        <w:tab w:val="left" w:pos="660"/>
        <w:tab w:val="right" w:leader="dot" w:pos="9063"/>
      </w:tabs>
      <w:spacing w:after="100"/>
    </w:pPr>
  </w:style>
  <w:style w:type="paragraph" w:styleId="ListParagraph">
    <w:name w:val="List Paragraph"/>
    <w:basedOn w:val="Normal"/>
    <w:uiPriority w:val="34"/>
    <w:qFormat/>
    <w:rsid w:val="008959B9"/>
    <w:pPr>
      <w:ind w:left="720"/>
      <w:contextualSpacing/>
    </w:p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quotes">
    <w:name w:val="quotes"/>
    <w:basedOn w:val="Normal"/>
    <w:next w:val="Normal"/>
    <w:rsid w:val="008659E2"/>
    <w:pPr>
      <w:ind w:left="720"/>
    </w:pPr>
    <w:rPr>
      <w:i/>
    </w:rPr>
  </w:style>
  <w:style w:type="paragraph" w:styleId="TOCHeading">
    <w:name w:val="TOC Heading"/>
    <w:basedOn w:val="Heading1"/>
    <w:next w:val="Normal"/>
    <w:uiPriority w:val="39"/>
    <w:semiHidden/>
    <w:unhideWhenUsed/>
    <w:qFormat/>
    <w:rsid w:val="00277EC4"/>
    <w:pPr>
      <w:keepNext/>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eastAsia="ja-JP"/>
    </w:rPr>
  </w:style>
  <w:style w:type="paragraph" w:styleId="TOC2">
    <w:name w:val="toc 2"/>
    <w:basedOn w:val="Normal"/>
    <w:next w:val="Normal"/>
    <w:autoRedefine/>
    <w:uiPriority w:val="39"/>
    <w:locked/>
    <w:rsid w:val="001D3658"/>
    <w:pPr>
      <w:tabs>
        <w:tab w:val="right" w:leader="dot" w:pos="9063"/>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juri.soosaar@eesc.europa.eu" TargetMode="External"/><Relationship Id="rId26" Type="http://schemas.openxmlformats.org/officeDocument/2006/relationships/hyperlink" Target="mailto:jana.valant@eesc.europa.eu" TargetMode="External"/><Relationship Id="rId39" Type="http://schemas.openxmlformats.org/officeDocument/2006/relationships/hyperlink" Target="mailto:claudia.drewes-wran@eesc.europa.eu" TargetMode="External"/><Relationship Id="rId21" Type="http://schemas.openxmlformats.org/officeDocument/2006/relationships/hyperlink" Target="mailto:gerald.klec@eesc.europa.eu" TargetMode="External"/><Relationship Id="rId34" Type="http://schemas.openxmlformats.org/officeDocument/2006/relationships/hyperlink" Target="mailto:helena.polomik@eesc.europa.eu" TargetMode="External"/><Relationship Id="rId42" Type="http://schemas.openxmlformats.org/officeDocument/2006/relationships/hyperlink" Target="mailto:barbara.walentynowicz@eesc.europa.eu" TargetMode="External"/><Relationship Id="rId47" Type="http://schemas.openxmlformats.org/officeDocument/2006/relationships/hyperlink" Target="mailto:Else.Boonstra@eesc.europa.e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anine.borg@eesc.europa.eu" TargetMode="External"/><Relationship Id="rId25" Type="http://schemas.openxmlformats.org/officeDocument/2006/relationships/hyperlink" Target="mailto:claudia.drewes-wran@eesc.europa.eu" TargetMode="External"/><Relationship Id="rId33" Type="http://schemas.openxmlformats.org/officeDocument/2006/relationships/hyperlink" Target="mailto:Arturo.Iniguez@eesc.europa.eu" TargetMode="External"/><Relationship Id="rId38" Type="http://schemas.openxmlformats.org/officeDocument/2006/relationships/hyperlink" Target="mailto:philippe.cuisson@eesc.europa.eu" TargetMode="External"/><Relationship Id="rId46" Type="http://schemas.openxmlformats.org/officeDocument/2006/relationships/hyperlink" Target="mailto:Gunilla.Sandberg@eesc.europa.e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lexander.alexandrov@eesc.europa.eu" TargetMode="External"/><Relationship Id="rId29" Type="http://schemas.openxmlformats.org/officeDocument/2006/relationships/hyperlink" Target="mailto:janine.borg@eesc.europa.eu" TargetMode="External"/><Relationship Id="rId41" Type="http://schemas.openxmlformats.org/officeDocument/2006/relationships/hyperlink" Target="mailto:natalia.agapiou@eesc.europa.eu"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hilippe.cuisson@eesc.europa.eu" TargetMode="External"/><Relationship Id="rId32" Type="http://schemas.openxmlformats.org/officeDocument/2006/relationships/hyperlink" Target="mailto:Arturo.Iniguez@eesc.europa.eu" TargetMode="External"/><Relationship Id="rId37" Type="http://schemas.openxmlformats.org/officeDocument/2006/relationships/hyperlink" Target="mailto:Amelia.MunozCabezon@eesc.europa.eu" TargetMode="External"/><Relationship Id="rId40" Type="http://schemas.openxmlformats.org/officeDocument/2006/relationships/hyperlink" Target="mailto:Noelani.Dubeta@eesc.europa.eu" TargetMode="External"/><Relationship Id="rId45" Type="http://schemas.openxmlformats.org/officeDocument/2006/relationships/hyperlink" Target="mailto:Lucia.MendezDelRioCabra@eesc.europa.eu"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gerald.klec@eesc.europa.eu" TargetMode="External"/><Relationship Id="rId28" Type="http://schemas.openxmlformats.org/officeDocument/2006/relationships/hyperlink" Target="mailto:Erika.Paulinova@eesc.europa.eu" TargetMode="External"/><Relationship Id="rId36" Type="http://schemas.openxmlformats.org/officeDocument/2006/relationships/hyperlink" Target="mailto:Conrad.Ganslandt@eesc.europa.eu" TargetMode="External"/><Relationship Id="rId49"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alexander.alexandrov@eesc.europa.eu" TargetMode="External"/><Relationship Id="rId31" Type="http://schemas.openxmlformats.org/officeDocument/2006/relationships/hyperlink" Target="mailto:Antonio.RibeiroPereira@eesc.europa.eu" TargetMode="External"/><Relationship Id="rId44" Type="http://schemas.openxmlformats.org/officeDocument/2006/relationships/hyperlink" Target="mailto:natalia.agapiou@eesc.europa.eu"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sk/our-work/opinions-information-reports/plenary-session-summaries" TargetMode="External"/><Relationship Id="rId22" Type="http://schemas.openxmlformats.org/officeDocument/2006/relationships/hyperlink" Target="mailto:Krisztina.PerlakyToth@eesc.europa.eu" TargetMode="External"/><Relationship Id="rId27" Type="http://schemas.openxmlformats.org/officeDocument/2006/relationships/hyperlink" Target="mailto:Maja.Radman@eesc.europa.eu" TargetMode="External"/><Relationship Id="rId30" Type="http://schemas.openxmlformats.org/officeDocument/2006/relationships/hyperlink" Target="mailto:Antonio.RibeiroPereira@eesc.europa.eu" TargetMode="External"/><Relationship Id="rId35" Type="http://schemas.openxmlformats.org/officeDocument/2006/relationships/hyperlink" Target="mailto:Maarit.Laurila@eesc.europa.eu" TargetMode="External"/><Relationship Id="rId43" Type="http://schemas.openxmlformats.org/officeDocument/2006/relationships/hyperlink" Target="mailto:June.Bedaton@eesc.europa.eu" TargetMode="External"/><Relationship Id="rId48" Type="http://schemas.openxmlformats.org/officeDocument/2006/relationships/hyperlink" Target="mailto:Georges-%20Henry.carrard@eesc.europa.eu" TargetMode="External"/><Relationship Id="rId56"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footer" Target="foot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13:341:SOM:SK: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WTPCSN73YJ26-7-5980</_dlc_DocId>
    <_dlc_DocIdUrl xmlns="8a3471f6-0f36-4ccf-b5ee-1ca67ea797ef">
      <Url>http://dm/EESC/2017/_layouts/DocIdRedir.aspx?ID=WTPCSN73YJ26-7-5980</Url>
      <Description>WTPCSN73YJ26-7-5980</Description>
    </_dlc_DocIdUrl>
    <MeetingNumber xmlns="f5b869d2-addc-441a-a17c-05e3e333473c">529</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2017-11-27T12:00:00+00:00</ProductionDate>
    <DocumentNumber xmlns="f5b869d2-addc-441a-a17c-05e3e333473c">4270</DocumentNumber>
    <FicheYear xmlns="8a3471f6-0f36-4ccf-b5ee-1ca67ea797ef">2017</FicheYear>
    <DocumentVersion xmlns="8a3471f6-0f36-4ccf-b5ee-1ca67ea797ef">3</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2017-10-18T12:00:00+00:00</MeetingDate>
    <TaxCatchAll xmlns="8a3471f6-0f36-4ccf-b5ee-1ca67ea797ef">
      <Value>33</Value>
      <Value>38</Value>
      <Value>37</Value>
      <Value>36</Value>
      <Value>35</Value>
      <Value>34</Value>
      <Value>29</Value>
      <Value>32</Value>
      <Value>31</Value>
      <Value>30</Value>
      <Value>27</Value>
      <Value>28</Value>
      <Value>25</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13104</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00A1-32C9-4983-B496-C7A320C4D231}"/>
</file>

<file path=customXml/itemProps2.xml><?xml version="1.0" encoding="utf-8"?>
<ds:datastoreItem xmlns:ds="http://schemas.openxmlformats.org/officeDocument/2006/customXml" ds:itemID="{65C41151-A0C8-492A-9572-9867E45A8089}"/>
</file>

<file path=customXml/itemProps3.xml><?xml version="1.0" encoding="utf-8"?>
<ds:datastoreItem xmlns:ds="http://schemas.openxmlformats.org/officeDocument/2006/customXml" ds:itemID="{27172C6D-F210-4BCC-96B9-D59A42C1E6F5}"/>
</file>

<file path=customXml/itemProps4.xml><?xml version="1.0" encoding="utf-8"?>
<ds:datastoreItem xmlns:ds="http://schemas.openxmlformats.org/officeDocument/2006/customXml" ds:itemID="{2272B315-18A8-418C-AEDB-0DE6F18C5CA7}"/>
</file>

<file path=customXml/itemProps5.xml><?xml version="1.0" encoding="utf-8"?>
<ds:datastoreItem xmlns:ds="http://schemas.openxmlformats.org/officeDocument/2006/customXml" ds:itemID="{38A6F4EE-DCBD-4668-BAAD-C8511F65A967}"/>
</file>

<file path=docProps/app.xml><?xml version="1.0" encoding="utf-8"?>
<Properties xmlns="http://schemas.openxmlformats.org/officeDocument/2006/extended-properties" xmlns:vt="http://schemas.openxmlformats.org/officeDocument/2006/docPropsVTypes">
  <Template>Styles</Template>
  <TotalTime>191</TotalTime>
  <Pages>40</Pages>
  <Words>10547</Words>
  <Characters>60120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Prehľad prijatých stanovísk na plenárnom zasadnutí v októbri 2017</vt:lpstr>
    </vt:vector>
  </TitlesOfParts>
  <Company>CESE-CdR</Company>
  <LinksUpToDate>false</LinksUpToDate>
  <CharactersWithSpaces>70526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Prehľad prijatých stanovísk na plenárnom zasadnutí v októbri 2017</dc:title>
  <dc:creator/>
  <cp:keywords>EESC-2017-04270-00-03-TCD-TRA-FR</cp:keywords>
  <dc:description>Rapporteur:  - Original language: FR - Date of document: 27/11/2017 - Date of meeting: 18/10/2017 - External documents:  - Administrator: M. Cosmai Domenico</dc:description>
  <cp:lastModifiedBy>Darina Hrabovská</cp:lastModifiedBy>
  <cp:revision>47</cp:revision>
  <cp:lastPrinted>2017-11-15T12:28:00Z</cp:lastPrinted>
  <dcterms:created xsi:type="dcterms:W3CDTF">2017-11-16T14:50:00Z</dcterms:created>
  <dcterms:modified xsi:type="dcterms:W3CDTF">2017-11-27T13:58:00Z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16/11/2017, 15/11/2017, 17/10/2017, 13/09/2017, 03/07/2017, 12/06/2017, 02/06/2017, 24/04/2017, 23/03/2017, 13/12/2016, 15/09/2016, 14/09/2016, 14/09/2016, 12/07/2016, 30/06/2016, 29/06/2016, 23/05/2016, 23/05/2016, 25/04/2016, 25/04/2016, 14/03/2016, 11/</vt:lpwstr>
  </property>
  <property fmtid="{D5CDD505-2E9C-101B-9397-08002B2CF9AE}" pid="4" name="Pref_Time">
    <vt:lpwstr>15:49:39, 15:47:16, 10:48:52, 11:23:50, 09:51:12, 14:43:57, 12:54:34, 12:22:33, 12:08:44, 12:23:59, 18:12:41, 09:48:43, 08:36:59, 11:43:50, 09:30:52, 17:35:55, 17:02:49, 16:30:20, 11:28:20, 09:54:52, 08:31:22, 17:08:54, 15:59:23, 12:27:50, 12:09:16, 09:49</vt:lpwstr>
  </property>
  <property fmtid="{D5CDD505-2E9C-101B-9397-08002B2CF9AE}" pid="5" name="Pref_User">
    <vt:lpwstr>amett, tvoc, tvoc, tvoc, amett, hnic, mreg, mreg, enied, mreg, jhvi, tvoc, htoo, mreg, tvoc, hnic, mreg, hnic, amett, nmcg, amett, enied, nmcg, amett, enied, ymur, tvoc, nmcg, vvos, ssex, vvos, vvos, mkop, nmcg, amett, htoo, tvoc, dtai, nmcg, amett, ymur,</vt:lpwstr>
  </property>
  <property fmtid="{D5CDD505-2E9C-101B-9397-08002B2CF9AE}" pid="6" name="Pref_FileName">
    <vt:lpwstr>EESC-2017-04270-00-02-TCD-ORI.docx, EESC-2017-04270-00-01-TCD-ORI.docx, EESC-2017-04270-00-00-TCD-ORI.docx, EESC-2017-03479-00-00-TCD-ORI.docx, EESC-2017-02707-00-00-TCD-ORI.docx, EESC-2017-02321-00-01-TCD-ORI.docx, EESC-2017-02321-00-00-TCD-ORI.docx, EES</vt:lpwstr>
  </property>
  <property fmtid="{D5CDD505-2E9C-101B-9397-08002B2CF9AE}" pid="7" name="ContentTypeId">
    <vt:lpwstr>0x010100EA97B91038054C99906057A708A1480A00FC97235EC7FCE745BC5B366FF1DC5038</vt:lpwstr>
  </property>
  <property fmtid="{D5CDD505-2E9C-101B-9397-08002B2CF9AE}" pid="8" name="_dlc_DocIdItemGuid">
    <vt:lpwstr>a9f808cd-4914-4d6c-92fe-e81b3020ea71</vt:lpwstr>
  </property>
  <property fmtid="{D5CDD505-2E9C-101B-9397-08002B2CF9AE}" pid="9" name="MeetingNumber">
    <vt:i4>529</vt:i4>
  </property>
  <property fmtid="{D5CDD505-2E9C-101B-9397-08002B2CF9AE}" pid="10" name="DocumentType_0">
    <vt:lpwstr>TCD|cd9d6eb6-3f4f-424a-b2d1-57c9d450eaaf</vt:lpwstr>
  </property>
  <property fmtid="{D5CDD505-2E9C-101B-9397-08002B2CF9AE}" pid="11" name="AvailableTranslations">
    <vt:lpwstr>31;#LT|a7ff5ce7-6123-4f68-865a-a57c31810414;#24;#EL|6d4f4d51-af9b-4650-94b4-4276bee85c91;#15;#PT|50ccc04a-eadd-42ae-a0cb-acaf45f812ba;#37;#RO|feb747a2-64cd-4299-af12-4833ddc30497;#25;#FI|87606a43-d45f-42d6-b8c9-e1a3457db5b7;#27;#CS|72f9705b-0217-4fd3-bea2-cbc7ed80e26e;#32;#MT|7df99101-6854-4a26-b53a-b88c0da02c26;#22;#IT|0774613c-01ed-4e5d-a25d-11d2388de825;#4;#EN|f2175f21-25d7-44a3-96da-d6a61b075e1b;#36;#BG|1a1b3951-7821-4e6a-85f5-5673fc08bd2c;#30;#LV|46f7e311-5d9f-4663-b433-18aeccb7ace7;#28;#ET|ff6c3f4c-b02c-4c3c-ab07-2c37995a7a0a;#14;#ES|e7a6b05b-ae16-40c8-add9-68b64b03aeba;#26;#SV|c2ed69e7-a339-43d7-8f22-d93680a92aa0;#12;#NL|55c6556c-b4f4-441d-9acf-c498d4f838bd;#29;#HU|6b229040-c589-4408-b4c1-4285663d20a8;#38;#HR|2f555653-ed1a-4fe6-8362-9082d95989e5;#35;#SL|98a412ae-eb01-49e9-ae3d-585a81724cfc;#23;#DA|5d49c027-8956-412b-aa16-e85a0f96ad0e;#33;#PL|1e03da61-4678-4e07-b136-b5024ca9197b;#18;#DE|f6b31e5a-26fa-4935-b661-318e46daf27e;#34;#SK|46d9fce0-ef79-4f71-b89b-cd6aa82426b8;#8;#FR|d2afafd3-4c81-4f60-8f52-ee33f2f54ff3</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4270</vt:i4>
  </property>
  <property fmtid="{D5CDD505-2E9C-101B-9397-08002B2CF9AE}" pid="16" name="DocumentVersion">
    <vt:i4>3</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8;#FR|d2afafd3-4c81-4f60-8f52-ee33f2f54ff3</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FR|d2afafd3-4c81-4f60-8f52-ee33f2f54ff3</vt:lpwstr>
  </property>
  <property fmtid="{D5CDD505-2E9C-101B-9397-08002B2CF9AE}" pid="31" name="MeetingDate">
    <vt:filetime>2017-10-18T12:00:00Z</vt:filetime>
  </property>
  <property fmtid="{D5CDD505-2E9C-101B-9397-08002B2CF9AE}" pid="32" name="TaxCatchAll">
    <vt:lpwstr>38;#HR|2f555653-ed1a-4fe6-8362-9082d95989e5;#37;#RO|feb747a2-64cd-4299-af12-4833ddc30497;#36;#BG|1a1b3951-7821-4e6a-85f5-5673fc08bd2c;#35;#SL|98a412ae-eb01-49e9-ae3d-585a81724cfc;#32;#MT|7df99101-6854-4a26-b53a-b88c0da02c26;#31;#LT|a7ff5ce7-6123-4f68-865a-a57c31810414;#30;#LV|46f7e311-5d9f-4663-b433-18aeccb7ace7;#29;#HU|6b229040-c589-4408-b4c1-4285663d20a8;#28;#ET|ff6c3f4c-b02c-4c3c-ab07-2c37995a7a0a;#25;#FI|87606a43-d45f-42d6-b8c9-e1a3457db5b7;#26;#SV|c2ed69e7-a339-43d7-8f22-d93680a92aa0;#72;#SPL-CES|32d8cb1f-c9ec-4365-95c7-8385a18618ac;#24;#EL|6d4f4d51-af9b-4650-94b4-4276bee85c91;#23;#DA|5d49c027-8956-412b-aa16-e85a0f96ad0e;#22;#IT|0774613c-01ed-4e5d-a25d-11d2388de825;#18;#DE|f6b31e5a-26fa-4935-b661-318e46daf27e;#17;#TCD|cd9d6eb6-3f4f-424a-b2d1-57c9d450eaaf;#15;#PT|50ccc04a-eadd-42ae-a0cb-acaf45f812ba;#12;#NL|55c6556c-b4f4-441d-9acf-c498d4f838bd;#8;#FR|d2afafd3-4c81-4f60-8f52-ee33f2f54ff3;#6;#Final|ea5e6674-7b27-4bac-b091-73adbb394efe;#5;#Unrestricted|826e22d7-d029-4ec0-a450-0c28ff673572;#2;#TRA|150d2a88-1431-44e6-a8ca-0bb753ab8672;#1;#EESC|422833ec-8d7e-4e65-8e4e-8bed07ffb729</vt:lpwstr>
  </property>
  <property fmtid="{D5CDD505-2E9C-101B-9397-08002B2CF9AE}" pid="33" name="AvailableTranslations_0">
    <vt:lpwstr>LT|a7ff5ce7-6123-4f68-865a-a57c31810414;EL|6d4f4d51-af9b-4650-94b4-4276bee85c91;PT|50ccc04a-eadd-42ae-a0cb-acaf45f812ba;RO|feb747a2-64cd-4299-af12-4833ddc30497;FI|87606a43-d45f-42d6-b8c9-e1a3457db5b7;MT|7df99101-6854-4a26-b53a-b88c0da02c26;IT|0774613c-01ed-4e5d-a25d-11d2388de825;BG|1a1b3951-7821-4e6a-85f5-5673fc08bd2c;LV|46f7e311-5d9f-4663-b433-18aeccb7ace7;ET|ff6c3f4c-b02c-4c3c-ab07-2c37995a7a0a;SV|c2ed69e7-a339-43d7-8f22-d93680a92aa0;NL|55c6556c-b4f4-441d-9acf-c498d4f838bd;HU|6b229040-c589-4408-b4c1-4285663d20a8;HR|2f555653-ed1a-4fe6-8362-9082d95989e5;SL|98a412ae-eb01-49e9-ae3d-585a81724cfc;DA|5d49c027-8956-412b-aa16-e85a0f96ad0e;DE|f6b31e5a-26fa-4935-b661-318e46daf27e;FR|d2afafd3-4c81-4f60-8f52-ee33f2f54ff3</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13104</vt:i4>
  </property>
  <property fmtid="{D5CDD505-2E9C-101B-9397-08002B2CF9AE}" pid="37" name="DocumentYear">
    <vt:i4>2017</vt:i4>
  </property>
  <property fmtid="{D5CDD505-2E9C-101B-9397-08002B2CF9AE}" pid="38" name="DocumentLanguage">
    <vt:lpwstr>34;#SK|46d9fce0-ef79-4f71-b89b-cd6aa82426b8</vt:lpwstr>
  </property>
</Properties>
</file>